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C2ACD">
      <w:pPr>
        <w:jc w:val="both"/>
        <w:rPr>
          <w:rFonts w:ascii="Times New Roman" w:hAnsi="Times New Roman"/>
          <w:sz w:val="20"/>
        </w:rPr>
      </w:pPr>
      <w:bookmarkStart w:id="0" w:name="_GoBack"/>
      <w:bookmarkEnd w:id="0"/>
      <w:r>
        <w:rPr>
          <w:rFonts w:ascii="Times New Roman" w:hAnsi="Times New Roman"/>
          <w:sz w:val="20"/>
        </w:rPr>
        <w:t>Įstatymas skelbtas: Žin., 1999, Nr. 66-2130</w:t>
      </w:r>
    </w:p>
    <w:p w:rsidR="00000000" w:rsidRDefault="002C2ACD">
      <w:pPr>
        <w:jc w:val="both"/>
        <w:rPr>
          <w:rFonts w:ascii="Times New Roman" w:hAnsi="Times New Roman"/>
          <w:sz w:val="20"/>
        </w:rPr>
      </w:pPr>
      <w:r>
        <w:rPr>
          <w:rFonts w:ascii="Times New Roman" w:hAnsi="Times New Roman"/>
          <w:sz w:val="20"/>
        </w:rPr>
        <w:t>Neoficialus įstatymo tekstas</w:t>
      </w:r>
    </w:p>
    <w:p w:rsidR="00000000" w:rsidRDefault="002C2ACD">
      <w:pPr>
        <w:rPr>
          <w:rFonts w:ascii="Times New Roman" w:hAnsi="Times New Roman"/>
          <w:sz w:val="22"/>
        </w:rPr>
      </w:pPr>
    </w:p>
    <w:bookmarkStart w:id="1" w:name="organizacija"/>
    <w:p w:rsidR="00000000" w:rsidRDefault="002C2ACD">
      <w:pPr>
        <w:pStyle w:val="statymopavad"/>
        <w:spacing w:after="80" w:line="240" w:lineRule="auto"/>
        <w:ind w:firstLine="0"/>
        <w:rPr>
          <w:rFonts w:ascii="Times New Roman" w:hAnsi="Times New Roman"/>
          <w:sz w:val="22"/>
        </w:rPr>
      </w:pPr>
      <w:r>
        <w:rPr>
          <w:rFonts w:ascii="Times New Roman" w:hAnsi="Times New Roman"/>
          <w:sz w:val="22"/>
        </w:rPr>
        <w:fldChar w:fldCharType="begin" w:fldLock="1">
          <w:ffData>
            <w:name w:val="organizacija"/>
            <w:enabled/>
            <w:calcOnExit w:val="0"/>
            <w:textInput>
              <w:default w:val="LIETUVOS RESPUBLIKOS"/>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LIETUVOS RESPUBLIKOS</w:t>
      </w:r>
      <w:r>
        <w:rPr>
          <w:rFonts w:ascii="Times New Roman" w:hAnsi="Times New Roman"/>
          <w:sz w:val="22"/>
        </w:rPr>
        <w:fldChar w:fldCharType="end"/>
      </w:r>
      <w:bookmarkEnd w:id="1"/>
    </w:p>
    <w:bookmarkStart w:id="2" w:name="antraste"/>
    <w:p w:rsidR="00000000" w:rsidRDefault="002C2ACD">
      <w:pPr>
        <w:pStyle w:val="statymopavad"/>
        <w:spacing w:line="240" w:lineRule="auto"/>
        <w:ind w:firstLine="0"/>
        <w:rPr>
          <w:rFonts w:ascii="Times New Roman" w:hAnsi="Times New Roman"/>
          <w:sz w:val="22"/>
        </w:rPr>
      </w:pPr>
      <w:r>
        <w:rPr>
          <w:rFonts w:ascii="Times New Roman" w:hAnsi="Times New Roman"/>
          <w:b/>
          <w:sz w:val="22"/>
        </w:rPr>
        <w:fldChar w:fldCharType="begin" w:fldLock="1">
          <w:ffData>
            <w:name w:val="antraste"/>
            <w:enabled/>
            <w:calcOnExit w:val="0"/>
            <w:textInput>
              <w:default w:val="PAVADINIMAS"/>
              <w:format w:val="Uppercase"/>
            </w:textInput>
          </w:ffData>
        </w:fldChar>
      </w:r>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caps w:val="0"/>
          <w:sz w:val="22"/>
        </w:rPr>
        <w:t>VALSTYBĖS TARNYBOS</w:t>
      </w:r>
      <w:r>
        <w:rPr>
          <w:rFonts w:ascii="Times New Roman" w:hAnsi="Times New Roman"/>
          <w:b/>
          <w:sz w:val="22"/>
        </w:rPr>
        <w:fldChar w:fldCharType="end"/>
      </w:r>
      <w:bookmarkEnd w:id="2"/>
    </w:p>
    <w:p w:rsidR="00000000" w:rsidRDefault="002C2ACD">
      <w:pPr>
        <w:pStyle w:val="statymopavad"/>
        <w:spacing w:before="240" w:after="360" w:line="240" w:lineRule="auto"/>
        <w:ind w:firstLine="0"/>
        <w:rPr>
          <w:rFonts w:ascii="Times New Roman" w:hAnsi="Times New Roman"/>
          <w:b/>
          <w:sz w:val="22"/>
        </w:rPr>
      </w:pPr>
      <w:bookmarkStart w:id="3" w:name="dok_tipas"/>
      <w:r>
        <w:rPr>
          <w:rFonts w:ascii="Times New Roman" w:hAnsi="Times New Roman"/>
          <w:b/>
          <w:spacing w:val="20"/>
          <w:sz w:val="22"/>
        </w:rPr>
        <w:t>ĮSTATYMAS</w:t>
      </w:r>
      <w:bookmarkEnd w:id="3"/>
    </w:p>
    <w:bookmarkStart w:id="4" w:name="data_metai"/>
    <w:p w:rsidR="00000000" w:rsidRDefault="002C2ACD">
      <w:pPr>
        <w:spacing w:after="600"/>
        <w:jc w:val="center"/>
        <w:rPr>
          <w:rFonts w:ascii="Times New Roman" w:hAnsi="Times New Roman"/>
          <w:b/>
          <w:sz w:val="22"/>
        </w:rPr>
      </w:pPr>
      <w:r>
        <w:rPr>
          <w:rStyle w:val="Datametai"/>
          <w:rFonts w:ascii="Times New Roman" w:hAnsi="Times New Roman"/>
          <w:sz w:val="22"/>
        </w:rPr>
        <w:fldChar w:fldCharType="begin" w:fldLock="1">
          <w:ffData>
            <w:name w:val="data_metai"/>
            <w:enabled/>
            <w:calcOnExit w:val="0"/>
            <w:textInput>
              <w:default w:val="XXXX"/>
              <w:maxLength w:val="4"/>
            </w:textInput>
          </w:ffData>
        </w:fldChar>
      </w:r>
      <w:r>
        <w:rPr>
          <w:rStyle w:val="Datametai"/>
          <w:rFonts w:ascii="Times New Roman" w:hAnsi="Times New Roman"/>
          <w:sz w:val="22"/>
        </w:rPr>
        <w:instrText xml:space="preserve"> FORMTEXT </w:instrText>
      </w:r>
      <w:r>
        <w:rPr>
          <w:rFonts w:ascii="Times New Roman" w:hAnsi="Times New Roman"/>
          <w:sz w:val="22"/>
        </w:rPr>
      </w:r>
      <w:r>
        <w:rPr>
          <w:rStyle w:val="Datametai"/>
          <w:rFonts w:ascii="Times New Roman" w:hAnsi="Times New Roman"/>
          <w:sz w:val="22"/>
        </w:rPr>
        <w:fldChar w:fldCharType="separate"/>
      </w:r>
      <w:r>
        <w:rPr>
          <w:rStyle w:val="Datametai"/>
          <w:rFonts w:ascii="Times New Roman" w:hAnsi="Times New Roman"/>
          <w:sz w:val="22"/>
        </w:rPr>
        <w:t>1999</w:t>
      </w:r>
      <w:r>
        <w:rPr>
          <w:rStyle w:val="Datametai"/>
          <w:rFonts w:ascii="Times New Roman" w:hAnsi="Times New Roman"/>
          <w:sz w:val="22"/>
        </w:rPr>
        <w:fldChar w:fldCharType="end"/>
      </w:r>
      <w:bookmarkEnd w:id="4"/>
      <w:r>
        <w:rPr>
          <w:rFonts w:ascii="Times New Roman" w:hAnsi="Times New Roman"/>
          <w:sz w:val="22"/>
        </w:rPr>
        <w:t xml:space="preserve"> m. </w:t>
      </w:r>
      <w:bookmarkStart w:id="5" w:name="data_menuo"/>
      <w:r>
        <w:rPr>
          <w:rStyle w:val="Datamnuo"/>
          <w:rFonts w:ascii="Times New Roman" w:hAnsi="Times New Roman"/>
          <w:sz w:val="22"/>
        </w:rPr>
        <w:fldChar w:fldCharType="begin" w:fldLock="1">
          <w:ffData>
            <w:name w:val="data_menuo"/>
            <w:enabled/>
            <w:calcOnExit w:val="0"/>
            <w:textInput>
              <w:default w:val="xxxxxxxxx"/>
              <w:maxLength w:val="9"/>
              <w:format w:val="Lowercase"/>
            </w:textInput>
          </w:ffData>
        </w:fldChar>
      </w:r>
      <w:r>
        <w:rPr>
          <w:rStyle w:val="Datamnuo"/>
          <w:rFonts w:ascii="Times New Roman" w:hAnsi="Times New Roman"/>
          <w:sz w:val="22"/>
        </w:rPr>
        <w:instrText xml:space="preserve"> FORMTEXT </w:instrText>
      </w:r>
      <w:r>
        <w:rPr>
          <w:rFonts w:ascii="Times New Roman" w:hAnsi="Times New Roman"/>
          <w:sz w:val="22"/>
        </w:rPr>
      </w:r>
      <w:r>
        <w:rPr>
          <w:rStyle w:val="Datamnuo"/>
          <w:rFonts w:ascii="Times New Roman" w:hAnsi="Times New Roman"/>
          <w:sz w:val="22"/>
        </w:rPr>
        <w:fldChar w:fldCharType="separate"/>
      </w:r>
      <w:r>
        <w:rPr>
          <w:rStyle w:val="Datamnuo"/>
          <w:rFonts w:ascii="Times New Roman" w:hAnsi="Times New Roman"/>
          <w:sz w:val="22"/>
        </w:rPr>
        <w:t>liepos</w:t>
      </w:r>
      <w:r>
        <w:rPr>
          <w:rStyle w:val="Datamnuo"/>
          <w:rFonts w:ascii="Times New Roman" w:hAnsi="Times New Roman"/>
          <w:sz w:val="22"/>
        </w:rPr>
        <w:fldChar w:fldCharType="end"/>
      </w:r>
      <w:bookmarkEnd w:id="5"/>
      <w:r>
        <w:rPr>
          <w:rFonts w:ascii="Times New Roman" w:hAnsi="Times New Roman"/>
          <w:sz w:val="22"/>
        </w:rPr>
        <w:t xml:space="preserve"> </w:t>
      </w:r>
      <w:bookmarkStart w:id="6" w:name="data_diena"/>
      <w:r>
        <w:rPr>
          <w:rStyle w:val="Datadiena"/>
          <w:rFonts w:ascii="Times New Roman" w:hAnsi="Times New Roman"/>
          <w:sz w:val="22"/>
        </w:rPr>
        <w:fldChar w:fldCharType="begin" w:fldLock="1">
          <w:ffData>
            <w:name w:val="data_diena"/>
            <w:enabled/>
            <w:calcOnExit w:val="0"/>
            <w:textInput>
              <w:default w:val="XX"/>
              <w:maxLength w:val="2"/>
            </w:textInput>
          </w:ffData>
        </w:fldChar>
      </w:r>
      <w:r>
        <w:rPr>
          <w:rStyle w:val="Datadiena"/>
          <w:rFonts w:ascii="Times New Roman" w:hAnsi="Times New Roman"/>
          <w:sz w:val="22"/>
        </w:rPr>
        <w:instrText xml:space="preserve"> FORMTEXT </w:instrText>
      </w:r>
      <w:r>
        <w:rPr>
          <w:rFonts w:ascii="Times New Roman" w:hAnsi="Times New Roman"/>
          <w:sz w:val="22"/>
        </w:rPr>
      </w:r>
      <w:r>
        <w:rPr>
          <w:rStyle w:val="Datadiena"/>
          <w:rFonts w:ascii="Times New Roman" w:hAnsi="Times New Roman"/>
          <w:sz w:val="22"/>
        </w:rPr>
        <w:fldChar w:fldCharType="separate"/>
      </w:r>
      <w:r>
        <w:rPr>
          <w:rStyle w:val="Datadiena"/>
          <w:rFonts w:ascii="Times New Roman" w:hAnsi="Times New Roman"/>
          <w:sz w:val="22"/>
        </w:rPr>
        <w:t>8</w:t>
      </w:r>
      <w:r>
        <w:rPr>
          <w:rStyle w:val="Datadiena"/>
          <w:rFonts w:ascii="Times New Roman" w:hAnsi="Times New Roman"/>
          <w:sz w:val="22"/>
        </w:rPr>
        <w:fldChar w:fldCharType="end"/>
      </w:r>
      <w:bookmarkEnd w:id="6"/>
      <w:r>
        <w:rPr>
          <w:rFonts w:ascii="Times New Roman" w:hAnsi="Times New Roman"/>
          <w:sz w:val="22"/>
        </w:rPr>
        <w:t xml:space="preserve"> d. Nr. </w:t>
      </w:r>
      <w:bookmarkStart w:id="7" w:name="dok_nr"/>
      <w:r>
        <w:rPr>
          <w:rStyle w:val="statymoNr"/>
          <w:rFonts w:ascii="Times New Roman" w:hAnsi="Times New Roman"/>
          <w:sz w:val="22"/>
        </w:rPr>
        <w:fldChar w:fldCharType="begin" w:fldLock="1">
          <w:ffData>
            <w:name w:val="dok_nr"/>
            <w:enabled/>
            <w:calcOnExit w:val="0"/>
            <w:textInput>
              <w:default w:val="XXXX"/>
            </w:textInput>
          </w:ffData>
        </w:fldChar>
      </w:r>
      <w:r>
        <w:rPr>
          <w:rStyle w:val="statymoNr"/>
          <w:rFonts w:ascii="Times New Roman" w:hAnsi="Times New Roman"/>
          <w:sz w:val="22"/>
        </w:rPr>
        <w:instrText xml:space="preserve"> FORMTEXT </w:instrText>
      </w:r>
      <w:r>
        <w:rPr>
          <w:rFonts w:ascii="Times New Roman" w:hAnsi="Times New Roman"/>
          <w:sz w:val="22"/>
        </w:rPr>
      </w:r>
      <w:r>
        <w:rPr>
          <w:rStyle w:val="statymoNr"/>
          <w:rFonts w:ascii="Times New Roman" w:hAnsi="Times New Roman"/>
          <w:sz w:val="22"/>
        </w:rPr>
        <w:fldChar w:fldCharType="separate"/>
      </w:r>
      <w:r>
        <w:rPr>
          <w:rStyle w:val="statymoNr"/>
          <w:rFonts w:ascii="Times New Roman" w:hAnsi="Times New Roman"/>
          <w:sz w:val="22"/>
        </w:rPr>
        <w:t>VIII-1316</w:t>
      </w:r>
      <w:r>
        <w:rPr>
          <w:rStyle w:val="statymoNr"/>
          <w:rFonts w:ascii="Times New Roman" w:hAnsi="Times New Roman"/>
          <w:sz w:val="22"/>
        </w:rPr>
        <w:fldChar w:fldCharType="end"/>
      </w:r>
      <w:bookmarkEnd w:id="7"/>
      <w:r>
        <w:rPr>
          <w:rFonts w:ascii="Times New Roman" w:hAnsi="Times New Roman"/>
          <w:sz w:val="22"/>
        </w:rPr>
        <w:br/>
        <w:t>Vilnius</w:t>
      </w:r>
    </w:p>
    <w:p w:rsidR="00000000" w:rsidRDefault="002C2ACD">
      <w:pPr>
        <w:ind w:right="517"/>
        <w:jc w:val="center"/>
        <w:rPr>
          <w:rFonts w:ascii="Times New Roman" w:hAnsi="Times New Roman"/>
          <w:b/>
          <w:sz w:val="22"/>
        </w:rPr>
      </w:pPr>
      <w:r>
        <w:rPr>
          <w:rFonts w:ascii="Times New Roman" w:hAnsi="Times New Roman"/>
          <w:b/>
          <w:sz w:val="22"/>
        </w:rPr>
        <w:t>PIRMAS</w:t>
      </w:r>
      <w:r>
        <w:rPr>
          <w:rFonts w:ascii="Times New Roman" w:hAnsi="Times New Roman"/>
          <w:b/>
          <w:sz w:val="22"/>
        </w:rPr>
        <w:t>IS SKIRSNIS</w:t>
      </w:r>
    </w:p>
    <w:p w:rsidR="00000000" w:rsidRDefault="002C2ACD">
      <w:pPr>
        <w:ind w:right="517"/>
        <w:jc w:val="center"/>
        <w:rPr>
          <w:rFonts w:ascii="Times New Roman" w:hAnsi="Times New Roman"/>
          <w:b/>
          <w:sz w:val="22"/>
        </w:rPr>
      </w:pPr>
      <w:r>
        <w:rPr>
          <w:rFonts w:ascii="Times New Roman" w:hAnsi="Times New Roman"/>
          <w:b/>
          <w:sz w:val="22"/>
        </w:rPr>
        <w:t>BENDROSIOS NUOSTATOS</w:t>
      </w:r>
    </w:p>
    <w:p w:rsidR="00000000" w:rsidRDefault="002C2ACD">
      <w:pPr>
        <w:ind w:right="517" w:firstLine="720"/>
        <w:jc w:val="both"/>
        <w:rPr>
          <w:rFonts w:ascii="Times New Roman" w:hAnsi="Times New Roman"/>
          <w:sz w:val="22"/>
        </w:rPr>
      </w:pPr>
    </w:p>
    <w:p w:rsidR="00000000" w:rsidRDefault="002C2ACD">
      <w:pPr>
        <w:ind w:right="517" w:firstLine="720"/>
        <w:jc w:val="both"/>
        <w:rPr>
          <w:rFonts w:ascii="Times New Roman" w:hAnsi="Times New Roman"/>
          <w:b/>
          <w:sz w:val="22"/>
        </w:rPr>
      </w:pPr>
      <w:r>
        <w:rPr>
          <w:rFonts w:ascii="Times New Roman" w:hAnsi="Times New Roman"/>
          <w:b/>
          <w:sz w:val="22"/>
        </w:rPr>
        <w:t>1 straipsnis. Įstatymo paskirtis</w:t>
      </w:r>
    </w:p>
    <w:p w:rsidR="00000000" w:rsidRDefault="002C2ACD">
      <w:pPr>
        <w:pStyle w:val="BodyText2"/>
        <w:widowControl/>
        <w:ind w:left="0" w:right="517"/>
        <w:jc w:val="both"/>
        <w:rPr>
          <w:sz w:val="22"/>
        </w:rPr>
      </w:pPr>
      <w:r>
        <w:rPr>
          <w:sz w:val="22"/>
        </w:rPr>
        <w:t>Šis įstatymas nustato pagrindinius valstybės tarnybos principus, valstybės tarnautojo statusą ir valstybės tarnybos valdymo teisinius pagrindus.</w:t>
      </w:r>
    </w:p>
    <w:p w:rsidR="00000000" w:rsidRDefault="002C2ACD">
      <w:pPr>
        <w:ind w:right="517" w:firstLine="720"/>
        <w:jc w:val="both"/>
        <w:rPr>
          <w:rFonts w:ascii="Times New Roman" w:hAnsi="Times New Roman"/>
          <w:sz w:val="22"/>
        </w:rPr>
      </w:pPr>
    </w:p>
    <w:p w:rsidR="00000000" w:rsidRDefault="002C2ACD">
      <w:pPr>
        <w:ind w:right="517" w:firstLine="720"/>
        <w:jc w:val="both"/>
        <w:rPr>
          <w:rFonts w:ascii="Times New Roman" w:hAnsi="Times New Roman"/>
          <w:b/>
          <w:sz w:val="22"/>
        </w:rPr>
      </w:pPr>
      <w:r>
        <w:rPr>
          <w:rFonts w:ascii="Times New Roman" w:hAnsi="Times New Roman"/>
          <w:b/>
          <w:sz w:val="22"/>
        </w:rPr>
        <w:t>2 straipsnis. Pagrindinės šio įstatymo sąvo</w:t>
      </w:r>
      <w:r>
        <w:rPr>
          <w:rFonts w:ascii="Times New Roman" w:hAnsi="Times New Roman"/>
          <w:b/>
          <w:sz w:val="22"/>
        </w:rPr>
        <w:t>kos</w:t>
      </w:r>
    </w:p>
    <w:p w:rsidR="00000000" w:rsidRDefault="002C2ACD">
      <w:pPr>
        <w:ind w:right="517" w:firstLine="720"/>
        <w:jc w:val="both"/>
        <w:rPr>
          <w:rFonts w:ascii="Times New Roman" w:hAnsi="Times New Roman"/>
          <w:sz w:val="22"/>
        </w:rPr>
      </w:pPr>
      <w:r>
        <w:rPr>
          <w:rFonts w:ascii="Times New Roman" w:hAnsi="Times New Roman"/>
          <w:sz w:val="22"/>
        </w:rPr>
        <w:t xml:space="preserve">1. </w:t>
      </w:r>
      <w:r>
        <w:rPr>
          <w:rFonts w:ascii="Times New Roman" w:hAnsi="Times New Roman"/>
          <w:b/>
          <w:sz w:val="22"/>
        </w:rPr>
        <w:t>Valstybės tarnyba</w:t>
      </w:r>
      <w:r>
        <w:rPr>
          <w:rFonts w:ascii="Times New Roman" w:hAnsi="Times New Roman"/>
          <w:sz w:val="22"/>
        </w:rPr>
        <w:t xml:space="preserve"> - teisinių santykių tarnyboje visuma, reglamentuojama valstybės teisės aktais, nustatančiais valstybės tarnautojo statuso įgijimą, pasikeitimą ir praradimą.</w:t>
      </w:r>
    </w:p>
    <w:p w:rsidR="00000000" w:rsidRDefault="002C2ACD">
      <w:pPr>
        <w:ind w:right="517" w:firstLine="720"/>
        <w:jc w:val="both"/>
        <w:rPr>
          <w:rFonts w:ascii="Times New Roman" w:hAnsi="Times New Roman"/>
          <w:sz w:val="22"/>
        </w:rPr>
      </w:pPr>
      <w:r>
        <w:rPr>
          <w:rFonts w:ascii="Times New Roman" w:hAnsi="Times New Roman"/>
          <w:sz w:val="22"/>
        </w:rPr>
        <w:t xml:space="preserve">2. </w:t>
      </w:r>
      <w:r>
        <w:rPr>
          <w:rFonts w:ascii="Times New Roman" w:hAnsi="Times New Roman"/>
          <w:b/>
          <w:sz w:val="22"/>
        </w:rPr>
        <w:t>Valstybės tarnautojas</w:t>
      </w:r>
      <w:r>
        <w:rPr>
          <w:rFonts w:ascii="Times New Roman" w:hAnsi="Times New Roman"/>
          <w:sz w:val="22"/>
        </w:rPr>
        <w:t xml:space="preserve"> - fizinis asmuo, įgijęs šio ir kitų įstatymų nust</w:t>
      </w:r>
      <w:r>
        <w:rPr>
          <w:rFonts w:ascii="Times New Roman" w:hAnsi="Times New Roman"/>
          <w:sz w:val="22"/>
        </w:rPr>
        <w:t>atytą valstybės tarnautojo statusą ir valstybės (valstybinėse ir savivaldybių) institucijose ar įstaigose</w:t>
      </w:r>
      <w:r>
        <w:rPr>
          <w:rFonts w:ascii="Times New Roman" w:hAnsi="Times New Roman"/>
          <w:b/>
          <w:sz w:val="22"/>
        </w:rPr>
        <w:t xml:space="preserve"> </w:t>
      </w:r>
      <w:r>
        <w:rPr>
          <w:rFonts w:ascii="Times New Roman" w:hAnsi="Times New Roman"/>
          <w:sz w:val="22"/>
        </w:rPr>
        <w:t xml:space="preserve">atliekantis viešojo administravimo, ūkines ar technines funkcijas arba teikiantis viešąsias paslaugas visuomenei. </w:t>
      </w:r>
    </w:p>
    <w:p w:rsidR="00000000" w:rsidRDefault="002C2ACD">
      <w:pPr>
        <w:ind w:right="517" w:firstLine="720"/>
        <w:jc w:val="both"/>
        <w:rPr>
          <w:rFonts w:ascii="Times New Roman" w:hAnsi="Times New Roman"/>
          <w:b/>
          <w:sz w:val="22"/>
          <w:u w:val="single"/>
        </w:rPr>
      </w:pPr>
      <w:r>
        <w:rPr>
          <w:rFonts w:ascii="Times New Roman" w:hAnsi="Times New Roman"/>
          <w:sz w:val="22"/>
        </w:rPr>
        <w:t xml:space="preserve">3. </w:t>
      </w:r>
      <w:r>
        <w:rPr>
          <w:rFonts w:ascii="Times New Roman" w:hAnsi="Times New Roman"/>
          <w:b/>
          <w:sz w:val="22"/>
        </w:rPr>
        <w:t xml:space="preserve">Valstybės tarnautojo statusas </w:t>
      </w:r>
      <w:r>
        <w:rPr>
          <w:rFonts w:ascii="Times New Roman" w:hAnsi="Times New Roman"/>
          <w:sz w:val="22"/>
        </w:rPr>
        <w:t xml:space="preserve">- </w:t>
      </w:r>
      <w:r>
        <w:rPr>
          <w:rFonts w:ascii="Times New Roman" w:hAnsi="Times New Roman"/>
          <w:sz w:val="22"/>
        </w:rPr>
        <w:t>šio ir kitų įstatymų apibrėžtų tarnybinių teisių ir pareigų visuma, nustatoma teisės aktais, reglamentuojančiais valstybės tarnautojo priėmimą ir atleidimą iš valstybės tarnybos, jo teises, pareigas, atsakomybę, darbo užmokestį ir socialines bei kitas gara</w:t>
      </w:r>
      <w:r>
        <w:rPr>
          <w:rFonts w:ascii="Times New Roman" w:hAnsi="Times New Roman"/>
          <w:sz w:val="22"/>
        </w:rPr>
        <w:t>ntijas.</w:t>
      </w:r>
    </w:p>
    <w:p w:rsidR="00000000" w:rsidRDefault="002C2ACD">
      <w:pPr>
        <w:ind w:right="517" w:firstLine="720"/>
        <w:jc w:val="both"/>
        <w:rPr>
          <w:rFonts w:ascii="Times New Roman" w:hAnsi="Times New Roman"/>
          <w:sz w:val="22"/>
          <w:u w:val="single"/>
        </w:rPr>
      </w:pPr>
      <w:r>
        <w:rPr>
          <w:rFonts w:ascii="Times New Roman" w:hAnsi="Times New Roman"/>
          <w:sz w:val="22"/>
        </w:rPr>
        <w:t>4.</w:t>
      </w:r>
      <w:r>
        <w:rPr>
          <w:rFonts w:ascii="Times New Roman" w:hAnsi="Times New Roman"/>
          <w:b/>
          <w:sz w:val="22"/>
        </w:rPr>
        <w:t xml:space="preserve"> Valstybės tarnautojo statuso praradimas </w:t>
      </w:r>
      <w:r>
        <w:rPr>
          <w:rFonts w:ascii="Times New Roman" w:hAnsi="Times New Roman"/>
          <w:sz w:val="22"/>
        </w:rPr>
        <w:t>- šio įstatymo ir kitų teisės aktų nustatytų viešojo administravimo funkcijų valstybės ar savivaldybės institucijose ar įstaigose atlikimo teisės, kitų teisių, pareigų, atsakomybės, darbo užmokesčio ir soc</w:t>
      </w:r>
      <w:r>
        <w:rPr>
          <w:rFonts w:ascii="Times New Roman" w:hAnsi="Times New Roman"/>
          <w:sz w:val="22"/>
        </w:rPr>
        <w:t>ialinių bei kitų garantijų netekimas ir šių asmenų atleidimas iš valstybės tarnybos su teise ar be jos šio įstatymo nustatyta tvarka grįžti į valstybės tarnybą.</w:t>
      </w:r>
    </w:p>
    <w:p w:rsidR="00000000" w:rsidRDefault="002C2ACD">
      <w:pPr>
        <w:ind w:right="517" w:firstLine="720"/>
        <w:jc w:val="both"/>
        <w:rPr>
          <w:rFonts w:ascii="Times New Roman" w:hAnsi="Times New Roman"/>
          <w:sz w:val="22"/>
        </w:rPr>
      </w:pPr>
      <w:r>
        <w:rPr>
          <w:rFonts w:ascii="Times New Roman" w:hAnsi="Times New Roman"/>
          <w:sz w:val="22"/>
        </w:rPr>
        <w:t>5.</w:t>
      </w:r>
      <w:r>
        <w:rPr>
          <w:rFonts w:ascii="Times New Roman" w:hAnsi="Times New Roman"/>
          <w:b/>
          <w:sz w:val="22"/>
        </w:rPr>
        <w:t xml:space="preserve"> Viešasis administravimas </w:t>
      </w:r>
      <w:r>
        <w:rPr>
          <w:rFonts w:ascii="Times New Roman" w:hAnsi="Times New Roman"/>
          <w:sz w:val="22"/>
        </w:rPr>
        <w:t xml:space="preserve">- įstatymų ir kitų teisės aktų reglamentuojama valstybės ir vietos </w:t>
      </w:r>
      <w:r>
        <w:rPr>
          <w:rFonts w:ascii="Times New Roman" w:hAnsi="Times New Roman"/>
          <w:sz w:val="22"/>
        </w:rPr>
        <w:t>savivaldos institucijų, kitų įstatymais įgaliotų subjektų vykdomoji</w:t>
      </w:r>
      <w:r>
        <w:rPr>
          <w:rFonts w:ascii="Times New Roman" w:hAnsi="Times New Roman"/>
          <w:b/>
          <w:sz w:val="22"/>
        </w:rPr>
        <w:t xml:space="preserve"> </w:t>
      </w:r>
      <w:r>
        <w:rPr>
          <w:rFonts w:ascii="Times New Roman" w:hAnsi="Times New Roman"/>
          <w:sz w:val="22"/>
        </w:rPr>
        <w:t>veikla, skirta</w:t>
      </w:r>
      <w:r>
        <w:rPr>
          <w:rFonts w:ascii="Times New Roman" w:hAnsi="Times New Roman"/>
          <w:b/>
          <w:sz w:val="22"/>
        </w:rPr>
        <w:t xml:space="preserve"> </w:t>
      </w:r>
      <w:r>
        <w:rPr>
          <w:rFonts w:ascii="Times New Roman" w:hAnsi="Times New Roman"/>
          <w:sz w:val="22"/>
        </w:rPr>
        <w:t xml:space="preserve">valstybės ar vietos savivaldos institucijų aktams įgyvendinti bei numatytoms viešosioms paslaugoms administruoti. </w:t>
      </w:r>
    </w:p>
    <w:p w:rsidR="00000000" w:rsidRDefault="002C2ACD">
      <w:pPr>
        <w:ind w:right="517" w:firstLine="720"/>
        <w:jc w:val="both"/>
        <w:rPr>
          <w:rFonts w:ascii="Times New Roman" w:hAnsi="Times New Roman"/>
          <w:sz w:val="22"/>
          <w:u w:val="single"/>
        </w:rPr>
      </w:pPr>
      <w:r>
        <w:rPr>
          <w:rFonts w:ascii="Times New Roman" w:hAnsi="Times New Roman"/>
          <w:sz w:val="22"/>
        </w:rPr>
        <w:t>6.</w:t>
      </w:r>
      <w:r>
        <w:rPr>
          <w:rFonts w:ascii="Times New Roman" w:hAnsi="Times New Roman"/>
          <w:b/>
          <w:sz w:val="22"/>
        </w:rPr>
        <w:t xml:space="preserve"> Viešojo administravimo valstybės tarnautojas </w:t>
      </w:r>
      <w:r>
        <w:rPr>
          <w:rFonts w:ascii="Times New Roman" w:hAnsi="Times New Roman"/>
          <w:sz w:val="22"/>
        </w:rPr>
        <w:t>- valstybė</w:t>
      </w:r>
      <w:r>
        <w:rPr>
          <w:rFonts w:ascii="Times New Roman" w:hAnsi="Times New Roman"/>
          <w:sz w:val="22"/>
        </w:rPr>
        <w:t>s tarnautojas, dirbantis valstybės ar savivaldybės institucijoje ar įstaigoje ir atliekantis įstatymų ir jų pagrindu priimtų teisės aktų nustatytas viešojo administravimo funkcijas.</w:t>
      </w:r>
    </w:p>
    <w:p w:rsidR="00000000" w:rsidRDefault="002C2ACD">
      <w:pPr>
        <w:ind w:right="517" w:firstLine="720"/>
        <w:jc w:val="both"/>
        <w:rPr>
          <w:rFonts w:ascii="Times New Roman" w:hAnsi="Times New Roman"/>
          <w:b/>
          <w:sz w:val="22"/>
          <w:u w:val="single"/>
        </w:rPr>
      </w:pPr>
      <w:r>
        <w:rPr>
          <w:rFonts w:ascii="Times New Roman" w:hAnsi="Times New Roman"/>
          <w:sz w:val="22"/>
        </w:rPr>
        <w:t>7.</w:t>
      </w:r>
      <w:r>
        <w:rPr>
          <w:rFonts w:ascii="Times New Roman" w:hAnsi="Times New Roman"/>
          <w:b/>
          <w:sz w:val="22"/>
        </w:rPr>
        <w:t xml:space="preserve"> Karjeros valstybės tarnautojas </w:t>
      </w:r>
      <w:r>
        <w:rPr>
          <w:rFonts w:ascii="Times New Roman" w:hAnsi="Times New Roman"/>
          <w:sz w:val="22"/>
        </w:rPr>
        <w:t>- viešojo administravimo valstybės tarna</w:t>
      </w:r>
      <w:r>
        <w:rPr>
          <w:rFonts w:ascii="Times New Roman" w:hAnsi="Times New Roman"/>
          <w:sz w:val="22"/>
        </w:rPr>
        <w:t>utojas, konkurso būdu priimtas į tarnybą neterminuotam laikui, prisiekęs valstybei ir turintis galimybę nustatyta tvarka siekti aukštesnių ar kitų pareigų tarnyboje.</w:t>
      </w:r>
    </w:p>
    <w:p w:rsidR="00000000" w:rsidRDefault="002C2ACD">
      <w:pPr>
        <w:ind w:right="517" w:firstLine="720"/>
        <w:jc w:val="both"/>
        <w:rPr>
          <w:rFonts w:ascii="Times New Roman" w:hAnsi="Times New Roman"/>
          <w:sz w:val="22"/>
          <w:u w:val="single"/>
        </w:rPr>
      </w:pPr>
      <w:r>
        <w:rPr>
          <w:rFonts w:ascii="Times New Roman" w:hAnsi="Times New Roman"/>
          <w:sz w:val="22"/>
        </w:rPr>
        <w:t>8.</w:t>
      </w:r>
      <w:r>
        <w:rPr>
          <w:rFonts w:ascii="Times New Roman" w:hAnsi="Times New Roman"/>
          <w:b/>
          <w:sz w:val="22"/>
        </w:rPr>
        <w:t xml:space="preserve"> Statutinis valstybės tarnautojas - </w:t>
      </w:r>
      <w:r>
        <w:rPr>
          <w:rFonts w:ascii="Times New Roman" w:hAnsi="Times New Roman"/>
          <w:sz w:val="22"/>
        </w:rPr>
        <w:t xml:space="preserve">viešojo administravimo valstybės tarnautojas, kurio </w:t>
      </w:r>
      <w:r>
        <w:rPr>
          <w:rFonts w:ascii="Times New Roman" w:hAnsi="Times New Roman"/>
          <w:sz w:val="22"/>
        </w:rPr>
        <w:t>tarnybą reglamentuoja įstatymas ar įstatymo patvirtintas statutas (toliau - statutas), nustatantis specialias priėmimo į tarnybą, tarnybos atlikimo, atsakomybės ir kitas sąlygas, susijusias su tarnybos ypatumais.</w:t>
      </w:r>
    </w:p>
    <w:p w:rsidR="00000000" w:rsidRDefault="002C2ACD">
      <w:pPr>
        <w:ind w:right="517" w:firstLine="720"/>
        <w:jc w:val="both"/>
        <w:rPr>
          <w:rFonts w:ascii="Times New Roman" w:hAnsi="Times New Roman"/>
          <w:sz w:val="22"/>
          <w:u w:val="single"/>
        </w:rPr>
      </w:pPr>
      <w:r>
        <w:rPr>
          <w:rFonts w:ascii="Times New Roman" w:hAnsi="Times New Roman"/>
          <w:sz w:val="22"/>
        </w:rPr>
        <w:t>9.</w:t>
      </w:r>
      <w:r>
        <w:rPr>
          <w:rFonts w:ascii="Times New Roman" w:hAnsi="Times New Roman"/>
          <w:b/>
          <w:sz w:val="22"/>
        </w:rPr>
        <w:t xml:space="preserve"> Politinio (asmeninio) pasitikėjimo valst</w:t>
      </w:r>
      <w:r>
        <w:rPr>
          <w:rFonts w:ascii="Times New Roman" w:hAnsi="Times New Roman"/>
          <w:b/>
          <w:sz w:val="22"/>
        </w:rPr>
        <w:t>ybės tarnautojas</w:t>
      </w:r>
      <w:r>
        <w:rPr>
          <w:rFonts w:ascii="Times New Roman" w:hAnsi="Times New Roman"/>
          <w:sz w:val="22"/>
        </w:rPr>
        <w:t xml:space="preserve"> </w:t>
      </w:r>
      <w:r>
        <w:rPr>
          <w:rFonts w:ascii="Times New Roman" w:hAnsi="Times New Roman"/>
          <w:b/>
          <w:sz w:val="22"/>
        </w:rPr>
        <w:t xml:space="preserve">- </w:t>
      </w:r>
      <w:r>
        <w:rPr>
          <w:rFonts w:ascii="Times New Roman" w:hAnsi="Times New Roman"/>
          <w:sz w:val="22"/>
        </w:rPr>
        <w:t>viešojo administravimo valstybės tarnautojas, priimtas į valstybės tarnybą jį pasirinkusio valstybės politiko įgaliojimų laikotarpiui pareigoms, pagal šį įstatymą įrašytoms į politinio (asmeninio) pasitikėjimo valstybės tarnautojų pareig</w:t>
      </w:r>
      <w:r>
        <w:rPr>
          <w:rFonts w:ascii="Times New Roman" w:hAnsi="Times New Roman"/>
          <w:sz w:val="22"/>
        </w:rPr>
        <w:t>ybių sąrašą.</w:t>
      </w:r>
    </w:p>
    <w:p w:rsidR="00000000" w:rsidRDefault="002C2ACD">
      <w:pPr>
        <w:ind w:right="517" w:firstLine="720"/>
        <w:jc w:val="both"/>
        <w:rPr>
          <w:rFonts w:ascii="Times New Roman" w:hAnsi="Times New Roman"/>
          <w:sz w:val="22"/>
        </w:rPr>
      </w:pPr>
      <w:r>
        <w:rPr>
          <w:rFonts w:ascii="Times New Roman" w:hAnsi="Times New Roman"/>
          <w:sz w:val="22"/>
        </w:rPr>
        <w:lastRenderedPageBreak/>
        <w:t xml:space="preserve">10. </w:t>
      </w:r>
      <w:r>
        <w:rPr>
          <w:rFonts w:ascii="Times New Roman" w:hAnsi="Times New Roman"/>
          <w:b/>
          <w:sz w:val="22"/>
        </w:rPr>
        <w:t>Įstaigos vadovas</w:t>
      </w:r>
      <w:r>
        <w:rPr>
          <w:rFonts w:ascii="Times New Roman" w:hAnsi="Times New Roman"/>
          <w:i/>
          <w:sz w:val="22"/>
        </w:rPr>
        <w:t xml:space="preserve"> </w:t>
      </w:r>
      <w:r>
        <w:rPr>
          <w:rFonts w:ascii="Times New Roman" w:hAnsi="Times New Roman"/>
          <w:sz w:val="22"/>
        </w:rPr>
        <w:t>- valstybės tarnautojas, konkurso būdu ar politinio (asmeninio) pasitikėjimo pagrindu paskirtas vadovauti valstybės ar savivaldybės įstaigai nustatytos kadencijos laikotarpiui ar neterminuotai.</w:t>
      </w:r>
    </w:p>
    <w:p w:rsidR="00000000" w:rsidRDefault="002C2ACD">
      <w:pPr>
        <w:ind w:right="517" w:firstLine="720"/>
        <w:jc w:val="both"/>
        <w:rPr>
          <w:rFonts w:ascii="Times New Roman" w:hAnsi="Times New Roman"/>
          <w:sz w:val="22"/>
        </w:rPr>
      </w:pPr>
      <w:r>
        <w:rPr>
          <w:rFonts w:ascii="Times New Roman" w:hAnsi="Times New Roman"/>
          <w:sz w:val="22"/>
        </w:rPr>
        <w:t>11.</w:t>
      </w:r>
      <w:r>
        <w:rPr>
          <w:rFonts w:ascii="Times New Roman" w:hAnsi="Times New Roman"/>
          <w:b/>
          <w:sz w:val="22"/>
        </w:rPr>
        <w:t xml:space="preserve"> Pakaitinis valstybės tar</w:t>
      </w:r>
      <w:r>
        <w:rPr>
          <w:rFonts w:ascii="Times New Roman" w:hAnsi="Times New Roman"/>
          <w:b/>
          <w:sz w:val="22"/>
        </w:rPr>
        <w:t>nautojas</w:t>
      </w:r>
      <w:r>
        <w:rPr>
          <w:rFonts w:ascii="Times New Roman" w:hAnsi="Times New Roman"/>
          <w:i/>
          <w:sz w:val="22"/>
        </w:rPr>
        <w:t xml:space="preserve"> </w:t>
      </w:r>
      <w:r>
        <w:rPr>
          <w:rFonts w:ascii="Times New Roman" w:hAnsi="Times New Roman"/>
          <w:sz w:val="22"/>
        </w:rPr>
        <w:t xml:space="preserve">- valstybės tarnautojas, atliekantis laikinai nesančio karjeros arba politinio (asmeninio) pasitikėjimo valstybės tarnautojo funkcijas ar priimtas į valstybės tarnybą karjeros pareigybės konkurso organizavimo laikotarpiui. </w:t>
      </w:r>
    </w:p>
    <w:p w:rsidR="00000000" w:rsidRDefault="002C2ACD">
      <w:pPr>
        <w:pStyle w:val="BodyTextIndent"/>
        <w:ind w:right="517" w:firstLine="720"/>
        <w:jc w:val="both"/>
        <w:rPr>
          <w:b w:val="0"/>
          <w:color w:val="auto"/>
          <w:sz w:val="22"/>
        </w:rPr>
      </w:pPr>
      <w:r>
        <w:rPr>
          <w:b w:val="0"/>
          <w:color w:val="auto"/>
          <w:sz w:val="22"/>
        </w:rPr>
        <w:t>12.</w:t>
      </w:r>
      <w:r>
        <w:rPr>
          <w:color w:val="auto"/>
          <w:sz w:val="22"/>
        </w:rPr>
        <w:t xml:space="preserve"> Rezervinis valstybė</w:t>
      </w:r>
      <w:r>
        <w:rPr>
          <w:color w:val="auto"/>
          <w:sz w:val="22"/>
        </w:rPr>
        <w:t xml:space="preserve">s tarnautojas </w:t>
      </w:r>
      <w:r>
        <w:rPr>
          <w:b w:val="0"/>
          <w:color w:val="auto"/>
          <w:sz w:val="22"/>
        </w:rPr>
        <w:t>- karjeros valstybės tarnautojas, perkeltas į valstybės tarnybos rezervą.</w:t>
      </w:r>
    </w:p>
    <w:p w:rsidR="00000000" w:rsidRDefault="002C2ACD">
      <w:pPr>
        <w:pStyle w:val="BodyTextIndent"/>
        <w:ind w:right="517" w:firstLine="720"/>
        <w:jc w:val="both"/>
        <w:rPr>
          <w:b w:val="0"/>
          <w:color w:val="auto"/>
          <w:sz w:val="22"/>
        </w:rPr>
      </w:pPr>
      <w:r>
        <w:rPr>
          <w:b w:val="0"/>
          <w:color w:val="auto"/>
          <w:sz w:val="22"/>
        </w:rPr>
        <w:t>13.</w:t>
      </w:r>
      <w:r>
        <w:rPr>
          <w:color w:val="auto"/>
          <w:sz w:val="22"/>
        </w:rPr>
        <w:t xml:space="preserve"> Valstybės tarnybos rezervas </w:t>
      </w:r>
      <w:r>
        <w:rPr>
          <w:b w:val="0"/>
          <w:color w:val="auto"/>
          <w:sz w:val="22"/>
        </w:rPr>
        <w:t>- karjeros valstybės tarnautojo teisinė padėtis, kai, panaikinus eitas pareigas, jam garantuojama teisė tęsti tarnybą.</w:t>
      </w:r>
    </w:p>
    <w:p w:rsidR="00000000" w:rsidRDefault="002C2ACD">
      <w:pPr>
        <w:ind w:right="517" w:firstLine="720"/>
        <w:jc w:val="both"/>
        <w:rPr>
          <w:rFonts w:ascii="Times New Roman" w:hAnsi="Times New Roman"/>
          <w:sz w:val="22"/>
          <w:u w:val="single"/>
        </w:rPr>
      </w:pPr>
      <w:r>
        <w:rPr>
          <w:rFonts w:ascii="Times New Roman" w:hAnsi="Times New Roman"/>
          <w:sz w:val="22"/>
        </w:rPr>
        <w:t>14.</w:t>
      </w:r>
      <w:r>
        <w:rPr>
          <w:rFonts w:ascii="Times New Roman" w:hAnsi="Times New Roman"/>
          <w:b/>
          <w:sz w:val="22"/>
        </w:rPr>
        <w:t xml:space="preserve"> Viešoji pasla</w:t>
      </w:r>
      <w:r>
        <w:rPr>
          <w:rFonts w:ascii="Times New Roman" w:hAnsi="Times New Roman"/>
          <w:b/>
          <w:sz w:val="22"/>
        </w:rPr>
        <w:t xml:space="preserve">uga </w:t>
      </w:r>
      <w:r>
        <w:rPr>
          <w:rFonts w:ascii="Times New Roman" w:hAnsi="Times New Roman"/>
          <w:sz w:val="22"/>
        </w:rPr>
        <w:t>- valstybės ar savivaldybės įsteigtų įstaigų veikla, teikianti visuomenei socialines, švietimo, mokslo, kultūros, sporto ir kitas įstatymų nustatytas paslaugas.</w:t>
      </w:r>
    </w:p>
    <w:p w:rsidR="00000000" w:rsidRDefault="002C2ACD">
      <w:pPr>
        <w:ind w:right="517" w:firstLine="720"/>
        <w:jc w:val="both"/>
        <w:rPr>
          <w:rFonts w:ascii="Times New Roman" w:hAnsi="Times New Roman"/>
          <w:sz w:val="22"/>
          <w:u w:val="single"/>
        </w:rPr>
      </w:pPr>
      <w:r>
        <w:rPr>
          <w:rFonts w:ascii="Times New Roman" w:hAnsi="Times New Roman"/>
          <w:sz w:val="22"/>
        </w:rPr>
        <w:t>15.</w:t>
      </w:r>
      <w:r>
        <w:rPr>
          <w:rFonts w:ascii="Times New Roman" w:hAnsi="Times New Roman"/>
          <w:b/>
          <w:sz w:val="22"/>
        </w:rPr>
        <w:t xml:space="preserve"> Paslaugų valstybės tarnautojas </w:t>
      </w:r>
      <w:r>
        <w:rPr>
          <w:rFonts w:ascii="Times New Roman" w:hAnsi="Times New Roman"/>
          <w:sz w:val="22"/>
        </w:rPr>
        <w:t>- valstybės tarnautojas, dirbantis valstybės institucijo</w:t>
      </w:r>
      <w:r>
        <w:rPr>
          <w:rFonts w:ascii="Times New Roman" w:hAnsi="Times New Roman"/>
          <w:sz w:val="22"/>
        </w:rPr>
        <w:t>je, įstaigoje ar savivaldybėje ir atliekantis ūkines ar technines funkcijas arba teikiantis viešąsias paslaugas visuomenei.</w:t>
      </w:r>
    </w:p>
    <w:p w:rsidR="00000000" w:rsidRDefault="002C2ACD">
      <w:pPr>
        <w:ind w:right="517" w:firstLine="720"/>
        <w:jc w:val="both"/>
        <w:rPr>
          <w:rFonts w:ascii="Times New Roman" w:hAnsi="Times New Roman"/>
          <w:sz w:val="22"/>
          <w:u w:val="single"/>
        </w:rPr>
      </w:pPr>
      <w:r>
        <w:rPr>
          <w:rFonts w:ascii="Times New Roman" w:hAnsi="Times New Roman"/>
          <w:sz w:val="22"/>
        </w:rPr>
        <w:t>16.</w:t>
      </w:r>
      <w:r>
        <w:rPr>
          <w:rFonts w:ascii="Times New Roman" w:hAnsi="Times New Roman"/>
          <w:b/>
          <w:sz w:val="22"/>
        </w:rPr>
        <w:t xml:space="preserve"> Pareigūnas </w:t>
      </w:r>
      <w:r>
        <w:rPr>
          <w:rFonts w:ascii="Times New Roman" w:hAnsi="Times New Roman"/>
          <w:sz w:val="22"/>
        </w:rPr>
        <w:t>- valstybės tarnautojas, pagal pareigas turintis viešojo ar vidinio administravimo įgaliojimus pavaldiems ar nepavald</w:t>
      </w:r>
      <w:r>
        <w:rPr>
          <w:rFonts w:ascii="Times New Roman" w:hAnsi="Times New Roman"/>
          <w:sz w:val="22"/>
        </w:rPr>
        <w:t>iems asmenims.</w:t>
      </w:r>
    </w:p>
    <w:p w:rsidR="00000000" w:rsidRDefault="002C2ACD">
      <w:pPr>
        <w:ind w:right="517" w:firstLine="720"/>
        <w:jc w:val="both"/>
        <w:rPr>
          <w:rFonts w:ascii="Times New Roman" w:hAnsi="Times New Roman"/>
          <w:sz w:val="22"/>
          <w:u w:val="single"/>
        </w:rPr>
      </w:pPr>
      <w:r>
        <w:rPr>
          <w:rFonts w:ascii="Times New Roman" w:hAnsi="Times New Roman"/>
          <w:sz w:val="22"/>
        </w:rPr>
        <w:t>17.</w:t>
      </w:r>
      <w:r>
        <w:rPr>
          <w:rFonts w:ascii="Times New Roman" w:hAnsi="Times New Roman"/>
          <w:b/>
          <w:sz w:val="22"/>
        </w:rPr>
        <w:t xml:space="preserve"> Privalumai </w:t>
      </w:r>
      <w:r>
        <w:rPr>
          <w:rFonts w:ascii="Times New Roman" w:hAnsi="Times New Roman"/>
          <w:sz w:val="22"/>
        </w:rPr>
        <w:t>- privalomi ar papildomi administraciniai gebėjimai, profesiniai įgūdžiai ir dalykinės savybės, kurie gali būti svarbūs palyginti su kito pretendento į valstybės tarnybą gebėjimais, profesiniais įgūdžiais ir dalykinėmis savybė</w:t>
      </w:r>
      <w:r>
        <w:rPr>
          <w:rFonts w:ascii="Times New Roman" w:hAnsi="Times New Roman"/>
          <w:sz w:val="22"/>
        </w:rPr>
        <w:t>mis.</w:t>
      </w:r>
    </w:p>
    <w:p w:rsidR="00000000" w:rsidRDefault="002C2ACD">
      <w:pPr>
        <w:ind w:right="517" w:firstLine="720"/>
        <w:jc w:val="both"/>
        <w:rPr>
          <w:rFonts w:ascii="Times New Roman" w:hAnsi="Times New Roman"/>
          <w:sz w:val="22"/>
          <w:u w:val="single"/>
        </w:rPr>
      </w:pPr>
      <w:r>
        <w:rPr>
          <w:rFonts w:ascii="Times New Roman" w:hAnsi="Times New Roman"/>
          <w:sz w:val="22"/>
        </w:rPr>
        <w:t>18.</w:t>
      </w:r>
      <w:r>
        <w:rPr>
          <w:rFonts w:ascii="Times New Roman" w:hAnsi="Times New Roman"/>
          <w:b/>
          <w:sz w:val="22"/>
        </w:rPr>
        <w:t xml:space="preserve"> Nelojalumas -</w:t>
      </w:r>
      <w:r>
        <w:rPr>
          <w:rFonts w:ascii="Times New Roman" w:hAnsi="Times New Roman"/>
          <w:sz w:val="22"/>
        </w:rPr>
        <w:t xml:space="preserve"> valstybės tarnautojo veiksmai ar elgesys, peržengiantys teisėtumo ribas ir priešiški Lietuvos valstybei bei jos konstitucinei santvarkai.</w:t>
      </w:r>
    </w:p>
    <w:p w:rsidR="00000000" w:rsidRDefault="002C2ACD">
      <w:pPr>
        <w:ind w:right="517" w:firstLine="720"/>
        <w:jc w:val="both"/>
        <w:rPr>
          <w:rFonts w:ascii="Times New Roman" w:hAnsi="Times New Roman"/>
          <w:b/>
          <w:sz w:val="22"/>
        </w:rPr>
      </w:pPr>
      <w:r>
        <w:rPr>
          <w:rFonts w:ascii="Times New Roman" w:hAnsi="Times New Roman"/>
          <w:sz w:val="22"/>
        </w:rPr>
        <w:t>19.</w:t>
      </w:r>
      <w:r>
        <w:rPr>
          <w:rFonts w:ascii="Times New Roman" w:hAnsi="Times New Roman"/>
          <w:b/>
          <w:sz w:val="22"/>
        </w:rPr>
        <w:t xml:space="preserve"> Nešališkumas</w:t>
      </w:r>
      <w:r>
        <w:rPr>
          <w:rFonts w:ascii="Times New Roman" w:hAnsi="Times New Roman"/>
          <w:sz w:val="22"/>
        </w:rPr>
        <w:t xml:space="preserve"> - sąžiningas tarnybinių pareigų atlikimas nepaisant valstybės tarnautojo ir in</w:t>
      </w:r>
      <w:r>
        <w:rPr>
          <w:rFonts w:ascii="Times New Roman" w:hAnsi="Times New Roman"/>
          <w:sz w:val="22"/>
        </w:rPr>
        <w:t>teresanto lyties, rasės, tautybės, kalbos, kilmės, socialinės padėties, tikėjimo, įsitikinimų, politinių pažiūrų ar narystės politinėse partijose ar politinėse organizacijose.</w:t>
      </w:r>
    </w:p>
    <w:p w:rsidR="00000000" w:rsidRDefault="002C2ACD">
      <w:pPr>
        <w:ind w:right="517" w:firstLine="720"/>
        <w:jc w:val="both"/>
        <w:rPr>
          <w:rFonts w:ascii="Times New Roman" w:hAnsi="Times New Roman"/>
          <w:sz w:val="22"/>
          <w:u w:val="single"/>
        </w:rPr>
      </w:pPr>
      <w:r>
        <w:rPr>
          <w:rFonts w:ascii="Times New Roman" w:hAnsi="Times New Roman"/>
          <w:sz w:val="22"/>
        </w:rPr>
        <w:t>20.</w:t>
      </w:r>
      <w:r>
        <w:rPr>
          <w:rFonts w:ascii="Times New Roman" w:hAnsi="Times New Roman"/>
          <w:b/>
          <w:sz w:val="22"/>
        </w:rPr>
        <w:t xml:space="preserve"> Asmenys, su valstybės tarnautojais susiję artimais</w:t>
      </w:r>
      <w:r>
        <w:rPr>
          <w:rFonts w:ascii="Times New Roman" w:hAnsi="Times New Roman"/>
          <w:sz w:val="22"/>
        </w:rPr>
        <w:t xml:space="preserve"> </w:t>
      </w:r>
      <w:r>
        <w:rPr>
          <w:rFonts w:ascii="Times New Roman" w:hAnsi="Times New Roman"/>
          <w:b/>
          <w:sz w:val="22"/>
        </w:rPr>
        <w:t xml:space="preserve">giminystės ir svainystės </w:t>
      </w:r>
      <w:r>
        <w:rPr>
          <w:rFonts w:ascii="Times New Roman" w:hAnsi="Times New Roman"/>
          <w:b/>
          <w:sz w:val="22"/>
        </w:rPr>
        <w:t>ryšiais</w:t>
      </w:r>
      <w:r>
        <w:rPr>
          <w:rFonts w:ascii="Times New Roman" w:hAnsi="Times New Roman"/>
          <w:sz w:val="22"/>
        </w:rPr>
        <w:t xml:space="preserve"> - valstybės tarnautojo tėvai, įtėviai, broliai, seserys ir jų vaikai, seneliai, sutuoktiniai, vaikai, įvaikiai, jų sutuoktiniai ir jų vaikai, taip pat sutuoktinių tėvai, broliai, seserys ir jų vaikai.</w:t>
      </w:r>
    </w:p>
    <w:p w:rsidR="00000000" w:rsidRDefault="002C2ACD">
      <w:pPr>
        <w:ind w:right="517" w:firstLine="720"/>
        <w:jc w:val="both"/>
        <w:rPr>
          <w:rFonts w:ascii="Times New Roman" w:hAnsi="Times New Roman"/>
          <w:sz w:val="22"/>
        </w:rPr>
      </w:pPr>
      <w:r>
        <w:rPr>
          <w:rFonts w:ascii="Times New Roman" w:hAnsi="Times New Roman"/>
          <w:sz w:val="22"/>
        </w:rPr>
        <w:t xml:space="preserve">21. </w:t>
      </w:r>
      <w:r>
        <w:rPr>
          <w:rFonts w:ascii="Times New Roman" w:hAnsi="Times New Roman"/>
          <w:b/>
          <w:sz w:val="22"/>
        </w:rPr>
        <w:t xml:space="preserve">Valstybės ir savivaldybių institucijos </w:t>
      </w:r>
      <w:r>
        <w:rPr>
          <w:rFonts w:ascii="Times New Roman" w:hAnsi="Times New Roman"/>
          <w:sz w:val="22"/>
        </w:rPr>
        <w:t>– at</w:t>
      </w:r>
      <w:r>
        <w:rPr>
          <w:rFonts w:ascii="Times New Roman" w:hAnsi="Times New Roman"/>
          <w:sz w:val="22"/>
        </w:rPr>
        <w:t xml:space="preserve">stovaujamosios valdžios (Seimas ir savivaldybės taryba), valstybės vadovo (Respublikos Prezidentas), vykdomosios valdžios (Vyriausybė, ministerija, apskrities viršininkas, valdyba (meras), teisminės valdžios (Konstitucinis Teismas, Lietuvos Aukščiausiasis </w:t>
      </w:r>
      <w:r>
        <w:rPr>
          <w:rFonts w:ascii="Times New Roman" w:hAnsi="Times New Roman"/>
          <w:sz w:val="22"/>
        </w:rPr>
        <w:t>Teismas, Lietuvos vyriausiasis</w:t>
      </w:r>
      <w:r>
        <w:rPr>
          <w:rFonts w:ascii="Times New Roman" w:hAnsi="Times New Roman"/>
          <w:b/>
          <w:sz w:val="22"/>
        </w:rPr>
        <w:t xml:space="preserve"> </w:t>
      </w:r>
      <w:r>
        <w:rPr>
          <w:rFonts w:ascii="Times New Roman" w:hAnsi="Times New Roman"/>
          <w:sz w:val="22"/>
        </w:rPr>
        <w:t>administracinis teismas, Apeliacinis teismas, apygardų teismai, apylinkių teismai, prokuratūra), kontrolės (priežiūros) (Valstybės kontrolė, Seimo kontrolieriai, Vyriausybės atstovas, Vyriausioji tarnybinės etikos komisija, m</w:t>
      </w:r>
      <w:r>
        <w:rPr>
          <w:rFonts w:ascii="Times New Roman" w:hAnsi="Times New Roman"/>
          <w:sz w:val="22"/>
        </w:rPr>
        <w:t>oterų ir vyrų lygių galimybių kontrolierius, vaiko teisių apsaugos kontrolierius, savivaldybės kontrolierius), teisėsaugos (Valstybės saugumo departamentas, Specialiųjų tyrimų tarnyba, Policijos departamentas, Pasienio policijos departamentas, Kalėjimų dep</w:t>
      </w:r>
      <w:r>
        <w:rPr>
          <w:rFonts w:ascii="Times New Roman" w:hAnsi="Times New Roman"/>
          <w:sz w:val="22"/>
        </w:rPr>
        <w:t>artamentas), taip pat kitos institucijos, turinčios įstatymų joms suteiktus įgaliojimus ir atliekančios joms pavestas viešojo administravimo funkcijas.</w:t>
      </w:r>
    </w:p>
    <w:p w:rsidR="00000000" w:rsidRDefault="002C2ACD">
      <w:pPr>
        <w:ind w:right="517" w:firstLine="720"/>
        <w:jc w:val="both"/>
        <w:rPr>
          <w:rFonts w:ascii="Times New Roman" w:hAnsi="Times New Roman"/>
          <w:sz w:val="22"/>
        </w:rPr>
      </w:pPr>
      <w:r>
        <w:rPr>
          <w:rFonts w:ascii="Times New Roman" w:hAnsi="Times New Roman"/>
          <w:sz w:val="22"/>
        </w:rPr>
        <w:t>22.</w:t>
      </w:r>
      <w:r>
        <w:rPr>
          <w:rFonts w:ascii="Times New Roman" w:hAnsi="Times New Roman"/>
          <w:b/>
          <w:sz w:val="22"/>
        </w:rPr>
        <w:t xml:space="preserve"> Valstybės ir savivaldybių įstaigos -</w:t>
      </w:r>
      <w:r>
        <w:rPr>
          <w:rFonts w:ascii="Times New Roman" w:hAnsi="Times New Roman"/>
          <w:sz w:val="22"/>
        </w:rPr>
        <w:t xml:space="preserve"> Seimo kanceliarija, Seimo kontrolierių įstaiga, Prezidentūra, V</w:t>
      </w:r>
      <w:r>
        <w:rPr>
          <w:rFonts w:ascii="Times New Roman" w:hAnsi="Times New Roman"/>
          <w:sz w:val="22"/>
        </w:rPr>
        <w:t>yriausybės kanceliarija, Vyriausybės įstaigos ir įstaigos prie ministerijų (komitetai, departamentai, tarnybos, agentūros, biurai, inspekcijos ir kt.) bei joms pavaldžios įstaigos, Vyriausybės atstovo tarnyba, apskrities viršininko administracija ir apskri</w:t>
      </w:r>
      <w:r>
        <w:rPr>
          <w:rFonts w:ascii="Times New Roman" w:hAnsi="Times New Roman"/>
          <w:sz w:val="22"/>
        </w:rPr>
        <w:t>ties įstaigos, savivaldybės kontrolieriaus tarnyba, savivaldybės administracija, kurią sudaro struktūriniai ir struktūriniai teritoriniai padaliniai - seniūnijos, kitos savivaldybės įstaigos, taip pat kitos įstaigos, turinčios įstatymų joms suteiktus įgali</w:t>
      </w:r>
      <w:r>
        <w:rPr>
          <w:rFonts w:ascii="Times New Roman" w:hAnsi="Times New Roman"/>
          <w:sz w:val="22"/>
        </w:rPr>
        <w:t>ojimus ir atliekančios joms pavestas viešojo administravimo funkcijas.</w:t>
      </w:r>
    </w:p>
    <w:p w:rsidR="00000000" w:rsidRDefault="002C2ACD">
      <w:pPr>
        <w:ind w:right="517" w:firstLine="720"/>
        <w:jc w:val="both"/>
        <w:rPr>
          <w:rFonts w:ascii="Times New Roman" w:hAnsi="Times New Roman"/>
          <w:sz w:val="22"/>
          <w:u w:val="single"/>
        </w:rPr>
      </w:pPr>
      <w:r>
        <w:rPr>
          <w:rFonts w:ascii="Times New Roman" w:hAnsi="Times New Roman"/>
          <w:sz w:val="22"/>
        </w:rPr>
        <w:t>23.</w:t>
      </w:r>
      <w:r>
        <w:rPr>
          <w:rFonts w:ascii="Times New Roman" w:hAnsi="Times New Roman"/>
          <w:b/>
          <w:sz w:val="22"/>
        </w:rPr>
        <w:t xml:space="preserve"> Valstybės politikai </w:t>
      </w:r>
      <w:r>
        <w:rPr>
          <w:rFonts w:ascii="Times New Roman" w:hAnsi="Times New Roman"/>
          <w:sz w:val="22"/>
        </w:rPr>
        <w:t>- asmenys, į pareigas tiesiogiai ar netiesiogiai išrinkti Lietuvos Respublikos piliečių arba atstovaujamosios valdžios paskirti politinei programai vykdyti - Res</w:t>
      </w:r>
      <w:r>
        <w:rPr>
          <w:rFonts w:ascii="Times New Roman" w:hAnsi="Times New Roman"/>
          <w:sz w:val="22"/>
        </w:rPr>
        <w:t>publikos Prezidentas, Seimo Pirmininkas, Seimo nariai, Ministras Pirmininkas, ministrai, merai, savivaldybių tarybų nariai.</w:t>
      </w:r>
    </w:p>
    <w:p w:rsidR="00000000" w:rsidRDefault="002C2ACD">
      <w:pPr>
        <w:ind w:right="517" w:firstLine="720"/>
        <w:jc w:val="both"/>
        <w:rPr>
          <w:rFonts w:ascii="Times New Roman" w:hAnsi="Times New Roman"/>
          <w:sz w:val="22"/>
        </w:rPr>
      </w:pPr>
      <w:r>
        <w:rPr>
          <w:rFonts w:ascii="Times New Roman" w:hAnsi="Times New Roman"/>
          <w:sz w:val="22"/>
        </w:rPr>
        <w:lastRenderedPageBreak/>
        <w:t>24.</w:t>
      </w:r>
      <w:r>
        <w:rPr>
          <w:rFonts w:ascii="Times New Roman" w:hAnsi="Times New Roman"/>
          <w:b/>
          <w:sz w:val="22"/>
        </w:rPr>
        <w:t xml:space="preserve"> Politinė veikla</w:t>
      </w:r>
      <w:r>
        <w:rPr>
          <w:rFonts w:ascii="Times New Roman" w:hAnsi="Times New Roman"/>
          <w:sz w:val="22"/>
        </w:rPr>
        <w:t xml:space="preserve"> - fizinio asmens dalyvavimas politinių partijų ar politinių organizacijų veikloje, jų organizuojamuose mitinguos</w:t>
      </w:r>
      <w:r>
        <w:rPr>
          <w:rFonts w:ascii="Times New Roman" w:hAnsi="Times New Roman"/>
          <w:sz w:val="22"/>
        </w:rPr>
        <w:t>e, susirinkimuose, demonstracijose ar kituose renginiuose, kuriais padedama formuoti ir išreikšti bendrus piliečių interesus ir politinę valią; valstybės tarnautojo, išrinkto savivaldybės tarybos nariu, dalyvavimas tarybos veikloje, taip pat kiti veiksmai,</w:t>
      </w:r>
      <w:r>
        <w:rPr>
          <w:rFonts w:ascii="Times New Roman" w:hAnsi="Times New Roman"/>
          <w:sz w:val="22"/>
        </w:rPr>
        <w:t xml:space="preserve"> kuriais remiama politinė partija ar politinė organizacija.</w:t>
      </w:r>
    </w:p>
    <w:p w:rsidR="00000000" w:rsidRDefault="002C2ACD">
      <w:pPr>
        <w:ind w:right="517"/>
        <w:jc w:val="both"/>
        <w:rPr>
          <w:rFonts w:ascii="Times New Roman" w:hAnsi="Times New Roman"/>
          <w:i/>
          <w:sz w:val="20"/>
        </w:rPr>
      </w:pPr>
      <w:r>
        <w:rPr>
          <w:rFonts w:ascii="Times New Roman" w:hAnsi="Times New Roman"/>
          <w:i/>
          <w:sz w:val="20"/>
        </w:rPr>
        <w:t>Straipsnio pakeitimai:</w:t>
      </w:r>
    </w:p>
    <w:p w:rsidR="00000000" w:rsidRDefault="002C2ACD">
      <w:pPr>
        <w:widowControl w:val="0"/>
        <w:ind w:right="517"/>
        <w:jc w:val="both"/>
        <w:rPr>
          <w:rFonts w:ascii="Times New Roman" w:hAnsi="Times New Roman"/>
          <w:i/>
          <w:snapToGrid w:val="0"/>
          <w:sz w:val="20"/>
        </w:rPr>
      </w:pPr>
      <w:r>
        <w:rPr>
          <w:rFonts w:ascii="Times New Roman" w:hAnsi="Times New Roman"/>
          <w:i/>
          <w:snapToGrid w:val="0"/>
          <w:sz w:val="20"/>
        </w:rPr>
        <w:t xml:space="preserve">Nr. </w:t>
      </w:r>
      <w:hyperlink r:id="rId8" w:history="1">
        <w:r>
          <w:rPr>
            <w:rStyle w:val="Hyperlink"/>
            <w:rFonts w:ascii="Times New Roman" w:hAnsi="Times New Roman"/>
            <w:i/>
            <w:sz w:val="20"/>
          </w:rPr>
          <w:t>VIII-1903</w:t>
        </w:r>
      </w:hyperlink>
      <w:r>
        <w:rPr>
          <w:rFonts w:ascii="Times New Roman" w:hAnsi="Times New Roman"/>
          <w:i/>
          <w:snapToGrid w:val="0"/>
          <w:sz w:val="20"/>
        </w:rPr>
        <w:t>, 2000 08 29, Žin., 2000, Nr. 75-2270 (2000 09 07)</w:t>
      </w:r>
    </w:p>
    <w:p w:rsidR="00000000" w:rsidRDefault="002C2ACD">
      <w:pPr>
        <w:widowControl w:val="0"/>
        <w:ind w:right="517"/>
        <w:rPr>
          <w:rFonts w:ascii="Times New Roman" w:hAnsi="Times New Roman"/>
          <w:i/>
          <w:snapToGrid w:val="0"/>
          <w:sz w:val="20"/>
        </w:rPr>
      </w:pPr>
      <w:r>
        <w:rPr>
          <w:rFonts w:ascii="Times New Roman" w:hAnsi="Times New Roman"/>
          <w:i/>
          <w:snapToGrid w:val="0"/>
          <w:sz w:val="20"/>
        </w:rPr>
        <w:t xml:space="preserve">Nr. </w:t>
      </w:r>
      <w:hyperlink r:id="rId9" w:history="1">
        <w:r>
          <w:rPr>
            <w:rStyle w:val="Hyperlink"/>
            <w:rFonts w:ascii="Times New Roman" w:hAnsi="Times New Roman"/>
            <w:i/>
            <w:sz w:val="20"/>
          </w:rPr>
          <w:t>VIII-1935</w:t>
        </w:r>
      </w:hyperlink>
      <w:r>
        <w:rPr>
          <w:rFonts w:ascii="Times New Roman" w:hAnsi="Times New Roman"/>
          <w:i/>
          <w:snapToGrid w:val="0"/>
          <w:sz w:val="20"/>
        </w:rPr>
        <w:t>, 2000 09 19, Žin., 2000, Nr. 85-2573 (2000 10 11), įsigalioja nuo 2001 01 01</w:t>
      </w:r>
    </w:p>
    <w:p w:rsidR="00000000" w:rsidRDefault="002C2ACD">
      <w:pPr>
        <w:widowControl w:val="0"/>
        <w:ind w:right="517"/>
        <w:jc w:val="both"/>
        <w:rPr>
          <w:rFonts w:ascii="Times New Roman" w:hAnsi="Times New Roman"/>
          <w:i/>
          <w:snapToGrid w:val="0"/>
          <w:sz w:val="20"/>
        </w:rPr>
      </w:pPr>
      <w:r>
        <w:rPr>
          <w:rFonts w:ascii="Times New Roman" w:hAnsi="Times New Roman"/>
          <w:i/>
          <w:snapToGrid w:val="0"/>
          <w:sz w:val="20"/>
        </w:rPr>
        <w:t xml:space="preserve">Nr. </w:t>
      </w:r>
      <w:hyperlink r:id="rId10" w:history="1">
        <w:r>
          <w:rPr>
            <w:rStyle w:val="Hyperlink"/>
            <w:rFonts w:ascii="Times New Roman" w:hAnsi="Times New Roman"/>
            <w:i/>
            <w:sz w:val="20"/>
          </w:rPr>
          <w:t>VIII-1988</w:t>
        </w:r>
      </w:hyperlink>
      <w:r>
        <w:rPr>
          <w:rFonts w:ascii="Times New Roman" w:hAnsi="Times New Roman"/>
          <w:i/>
          <w:snapToGrid w:val="0"/>
          <w:sz w:val="20"/>
        </w:rPr>
        <w:t>, 2000 10 10, Žin.</w:t>
      </w:r>
      <w:r>
        <w:rPr>
          <w:rFonts w:ascii="Times New Roman" w:hAnsi="Times New Roman"/>
          <w:i/>
          <w:snapToGrid w:val="0"/>
          <w:sz w:val="20"/>
        </w:rPr>
        <w:t xml:space="preserve">, 2000, Nr. 92-2845 (2000 10 31), įsigalioja nuo 2000 11 01 </w:t>
      </w:r>
    </w:p>
    <w:p w:rsidR="00000000" w:rsidRDefault="002C2ACD">
      <w:pPr>
        <w:ind w:right="517" w:firstLine="720"/>
        <w:jc w:val="both"/>
        <w:rPr>
          <w:rFonts w:ascii="Times New Roman" w:hAnsi="Times New Roman"/>
          <w:b/>
          <w:sz w:val="22"/>
        </w:rPr>
      </w:pPr>
    </w:p>
    <w:p w:rsidR="00000000" w:rsidRDefault="002C2ACD">
      <w:pPr>
        <w:ind w:right="517" w:firstLine="720"/>
        <w:jc w:val="both"/>
        <w:rPr>
          <w:rFonts w:ascii="Times New Roman" w:hAnsi="Times New Roman"/>
          <w:b/>
          <w:sz w:val="22"/>
        </w:rPr>
      </w:pPr>
    </w:p>
    <w:p w:rsidR="00000000" w:rsidRDefault="002C2ACD">
      <w:pPr>
        <w:ind w:right="517" w:firstLine="720"/>
        <w:jc w:val="both"/>
        <w:rPr>
          <w:rFonts w:ascii="Times New Roman" w:hAnsi="Times New Roman"/>
          <w:b/>
          <w:sz w:val="22"/>
        </w:rPr>
      </w:pPr>
      <w:r>
        <w:rPr>
          <w:rFonts w:ascii="Times New Roman" w:hAnsi="Times New Roman"/>
          <w:b/>
          <w:sz w:val="22"/>
        </w:rPr>
        <w:t>3 straipsnis. Valstybės tarnybos pagrindiniai principai</w:t>
      </w:r>
    </w:p>
    <w:p w:rsidR="00000000" w:rsidRDefault="002C2ACD">
      <w:pPr>
        <w:ind w:right="517" w:firstLine="720"/>
        <w:jc w:val="both"/>
        <w:rPr>
          <w:rFonts w:ascii="Times New Roman" w:hAnsi="Times New Roman"/>
          <w:b/>
          <w:sz w:val="22"/>
        </w:rPr>
      </w:pPr>
      <w:r>
        <w:rPr>
          <w:rFonts w:ascii="Times New Roman" w:hAnsi="Times New Roman"/>
          <w:sz w:val="22"/>
        </w:rPr>
        <w:t>1. Lietuvos Respublikos valstybės tarnyba grindžiama įstatymo viršenybės, lygiateisiškumo, politinio neutralumo, skaidrumo</w:t>
      </w:r>
      <w:r>
        <w:rPr>
          <w:rFonts w:ascii="Times New Roman" w:hAnsi="Times New Roman"/>
          <w:b/>
          <w:sz w:val="22"/>
        </w:rPr>
        <w:t xml:space="preserve"> </w:t>
      </w:r>
      <w:r>
        <w:rPr>
          <w:rFonts w:ascii="Times New Roman" w:hAnsi="Times New Roman"/>
          <w:sz w:val="22"/>
        </w:rPr>
        <w:t>ir</w:t>
      </w:r>
      <w:r>
        <w:rPr>
          <w:rFonts w:ascii="Times New Roman" w:hAnsi="Times New Roman"/>
          <w:b/>
          <w:sz w:val="22"/>
        </w:rPr>
        <w:t xml:space="preserve"> </w:t>
      </w:r>
      <w:r>
        <w:rPr>
          <w:rFonts w:ascii="Times New Roman" w:hAnsi="Times New Roman"/>
          <w:sz w:val="22"/>
        </w:rPr>
        <w:t>karjeros</w:t>
      </w:r>
      <w:r>
        <w:rPr>
          <w:rFonts w:ascii="Times New Roman" w:hAnsi="Times New Roman"/>
          <w:b/>
          <w:sz w:val="22"/>
        </w:rPr>
        <w:t xml:space="preserve"> </w:t>
      </w:r>
      <w:r>
        <w:rPr>
          <w:rFonts w:ascii="Times New Roman" w:hAnsi="Times New Roman"/>
          <w:sz w:val="22"/>
        </w:rPr>
        <w:t>pr</w:t>
      </w:r>
      <w:r>
        <w:rPr>
          <w:rFonts w:ascii="Times New Roman" w:hAnsi="Times New Roman"/>
          <w:sz w:val="22"/>
        </w:rPr>
        <w:t>incipais.</w:t>
      </w:r>
    </w:p>
    <w:p w:rsidR="00000000" w:rsidRDefault="002C2ACD">
      <w:pPr>
        <w:pStyle w:val="BodyTextIndent2"/>
        <w:widowControl/>
        <w:ind w:left="0" w:right="517" w:firstLine="720"/>
        <w:rPr>
          <w:rFonts w:ascii="Times New Roman" w:hAnsi="Times New Roman"/>
          <w:sz w:val="22"/>
        </w:rPr>
      </w:pPr>
      <w:r>
        <w:rPr>
          <w:rFonts w:ascii="Times New Roman" w:hAnsi="Times New Roman"/>
          <w:sz w:val="22"/>
        </w:rPr>
        <w:t>2. Pagal įstatymo viršenybės principą:</w:t>
      </w:r>
    </w:p>
    <w:p w:rsidR="00000000" w:rsidRDefault="002C2ACD">
      <w:pPr>
        <w:ind w:right="517" w:firstLine="720"/>
        <w:jc w:val="both"/>
        <w:rPr>
          <w:rFonts w:ascii="Times New Roman" w:hAnsi="Times New Roman"/>
          <w:sz w:val="22"/>
        </w:rPr>
      </w:pPr>
      <w:r>
        <w:rPr>
          <w:rFonts w:ascii="Times New Roman" w:hAnsi="Times New Roman"/>
          <w:sz w:val="22"/>
        </w:rPr>
        <w:t xml:space="preserve">1) valstybės tarnautojo statusas, reglamentuotas šio ir kitų įstatymų, negali būti keičiamas kitaip negu įstatymu; </w:t>
      </w:r>
    </w:p>
    <w:p w:rsidR="00000000" w:rsidRDefault="002C2ACD">
      <w:pPr>
        <w:ind w:right="517" w:firstLine="720"/>
        <w:jc w:val="both"/>
        <w:rPr>
          <w:rFonts w:ascii="Times New Roman" w:hAnsi="Times New Roman"/>
          <w:sz w:val="22"/>
          <w:u w:val="single"/>
        </w:rPr>
      </w:pPr>
      <w:r>
        <w:rPr>
          <w:rFonts w:ascii="Times New Roman" w:hAnsi="Times New Roman"/>
          <w:sz w:val="22"/>
        </w:rPr>
        <w:t xml:space="preserve">2) niekas neturi teisės dėl politinių ar kitų interesų versti valstybės tarnautoją atlikti </w:t>
      </w:r>
      <w:r>
        <w:rPr>
          <w:rFonts w:ascii="Times New Roman" w:hAnsi="Times New Roman"/>
          <w:sz w:val="22"/>
        </w:rPr>
        <w:t>veiksmus ar priimti sprendimus, viršijančius jo įgaliojimus;</w:t>
      </w:r>
    </w:p>
    <w:p w:rsidR="00000000" w:rsidRDefault="002C2ACD">
      <w:pPr>
        <w:ind w:right="517" w:firstLine="720"/>
        <w:jc w:val="both"/>
        <w:rPr>
          <w:rFonts w:ascii="Times New Roman" w:hAnsi="Times New Roman"/>
          <w:sz w:val="22"/>
          <w:u w:val="single"/>
        </w:rPr>
      </w:pPr>
      <w:r>
        <w:rPr>
          <w:rFonts w:ascii="Times New Roman" w:hAnsi="Times New Roman"/>
          <w:sz w:val="22"/>
        </w:rPr>
        <w:t>3) valstybės tarnautojui garantuojama teisė ginti savo teisėtus interesus visais įstatymų nustatytais būdais.</w:t>
      </w:r>
    </w:p>
    <w:p w:rsidR="00000000" w:rsidRDefault="002C2ACD">
      <w:pPr>
        <w:pStyle w:val="BodyTextIndent2"/>
        <w:widowControl/>
        <w:ind w:left="0" w:right="517" w:firstLine="720"/>
        <w:rPr>
          <w:rFonts w:ascii="Times New Roman" w:hAnsi="Times New Roman"/>
          <w:sz w:val="22"/>
        </w:rPr>
      </w:pPr>
      <w:r>
        <w:rPr>
          <w:rFonts w:ascii="Times New Roman" w:hAnsi="Times New Roman"/>
          <w:sz w:val="22"/>
        </w:rPr>
        <w:t>3. Pagal lygiateisiškumo principą kiekvienas Lietuvos Respublikos pilietis turi vieno</w:t>
      </w:r>
      <w:r>
        <w:rPr>
          <w:rFonts w:ascii="Times New Roman" w:hAnsi="Times New Roman"/>
          <w:sz w:val="22"/>
        </w:rPr>
        <w:t>das teises stoti į valstybės tarnybą, o valstybės tarnautojo statusas negali būti ribojamas dėl jo lyties, rasės, tautybės, kilmės, socialinės padėties, tikėjimo, įsitikinimų, politinių pažiūrų ar subjektyvių kitų aplinkybių.</w:t>
      </w:r>
    </w:p>
    <w:p w:rsidR="00000000" w:rsidRDefault="002C2ACD">
      <w:pPr>
        <w:pStyle w:val="BodyTextIndent2"/>
        <w:widowControl/>
        <w:ind w:left="0" w:right="517" w:firstLine="720"/>
        <w:rPr>
          <w:rFonts w:ascii="Times New Roman" w:hAnsi="Times New Roman"/>
          <w:sz w:val="22"/>
          <w:u w:val="single"/>
        </w:rPr>
      </w:pPr>
      <w:r>
        <w:rPr>
          <w:rFonts w:ascii="Times New Roman" w:hAnsi="Times New Roman"/>
          <w:sz w:val="22"/>
        </w:rPr>
        <w:t xml:space="preserve">4. Pagal politinio neutralumo </w:t>
      </w:r>
      <w:r>
        <w:rPr>
          <w:rFonts w:ascii="Times New Roman" w:hAnsi="Times New Roman"/>
          <w:sz w:val="22"/>
        </w:rPr>
        <w:t>principą viešojo administravimo valstybės tarnautojas privalo nešališkai tarnauti žmonėms, nepaisydamas asmeninių politinių pažiūrų, tarnybos metu nedalyvauti politinėje veikloje (išskyrus politinio (asmeninio) pasitikėjimo valstybės tarnautojus).</w:t>
      </w:r>
    </w:p>
    <w:p w:rsidR="00000000" w:rsidRDefault="002C2ACD">
      <w:pPr>
        <w:pStyle w:val="BodyText2"/>
        <w:widowControl/>
        <w:ind w:left="0" w:right="517"/>
        <w:jc w:val="both"/>
        <w:rPr>
          <w:sz w:val="22"/>
        </w:rPr>
      </w:pPr>
      <w:r>
        <w:rPr>
          <w:sz w:val="22"/>
        </w:rPr>
        <w:t>5. Pagal</w:t>
      </w:r>
      <w:r>
        <w:rPr>
          <w:sz w:val="22"/>
        </w:rPr>
        <w:t xml:space="preserve"> skaidrumo</w:t>
      </w:r>
      <w:r>
        <w:rPr>
          <w:b/>
          <w:sz w:val="22"/>
        </w:rPr>
        <w:t xml:space="preserve"> </w:t>
      </w:r>
      <w:r>
        <w:rPr>
          <w:sz w:val="22"/>
        </w:rPr>
        <w:t>principą bet kokia</w:t>
      </w:r>
      <w:r>
        <w:rPr>
          <w:b/>
          <w:sz w:val="22"/>
        </w:rPr>
        <w:t xml:space="preserve"> </w:t>
      </w:r>
      <w:r>
        <w:rPr>
          <w:sz w:val="22"/>
        </w:rPr>
        <w:t>valstybės tarnautojo tarnybinė veikla yra vieša ir</w:t>
      </w:r>
      <w:r>
        <w:rPr>
          <w:b/>
          <w:sz w:val="22"/>
        </w:rPr>
        <w:t xml:space="preserve"> </w:t>
      </w:r>
      <w:r>
        <w:rPr>
          <w:sz w:val="22"/>
        </w:rPr>
        <w:t>suprantama,</w:t>
      </w:r>
      <w:r>
        <w:rPr>
          <w:b/>
          <w:sz w:val="22"/>
        </w:rPr>
        <w:t xml:space="preserve"> </w:t>
      </w:r>
      <w:r>
        <w:rPr>
          <w:sz w:val="22"/>
        </w:rPr>
        <w:t>atvira įvertinti ir susipažinti su jo rengtais</w:t>
      </w:r>
      <w:r>
        <w:rPr>
          <w:b/>
          <w:sz w:val="22"/>
        </w:rPr>
        <w:t xml:space="preserve"> </w:t>
      </w:r>
      <w:r>
        <w:rPr>
          <w:sz w:val="22"/>
        </w:rPr>
        <w:t>tarnybiniais dokumentais, išskyrus įstatymų ar kitų teisės aktų saugomas valstybės ar tarnybos paslaptis.</w:t>
      </w:r>
    </w:p>
    <w:p w:rsidR="00000000" w:rsidRDefault="002C2ACD">
      <w:pPr>
        <w:pStyle w:val="BodyText2"/>
        <w:widowControl/>
        <w:ind w:left="0" w:right="517"/>
        <w:jc w:val="both"/>
        <w:rPr>
          <w:sz w:val="22"/>
        </w:rPr>
      </w:pPr>
      <w:r>
        <w:rPr>
          <w:sz w:val="22"/>
        </w:rPr>
        <w:t>6. Pagal k</w:t>
      </w:r>
      <w:r>
        <w:rPr>
          <w:sz w:val="22"/>
        </w:rPr>
        <w:t>arjeros principą priėmimas į valstybės tarnybą neterminuotam</w:t>
      </w:r>
      <w:r>
        <w:rPr>
          <w:b/>
          <w:sz w:val="22"/>
        </w:rPr>
        <w:t xml:space="preserve"> </w:t>
      </w:r>
      <w:r>
        <w:rPr>
          <w:sz w:val="22"/>
        </w:rPr>
        <w:t>darbui ir aukštesnių ar kitų pareigų siekimas</w:t>
      </w:r>
      <w:r>
        <w:rPr>
          <w:b/>
          <w:sz w:val="22"/>
        </w:rPr>
        <w:t xml:space="preserve"> </w:t>
      </w:r>
      <w:r>
        <w:rPr>
          <w:sz w:val="22"/>
        </w:rPr>
        <w:t>yra grindžiamas pretendentų konkurencija, objektyviai įvertinant jų</w:t>
      </w:r>
      <w:r>
        <w:rPr>
          <w:b/>
          <w:sz w:val="22"/>
        </w:rPr>
        <w:t xml:space="preserve"> </w:t>
      </w:r>
      <w:r>
        <w:rPr>
          <w:sz w:val="22"/>
        </w:rPr>
        <w:t>profesinį pasirengimą, įgūdžius ir privalumus konkurso metu.</w:t>
      </w:r>
    </w:p>
    <w:p w:rsidR="00000000" w:rsidRDefault="002C2ACD">
      <w:pPr>
        <w:ind w:right="517"/>
        <w:jc w:val="both"/>
        <w:rPr>
          <w:rFonts w:ascii="Times New Roman" w:hAnsi="Times New Roman"/>
          <w:i/>
          <w:sz w:val="22"/>
        </w:rPr>
      </w:pPr>
    </w:p>
    <w:p w:rsidR="00000000" w:rsidRDefault="002C2ACD">
      <w:pPr>
        <w:ind w:right="517" w:firstLine="720"/>
        <w:jc w:val="both"/>
        <w:rPr>
          <w:rFonts w:ascii="Times New Roman" w:hAnsi="Times New Roman"/>
          <w:b/>
          <w:sz w:val="22"/>
        </w:rPr>
      </w:pPr>
      <w:r>
        <w:rPr>
          <w:rFonts w:ascii="Times New Roman" w:hAnsi="Times New Roman"/>
          <w:b/>
          <w:sz w:val="22"/>
        </w:rPr>
        <w:t>4 straipsnis. Šio į</w:t>
      </w:r>
      <w:r>
        <w:rPr>
          <w:rFonts w:ascii="Times New Roman" w:hAnsi="Times New Roman"/>
          <w:b/>
          <w:sz w:val="22"/>
        </w:rPr>
        <w:t>statymo taikymas</w:t>
      </w:r>
    </w:p>
    <w:p w:rsidR="00000000" w:rsidRDefault="002C2ACD">
      <w:pPr>
        <w:pStyle w:val="BodyText"/>
        <w:ind w:right="517" w:firstLine="720"/>
        <w:rPr>
          <w:rFonts w:ascii="Times New Roman" w:hAnsi="Times New Roman"/>
          <w:sz w:val="22"/>
        </w:rPr>
      </w:pPr>
      <w:r>
        <w:rPr>
          <w:rFonts w:ascii="Times New Roman" w:hAnsi="Times New Roman"/>
          <w:sz w:val="22"/>
        </w:rPr>
        <w:t>1. Šis įstatymas be išlygų taikomas viešojo administravimo valstybės tarnautojams.</w:t>
      </w:r>
    </w:p>
    <w:p w:rsidR="00000000" w:rsidRDefault="002C2ACD">
      <w:pPr>
        <w:pStyle w:val="BodyText"/>
        <w:ind w:right="517" w:firstLine="720"/>
        <w:rPr>
          <w:rFonts w:ascii="Times New Roman" w:hAnsi="Times New Roman"/>
          <w:sz w:val="22"/>
        </w:rPr>
      </w:pPr>
      <w:r>
        <w:rPr>
          <w:rFonts w:ascii="Times New Roman" w:hAnsi="Times New Roman"/>
          <w:sz w:val="22"/>
        </w:rPr>
        <w:t xml:space="preserve">2. Statutiniams valstybės tarnautojams be išlygų taikomi šio įstatymo 2 ir 3 straipsniai, </w:t>
      </w:r>
      <w:r>
        <w:rPr>
          <w:rFonts w:ascii="Times New Roman" w:hAnsi="Times New Roman"/>
          <w:sz w:val="22"/>
        </w:rPr>
        <w:br/>
        <w:t>4 straipsnio 2 dalis, 5 straipsnis, 6 straipsnio 1 ir 2 dalys (iš</w:t>
      </w:r>
      <w:r>
        <w:rPr>
          <w:rFonts w:ascii="Times New Roman" w:hAnsi="Times New Roman"/>
          <w:sz w:val="22"/>
        </w:rPr>
        <w:t>skyrus 2 dalies 2 punktą), 7 ir 8 straipsniai, 9 straipsnio 1 ir 6 dalys, 22 straipsnis, 24 straipsnio 1 dalis, 25 straipsnio 1 dalis, 28, 31, 32, 33, 34, 35, 37, 45, 48, 55, 56, 62, 63, 64, 68, 69 ir 70 straipsniai. Kiti šio įstatymo straipsniai taikomi t</w:t>
      </w:r>
      <w:r>
        <w:rPr>
          <w:rFonts w:ascii="Times New Roman" w:hAnsi="Times New Roman"/>
          <w:sz w:val="22"/>
        </w:rPr>
        <w:t>iek, kiek jų statuso nereglamentuoja atskiri įstatymai ar statutai. Statutinių valstybės tarnautojų statusą reglamentuojantys įstatymai (statutai) gali nustatyti griežtesnius reikalavimus, negu nustatyta šio įstatymo 9 straipsnio 1 ir 6 dalyse, 22, 28, 56,</w:t>
      </w:r>
      <w:r>
        <w:rPr>
          <w:rFonts w:ascii="Times New Roman" w:hAnsi="Times New Roman"/>
          <w:sz w:val="22"/>
        </w:rPr>
        <w:t xml:space="preserve"> 68 ir 70 straipsniuose.</w:t>
      </w:r>
    </w:p>
    <w:p w:rsidR="00000000" w:rsidRDefault="002C2ACD">
      <w:pPr>
        <w:pStyle w:val="BodyText"/>
        <w:ind w:right="517" w:firstLine="720"/>
        <w:rPr>
          <w:rFonts w:ascii="Times New Roman" w:hAnsi="Times New Roman"/>
          <w:sz w:val="22"/>
        </w:rPr>
      </w:pPr>
      <w:r>
        <w:rPr>
          <w:rFonts w:ascii="Times New Roman" w:hAnsi="Times New Roman"/>
          <w:sz w:val="22"/>
        </w:rPr>
        <w:t>3. Paslaugų valstybės tarnautojams taikomi šio įstatymo 2 straipsnis, 3 straipsnio 2, 3 ir 5 dalys, 5 straipsnio 2 dalis, 6 straipsnio 1 ir 3 dalys, 7, 8, 9, 17, 18, 20, 21, 31, 32, 33, 34, 35 ir 45 straipsniai, 53 straipsnio 1 dal</w:t>
      </w:r>
      <w:r>
        <w:rPr>
          <w:rFonts w:ascii="Times New Roman" w:hAnsi="Times New Roman"/>
          <w:sz w:val="22"/>
        </w:rPr>
        <w:t>is, 54 straipsnis, 56 straipsnio 1 dalies 4, 11, 13, 19 punktai ir 6, 7 dalys, 62 straipsnio 1, 7, 9 ir 10 dalys, 64 straipsnio 1 dalis, 68 straipsnio 1, 2, 3 ir 5 dalys, 69 straipsnis bei 79 straipsnio 2 dalis.</w:t>
      </w:r>
    </w:p>
    <w:p w:rsidR="00000000" w:rsidRDefault="002C2ACD">
      <w:pPr>
        <w:pStyle w:val="BodyText"/>
        <w:ind w:right="517" w:firstLine="720"/>
        <w:rPr>
          <w:rFonts w:ascii="Times New Roman" w:hAnsi="Times New Roman"/>
          <w:sz w:val="22"/>
        </w:rPr>
      </w:pPr>
      <w:r>
        <w:rPr>
          <w:rFonts w:ascii="Times New Roman" w:hAnsi="Times New Roman"/>
          <w:sz w:val="22"/>
        </w:rPr>
        <w:t>4. Šis įstatymas netaikomas:</w:t>
      </w:r>
    </w:p>
    <w:p w:rsidR="00000000" w:rsidRDefault="002C2ACD">
      <w:pPr>
        <w:tabs>
          <w:tab w:val="left" w:pos="0"/>
        </w:tabs>
        <w:ind w:right="517" w:firstLine="720"/>
        <w:jc w:val="both"/>
        <w:rPr>
          <w:rFonts w:ascii="Times New Roman" w:hAnsi="Times New Roman"/>
          <w:color w:val="000000"/>
          <w:sz w:val="22"/>
        </w:rPr>
      </w:pPr>
      <w:r>
        <w:rPr>
          <w:rFonts w:ascii="Times New Roman" w:hAnsi="Times New Roman"/>
          <w:color w:val="000000"/>
          <w:sz w:val="22"/>
        </w:rPr>
        <w:t>1) valstybės po</w:t>
      </w:r>
      <w:r>
        <w:rPr>
          <w:rFonts w:ascii="Times New Roman" w:hAnsi="Times New Roman"/>
          <w:color w:val="000000"/>
          <w:sz w:val="22"/>
        </w:rPr>
        <w:t>litikams;</w:t>
      </w:r>
    </w:p>
    <w:p w:rsidR="00000000" w:rsidRDefault="002C2ACD">
      <w:pPr>
        <w:tabs>
          <w:tab w:val="left" w:pos="0"/>
        </w:tabs>
        <w:ind w:right="517" w:firstLine="720"/>
        <w:jc w:val="both"/>
        <w:rPr>
          <w:rFonts w:ascii="Times New Roman" w:hAnsi="Times New Roman"/>
          <w:strike/>
          <w:color w:val="000000"/>
          <w:sz w:val="22"/>
        </w:rPr>
      </w:pPr>
      <w:r>
        <w:rPr>
          <w:rFonts w:ascii="Times New Roman" w:hAnsi="Times New Roman"/>
          <w:color w:val="000000"/>
          <w:sz w:val="22"/>
        </w:rPr>
        <w:t>2) Konstitucinio Teismo, Lietuvos Aukščiausiojo Teismo, kitų teismų teisėjams, prokurorams, jų pavaduotojams ir tardytojams (toliau – prokuratūros pareigūnai);</w:t>
      </w:r>
    </w:p>
    <w:p w:rsidR="00000000" w:rsidRDefault="002C2ACD">
      <w:pPr>
        <w:tabs>
          <w:tab w:val="left" w:pos="0"/>
        </w:tabs>
        <w:ind w:right="517" w:firstLine="720"/>
        <w:jc w:val="both"/>
        <w:rPr>
          <w:rFonts w:ascii="Times New Roman" w:hAnsi="Times New Roman"/>
          <w:strike/>
          <w:color w:val="000000"/>
          <w:sz w:val="22"/>
        </w:rPr>
      </w:pPr>
      <w:r>
        <w:rPr>
          <w:rFonts w:ascii="Times New Roman" w:hAnsi="Times New Roman"/>
          <w:color w:val="000000"/>
          <w:sz w:val="22"/>
        </w:rPr>
        <w:t>3) Lietuvos banko valdybos pirmininkui, jo pavaduotojams, valdybos nariams, kitiems ta</w:t>
      </w:r>
      <w:r>
        <w:rPr>
          <w:rFonts w:ascii="Times New Roman" w:hAnsi="Times New Roman"/>
          <w:color w:val="000000"/>
          <w:sz w:val="22"/>
        </w:rPr>
        <w:t>rnautojams;</w:t>
      </w:r>
    </w:p>
    <w:p w:rsidR="00000000" w:rsidRDefault="002C2ACD">
      <w:pPr>
        <w:tabs>
          <w:tab w:val="left" w:pos="0"/>
        </w:tabs>
        <w:ind w:right="517" w:firstLine="720"/>
        <w:jc w:val="both"/>
        <w:rPr>
          <w:rFonts w:ascii="Times New Roman" w:hAnsi="Times New Roman"/>
          <w:color w:val="000000"/>
          <w:sz w:val="22"/>
        </w:rPr>
      </w:pPr>
      <w:r>
        <w:rPr>
          <w:rFonts w:ascii="Times New Roman" w:hAnsi="Times New Roman"/>
          <w:color w:val="000000"/>
          <w:sz w:val="22"/>
        </w:rPr>
        <w:t>4) Seimo ar Respublikos Prezidento paskirtiems valstybės institucijų ar įstaigų vadovams (Valstybės saugumo departamento generaliniam direktoriui ir jo pavaduotojams, Specialiųjų tyrimų tarnybos direktoriui ir jo pavaduotojams, valstybės kontro</w:t>
      </w:r>
      <w:r>
        <w:rPr>
          <w:rFonts w:ascii="Times New Roman" w:hAnsi="Times New Roman"/>
          <w:color w:val="000000"/>
          <w:sz w:val="22"/>
        </w:rPr>
        <w:t>lieriui ir jo pavaduotojams, Seimo kontrolieriams, moterų ir vyrų lygių galimybių kontrolieriui, vaiko teisių apsaugos kontrolieriui), kitiems Seimo ar Respublikos Prezidento paskirtiems valstybės institucijų ar įstaigų pareigūnams;</w:t>
      </w:r>
    </w:p>
    <w:p w:rsidR="00000000" w:rsidRDefault="002C2ACD">
      <w:pPr>
        <w:tabs>
          <w:tab w:val="left" w:pos="0"/>
        </w:tabs>
        <w:ind w:right="517" w:firstLine="720"/>
        <w:jc w:val="both"/>
        <w:rPr>
          <w:rFonts w:ascii="Times New Roman" w:hAnsi="Times New Roman"/>
          <w:color w:val="000000"/>
          <w:sz w:val="22"/>
        </w:rPr>
      </w:pPr>
      <w:r>
        <w:rPr>
          <w:rFonts w:ascii="Times New Roman" w:hAnsi="Times New Roman"/>
          <w:color w:val="000000"/>
          <w:sz w:val="22"/>
        </w:rPr>
        <w:t>5) Seimo ar Respublikos</w:t>
      </w:r>
      <w:r>
        <w:rPr>
          <w:rFonts w:ascii="Times New Roman" w:hAnsi="Times New Roman"/>
          <w:color w:val="000000"/>
          <w:sz w:val="22"/>
        </w:rPr>
        <w:t xml:space="preserve"> Prezidento paskirtiems valstybinių (nuolatinių) komisijų ir tarybų (Vyriausiosios rinkimų komisijos, Vyriausiosios tarnybinės etikos komisijos, Vertybinių popierių komisijos, Valstybinės kainų ir energetikos kontrolės komisijos, Konkurencijos tarybos), ki</w:t>
      </w:r>
      <w:r>
        <w:rPr>
          <w:rFonts w:ascii="Times New Roman" w:hAnsi="Times New Roman"/>
          <w:color w:val="000000"/>
          <w:sz w:val="22"/>
        </w:rPr>
        <w:t>tų valstybinių (nuolatinių) komisijų ir tarybų pirmininkams, jų pavaduotojams ir nariams, taip pat pagal specialius įstatymus įsteigtų komisijų ar tarybų pareigūnams;</w:t>
      </w:r>
    </w:p>
    <w:p w:rsidR="00000000" w:rsidRDefault="002C2ACD">
      <w:pPr>
        <w:ind w:right="517" w:firstLine="720"/>
        <w:jc w:val="both"/>
        <w:rPr>
          <w:rFonts w:ascii="Times New Roman" w:hAnsi="Times New Roman"/>
          <w:color w:val="000000"/>
          <w:sz w:val="22"/>
        </w:rPr>
      </w:pPr>
      <w:r>
        <w:rPr>
          <w:rFonts w:ascii="Times New Roman" w:hAnsi="Times New Roman"/>
          <w:color w:val="000000"/>
          <w:sz w:val="22"/>
        </w:rPr>
        <w:t>6) profesinės karo tarnybos kariams;</w:t>
      </w:r>
    </w:p>
    <w:p w:rsidR="00000000" w:rsidRDefault="002C2ACD">
      <w:pPr>
        <w:ind w:right="517" w:firstLine="720"/>
        <w:jc w:val="both"/>
        <w:rPr>
          <w:rFonts w:ascii="Times New Roman" w:hAnsi="Times New Roman"/>
          <w:color w:val="000000"/>
          <w:sz w:val="22"/>
        </w:rPr>
      </w:pPr>
      <w:r>
        <w:rPr>
          <w:rFonts w:ascii="Times New Roman" w:hAnsi="Times New Roman"/>
          <w:color w:val="000000"/>
          <w:sz w:val="22"/>
        </w:rPr>
        <w:t>7) valstybės ir savivaldybių įmonių darbuotojams;</w:t>
      </w:r>
    </w:p>
    <w:p w:rsidR="00000000" w:rsidRDefault="002C2ACD">
      <w:pPr>
        <w:tabs>
          <w:tab w:val="left" w:pos="0"/>
        </w:tabs>
        <w:ind w:right="517" w:firstLine="720"/>
        <w:jc w:val="both"/>
        <w:rPr>
          <w:rFonts w:ascii="Times New Roman" w:hAnsi="Times New Roman"/>
          <w:color w:val="000000"/>
          <w:sz w:val="22"/>
        </w:rPr>
      </w:pPr>
      <w:r>
        <w:rPr>
          <w:rFonts w:ascii="Times New Roman" w:hAnsi="Times New Roman"/>
          <w:color w:val="000000"/>
          <w:sz w:val="22"/>
        </w:rPr>
        <w:t>8)</w:t>
      </w:r>
      <w:r>
        <w:rPr>
          <w:rFonts w:ascii="Times New Roman" w:hAnsi="Times New Roman"/>
          <w:color w:val="000000"/>
          <w:sz w:val="22"/>
        </w:rPr>
        <w:t xml:space="preserve"> ūkines ir technines funkcijas atliekantiems Lietuvos Respublikos diplomatinių atstovybių ir konsulinių įstaigų darbuotojams;</w:t>
      </w:r>
    </w:p>
    <w:p w:rsidR="00000000" w:rsidRDefault="002C2ACD">
      <w:pPr>
        <w:ind w:right="517" w:firstLine="720"/>
        <w:jc w:val="both"/>
        <w:rPr>
          <w:rFonts w:ascii="Times New Roman" w:hAnsi="Times New Roman"/>
          <w:i/>
          <w:sz w:val="20"/>
        </w:rPr>
      </w:pPr>
      <w:r>
        <w:rPr>
          <w:rFonts w:ascii="Times New Roman" w:hAnsi="Times New Roman"/>
          <w:color w:val="000000"/>
          <w:sz w:val="22"/>
        </w:rPr>
        <w:t>9)</w:t>
      </w:r>
      <w:r>
        <w:rPr>
          <w:rFonts w:ascii="Times New Roman" w:hAnsi="Times New Roman"/>
          <w:sz w:val="22"/>
        </w:rPr>
        <w:t xml:space="preserve"> viešųjų įstaigų darbuotojams.</w:t>
      </w:r>
    </w:p>
    <w:p w:rsidR="00000000" w:rsidRDefault="002C2ACD">
      <w:pPr>
        <w:ind w:right="517"/>
        <w:jc w:val="both"/>
        <w:rPr>
          <w:rFonts w:ascii="Times New Roman" w:hAnsi="Times New Roman"/>
          <w:i/>
          <w:sz w:val="20"/>
        </w:rPr>
      </w:pPr>
      <w:r>
        <w:rPr>
          <w:rFonts w:ascii="Times New Roman" w:hAnsi="Times New Roman"/>
          <w:i/>
          <w:sz w:val="20"/>
        </w:rPr>
        <w:t>Straipsnio pakeitimai:</w:t>
      </w:r>
    </w:p>
    <w:p w:rsidR="00000000" w:rsidRDefault="002C2ACD">
      <w:pPr>
        <w:widowControl w:val="0"/>
        <w:ind w:right="517"/>
        <w:jc w:val="both"/>
        <w:rPr>
          <w:rFonts w:ascii="Times New Roman" w:hAnsi="Times New Roman"/>
          <w:i/>
          <w:snapToGrid w:val="0"/>
          <w:sz w:val="20"/>
        </w:rPr>
      </w:pPr>
      <w:r>
        <w:rPr>
          <w:rFonts w:ascii="Times New Roman" w:hAnsi="Times New Roman"/>
          <w:i/>
          <w:snapToGrid w:val="0"/>
          <w:sz w:val="20"/>
        </w:rPr>
        <w:t xml:space="preserve">Nr. </w:t>
      </w:r>
      <w:hyperlink r:id="rId11" w:history="1">
        <w:r>
          <w:rPr>
            <w:rStyle w:val="Hyperlink"/>
            <w:rFonts w:ascii="Times New Roman" w:hAnsi="Times New Roman"/>
            <w:i/>
            <w:sz w:val="20"/>
          </w:rPr>
          <w:t>VIII-1903</w:t>
        </w:r>
      </w:hyperlink>
      <w:r>
        <w:rPr>
          <w:rFonts w:ascii="Times New Roman" w:hAnsi="Times New Roman"/>
          <w:i/>
          <w:snapToGrid w:val="0"/>
          <w:sz w:val="20"/>
        </w:rPr>
        <w:t>, 2000 08 29, Žin., 2000, Nr. 75-2270 (2000 09 07)</w:t>
      </w:r>
    </w:p>
    <w:p w:rsidR="00000000" w:rsidRDefault="002C2ACD">
      <w:pPr>
        <w:widowControl w:val="0"/>
        <w:ind w:right="517"/>
        <w:jc w:val="both"/>
        <w:rPr>
          <w:rFonts w:ascii="Times New Roman" w:hAnsi="Times New Roman"/>
          <w:i/>
          <w:snapToGrid w:val="0"/>
          <w:sz w:val="20"/>
        </w:rPr>
      </w:pPr>
      <w:r>
        <w:rPr>
          <w:rFonts w:ascii="Times New Roman" w:hAnsi="Times New Roman"/>
          <w:i/>
          <w:snapToGrid w:val="0"/>
          <w:sz w:val="20"/>
        </w:rPr>
        <w:t xml:space="preserve">Nr. </w:t>
      </w:r>
      <w:hyperlink r:id="rId12" w:history="1">
        <w:r>
          <w:rPr>
            <w:rStyle w:val="Hyperlink"/>
            <w:rFonts w:ascii="Times New Roman" w:hAnsi="Times New Roman"/>
            <w:i/>
            <w:sz w:val="20"/>
          </w:rPr>
          <w:t>IX-247</w:t>
        </w:r>
      </w:hyperlink>
      <w:r>
        <w:rPr>
          <w:rFonts w:ascii="Times New Roman" w:hAnsi="Times New Roman"/>
          <w:i/>
          <w:snapToGrid w:val="0"/>
          <w:sz w:val="20"/>
        </w:rPr>
        <w:t>, 2001 04 12, Žin., 2001, Nr. 37-1231 (2001 05 02)</w:t>
      </w:r>
    </w:p>
    <w:p w:rsidR="00000000" w:rsidRDefault="002C2ACD">
      <w:pPr>
        <w:pStyle w:val="BodyTextIndent3"/>
        <w:widowControl/>
        <w:ind w:right="517"/>
        <w:jc w:val="both"/>
        <w:rPr>
          <w:rFonts w:ascii="Times New Roman" w:hAnsi="Times New Roman"/>
          <w:b/>
          <w:sz w:val="22"/>
        </w:rPr>
      </w:pPr>
    </w:p>
    <w:p w:rsidR="00000000" w:rsidRDefault="002C2ACD">
      <w:pPr>
        <w:ind w:right="517" w:firstLine="720"/>
        <w:jc w:val="both"/>
        <w:rPr>
          <w:rFonts w:ascii="Times New Roman" w:hAnsi="Times New Roman"/>
          <w:b/>
          <w:sz w:val="22"/>
        </w:rPr>
      </w:pPr>
    </w:p>
    <w:p w:rsidR="00000000" w:rsidRDefault="002C2ACD">
      <w:pPr>
        <w:ind w:right="517" w:firstLine="720"/>
        <w:jc w:val="both"/>
        <w:rPr>
          <w:rFonts w:ascii="Times New Roman" w:hAnsi="Times New Roman"/>
          <w:b/>
          <w:sz w:val="22"/>
        </w:rPr>
      </w:pPr>
      <w:r>
        <w:rPr>
          <w:rFonts w:ascii="Times New Roman" w:hAnsi="Times New Roman"/>
          <w:b/>
          <w:sz w:val="22"/>
        </w:rPr>
        <w:t>5 straipsnis. Darbo įstatymų taikymas</w:t>
      </w:r>
    </w:p>
    <w:p w:rsidR="00000000" w:rsidRDefault="002C2ACD">
      <w:pPr>
        <w:ind w:right="517" w:firstLine="720"/>
        <w:jc w:val="both"/>
        <w:rPr>
          <w:rFonts w:ascii="Times New Roman" w:hAnsi="Times New Roman"/>
          <w:sz w:val="22"/>
        </w:rPr>
      </w:pPr>
      <w:r>
        <w:rPr>
          <w:rFonts w:ascii="Times New Roman" w:hAnsi="Times New Roman"/>
          <w:sz w:val="22"/>
        </w:rPr>
        <w:t xml:space="preserve">1. </w:t>
      </w:r>
      <w:r>
        <w:rPr>
          <w:rFonts w:ascii="Times New Roman" w:hAnsi="Times New Roman"/>
          <w:sz w:val="22"/>
        </w:rPr>
        <w:t xml:space="preserve">Su viešojo administravimo valstybės tarnautojais darbo sutartys nesudaromos. </w:t>
      </w:r>
    </w:p>
    <w:p w:rsidR="00000000" w:rsidRDefault="002C2ACD">
      <w:pPr>
        <w:ind w:right="517" w:firstLine="720"/>
        <w:jc w:val="both"/>
        <w:rPr>
          <w:rFonts w:ascii="Times New Roman" w:hAnsi="Times New Roman"/>
          <w:sz w:val="22"/>
        </w:rPr>
      </w:pPr>
      <w:r>
        <w:rPr>
          <w:rFonts w:ascii="Times New Roman" w:hAnsi="Times New Roman"/>
          <w:sz w:val="22"/>
        </w:rPr>
        <w:t>2. Darbo įstatymai bei kiti teisės aktai, reglamentuojantys darbo santykius ir socialines garantijas, viešojo administravimo valstybės tarnautojams galioja tiek, kiek jų tarnybos</w:t>
      </w:r>
      <w:r>
        <w:rPr>
          <w:rFonts w:ascii="Times New Roman" w:hAnsi="Times New Roman"/>
          <w:sz w:val="22"/>
        </w:rPr>
        <w:t xml:space="preserve"> santykių ir socialinių garantijų nereglamentuoja šis įstatymas, kiti jų statusą reglamentuojantys įstatymai (statutai), o paslaugų valstybės tarnautojams - kiek jų tarnybos santykių nereglamentuoja šio įstatymo 4 straipsnio 2 dalyje nurodyti straipsniai, </w:t>
      </w:r>
      <w:r>
        <w:rPr>
          <w:rFonts w:ascii="Times New Roman" w:hAnsi="Times New Roman"/>
          <w:sz w:val="22"/>
        </w:rPr>
        <w:t>kiti paslaugų valstybės tarnautojų statusą reglamentuojantys įstatymai.</w:t>
      </w:r>
    </w:p>
    <w:p w:rsidR="00000000" w:rsidRDefault="002C2ACD">
      <w:pPr>
        <w:ind w:right="517"/>
        <w:jc w:val="both"/>
        <w:rPr>
          <w:rFonts w:ascii="Times New Roman" w:hAnsi="Times New Roman"/>
          <w:i/>
          <w:sz w:val="20"/>
        </w:rPr>
      </w:pPr>
      <w:r>
        <w:rPr>
          <w:rFonts w:ascii="Times New Roman" w:hAnsi="Times New Roman"/>
          <w:i/>
          <w:sz w:val="20"/>
        </w:rPr>
        <w:t>Straipsnio pakeitimai:</w:t>
      </w:r>
    </w:p>
    <w:p w:rsidR="00000000" w:rsidRDefault="002C2ACD">
      <w:pPr>
        <w:widowControl w:val="0"/>
        <w:ind w:right="517"/>
        <w:jc w:val="both"/>
        <w:rPr>
          <w:rFonts w:ascii="Times New Roman" w:hAnsi="Times New Roman"/>
          <w:i/>
          <w:snapToGrid w:val="0"/>
          <w:sz w:val="20"/>
        </w:rPr>
      </w:pPr>
      <w:r>
        <w:rPr>
          <w:rFonts w:ascii="Times New Roman" w:hAnsi="Times New Roman"/>
          <w:i/>
          <w:snapToGrid w:val="0"/>
          <w:sz w:val="20"/>
        </w:rPr>
        <w:t xml:space="preserve">Nr. </w:t>
      </w:r>
      <w:hyperlink r:id="rId13" w:history="1">
        <w:r>
          <w:rPr>
            <w:rStyle w:val="Hyperlink"/>
            <w:rFonts w:ascii="Times New Roman" w:hAnsi="Times New Roman"/>
            <w:i/>
            <w:sz w:val="20"/>
          </w:rPr>
          <w:t>VIII-1903</w:t>
        </w:r>
      </w:hyperlink>
      <w:r>
        <w:rPr>
          <w:rFonts w:ascii="Times New Roman" w:hAnsi="Times New Roman"/>
          <w:i/>
          <w:snapToGrid w:val="0"/>
          <w:sz w:val="20"/>
        </w:rPr>
        <w:t>, 2000 08 29, Žin., 2000, Nr. 75-2270 (2000 09 07)</w:t>
      </w:r>
    </w:p>
    <w:p w:rsidR="00000000" w:rsidRDefault="002C2ACD">
      <w:pPr>
        <w:pStyle w:val="BodyTextIndent3"/>
        <w:widowControl/>
        <w:ind w:right="517"/>
        <w:jc w:val="both"/>
        <w:rPr>
          <w:rFonts w:ascii="Times New Roman" w:hAnsi="Times New Roman"/>
          <w:b/>
          <w:sz w:val="22"/>
          <w:u w:val="single"/>
        </w:rPr>
      </w:pPr>
    </w:p>
    <w:p w:rsidR="00000000" w:rsidRDefault="002C2ACD">
      <w:pPr>
        <w:pStyle w:val="Heading1"/>
        <w:widowControl/>
        <w:ind w:right="517"/>
        <w:rPr>
          <w:rFonts w:ascii="Times New Roman" w:hAnsi="Times New Roman"/>
          <w:sz w:val="22"/>
        </w:rPr>
      </w:pPr>
      <w:r>
        <w:rPr>
          <w:rFonts w:ascii="Times New Roman" w:hAnsi="Times New Roman"/>
          <w:sz w:val="22"/>
        </w:rPr>
        <w:t>ANTRASIS SKIRSN</w:t>
      </w:r>
      <w:r>
        <w:rPr>
          <w:rFonts w:ascii="Times New Roman" w:hAnsi="Times New Roman"/>
          <w:sz w:val="22"/>
        </w:rPr>
        <w:t>IS</w:t>
      </w:r>
    </w:p>
    <w:p w:rsidR="00000000" w:rsidRDefault="002C2ACD">
      <w:pPr>
        <w:ind w:right="517"/>
        <w:jc w:val="center"/>
        <w:rPr>
          <w:rFonts w:ascii="Times New Roman" w:hAnsi="Times New Roman"/>
          <w:b/>
          <w:sz w:val="22"/>
        </w:rPr>
      </w:pPr>
      <w:r>
        <w:rPr>
          <w:rFonts w:ascii="Times New Roman" w:hAnsi="Times New Roman"/>
          <w:b/>
          <w:sz w:val="22"/>
        </w:rPr>
        <w:t>VALSTYBĖS TARNAUTOJŲ KLASIFIKAVIMAS</w:t>
      </w:r>
    </w:p>
    <w:p w:rsidR="00000000" w:rsidRDefault="002C2ACD">
      <w:pPr>
        <w:ind w:right="517" w:firstLine="720"/>
        <w:jc w:val="center"/>
        <w:rPr>
          <w:rFonts w:ascii="Times New Roman" w:hAnsi="Times New Roman"/>
          <w:sz w:val="22"/>
        </w:rPr>
      </w:pPr>
    </w:p>
    <w:p w:rsidR="00000000" w:rsidRDefault="002C2ACD">
      <w:pPr>
        <w:tabs>
          <w:tab w:val="left" w:pos="0"/>
        </w:tabs>
        <w:ind w:right="517" w:firstLine="720"/>
        <w:jc w:val="both"/>
        <w:rPr>
          <w:rFonts w:ascii="Times New Roman" w:hAnsi="Times New Roman"/>
          <w:b/>
          <w:color w:val="000000"/>
          <w:sz w:val="22"/>
        </w:rPr>
      </w:pPr>
      <w:r>
        <w:rPr>
          <w:rFonts w:ascii="Times New Roman" w:hAnsi="Times New Roman"/>
          <w:b/>
          <w:color w:val="000000"/>
          <w:sz w:val="22"/>
        </w:rPr>
        <w:t>6 straipsnis. Valstybės tarnautojų grupės ir pogrupiai</w:t>
      </w:r>
    </w:p>
    <w:p w:rsidR="00000000" w:rsidRDefault="002C2ACD">
      <w:pPr>
        <w:pStyle w:val="BodyTextIndent"/>
        <w:ind w:right="517" w:firstLine="720"/>
        <w:jc w:val="both"/>
        <w:rPr>
          <w:b w:val="0"/>
          <w:color w:val="auto"/>
          <w:sz w:val="22"/>
        </w:rPr>
      </w:pPr>
      <w:r>
        <w:rPr>
          <w:b w:val="0"/>
          <w:color w:val="auto"/>
          <w:sz w:val="22"/>
        </w:rPr>
        <w:t>1. Valstybės tarnautojai skirstomi į šias grupes:</w:t>
      </w:r>
    </w:p>
    <w:p w:rsidR="00000000" w:rsidRDefault="002C2ACD">
      <w:pPr>
        <w:pStyle w:val="BodyTextIndent"/>
        <w:ind w:right="517" w:firstLine="720"/>
        <w:jc w:val="both"/>
        <w:rPr>
          <w:b w:val="0"/>
          <w:color w:val="auto"/>
          <w:sz w:val="22"/>
        </w:rPr>
      </w:pPr>
      <w:r>
        <w:rPr>
          <w:b w:val="0"/>
          <w:color w:val="auto"/>
          <w:sz w:val="22"/>
        </w:rPr>
        <w:t>1) viešojo administravimo (tarp jų statutinius valstybės tarnautojus);</w:t>
      </w:r>
    </w:p>
    <w:p w:rsidR="00000000" w:rsidRDefault="002C2ACD">
      <w:pPr>
        <w:pStyle w:val="BodyTextIndent"/>
        <w:ind w:right="517" w:firstLine="720"/>
        <w:jc w:val="both"/>
        <w:rPr>
          <w:b w:val="0"/>
          <w:color w:val="auto"/>
          <w:sz w:val="22"/>
        </w:rPr>
      </w:pPr>
      <w:r>
        <w:rPr>
          <w:b w:val="0"/>
          <w:color w:val="auto"/>
          <w:sz w:val="22"/>
        </w:rPr>
        <w:t>2) paslaugų.</w:t>
      </w:r>
    </w:p>
    <w:p w:rsidR="00000000" w:rsidRDefault="002C2ACD">
      <w:pPr>
        <w:pStyle w:val="BodyTextIndent"/>
        <w:ind w:right="517" w:firstLine="720"/>
        <w:jc w:val="both"/>
        <w:rPr>
          <w:b w:val="0"/>
          <w:color w:val="auto"/>
          <w:sz w:val="22"/>
        </w:rPr>
      </w:pPr>
      <w:r>
        <w:rPr>
          <w:b w:val="0"/>
          <w:color w:val="auto"/>
          <w:sz w:val="22"/>
        </w:rPr>
        <w:t>2. Viešojo administravimo v</w:t>
      </w:r>
      <w:r>
        <w:rPr>
          <w:b w:val="0"/>
          <w:color w:val="auto"/>
          <w:sz w:val="22"/>
        </w:rPr>
        <w:t>alstybės tarnautojai skirstomi į šiuos pogrupius:</w:t>
      </w:r>
    </w:p>
    <w:p w:rsidR="00000000" w:rsidRDefault="002C2ACD">
      <w:pPr>
        <w:pStyle w:val="BodyTextIndent"/>
        <w:ind w:right="517" w:firstLine="720"/>
        <w:jc w:val="both"/>
        <w:rPr>
          <w:b w:val="0"/>
          <w:color w:val="auto"/>
          <w:sz w:val="22"/>
        </w:rPr>
      </w:pPr>
      <w:r>
        <w:rPr>
          <w:b w:val="0"/>
          <w:color w:val="auto"/>
          <w:sz w:val="22"/>
        </w:rPr>
        <w:t>1) karjeros;</w:t>
      </w:r>
    </w:p>
    <w:p w:rsidR="00000000" w:rsidRDefault="002C2ACD">
      <w:pPr>
        <w:pStyle w:val="BodyTextIndent"/>
        <w:ind w:right="517" w:firstLine="720"/>
        <w:jc w:val="both"/>
        <w:rPr>
          <w:b w:val="0"/>
          <w:color w:val="auto"/>
          <w:sz w:val="22"/>
        </w:rPr>
      </w:pPr>
      <w:r>
        <w:rPr>
          <w:b w:val="0"/>
          <w:color w:val="auto"/>
          <w:sz w:val="22"/>
        </w:rPr>
        <w:t>2) politinio (asmeninio) pasitikėjimo;</w:t>
      </w:r>
    </w:p>
    <w:p w:rsidR="00000000" w:rsidRDefault="002C2ACD">
      <w:pPr>
        <w:pStyle w:val="BodyTextIndent"/>
        <w:ind w:right="517" w:firstLine="720"/>
        <w:jc w:val="both"/>
        <w:rPr>
          <w:b w:val="0"/>
          <w:color w:val="auto"/>
          <w:sz w:val="22"/>
        </w:rPr>
      </w:pPr>
      <w:r>
        <w:rPr>
          <w:b w:val="0"/>
          <w:color w:val="auto"/>
          <w:sz w:val="22"/>
        </w:rPr>
        <w:t>3) įstaigų vadovų;</w:t>
      </w:r>
    </w:p>
    <w:p w:rsidR="00000000" w:rsidRDefault="002C2ACD">
      <w:pPr>
        <w:pStyle w:val="BodyTextIndent"/>
        <w:ind w:right="517" w:firstLine="720"/>
        <w:jc w:val="both"/>
        <w:rPr>
          <w:b w:val="0"/>
          <w:color w:val="auto"/>
          <w:sz w:val="22"/>
        </w:rPr>
      </w:pPr>
      <w:r>
        <w:rPr>
          <w:b w:val="0"/>
          <w:color w:val="auto"/>
          <w:sz w:val="22"/>
        </w:rPr>
        <w:t>4) pakaitinių;</w:t>
      </w:r>
    </w:p>
    <w:p w:rsidR="00000000" w:rsidRDefault="002C2ACD">
      <w:pPr>
        <w:pStyle w:val="BodyTextIndent"/>
        <w:ind w:right="517" w:firstLine="720"/>
        <w:jc w:val="both"/>
        <w:rPr>
          <w:b w:val="0"/>
          <w:color w:val="auto"/>
          <w:sz w:val="22"/>
        </w:rPr>
      </w:pPr>
      <w:r>
        <w:rPr>
          <w:b w:val="0"/>
          <w:color w:val="auto"/>
          <w:sz w:val="22"/>
        </w:rPr>
        <w:t>5) rezervinių.</w:t>
      </w:r>
    </w:p>
    <w:p w:rsidR="00000000" w:rsidRDefault="002C2ACD">
      <w:pPr>
        <w:pStyle w:val="BodyTextIndent"/>
        <w:ind w:right="517" w:firstLine="720"/>
        <w:jc w:val="both"/>
        <w:rPr>
          <w:b w:val="0"/>
          <w:color w:val="auto"/>
          <w:sz w:val="22"/>
        </w:rPr>
      </w:pPr>
      <w:r>
        <w:rPr>
          <w:b w:val="0"/>
          <w:color w:val="auto"/>
          <w:sz w:val="22"/>
        </w:rPr>
        <w:t>3. Paslaugų valstybės tarnautojai skirstomi į šiuos pogrupius:</w:t>
      </w:r>
    </w:p>
    <w:p w:rsidR="00000000" w:rsidRDefault="002C2ACD">
      <w:pPr>
        <w:pStyle w:val="BodyTextIndent"/>
        <w:ind w:right="517" w:firstLine="720"/>
        <w:jc w:val="both"/>
        <w:rPr>
          <w:b w:val="0"/>
          <w:color w:val="auto"/>
          <w:sz w:val="22"/>
        </w:rPr>
      </w:pPr>
      <w:r>
        <w:rPr>
          <w:b w:val="0"/>
          <w:color w:val="auto"/>
          <w:sz w:val="22"/>
        </w:rPr>
        <w:t>1) įstaigų vadovų;</w:t>
      </w:r>
    </w:p>
    <w:p w:rsidR="00000000" w:rsidRDefault="002C2ACD">
      <w:pPr>
        <w:pStyle w:val="BodyTextIndent"/>
        <w:ind w:right="517" w:firstLine="720"/>
        <w:jc w:val="both"/>
        <w:rPr>
          <w:b w:val="0"/>
          <w:color w:val="auto"/>
          <w:sz w:val="22"/>
        </w:rPr>
      </w:pPr>
      <w:r>
        <w:rPr>
          <w:b w:val="0"/>
          <w:color w:val="auto"/>
          <w:sz w:val="22"/>
        </w:rPr>
        <w:t>2) viešųjų paslaugų;</w:t>
      </w:r>
    </w:p>
    <w:p w:rsidR="00000000" w:rsidRDefault="002C2ACD">
      <w:pPr>
        <w:ind w:right="517" w:firstLine="720"/>
        <w:jc w:val="both"/>
        <w:rPr>
          <w:rFonts w:ascii="Times New Roman" w:hAnsi="Times New Roman"/>
          <w:sz w:val="22"/>
        </w:rPr>
      </w:pPr>
      <w:r>
        <w:rPr>
          <w:rFonts w:ascii="Times New Roman" w:hAnsi="Times New Roman"/>
          <w:sz w:val="22"/>
        </w:rPr>
        <w:t>3)</w:t>
      </w:r>
      <w:r>
        <w:rPr>
          <w:rFonts w:ascii="Times New Roman" w:hAnsi="Times New Roman"/>
          <w:sz w:val="22"/>
        </w:rPr>
        <w:t xml:space="preserve"> atliekančių ūkines ar technines funkcijas.</w:t>
      </w:r>
    </w:p>
    <w:p w:rsidR="00000000" w:rsidRDefault="002C2ACD">
      <w:pPr>
        <w:ind w:right="517"/>
        <w:jc w:val="both"/>
        <w:rPr>
          <w:rFonts w:ascii="Times New Roman" w:hAnsi="Times New Roman"/>
          <w:i/>
          <w:sz w:val="20"/>
        </w:rPr>
      </w:pPr>
      <w:r>
        <w:rPr>
          <w:rFonts w:ascii="Times New Roman" w:hAnsi="Times New Roman"/>
          <w:i/>
          <w:sz w:val="20"/>
        </w:rPr>
        <w:t>Straipsnio pakeitimai:</w:t>
      </w:r>
    </w:p>
    <w:p w:rsidR="00000000" w:rsidRDefault="002C2ACD">
      <w:pPr>
        <w:widowControl w:val="0"/>
        <w:ind w:right="517"/>
        <w:jc w:val="both"/>
        <w:rPr>
          <w:rFonts w:ascii="Times New Roman" w:hAnsi="Times New Roman"/>
          <w:i/>
          <w:snapToGrid w:val="0"/>
          <w:sz w:val="20"/>
        </w:rPr>
      </w:pPr>
      <w:r>
        <w:rPr>
          <w:rFonts w:ascii="Times New Roman" w:hAnsi="Times New Roman"/>
          <w:i/>
          <w:snapToGrid w:val="0"/>
          <w:sz w:val="20"/>
        </w:rPr>
        <w:t xml:space="preserve">Nr. </w:t>
      </w:r>
      <w:hyperlink r:id="rId14" w:history="1">
        <w:r>
          <w:rPr>
            <w:rStyle w:val="Hyperlink"/>
            <w:rFonts w:ascii="Times New Roman" w:hAnsi="Times New Roman"/>
            <w:i/>
            <w:sz w:val="20"/>
          </w:rPr>
          <w:t>VIII-1903</w:t>
        </w:r>
      </w:hyperlink>
      <w:r>
        <w:rPr>
          <w:rFonts w:ascii="Times New Roman" w:hAnsi="Times New Roman"/>
          <w:i/>
          <w:snapToGrid w:val="0"/>
          <w:sz w:val="20"/>
        </w:rPr>
        <w:t>, 2000 08 29, Žin., 2000, Nr. 75-2270 (2000 09 07)</w:t>
      </w:r>
    </w:p>
    <w:p w:rsidR="00000000" w:rsidRDefault="002C2ACD">
      <w:pPr>
        <w:pStyle w:val="BodyText"/>
        <w:widowControl/>
        <w:ind w:right="517" w:firstLine="720"/>
        <w:rPr>
          <w:rFonts w:ascii="Times New Roman" w:hAnsi="Times New Roman"/>
          <w:sz w:val="22"/>
        </w:rPr>
      </w:pPr>
    </w:p>
    <w:p w:rsidR="00000000" w:rsidRDefault="002C2ACD">
      <w:pPr>
        <w:ind w:right="517"/>
        <w:jc w:val="both"/>
        <w:rPr>
          <w:rFonts w:ascii="Times New Roman" w:hAnsi="Times New Roman"/>
          <w:i/>
          <w:sz w:val="22"/>
        </w:rPr>
      </w:pPr>
    </w:p>
    <w:p w:rsidR="00000000" w:rsidRDefault="002C2ACD">
      <w:pPr>
        <w:ind w:right="517" w:firstLine="720"/>
        <w:jc w:val="both"/>
        <w:rPr>
          <w:rFonts w:ascii="Times New Roman" w:hAnsi="Times New Roman"/>
          <w:sz w:val="22"/>
        </w:rPr>
      </w:pPr>
      <w:r>
        <w:rPr>
          <w:rFonts w:ascii="Times New Roman" w:hAnsi="Times New Roman"/>
          <w:b/>
          <w:sz w:val="22"/>
        </w:rPr>
        <w:t>7 straipsnis. Valstybės tarnautojų pareigy</w:t>
      </w:r>
      <w:r>
        <w:rPr>
          <w:rFonts w:ascii="Times New Roman" w:hAnsi="Times New Roman"/>
          <w:b/>
          <w:sz w:val="22"/>
        </w:rPr>
        <w:t>bių lygiai ir kategorijos</w:t>
      </w:r>
    </w:p>
    <w:p w:rsidR="00000000" w:rsidRDefault="002C2ACD">
      <w:pPr>
        <w:pStyle w:val="BodyTextIndent"/>
        <w:ind w:right="517" w:firstLine="720"/>
        <w:jc w:val="both"/>
        <w:rPr>
          <w:b w:val="0"/>
          <w:color w:val="auto"/>
          <w:sz w:val="22"/>
        </w:rPr>
      </w:pPr>
      <w:r>
        <w:rPr>
          <w:b w:val="0"/>
          <w:color w:val="auto"/>
          <w:sz w:val="22"/>
        </w:rPr>
        <w:t>1. Valstybės tarnautojų pareigybės skirstomos į 4</w:t>
      </w:r>
      <w:r>
        <w:rPr>
          <w:color w:val="auto"/>
          <w:sz w:val="22"/>
        </w:rPr>
        <w:t xml:space="preserve"> </w:t>
      </w:r>
      <w:r>
        <w:rPr>
          <w:b w:val="0"/>
          <w:color w:val="auto"/>
          <w:sz w:val="22"/>
        </w:rPr>
        <w:t xml:space="preserve">lygius: </w:t>
      </w:r>
    </w:p>
    <w:p w:rsidR="00000000" w:rsidRDefault="002C2ACD">
      <w:pPr>
        <w:pStyle w:val="BodyTextIndent"/>
        <w:ind w:right="517" w:firstLine="720"/>
        <w:jc w:val="both"/>
        <w:rPr>
          <w:b w:val="0"/>
          <w:color w:val="auto"/>
          <w:sz w:val="22"/>
        </w:rPr>
      </w:pPr>
      <w:r>
        <w:rPr>
          <w:b w:val="0"/>
          <w:color w:val="auto"/>
          <w:sz w:val="22"/>
        </w:rPr>
        <w:t xml:space="preserve">1) A lygis - pareigybės, kurioms būtinas aukštasis universitetinis arba jam prilygintas išsilavinimas; </w:t>
      </w:r>
    </w:p>
    <w:p w:rsidR="00000000" w:rsidRDefault="002C2ACD">
      <w:pPr>
        <w:pStyle w:val="BodyTextIndent"/>
        <w:ind w:right="517" w:firstLine="720"/>
        <w:jc w:val="both"/>
        <w:rPr>
          <w:b w:val="0"/>
          <w:color w:val="auto"/>
          <w:sz w:val="22"/>
        </w:rPr>
      </w:pPr>
      <w:r>
        <w:rPr>
          <w:b w:val="0"/>
          <w:color w:val="auto"/>
          <w:sz w:val="22"/>
        </w:rPr>
        <w:t>2) B lygis - pareigybės, kurioms būtinas ne žemesnis kaip aukštasis</w:t>
      </w:r>
      <w:r>
        <w:rPr>
          <w:b w:val="0"/>
          <w:color w:val="auto"/>
          <w:sz w:val="22"/>
        </w:rPr>
        <w:t xml:space="preserve"> neuniversitetinis arba jam prilygintas išsilavinimas;</w:t>
      </w:r>
    </w:p>
    <w:p w:rsidR="00000000" w:rsidRDefault="002C2ACD">
      <w:pPr>
        <w:pStyle w:val="BodyTextIndent"/>
        <w:ind w:right="517" w:firstLine="720"/>
        <w:jc w:val="both"/>
        <w:rPr>
          <w:b w:val="0"/>
          <w:color w:val="auto"/>
          <w:sz w:val="22"/>
        </w:rPr>
      </w:pPr>
      <w:r>
        <w:rPr>
          <w:b w:val="0"/>
          <w:color w:val="auto"/>
          <w:sz w:val="22"/>
        </w:rPr>
        <w:t xml:space="preserve">3) C lygis - pareigybės, kurioms būtinas ne žemesnis kaip vidurinis išsilavinimas ir įgyta profesinė kvalifikacija; </w:t>
      </w:r>
    </w:p>
    <w:p w:rsidR="00000000" w:rsidRDefault="002C2ACD">
      <w:pPr>
        <w:pStyle w:val="BodyTextIndent"/>
        <w:ind w:right="517" w:firstLine="720"/>
        <w:jc w:val="both"/>
        <w:rPr>
          <w:b w:val="0"/>
          <w:color w:val="auto"/>
          <w:sz w:val="22"/>
        </w:rPr>
      </w:pPr>
      <w:r>
        <w:rPr>
          <w:b w:val="0"/>
          <w:color w:val="auto"/>
          <w:sz w:val="22"/>
        </w:rPr>
        <w:t>4) D lygis - pareigybės, kurioms nebūtinas vidurinis išsilavinimas.</w:t>
      </w:r>
    </w:p>
    <w:p w:rsidR="00000000" w:rsidRDefault="002C2ACD">
      <w:pPr>
        <w:pStyle w:val="BodyTextIndent"/>
        <w:ind w:right="517" w:firstLine="720"/>
        <w:jc w:val="both"/>
        <w:rPr>
          <w:b w:val="0"/>
          <w:sz w:val="22"/>
        </w:rPr>
      </w:pPr>
      <w:r>
        <w:rPr>
          <w:b w:val="0"/>
          <w:color w:val="auto"/>
          <w:sz w:val="22"/>
        </w:rPr>
        <w:t>2. Valstybės tar</w:t>
      </w:r>
      <w:r>
        <w:rPr>
          <w:b w:val="0"/>
          <w:color w:val="auto"/>
          <w:sz w:val="22"/>
        </w:rPr>
        <w:t>nautojų pareigybės skirstomos į 30 kategorijų. Jos apima visus lygius taip, kad 1-a yra žemiausia D lygio kategorija, o 30-a - aukščiausia A lygio kategorija. Kategorijos nustatomos remiantis šiuo įstatymu (1 ir 2 priedėliai) ir Vyriausybės tvirtinama Pare</w:t>
      </w:r>
      <w:r>
        <w:rPr>
          <w:b w:val="0"/>
          <w:color w:val="auto"/>
          <w:sz w:val="22"/>
        </w:rPr>
        <w:t>igybių aprašymo ir vertinimo metodika.</w:t>
      </w:r>
    </w:p>
    <w:p w:rsidR="00000000" w:rsidRDefault="002C2ACD">
      <w:pPr>
        <w:ind w:right="517" w:firstLine="720"/>
        <w:jc w:val="both"/>
        <w:rPr>
          <w:rFonts w:ascii="Times New Roman" w:hAnsi="Times New Roman"/>
          <w:sz w:val="22"/>
        </w:rPr>
      </w:pPr>
      <w:r>
        <w:rPr>
          <w:rFonts w:ascii="Times New Roman" w:hAnsi="Times New Roman"/>
          <w:sz w:val="22"/>
        </w:rPr>
        <w:t>3. Pareigybes tam tikrai kategorijai priskiria:</w:t>
      </w:r>
    </w:p>
    <w:p w:rsidR="00000000" w:rsidRDefault="002C2ACD">
      <w:pPr>
        <w:ind w:right="517" w:firstLine="720"/>
        <w:jc w:val="both"/>
        <w:rPr>
          <w:rFonts w:ascii="Times New Roman" w:hAnsi="Times New Roman"/>
          <w:sz w:val="22"/>
        </w:rPr>
      </w:pPr>
      <w:r>
        <w:rPr>
          <w:rFonts w:ascii="Times New Roman" w:hAnsi="Times New Roman"/>
          <w:sz w:val="22"/>
        </w:rPr>
        <w:t>1) politinio (asmeninio) pasitikėjimo valstybės tarnautojų pareigybes ir viešojo administravimo valstybės tarnautojų tipines pareigybes – šis įstatymas (1 ir 2 priedėlia</w:t>
      </w:r>
      <w:r>
        <w:rPr>
          <w:rFonts w:ascii="Times New Roman" w:hAnsi="Times New Roman"/>
          <w:sz w:val="22"/>
        </w:rPr>
        <w:t>i);</w:t>
      </w:r>
    </w:p>
    <w:p w:rsidR="00000000" w:rsidRDefault="002C2ACD">
      <w:pPr>
        <w:pStyle w:val="BodyTextIndent"/>
        <w:ind w:right="517" w:firstLine="720"/>
        <w:jc w:val="both"/>
        <w:rPr>
          <w:b w:val="0"/>
          <w:color w:val="auto"/>
          <w:sz w:val="22"/>
        </w:rPr>
      </w:pPr>
      <w:r>
        <w:rPr>
          <w:b w:val="0"/>
          <w:sz w:val="22"/>
        </w:rPr>
        <w:t>2) viešojo administravimo valstybės tarnautojų ir paslaugų valstybės tarnautojų pareigybes, įrašytas į Valstybės tarnautojų pareigybių pavyzdinį sąrašą, – Vyriausybė bei valstybės ir savivaldybių institucijos ir įstaigos pagal Vyriausybės tvirtinamą Pa</w:t>
      </w:r>
      <w:r>
        <w:rPr>
          <w:b w:val="0"/>
          <w:sz w:val="22"/>
        </w:rPr>
        <w:t>reigybių aprašymo ir vertinimo metodiką.</w:t>
      </w:r>
    </w:p>
    <w:p w:rsidR="00000000" w:rsidRDefault="002C2ACD">
      <w:pPr>
        <w:pStyle w:val="BodyTextIndent"/>
        <w:ind w:right="517" w:firstLine="720"/>
        <w:jc w:val="both"/>
        <w:rPr>
          <w:b w:val="0"/>
          <w:sz w:val="22"/>
        </w:rPr>
      </w:pPr>
      <w:r>
        <w:rPr>
          <w:b w:val="0"/>
          <w:color w:val="auto"/>
          <w:sz w:val="22"/>
        </w:rPr>
        <w:t xml:space="preserve">4. </w:t>
      </w:r>
      <w:r>
        <w:rPr>
          <w:b w:val="0"/>
          <w:sz w:val="22"/>
        </w:rPr>
        <w:t>Pareigybes tam tikram lygiui priskiria:</w:t>
      </w:r>
    </w:p>
    <w:p w:rsidR="00000000" w:rsidRDefault="002C2ACD">
      <w:pPr>
        <w:pStyle w:val="BodyTextIndent"/>
        <w:ind w:right="517" w:firstLine="720"/>
        <w:jc w:val="both"/>
        <w:rPr>
          <w:b w:val="0"/>
          <w:sz w:val="22"/>
        </w:rPr>
      </w:pPr>
      <w:r>
        <w:rPr>
          <w:b w:val="0"/>
          <w:sz w:val="22"/>
        </w:rPr>
        <w:t>1) politinio (asmeninio) pasitikėjimo valstybės tarnautojų pareigybes - šis įstatymas (1 priedėlis);</w:t>
      </w:r>
    </w:p>
    <w:p w:rsidR="00000000" w:rsidRDefault="002C2ACD">
      <w:pPr>
        <w:pStyle w:val="BodyTextIndent"/>
        <w:ind w:right="517" w:firstLine="720"/>
        <w:jc w:val="both"/>
        <w:rPr>
          <w:b w:val="0"/>
          <w:color w:val="auto"/>
          <w:sz w:val="22"/>
        </w:rPr>
      </w:pPr>
      <w:r>
        <w:rPr>
          <w:b w:val="0"/>
          <w:sz w:val="22"/>
        </w:rPr>
        <w:t>2) kitų pogrupių pareigybes - Vyriausybė.</w:t>
      </w:r>
    </w:p>
    <w:p w:rsidR="00000000" w:rsidRDefault="002C2ACD">
      <w:pPr>
        <w:pStyle w:val="BodyTextIndent"/>
        <w:ind w:right="517" w:firstLine="720"/>
        <w:jc w:val="both"/>
        <w:rPr>
          <w:b w:val="0"/>
          <w:color w:val="auto"/>
          <w:sz w:val="22"/>
        </w:rPr>
      </w:pPr>
      <w:r>
        <w:rPr>
          <w:b w:val="0"/>
          <w:color w:val="auto"/>
          <w:sz w:val="22"/>
        </w:rPr>
        <w:t>5. Steigiamų pareigybių lygia</w:t>
      </w:r>
      <w:r>
        <w:rPr>
          <w:b w:val="0"/>
          <w:color w:val="auto"/>
          <w:sz w:val="22"/>
        </w:rPr>
        <w:t>i ir kategorijos nustatomos vadovaujantis Pareigybių aprašymo ir vertinimo metodika. Įstaigos vadovo pareigybės lygis ir kategorija nustatoma atsižvelgiant į analogiškų pareigybių lygį ir kategoriją ir nurodoma įstaigos steigimo ar kitame teisės akte.</w:t>
      </w:r>
    </w:p>
    <w:p w:rsidR="00000000" w:rsidRDefault="002C2ACD">
      <w:pPr>
        <w:ind w:right="517"/>
        <w:jc w:val="both"/>
        <w:rPr>
          <w:rFonts w:ascii="Times New Roman" w:hAnsi="Times New Roman"/>
          <w:i/>
          <w:sz w:val="20"/>
        </w:rPr>
      </w:pPr>
      <w:r>
        <w:rPr>
          <w:rFonts w:ascii="Times New Roman" w:hAnsi="Times New Roman"/>
          <w:i/>
          <w:sz w:val="20"/>
        </w:rPr>
        <w:t>Stra</w:t>
      </w:r>
      <w:r>
        <w:rPr>
          <w:rFonts w:ascii="Times New Roman" w:hAnsi="Times New Roman"/>
          <w:i/>
          <w:sz w:val="20"/>
        </w:rPr>
        <w:t>ipsnio pakeitimai:</w:t>
      </w:r>
    </w:p>
    <w:p w:rsidR="00000000" w:rsidRDefault="002C2ACD">
      <w:pPr>
        <w:widowControl w:val="0"/>
        <w:ind w:right="517"/>
        <w:jc w:val="both"/>
        <w:rPr>
          <w:rFonts w:ascii="Times New Roman" w:hAnsi="Times New Roman"/>
          <w:i/>
          <w:snapToGrid w:val="0"/>
          <w:sz w:val="20"/>
        </w:rPr>
      </w:pPr>
      <w:r>
        <w:rPr>
          <w:rFonts w:ascii="Times New Roman" w:hAnsi="Times New Roman"/>
          <w:i/>
          <w:snapToGrid w:val="0"/>
          <w:sz w:val="20"/>
        </w:rPr>
        <w:t xml:space="preserve">Nr. </w:t>
      </w:r>
      <w:hyperlink r:id="rId15" w:history="1">
        <w:r>
          <w:rPr>
            <w:rStyle w:val="Hyperlink"/>
            <w:rFonts w:ascii="Times New Roman" w:hAnsi="Times New Roman"/>
            <w:i/>
            <w:sz w:val="20"/>
          </w:rPr>
          <w:t>VIII-1903</w:t>
        </w:r>
      </w:hyperlink>
      <w:r>
        <w:rPr>
          <w:rFonts w:ascii="Times New Roman" w:hAnsi="Times New Roman"/>
          <w:i/>
          <w:snapToGrid w:val="0"/>
          <w:sz w:val="20"/>
        </w:rPr>
        <w:t>, 2000 08 29, Žin., 2000, Nr. 75-2270 (2000 09 07)</w:t>
      </w:r>
    </w:p>
    <w:p w:rsidR="00000000" w:rsidRDefault="002C2ACD">
      <w:pPr>
        <w:widowControl w:val="0"/>
        <w:ind w:right="517"/>
        <w:jc w:val="both"/>
        <w:rPr>
          <w:rFonts w:ascii="Times New Roman" w:hAnsi="Times New Roman"/>
          <w:i/>
          <w:snapToGrid w:val="0"/>
          <w:sz w:val="20"/>
        </w:rPr>
      </w:pPr>
      <w:r>
        <w:rPr>
          <w:rFonts w:ascii="Times New Roman" w:hAnsi="Times New Roman"/>
          <w:i/>
          <w:snapToGrid w:val="0"/>
          <w:sz w:val="20"/>
        </w:rPr>
        <w:t xml:space="preserve">Nr. </w:t>
      </w:r>
      <w:hyperlink r:id="rId16" w:history="1">
        <w:r>
          <w:rPr>
            <w:rStyle w:val="Hyperlink"/>
            <w:rFonts w:ascii="Times New Roman" w:hAnsi="Times New Roman"/>
            <w:i/>
            <w:sz w:val="20"/>
          </w:rPr>
          <w:t>IX-37</w:t>
        </w:r>
      </w:hyperlink>
      <w:r>
        <w:rPr>
          <w:rFonts w:ascii="Times New Roman" w:hAnsi="Times New Roman"/>
          <w:i/>
          <w:snapToGrid w:val="0"/>
          <w:sz w:val="20"/>
        </w:rPr>
        <w:t xml:space="preserve">, </w:t>
      </w:r>
      <w:r>
        <w:rPr>
          <w:rFonts w:ascii="Times New Roman" w:hAnsi="Times New Roman"/>
          <w:i/>
          <w:snapToGrid w:val="0"/>
          <w:sz w:val="20"/>
        </w:rPr>
        <w:t>2000 11 21, Žin., 2000, Nr. 102-3213 (2000 11 29)</w:t>
      </w:r>
    </w:p>
    <w:p w:rsidR="00000000" w:rsidRDefault="002C2ACD">
      <w:pPr>
        <w:pStyle w:val="BodyTextIndent"/>
        <w:ind w:right="517" w:firstLine="720"/>
        <w:jc w:val="both"/>
        <w:rPr>
          <w:b w:val="0"/>
          <w:color w:val="auto"/>
          <w:sz w:val="22"/>
        </w:rPr>
      </w:pPr>
    </w:p>
    <w:p w:rsidR="00000000" w:rsidRDefault="002C2ACD">
      <w:pPr>
        <w:pStyle w:val="BodyTextIndent"/>
        <w:ind w:right="517" w:firstLine="720"/>
        <w:jc w:val="both"/>
        <w:rPr>
          <w:b w:val="0"/>
          <w:color w:val="auto"/>
          <w:sz w:val="22"/>
        </w:rPr>
      </w:pPr>
    </w:p>
    <w:p w:rsidR="00000000" w:rsidRDefault="002C2ACD">
      <w:pPr>
        <w:pStyle w:val="BodyText"/>
        <w:ind w:right="517" w:firstLine="720"/>
        <w:rPr>
          <w:rFonts w:ascii="Times New Roman" w:hAnsi="Times New Roman"/>
          <w:strike/>
          <w:sz w:val="22"/>
        </w:rPr>
      </w:pPr>
      <w:r>
        <w:rPr>
          <w:rFonts w:ascii="Times New Roman" w:hAnsi="Times New Roman"/>
          <w:b/>
          <w:sz w:val="22"/>
        </w:rPr>
        <w:t>8 straipsnis.</w:t>
      </w:r>
      <w:r>
        <w:rPr>
          <w:rFonts w:ascii="Times New Roman" w:hAnsi="Times New Roman"/>
          <w:sz w:val="22"/>
        </w:rPr>
        <w:t xml:space="preserve"> </w:t>
      </w:r>
      <w:r>
        <w:rPr>
          <w:rFonts w:ascii="Times New Roman" w:hAnsi="Times New Roman"/>
          <w:b/>
          <w:sz w:val="22"/>
        </w:rPr>
        <w:t>Valstybės tarnautojų pareigybių sąrašai ir aprašymai</w:t>
      </w:r>
    </w:p>
    <w:p w:rsidR="00000000" w:rsidRDefault="002C2ACD">
      <w:pPr>
        <w:pStyle w:val="BodyTextIndent"/>
        <w:ind w:right="517" w:firstLine="720"/>
        <w:jc w:val="both"/>
        <w:rPr>
          <w:b w:val="0"/>
          <w:color w:val="auto"/>
          <w:sz w:val="22"/>
        </w:rPr>
      </w:pPr>
      <w:r>
        <w:rPr>
          <w:b w:val="0"/>
          <w:color w:val="auto"/>
          <w:sz w:val="22"/>
        </w:rPr>
        <w:t xml:space="preserve">1. Valstybės tarnautojų pareigybių pavyzdinį sąrašą tvirtina už valstybės tarnybą atsakingas ministras. Į šį sąrašą neįrašomos politinio </w:t>
      </w:r>
      <w:r>
        <w:rPr>
          <w:b w:val="0"/>
          <w:color w:val="auto"/>
          <w:sz w:val="22"/>
        </w:rPr>
        <w:t>(asmeninio) pasitikėjimo valstybės tarnautojų pareigybės, kurias nustato šis įstatymas (1 priedėlis). Naujos pareigybės steigiamos tik papildžius valstybės tarnautojų pareigybių pavyzdinį sąrašą.</w:t>
      </w:r>
    </w:p>
    <w:p w:rsidR="00000000" w:rsidRDefault="002C2ACD">
      <w:pPr>
        <w:pStyle w:val="BodyText"/>
        <w:ind w:right="517" w:firstLine="720"/>
        <w:rPr>
          <w:rFonts w:ascii="Times New Roman" w:hAnsi="Times New Roman"/>
          <w:sz w:val="22"/>
        </w:rPr>
      </w:pPr>
      <w:r>
        <w:rPr>
          <w:rFonts w:ascii="Times New Roman" w:hAnsi="Times New Roman"/>
          <w:sz w:val="22"/>
        </w:rPr>
        <w:t>2. Valstybės tarnautojų pareigybių sąrašai valstybės ir savi</w:t>
      </w:r>
      <w:r>
        <w:rPr>
          <w:rFonts w:ascii="Times New Roman" w:hAnsi="Times New Roman"/>
          <w:sz w:val="22"/>
        </w:rPr>
        <w:t>valdybių institucijose ir įstaigose sudaromi, pareigybės aprašomos ir vertinamos vadovaujantis Vyriausybės tvirtinama Pareigybių aprašymo ir vertinimo metodika bei už valstybės tarnybą atsakingo ministro tvirtinamu valstybės tarnautojų pareigybių pavyzdini</w:t>
      </w:r>
      <w:r>
        <w:rPr>
          <w:rFonts w:ascii="Times New Roman" w:hAnsi="Times New Roman"/>
          <w:sz w:val="22"/>
        </w:rPr>
        <w:t xml:space="preserve">u sąrašu. </w:t>
      </w:r>
    </w:p>
    <w:p w:rsidR="00000000" w:rsidRDefault="002C2ACD">
      <w:pPr>
        <w:pStyle w:val="BodyText"/>
        <w:ind w:right="517" w:firstLine="720"/>
        <w:rPr>
          <w:rFonts w:ascii="Times New Roman" w:hAnsi="Times New Roman"/>
          <w:sz w:val="22"/>
        </w:rPr>
      </w:pPr>
      <w:r>
        <w:rPr>
          <w:rFonts w:ascii="Times New Roman" w:hAnsi="Times New Roman"/>
          <w:sz w:val="22"/>
        </w:rPr>
        <w:t xml:space="preserve">3. Valstybės tarnautojų pareigybių sąrašus valstybės institucijose ir įstaigose tvirtina: </w:t>
      </w:r>
    </w:p>
    <w:p w:rsidR="00000000" w:rsidRDefault="002C2ACD">
      <w:pPr>
        <w:pStyle w:val="BodyText"/>
        <w:ind w:right="517" w:firstLine="720"/>
        <w:rPr>
          <w:rFonts w:ascii="Times New Roman" w:hAnsi="Times New Roman"/>
          <w:sz w:val="22"/>
        </w:rPr>
      </w:pPr>
      <w:r>
        <w:rPr>
          <w:rFonts w:ascii="Times New Roman" w:hAnsi="Times New Roman"/>
          <w:sz w:val="22"/>
        </w:rPr>
        <w:t>1) Seimo kanceliarijos, Prezidentūros, Konstitucinio Teismo, Lietuvos Aukščiausiojo Teismo - šių institucijų ar įstaigų vadovai;</w:t>
      </w:r>
    </w:p>
    <w:p w:rsidR="00000000" w:rsidRDefault="002C2ACD">
      <w:pPr>
        <w:pStyle w:val="BodyText"/>
        <w:ind w:right="517" w:firstLine="720"/>
        <w:rPr>
          <w:rFonts w:ascii="Times New Roman" w:hAnsi="Times New Roman"/>
          <w:sz w:val="22"/>
        </w:rPr>
      </w:pPr>
      <w:r>
        <w:rPr>
          <w:rFonts w:ascii="Times New Roman" w:hAnsi="Times New Roman"/>
          <w:sz w:val="22"/>
        </w:rPr>
        <w:t>2) kitų teismų - teisingu</w:t>
      </w:r>
      <w:r>
        <w:rPr>
          <w:rFonts w:ascii="Times New Roman" w:hAnsi="Times New Roman"/>
          <w:sz w:val="22"/>
        </w:rPr>
        <w:t>mo ministras;</w:t>
      </w:r>
    </w:p>
    <w:p w:rsidR="00000000" w:rsidRDefault="002C2ACD">
      <w:pPr>
        <w:pStyle w:val="BodyText"/>
        <w:ind w:right="517" w:firstLine="720"/>
        <w:rPr>
          <w:rFonts w:ascii="Times New Roman" w:hAnsi="Times New Roman"/>
          <w:sz w:val="22"/>
        </w:rPr>
      </w:pPr>
      <w:r>
        <w:rPr>
          <w:rFonts w:ascii="Times New Roman" w:hAnsi="Times New Roman"/>
          <w:sz w:val="22"/>
        </w:rPr>
        <w:t>3) prokuratūros sistemos - generalinis prokuroras;</w:t>
      </w:r>
    </w:p>
    <w:p w:rsidR="00000000" w:rsidRDefault="002C2ACD">
      <w:pPr>
        <w:pStyle w:val="BodyText"/>
        <w:ind w:right="517" w:firstLine="720"/>
        <w:rPr>
          <w:rFonts w:ascii="Times New Roman" w:hAnsi="Times New Roman"/>
          <w:sz w:val="22"/>
        </w:rPr>
      </w:pPr>
      <w:r>
        <w:rPr>
          <w:rFonts w:ascii="Times New Roman" w:hAnsi="Times New Roman"/>
          <w:sz w:val="22"/>
        </w:rPr>
        <w:t>4) Valstybės saugumo departamento, Specialiųjų tyrimų tarnybos, Valstybės kontrolės, Seimo kontrolierių įstaigos, Moterų ir vyrų lygių galimybių kontrolieriaus tarnybos, Vaiko teisių apsaugos</w:t>
      </w:r>
      <w:r>
        <w:rPr>
          <w:rFonts w:ascii="Times New Roman" w:hAnsi="Times New Roman"/>
          <w:sz w:val="22"/>
        </w:rPr>
        <w:t xml:space="preserve"> kontrolieriaus tarnybos, kitų Seimui ar Respublikos Prezidentui atskaitingų institucijų ir įstaigų, taip pat ministerijų bei Vyriausybei atskaitingų institucijų ir įstaigų - šių institucijų ar įstaigų vadovai;</w:t>
      </w:r>
    </w:p>
    <w:p w:rsidR="00000000" w:rsidRDefault="002C2ACD">
      <w:pPr>
        <w:pStyle w:val="BodyText"/>
        <w:ind w:right="517" w:firstLine="720"/>
        <w:rPr>
          <w:rFonts w:ascii="Times New Roman" w:hAnsi="Times New Roman"/>
          <w:sz w:val="22"/>
        </w:rPr>
      </w:pPr>
      <w:r>
        <w:rPr>
          <w:rFonts w:ascii="Times New Roman" w:hAnsi="Times New Roman"/>
          <w:sz w:val="22"/>
        </w:rPr>
        <w:t>5) Seimo ar Respublikos Prezidento paskirtų v</w:t>
      </w:r>
      <w:r>
        <w:rPr>
          <w:rFonts w:ascii="Times New Roman" w:hAnsi="Times New Roman"/>
          <w:sz w:val="22"/>
        </w:rPr>
        <w:t>alstybinių komisijų ir tarybų, kitų pagal specialius įstatymus įsteigtų valstybinių komisijų ar tarybų personalo - jų pirmininkai;</w:t>
      </w:r>
    </w:p>
    <w:p w:rsidR="00000000" w:rsidRDefault="002C2ACD">
      <w:pPr>
        <w:pStyle w:val="BodyText"/>
        <w:ind w:right="517" w:firstLine="720"/>
        <w:rPr>
          <w:rFonts w:ascii="Times New Roman" w:hAnsi="Times New Roman"/>
          <w:strike/>
          <w:sz w:val="22"/>
        </w:rPr>
      </w:pPr>
      <w:r>
        <w:rPr>
          <w:rFonts w:ascii="Times New Roman" w:hAnsi="Times New Roman"/>
          <w:sz w:val="22"/>
        </w:rPr>
        <w:t>6) savivaldybės administracijos, kitų savivaldybės įstaigų - valdyba (meras);</w:t>
      </w:r>
    </w:p>
    <w:p w:rsidR="00000000" w:rsidRDefault="002C2ACD">
      <w:pPr>
        <w:ind w:right="517" w:firstLine="720"/>
        <w:jc w:val="both"/>
        <w:rPr>
          <w:rFonts w:ascii="Times New Roman" w:hAnsi="Times New Roman"/>
          <w:i/>
          <w:sz w:val="22"/>
        </w:rPr>
      </w:pPr>
      <w:r>
        <w:rPr>
          <w:rFonts w:ascii="Times New Roman" w:hAnsi="Times New Roman"/>
          <w:sz w:val="22"/>
        </w:rPr>
        <w:t>7) savivaldybės kontrolieriaus tarnybos - saviv</w:t>
      </w:r>
      <w:r>
        <w:rPr>
          <w:rFonts w:ascii="Times New Roman" w:hAnsi="Times New Roman"/>
          <w:sz w:val="22"/>
        </w:rPr>
        <w:t>aldybės kontrolierius.</w:t>
      </w:r>
    </w:p>
    <w:p w:rsidR="00000000" w:rsidRDefault="002C2ACD">
      <w:pPr>
        <w:ind w:right="517"/>
        <w:jc w:val="both"/>
        <w:rPr>
          <w:rFonts w:ascii="Times New Roman" w:hAnsi="Times New Roman"/>
          <w:i/>
          <w:sz w:val="20"/>
        </w:rPr>
      </w:pPr>
      <w:r>
        <w:rPr>
          <w:rFonts w:ascii="Times New Roman" w:hAnsi="Times New Roman"/>
          <w:i/>
          <w:sz w:val="20"/>
        </w:rPr>
        <w:t>Straipsnio pakeitimai:</w:t>
      </w:r>
    </w:p>
    <w:p w:rsidR="00000000" w:rsidRDefault="002C2ACD">
      <w:pPr>
        <w:widowControl w:val="0"/>
        <w:ind w:right="517"/>
        <w:jc w:val="both"/>
        <w:rPr>
          <w:rFonts w:ascii="Times New Roman" w:hAnsi="Times New Roman"/>
          <w:i/>
          <w:snapToGrid w:val="0"/>
          <w:sz w:val="20"/>
        </w:rPr>
      </w:pPr>
      <w:r>
        <w:rPr>
          <w:rFonts w:ascii="Times New Roman" w:hAnsi="Times New Roman"/>
          <w:i/>
          <w:snapToGrid w:val="0"/>
          <w:sz w:val="20"/>
        </w:rPr>
        <w:t xml:space="preserve">Nr. </w:t>
      </w:r>
      <w:hyperlink r:id="rId17" w:history="1">
        <w:r>
          <w:rPr>
            <w:rStyle w:val="Hyperlink"/>
            <w:rFonts w:ascii="Times New Roman" w:hAnsi="Times New Roman"/>
            <w:i/>
            <w:sz w:val="20"/>
          </w:rPr>
          <w:t>VIII-1903</w:t>
        </w:r>
      </w:hyperlink>
      <w:r>
        <w:rPr>
          <w:rFonts w:ascii="Times New Roman" w:hAnsi="Times New Roman"/>
          <w:i/>
          <w:snapToGrid w:val="0"/>
          <w:sz w:val="20"/>
        </w:rPr>
        <w:t>, 2000 08 29, Žin., 2000, Nr. 75-2270 (2000 09 07)</w:t>
      </w:r>
    </w:p>
    <w:p w:rsidR="00000000" w:rsidRDefault="002C2ACD">
      <w:pPr>
        <w:ind w:right="517" w:firstLine="720"/>
        <w:jc w:val="both"/>
        <w:rPr>
          <w:rFonts w:ascii="Times New Roman" w:hAnsi="Times New Roman"/>
          <w:sz w:val="22"/>
        </w:rPr>
      </w:pPr>
    </w:p>
    <w:p w:rsidR="00000000" w:rsidRDefault="002C2ACD">
      <w:pPr>
        <w:ind w:right="517" w:firstLine="720"/>
        <w:jc w:val="both"/>
        <w:rPr>
          <w:rFonts w:ascii="Times New Roman" w:hAnsi="Times New Roman"/>
          <w:sz w:val="22"/>
        </w:rPr>
      </w:pPr>
    </w:p>
    <w:p w:rsidR="00000000" w:rsidRDefault="002C2ACD">
      <w:pPr>
        <w:ind w:right="517"/>
        <w:jc w:val="center"/>
        <w:rPr>
          <w:rFonts w:ascii="Times New Roman" w:hAnsi="Times New Roman"/>
          <w:b/>
          <w:sz w:val="22"/>
        </w:rPr>
      </w:pPr>
      <w:r>
        <w:rPr>
          <w:rFonts w:ascii="Times New Roman" w:hAnsi="Times New Roman"/>
          <w:b/>
          <w:sz w:val="22"/>
        </w:rPr>
        <w:t>TREČIASIS SKIRSNIS</w:t>
      </w:r>
    </w:p>
    <w:p w:rsidR="00000000" w:rsidRDefault="002C2ACD">
      <w:pPr>
        <w:ind w:right="517"/>
        <w:jc w:val="center"/>
        <w:rPr>
          <w:rFonts w:ascii="Times New Roman" w:hAnsi="Times New Roman"/>
          <w:b/>
          <w:sz w:val="22"/>
        </w:rPr>
      </w:pPr>
      <w:r>
        <w:rPr>
          <w:rFonts w:ascii="Times New Roman" w:hAnsi="Times New Roman"/>
          <w:b/>
          <w:sz w:val="22"/>
        </w:rPr>
        <w:t>PRIĖMIMAS Į VALSTYBĖS TARNYBĄ</w:t>
      </w:r>
    </w:p>
    <w:p w:rsidR="00000000" w:rsidRDefault="002C2ACD">
      <w:pPr>
        <w:ind w:right="517" w:firstLine="720"/>
        <w:jc w:val="center"/>
        <w:rPr>
          <w:rFonts w:ascii="Times New Roman" w:hAnsi="Times New Roman"/>
          <w:sz w:val="22"/>
        </w:rPr>
      </w:pPr>
    </w:p>
    <w:p w:rsidR="00000000" w:rsidRDefault="002C2ACD">
      <w:pPr>
        <w:ind w:right="517" w:firstLine="720"/>
        <w:jc w:val="both"/>
        <w:rPr>
          <w:rFonts w:ascii="Times New Roman" w:hAnsi="Times New Roman"/>
          <w:b/>
          <w:sz w:val="22"/>
        </w:rPr>
      </w:pPr>
      <w:r>
        <w:rPr>
          <w:rFonts w:ascii="Times New Roman" w:hAnsi="Times New Roman"/>
          <w:b/>
          <w:sz w:val="22"/>
        </w:rPr>
        <w:t>9 straipsnis.</w:t>
      </w:r>
      <w:r>
        <w:rPr>
          <w:rFonts w:ascii="Times New Roman" w:hAnsi="Times New Roman"/>
          <w:b/>
          <w:sz w:val="22"/>
        </w:rPr>
        <w:t xml:space="preserve"> Priėmimo į valstybės tarnybą reikalavimai</w:t>
      </w:r>
    </w:p>
    <w:p w:rsidR="00000000" w:rsidRDefault="002C2ACD">
      <w:pPr>
        <w:ind w:right="517" w:firstLine="720"/>
        <w:jc w:val="both"/>
        <w:rPr>
          <w:rFonts w:ascii="Times New Roman" w:hAnsi="Times New Roman"/>
          <w:sz w:val="22"/>
        </w:rPr>
      </w:pPr>
      <w:r>
        <w:rPr>
          <w:rFonts w:ascii="Times New Roman" w:hAnsi="Times New Roman"/>
          <w:sz w:val="22"/>
        </w:rPr>
        <w:t>1. Asmenims, stojantiems į valstybės tarnybą, taikomi šie bendrieji reikalavimai:</w:t>
      </w:r>
    </w:p>
    <w:p w:rsidR="00000000" w:rsidRDefault="002C2ACD">
      <w:pPr>
        <w:ind w:right="517" w:firstLine="720"/>
        <w:jc w:val="both"/>
        <w:rPr>
          <w:rFonts w:ascii="Times New Roman" w:hAnsi="Times New Roman"/>
          <w:sz w:val="22"/>
        </w:rPr>
      </w:pPr>
      <w:r>
        <w:rPr>
          <w:rFonts w:ascii="Times New Roman" w:hAnsi="Times New Roman"/>
          <w:sz w:val="22"/>
        </w:rPr>
        <w:t xml:space="preserve">1) Lietuvos Respublikos pilietybė ir lietuvių kalbos mokėjimas. Šie reikalavimai netaikomi šio straipsnio 4 ir 5 dalyse nurodytais </w:t>
      </w:r>
      <w:r>
        <w:rPr>
          <w:rFonts w:ascii="Times New Roman" w:hAnsi="Times New Roman"/>
          <w:sz w:val="22"/>
        </w:rPr>
        <w:t>atvejais;</w:t>
      </w:r>
    </w:p>
    <w:p w:rsidR="00000000" w:rsidRDefault="002C2ACD">
      <w:pPr>
        <w:ind w:right="517" w:firstLine="720"/>
        <w:jc w:val="both"/>
        <w:rPr>
          <w:rFonts w:ascii="Times New Roman" w:hAnsi="Times New Roman"/>
          <w:sz w:val="22"/>
        </w:rPr>
      </w:pPr>
      <w:r>
        <w:rPr>
          <w:rFonts w:ascii="Times New Roman" w:hAnsi="Times New Roman"/>
          <w:sz w:val="22"/>
        </w:rPr>
        <w:t>2) ) amžiaus cenzas: ne mažiau kaip 18 metų ir ne daugiau kaip 62 metai ir 6 mėnesiai. Viršutinės amžiaus ribos reikalavimas netaikomas politinio (asmeninio) pasitikėjimo ir pakaitiniams valstybės tarnautojams bei ūkines ar technines funkcijas at</w:t>
      </w:r>
      <w:r>
        <w:rPr>
          <w:rFonts w:ascii="Times New Roman" w:hAnsi="Times New Roman"/>
          <w:sz w:val="22"/>
        </w:rPr>
        <w:t>liekantiems paslaugų valstybės tarnautojams;</w:t>
      </w:r>
    </w:p>
    <w:p w:rsidR="00000000" w:rsidRDefault="002C2ACD">
      <w:pPr>
        <w:ind w:right="517" w:firstLine="720"/>
        <w:jc w:val="both"/>
        <w:rPr>
          <w:rFonts w:ascii="Times New Roman" w:hAnsi="Times New Roman"/>
          <w:sz w:val="22"/>
        </w:rPr>
      </w:pPr>
      <w:r>
        <w:rPr>
          <w:rFonts w:ascii="Times New Roman" w:hAnsi="Times New Roman"/>
          <w:sz w:val="22"/>
        </w:rPr>
        <w:t>3) išsilavinimas, būtinas atlikti tam tikro lygio valstybės tarnautojo pareigas;</w:t>
      </w:r>
    </w:p>
    <w:p w:rsidR="00000000" w:rsidRDefault="002C2ACD">
      <w:pPr>
        <w:ind w:right="517" w:firstLine="720"/>
        <w:jc w:val="both"/>
        <w:rPr>
          <w:rFonts w:ascii="Times New Roman" w:hAnsi="Times New Roman"/>
          <w:sz w:val="22"/>
        </w:rPr>
      </w:pPr>
      <w:r>
        <w:rPr>
          <w:rFonts w:ascii="Times New Roman" w:hAnsi="Times New Roman"/>
          <w:sz w:val="22"/>
        </w:rPr>
        <w:t>4) Karo prievolės įstatymo nustatytos pradinės karo prievolės atlikimas. Šis reikalavimas netaikomas karo prievolininkams, įstatym</w:t>
      </w:r>
      <w:r>
        <w:rPr>
          <w:rFonts w:ascii="Times New Roman" w:hAnsi="Times New Roman"/>
          <w:sz w:val="22"/>
        </w:rPr>
        <w:t>o numatytais atvejais ir tvarka nuo šios prievolės</w:t>
      </w:r>
      <w:r>
        <w:rPr>
          <w:rFonts w:ascii="Times New Roman" w:hAnsi="Times New Roman"/>
          <w:b/>
          <w:sz w:val="22"/>
        </w:rPr>
        <w:t xml:space="preserve"> </w:t>
      </w:r>
      <w:r>
        <w:rPr>
          <w:rFonts w:ascii="Times New Roman" w:hAnsi="Times New Roman"/>
          <w:sz w:val="22"/>
        </w:rPr>
        <w:t>atleistiems, taip pat asmenis, kuriems ji atidėta</w:t>
      </w:r>
      <w:r>
        <w:rPr>
          <w:rFonts w:ascii="Times New Roman" w:hAnsi="Times New Roman"/>
          <w:b/>
          <w:sz w:val="22"/>
        </w:rPr>
        <w:t xml:space="preserve"> </w:t>
      </w:r>
      <w:r>
        <w:rPr>
          <w:rFonts w:ascii="Times New Roman" w:hAnsi="Times New Roman"/>
          <w:sz w:val="22"/>
        </w:rPr>
        <w:t>ar pakeista kitais tarnybos atlikimo</w:t>
      </w:r>
      <w:r>
        <w:rPr>
          <w:rFonts w:ascii="Times New Roman" w:hAnsi="Times New Roman"/>
          <w:b/>
          <w:sz w:val="22"/>
        </w:rPr>
        <w:t xml:space="preserve"> </w:t>
      </w:r>
      <w:r>
        <w:rPr>
          <w:rFonts w:ascii="Times New Roman" w:hAnsi="Times New Roman"/>
          <w:sz w:val="22"/>
        </w:rPr>
        <w:t>būdais.</w:t>
      </w:r>
    </w:p>
    <w:p w:rsidR="00000000" w:rsidRDefault="002C2ACD">
      <w:pPr>
        <w:ind w:right="517" w:firstLine="720"/>
        <w:jc w:val="both"/>
        <w:rPr>
          <w:rFonts w:ascii="Times New Roman" w:hAnsi="Times New Roman"/>
          <w:sz w:val="22"/>
        </w:rPr>
      </w:pPr>
      <w:r>
        <w:rPr>
          <w:rFonts w:ascii="Times New Roman" w:hAnsi="Times New Roman"/>
          <w:sz w:val="22"/>
        </w:rPr>
        <w:t>2. Asmenys, stojantys į valstybės tarnybą ir siekiantys viešo konkurso būdu būti paskirti į viešojo administra</w:t>
      </w:r>
      <w:r>
        <w:rPr>
          <w:rFonts w:ascii="Times New Roman" w:hAnsi="Times New Roman"/>
          <w:sz w:val="22"/>
        </w:rPr>
        <w:t>vimo valstybės tarnautojų pareigas, kurių kategorija yra aukštesnė už žemiausią tam tikro lygio kategoriją, privalo būti išėję valstybės tarnautojų įvadinio mokymo programą.</w:t>
      </w:r>
    </w:p>
    <w:p w:rsidR="00000000" w:rsidRDefault="002C2ACD">
      <w:pPr>
        <w:ind w:right="517" w:firstLine="720"/>
        <w:jc w:val="both"/>
        <w:rPr>
          <w:rFonts w:ascii="Times New Roman" w:hAnsi="Times New Roman"/>
          <w:b/>
          <w:sz w:val="22"/>
        </w:rPr>
      </w:pPr>
      <w:r>
        <w:rPr>
          <w:rFonts w:ascii="Times New Roman" w:hAnsi="Times New Roman"/>
          <w:sz w:val="22"/>
        </w:rPr>
        <w:t>3. Asmenys, siekiantys</w:t>
      </w:r>
      <w:r>
        <w:rPr>
          <w:rFonts w:ascii="Times New Roman" w:hAnsi="Times New Roman"/>
          <w:b/>
          <w:sz w:val="22"/>
        </w:rPr>
        <w:t xml:space="preserve"> </w:t>
      </w:r>
      <w:r>
        <w:rPr>
          <w:rFonts w:ascii="Times New Roman" w:hAnsi="Times New Roman"/>
          <w:sz w:val="22"/>
        </w:rPr>
        <w:t>aukščiausių kategorijų viešojo administravimo valstybės tar</w:t>
      </w:r>
      <w:r>
        <w:rPr>
          <w:rFonts w:ascii="Times New Roman" w:hAnsi="Times New Roman"/>
          <w:sz w:val="22"/>
        </w:rPr>
        <w:t>nautojų pareigų, privalo būti išėję atitinkamą Lietuvos viešojo administravimo instituto mokymo programą (ar jai prilygintą). Pareigybes, kurioms keliamas šis reikalavimas, nustato Vyriausybė.</w:t>
      </w:r>
    </w:p>
    <w:p w:rsidR="00000000" w:rsidRDefault="002C2ACD">
      <w:pPr>
        <w:ind w:right="517" w:firstLine="720"/>
        <w:jc w:val="both"/>
        <w:rPr>
          <w:rFonts w:ascii="Times New Roman" w:hAnsi="Times New Roman"/>
          <w:sz w:val="22"/>
        </w:rPr>
      </w:pPr>
      <w:r>
        <w:rPr>
          <w:rFonts w:ascii="Times New Roman" w:hAnsi="Times New Roman"/>
          <w:sz w:val="22"/>
        </w:rPr>
        <w:t>4. Reikalavimas būti Lietuvos Respublikos piliečiu netaikomas p</w:t>
      </w:r>
      <w:r>
        <w:rPr>
          <w:rFonts w:ascii="Times New Roman" w:hAnsi="Times New Roman"/>
          <w:sz w:val="22"/>
        </w:rPr>
        <w:t xml:space="preserve">aslaugų valstybės tarnautojams Lietuvos Respublikos gyventojams ir šių valstybių piliečiams: </w:t>
      </w:r>
    </w:p>
    <w:p w:rsidR="00000000" w:rsidRDefault="002C2ACD">
      <w:pPr>
        <w:ind w:right="517" w:firstLine="720"/>
        <w:jc w:val="both"/>
        <w:rPr>
          <w:rFonts w:ascii="Times New Roman" w:hAnsi="Times New Roman"/>
          <w:sz w:val="22"/>
        </w:rPr>
      </w:pPr>
      <w:r>
        <w:rPr>
          <w:rFonts w:ascii="Times New Roman" w:hAnsi="Times New Roman"/>
          <w:sz w:val="22"/>
        </w:rPr>
        <w:t>1) valstybių, priklausančių Europos Sąjungai, arba valstybių Europos sutarties dalyvių, įsteigusių asociaciją su Europos bendrijomis ir joms priklausančiomis šali</w:t>
      </w:r>
      <w:r>
        <w:rPr>
          <w:rFonts w:ascii="Times New Roman" w:hAnsi="Times New Roman"/>
          <w:sz w:val="22"/>
        </w:rPr>
        <w:t>mis narėmis, jeigu jos analogiškais atvejais netaiko pilietybės reikalavimo Lietuvos Respublikos piliečiams;</w:t>
      </w:r>
    </w:p>
    <w:p w:rsidR="00000000" w:rsidRDefault="002C2ACD">
      <w:pPr>
        <w:ind w:right="517" w:firstLine="720"/>
        <w:jc w:val="both"/>
        <w:rPr>
          <w:rFonts w:ascii="Times New Roman" w:hAnsi="Times New Roman"/>
          <w:sz w:val="22"/>
        </w:rPr>
      </w:pPr>
      <w:r>
        <w:rPr>
          <w:rFonts w:ascii="Times New Roman" w:hAnsi="Times New Roman"/>
          <w:sz w:val="22"/>
        </w:rPr>
        <w:t>2) valstybių, kurios yra Šiaurės Atlanto sutarties organizacijos (NATO) narės, jeigu jos analogiškais atvejais netaiko pilietybės reikalavimo Lietu</w:t>
      </w:r>
      <w:r>
        <w:rPr>
          <w:rFonts w:ascii="Times New Roman" w:hAnsi="Times New Roman"/>
          <w:sz w:val="22"/>
        </w:rPr>
        <w:t>vos Respublikos piliečiams.</w:t>
      </w:r>
    </w:p>
    <w:p w:rsidR="00000000" w:rsidRDefault="002C2ACD">
      <w:pPr>
        <w:pStyle w:val="BodyText"/>
        <w:widowControl/>
        <w:ind w:right="517" w:firstLine="720"/>
        <w:rPr>
          <w:rFonts w:ascii="Times New Roman" w:hAnsi="Times New Roman"/>
          <w:sz w:val="22"/>
        </w:rPr>
      </w:pPr>
      <w:r>
        <w:rPr>
          <w:rFonts w:ascii="Times New Roman" w:hAnsi="Times New Roman"/>
          <w:sz w:val="22"/>
        </w:rPr>
        <w:t>5. Reikalavimas mokėti lietuvių kalbą netaikomas ūkines ar technines funkcijas atliekantiems paslaugų valstybės tarnautojams.</w:t>
      </w:r>
    </w:p>
    <w:p w:rsidR="00000000" w:rsidRDefault="002C2ACD">
      <w:pPr>
        <w:ind w:right="517" w:firstLine="720"/>
        <w:jc w:val="both"/>
        <w:rPr>
          <w:rFonts w:ascii="Times New Roman" w:hAnsi="Times New Roman"/>
          <w:sz w:val="22"/>
        </w:rPr>
      </w:pPr>
      <w:r>
        <w:rPr>
          <w:rFonts w:ascii="Times New Roman" w:hAnsi="Times New Roman"/>
          <w:sz w:val="22"/>
        </w:rPr>
        <w:t>6. Į valstybės tarnybą negali būti priimti asmenys:</w:t>
      </w:r>
    </w:p>
    <w:p w:rsidR="00000000" w:rsidRDefault="002C2ACD">
      <w:pPr>
        <w:pStyle w:val="BodyText2"/>
        <w:widowControl/>
        <w:ind w:left="0" w:right="517"/>
        <w:jc w:val="both"/>
        <w:rPr>
          <w:sz w:val="22"/>
          <w:u w:val="single"/>
        </w:rPr>
      </w:pPr>
      <w:r>
        <w:rPr>
          <w:sz w:val="22"/>
        </w:rPr>
        <w:t xml:space="preserve">1) teisti už sunkius nusikaltimus ar nusikaltimus </w:t>
      </w:r>
      <w:r>
        <w:rPr>
          <w:sz w:val="22"/>
        </w:rPr>
        <w:t>valstybės tarnybai;</w:t>
      </w:r>
    </w:p>
    <w:p w:rsidR="00000000" w:rsidRDefault="002C2ACD">
      <w:pPr>
        <w:ind w:right="517" w:firstLine="720"/>
        <w:jc w:val="both"/>
        <w:rPr>
          <w:rFonts w:ascii="Times New Roman" w:hAnsi="Times New Roman"/>
          <w:sz w:val="22"/>
        </w:rPr>
      </w:pPr>
      <w:r>
        <w:rPr>
          <w:rFonts w:ascii="Times New Roman" w:hAnsi="Times New Roman"/>
          <w:sz w:val="22"/>
        </w:rPr>
        <w:t>2) už tarnybinį nusižengimą pagal šį įstatymą atleisti iš valstybės tarnybos, jei nuo atleidimo iš valstybės tarnybos dienos nepraėjo 10 metų;</w:t>
      </w:r>
    </w:p>
    <w:p w:rsidR="00000000" w:rsidRDefault="002C2ACD">
      <w:pPr>
        <w:pStyle w:val="BodyTextIndent2"/>
        <w:widowControl/>
        <w:ind w:left="0" w:right="517" w:firstLine="720"/>
        <w:rPr>
          <w:rFonts w:ascii="Times New Roman" w:hAnsi="Times New Roman"/>
          <w:b/>
          <w:sz w:val="22"/>
        </w:rPr>
      </w:pPr>
      <w:r>
        <w:rPr>
          <w:rFonts w:ascii="Times New Roman" w:hAnsi="Times New Roman"/>
          <w:sz w:val="22"/>
        </w:rPr>
        <w:t>3) buvę SSRS valstybės saugumo komiteto (NKVD, NKGB, MGB,</w:t>
      </w:r>
      <w:r>
        <w:rPr>
          <w:rFonts w:ascii="Times New Roman" w:hAnsi="Times New Roman"/>
          <w:b/>
          <w:sz w:val="22"/>
        </w:rPr>
        <w:t xml:space="preserve"> </w:t>
      </w:r>
      <w:r>
        <w:rPr>
          <w:rFonts w:ascii="Times New Roman" w:hAnsi="Times New Roman"/>
          <w:sz w:val="22"/>
        </w:rPr>
        <w:t xml:space="preserve">KGB) kadriniai darbuotojai - pagal </w:t>
      </w:r>
      <w:r>
        <w:rPr>
          <w:rFonts w:ascii="Times New Roman" w:hAnsi="Times New Roman"/>
          <w:sz w:val="22"/>
        </w:rPr>
        <w:t>įstatymo „Dėl SSRS valstybės saugumo komiteto (NKVD, NKGB, MGB, KGB) vertinimo ir šios organizacijos kadrinių darbuotojų dabartinės veiklos“ reikalavimus.</w:t>
      </w:r>
    </w:p>
    <w:p w:rsidR="00000000" w:rsidRDefault="002C2ACD">
      <w:pPr>
        <w:ind w:right="517" w:firstLine="720"/>
        <w:jc w:val="both"/>
        <w:rPr>
          <w:rFonts w:ascii="Times New Roman" w:hAnsi="Times New Roman"/>
          <w:sz w:val="22"/>
        </w:rPr>
      </w:pPr>
      <w:r>
        <w:rPr>
          <w:rFonts w:ascii="Times New Roman" w:hAnsi="Times New Roman"/>
          <w:sz w:val="22"/>
        </w:rPr>
        <w:t>7. Priimant į valstybės tarnybą paslaugų valstybės tarnautojus, šio straipsnio 6 dalies 1 ir 2 punktų</w:t>
      </w:r>
      <w:r>
        <w:rPr>
          <w:rFonts w:ascii="Times New Roman" w:hAnsi="Times New Roman"/>
          <w:sz w:val="22"/>
        </w:rPr>
        <w:t xml:space="preserve"> apribojimai netaikomi.</w:t>
      </w:r>
    </w:p>
    <w:p w:rsidR="00000000" w:rsidRDefault="002C2ACD">
      <w:pPr>
        <w:ind w:right="517"/>
        <w:jc w:val="both"/>
        <w:rPr>
          <w:rFonts w:ascii="Times New Roman" w:hAnsi="Times New Roman"/>
          <w:i/>
          <w:sz w:val="20"/>
        </w:rPr>
      </w:pPr>
      <w:r>
        <w:rPr>
          <w:rFonts w:ascii="Times New Roman" w:hAnsi="Times New Roman"/>
          <w:i/>
          <w:sz w:val="20"/>
        </w:rPr>
        <w:t>Straipsnio pakeitimai:</w:t>
      </w:r>
    </w:p>
    <w:p w:rsidR="00000000" w:rsidRDefault="002C2ACD">
      <w:pPr>
        <w:widowControl w:val="0"/>
        <w:ind w:right="517"/>
        <w:jc w:val="both"/>
        <w:rPr>
          <w:rFonts w:ascii="Times New Roman" w:hAnsi="Times New Roman"/>
          <w:i/>
          <w:snapToGrid w:val="0"/>
          <w:sz w:val="20"/>
        </w:rPr>
      </w:pPr>
      <w:r>
        <w:rPr>
          <w:rFonts w:ascii="Times New Roman" w:hAnsi="Times New Roman"/>
          <w:i/>
          <w:snapToGrid w:val="0"/>
          <w:sz w:val="20"/>
        </w:rPr>
        <w:t xml:space="preserve">Nr. </w:t>
      </w:r>
      <w:hyperlink r:id="rId18" w:history="1">
        <w:r>
          <w:rPr>
            <w:rStyle w:val="Hyperlink"/>
            <w:rFonts w:ascii="Times New Roman" w:hAnsi="Times New Roman"/>
            <w:i/>
            <w:sz w:val="20"/>
          </w:rPr>
          <w:t>VIII-1903</w:t>
        </w:r>
      </w:hyperlink>
      <w:r>
        <w:rPr>
          <w:rFonts w:ascii="Times New Roman" w:hAnsi="Times New Roman"/>
          <w:i/>
          <w:snapToGrid w:val="0"/>
          <w:sz w:val="20"/>
        </w:rPr>
        <w:t>, 2000 08 29, Žin., 2000, Nr. 75-2270 (2000 09 07)</w:t>
      </w:r>
    </w:p>
    <w:p w:rsidR="00000000" w:rsidRDefault="002C2ACD">
      <w:pPr>
        <w:ind w:right="517" w:firstLine="720"/>
        <w:jc w:val="both"/>
        <w:rPr>
          <w:rFonts w:ascii="Times New Roman" w:hAnsi="Times New Roman"/>
          <w:sz w:val="22"/>
        </w:rPr>
      </w:pPr>
    </w:p>
    <w:p w:rsidR="00000000" w:rsidRDefault="002C2ACD">
      <w:pPr>
        <w:ind w:right="517" w:firstLine="720"/>
        <w:jc w:val="both"/>
        <w:rPr>
          <w:rFonts w:ascii="Times New Roman" w:hAnsi="Times New Roman"/>
          <w:sz w:val="22"/>
        </w:rPr>
      </w:pPr>
    </w:p>
    <w:p w:rsidR="00000000" w:rsidRDefault="002C2ACD">
      <w:pPr>
        <w:ind w:right="517" w:firstLine="720"/>
        <w:jc w:val="both"/>
        <w:rPr>
          <w:rFonts w:ascii="Times New Roman" w:hAnsi="Times New Roman"/>
          <w:b/>
          <w:sz w:val="22"/>
        </w:rPr>
      </w:pPr>
      <w:r>
        <w:rPr>
          <w:rFonts w:ascii="Times New Roman" w:hAnsi="Times New Roman"/>
          <w:b/>
          <w:sz w:val="22"/>
        </w:rPr>
        <w:t>10 straipsnis. Priėmimo į valstybės tarnybą paskelbimas</w:t>
      </w:r>
    </w:p>
    <w:p w:rsidR="00000000" w:rsidRDefault="002C2ACD">
      <w:pPr>
        <w:ind w:right="517" w:firstLine="720"/>
        <w:jc w:val="both"/>
        <w:rPr>
          <w:rFonts w:ascii="Times New Roman" w:hAnsi="Times New Roman"/>
          <w:sz w:val="22"/>
        </w:rPr>
      </w:pPr>
      <w:r>
        <w:rPr>
          <w:rFonts w:ascii="Times New Roman" w:hAnsi="Times New Roman"/>
          <w:sz w:val="22"/>
        </w:rPr>
        <w:t>1. Pra</w:t>
      </w:r>
      <w:r>
        <w:rPr>
          <w:rFonts w:ascii="Times New Roman" w:hAnsi="Times New Roman"/>
          <w:sz w:val="22"/>
        </w:rPr>
        <w:t>nešimą apie priėmimą į karjeros valstybės tarnautojų ir viešojo administravimo įstaigų vadovų pareigas valstybės ir savivaldybių institucijos bei įstaigos skelbia „Valstybės žinių“ priede „Informaciniai pranešimai“ ne vėliau kaip prieš 14 kalendorinių dien</w:t>
      </w:r>
      <w:r>
        <w:rPr>
          <w:rFonts w:ascii="Times New Roman" w:hAnsi="Times New Roman"/>
          <w:sz w:val="22"/>
        </w:rPr>
        <w:t>ų iki pretendentų atrankos, o apie numatomą priėmimą į pakaitinių valstybės tarnautojų pareigas – pasirinktame šalies dienraštyje ne vėliau kaip prieš 7 kalendorines</w:t>
      </w:r>
      <w:r>
        <w:rPr>
          <w:rFonts w:ascii="Times New Roman" w:hAnsi="Times New Roman"/>
          <w:b/>
          <w:sz w:val="22"/>
        </w:rPr>
        <w:t xml:space="preserve"> </w:t>
      </w:r>
      <w:r>
        <w:rPr>
          <w:rFonts w:ascii="Times New Roman" w:hAnsi="Times New Roman"/>
          <w:sz w:val="22"/>
        </w:rPr>
        <w:t>dienas iki pretendentų atrankos. Valstybės institucijos ir įstaigos apie priėmimą į karjer</w:t>
      </w:r>
      <w:r>
        <w:rPr>
          <w:rFonts w:ascii="Times New Roman" w:hAnsi="Times New Roman"/>
          <w:sz w:val="22"/>
        </w:rPr>
        <w:t>os valstybės tarnautojų ir viešojo administravimo įstaigų vadovų pareigas gali papildomai skelbti pasirinktame dienraštyje, o savivaldybės – vietinėje spaudoje.</w:t>
      </w:r>
    </w:p>
    <w:p w:rsidR="00000000" w:rsidRDefault="002C2ACD">
      <w:pPr>
        <w:numPr>
          <w:ilvl w:val="0"/>
          <w:numId w:val="4"/>
        </w:numPr>
        <w:ind w:left="0" w:right="517" w:firstLine="720"/>
        <w:jc w:val="both"/>
        <w:rPr>
          <w:rFonts w:ascii="Times New Roman" w:hAnsi="Times New Roman"/>
          <w:sz w:val="22"/>
        </w:rPr>
      </w:pPr>
      <w:r>
        <w:rPr>
          <w:rFonts w:ascii="Times New Roman" w:hAnsi="Times New Roman"/>
          <w:sz w:val="22"/>
        </w:rPr>
        <w:t>Apie numatomą priėmimą į valstybės tarnybą skelbia:</w:t>
      </w:r>
    </w:p>
    <w:p w:rsidR="00000000" w:rsidRDefault="002C2ACD">
      <w:pPr>
        <w:ind w:right="517" w:firstLine="720"/>
        <w:jc w:val="both"/>
        <w:rPr>
          <w:rFonts w:ascii="Times New Roman" w:hAnsi="Times New Roman"/>
          <w:sz w:val="22"/>
        </w:rPr>
      </w:pPr>
      <w:r>
        <w:rPr>
          <w:rFonts w:ascii="Times New Roman" w:hAnsi="Times New Roman"/>
          <w:sz w:val="22"/>
        </w:rPr>
        <w:t xml:space="preserve">1) dėl tarnybos valstybės institucijose ir </w:t>
      </w:r>
      <w:r>
        <w:rPr>
          <w:rFonts w:ascii="Times New Roman" w:hAnsi="Times New Roman"/>
          <w:sz w:val="22"/>
        </w:rPr>
        <w:t>įstaigose, kai priimama į tam tikro lygio žemiausios kategorijos pareigas ir šio įstatymo 23 straipsnio 4 dalyje nurodytais atvejais, - valstybės tarnybos tvarkymo funkcijas atliekančios įstaigos</w:t>
      </w:r>
      <w:r>
        <w:rPr>
          <w:rFonts w:ascii="Times New Roman" w:hAnsi="Times New Roman"/>
          <w:b/>
          <w:sz w:val="22"/>
        </w:rPr>
        <w:t xml:space="preserve"> </w:t>
      </w:r>
      <w:r>
        <w:rPr>
          <w:rFonts w:ascii="Times New Roman" w:hAnsi="Times New Roman"/>
          <w:sz w:val="22"/>
        </w:rPr>
        <w:t>vadovas;</w:t>
      </w:r>
    </w:p>
    <w:p w:rsidR="00000000" w:rsidRDefault="002C2ACD">
      <w:pPr>
        <w:ind w:right="517" w:firstLine="720"/>
        <w:jc w:val="both"/>
        <w:rPr>
          <w:rFonts w:ascii="Times New Roman" w:hAnsi="Times New Roman"/>
          <w:sz w:val="22"/>
        </w:rPr>
      </w:pPr>
      <w:r>
        <w:rPr>
          <w:rFonts w:ascii="Times New Roman" w:hAnsi="Times New Roman"/>
          <w:sz w:val="22"/>
        </w:rPr>
        <w:t>2) dėl tarnybos valstybės institucijose</w:t>
      </w:r>
      <w:r>
        <w:rPr>
          <w:rFonts w:ascii="Times New Roman" w:hAnsi="Times New Roman"/>
          <w:b/>
          <w:sz w:val="22"/>
        </w:rPr>
        <w:t xml:space="preserve"> </w:t>
      </w:r>
      <w:r>
        <w:rPr>
          <w:rFonts w:ascii="Times New Roman" w:hAnsi="Times New Roman"/>
          <w:sz w:val="22"/>
        </w:rPr>
        <w:t>ir įstaigos</w:t>
      </w:r>
      <w:r>
        <w:rPr>
          <w:rFonts w:ascii="Times New Roman" w:hAnsi="Times New Roman"/>
          <w:sz w:val="22"/>
        </w:rPr>
        <w:t>e, kai priimama į aukštesnes už tam tikro lygio žemiausios kategorijos, bet žemesnes už 20-os kategorijos pareigas, - už personalo valdymą valstybės institucijoje ar įstaigoje atsakingas asmuo;</w:t>
      </w:r>
    </w:p>
    <w:p w:rsidR="00000000" w:rsidRDefault="002C2ACD">
      <w:pPr>
        <w:ind w:right="517" w:firstLine="720"/>
        <w:jc w:val="both"/>
        <w:rPr>
          <w:rFonts w:ascii="Times New Roman" w:hAnsi="Times New Roman"/>
          <w:sz w:val="22"/>
        </w:rPr>
      </w:pPr>
      <w:r>
        <w:rPr>
          <w:rFonts w:ascii="Times New Roman" w:hAnsi="Times New Roman"/>
          <w:sz w:val="22"/>
        </w:rPr>
        <w:t>3) dėl tarnybos savivaldybės administracijoje – savivaldybės a</w:t>
      </w:r>
      <w:r>
        <w:rPr>
          <w:rFonts w:ascii="Times New Roman" w:hAnsi="Times New Roman"/>
          <w:sz w:val="22"/>
        </w:rPr>
        <w:t>dministratorius, o savivaldybės įstaigose – tų įstaigų vadovai.</w:t>
      </w:r>
    </w:p>
    <w:p w:rsidR="00000000" w:rsidRDefault="002C2ACD">
      <w:pPr>
        <w:pStyle w:val="BodyText"/>
        <w:widowControl/>
        <w:ind w:right="517" w:firstLine="720"/>
        <w:rPr>
          <w:rFonts w:ascii="Times New Roman" w:hAnsi="Times New Roman"/>
          <w:sz w:val="22"/>
        </w:rPr>
      </w:pPr>
      <w:r>
        <w:rPr>
          <w:rFonts w:ascii="Times New Roman" w:hAnsi="Times New Roman"/>
          <w:sz w:val="22"/>
        </w:rPr>
        <w:t>3. Skelbime apie rengiamą priėmimą į valstybės tarnybą nurodoma pareigybių pavadinimas, grupė, lygis ir kategorija, taikysimi pretendentų atrankos būdai. Jei taikomas pretendentų atrankos būda</w:t>
      </w:r>
      <w:r>
        <w:rPr>
          <w:rFonts w:ascii="Times New Roman" w:hAnsi="Times New Roman"/>
          <w:sz w:val="22"/>
        </w:rPr>
        <w:t>s yra privalumų vertinimas, skelbime taip pat nurodomi vertinsimi pretendentų privalumai.</w:t>
      </w:r>
    </w:p>
    <w:p w:rsidR="00000000" w:rsidRDefault="002C2ACD">
      <w:pPr>
        <w:ind w:right="517"/>
        <w:jc w:val="both"/>
        <w:rPr>
          <w:rFonts w:ascii="Times New Roman" w:hAnsi="Times New Roman"/>
          <w:i/>
          <w:sz w:val="20"/>
        </w:rPr>
      </w:pPr>
      <w:r>
        <w:rPr>
          <w:rFonts w:ascii="Times New Roman" w:hAnsi="Times New Roman"/>
          <w:i/>
          <w:sz w:val="20"/>
        </w:rPr>
        <w:t>Straipsnio pakeitimai:</w:t>
      </w:r>
    </w:p>
    <w:p w:rsidR="00000000" w:rsidRDefault="002C2ACD">
      <w:pPr>
        <w:widowControl w:val="0"/>
        <w:ind w:right="517"/>
        <w:jc w:val="both"/>
        <w:rPr>
          <w:rFonts w:ascii="Times New Roman" w:hAnsi="Times New Roman"/>
          <w:i/>
          <w:snapToGrid w:val="0"/>
          <w:sz w:val="20"/>
        </w:rPr>
      </w:pPr>
      <w:r>
        <w:rPr>
          <w:rFonts w:ascii="Times New Roman" w:hAnsi="Times New Roman"/>
          <w:i/>
          <w:snapToGrid w:val="0"/>
          <w:sz w:val="20"/>
        </w:rPr>
        <w:t xml:space="preserve">Nr. </w:t>
      </w:r>
      <w:hyperlink r:id="rId19" w:history="1">
        <w:r>
          <w:rPr>
            <w:rStyle w:val="Hyperlink"/>
            <w:rFonts w:ascii="Times New Roman" w:hAnsi="Times New Roman"/>
            <w:i/>
            <w:sz w:val="20"/>
          </w:rPr>
          <w:t>VIII-1903</w:t>
        </w:r>
      </w:hyperlink>
      <w:r>
        <w:rPr>
          <w:rFonts w:ascii="Times New Roman" w:hAnsi="Times New Roman"/>
          <w:i/>
          <w:snapToGrid w:val="0"/>
          <w:sz w:val="20"/>
        </w:rPr>
        <w:t>, 2000 08 29, Žin., 2000, Nr. 75-2270 (2000 09 07</w:t>
      </w:r>
      <w:r>
        <w:rPr>
          <w:rFonts w:ascii="Times New Roman" w:hAnsi="Times New Roman"/>
          <w:i/>
          <w:snapToGrid w:val="0"/>
          <w:sz w:val="20"/>
        </w:rPr>
        <w:t>)</w:t>
      </w:r>
    </w:p>
    <w:p w:rsidR="00000000" w:rsidRDefault="002C2ACD">
      <w:pPr>
        <w:widowControl w:val="0"/>
        <w:ind w:right="517"/>
        <w:jc w:val="both"/>
        <w:rPr>
          <w:rFonts w:ascii="Times New Roman" w:hAnsi="Times New Roman"/>
          <w:i/>
          <w:snapToGrid w:val="0"/>
          <w:sz w:val="20"/>
        </w:rPr>
      </w:pPr>
      <w:r>
        <w:rPr>
          <w:rFonts w:ascii="Times New Roman" w:hAnsi="Times New Roman"/>
          <w:i/>
          <w:snapToGrid w:val="0"/>
          <w:sz w:val="20"/>
        </w:rPr>
        <w:t xml:space="preserve">Nr. </w:t>
      </w:r>
      <w:hyperlink r:id="rId20" w:history="1">
        <w:r>
          <w:rPr>
            <w:rStyle w:val="Hyperlink"/>
            <w:rFonts w:ascii="Times New Roman" w:hAnsi="Times New Roman"/>
            <w:i/>
            <w:sz w:val="20"/>
          </w:rPr>
          <w:t>IX-247</w:t>
        </w:r>
      </w:hyperlink>
      <w:r>
        <w:rPr>
          <w:rFonts w:ascii="Times New Roman" w:hAnsi="Times New Roman"/>
          <w:i/>
          <w:snapToGrid w:val="0"/>
          <w:sz w:val="20"/>
        </w:rPr>
        <w:t>, 2001 04 12, Žin., 2001, Nr. 37-1231 (2001 05 02)</w:t>
      </w:r>
    </w:p>
    <w:p w:rsidR="00000000" w:rsidRDefault="002C2ACD">
      <w:pPr>
        <w:ind w:right="517" w:firstLine="720"/>
        <w:jc w:val="both"/>
        <w:rPr>
          <w:rFonts w:ascii="Times New Roman" w:hAnsi="Times New Roman"/>
          <w:sz w:val="22"/>
        </w:rPr>
      </w:pPr>
    </w:p>
    <w:p w:rsidR="00000000" w:rsidRDefault="002C2ACD">
      <w:pPr>
        <w:ind w:right="517" w:firstLine="720"/>
        <w:jc w:val="both"/>
        <w:rPr>
          <w:rFonts w:ascii="Times New Roman" w:hAnsi="Times New Roman"/>
          <w:sz w:val="22"/>
        </w:rPr>
      </w:pPr>
    </w:p>
    <w:p w:rsidR="00000000" w:rsidRDefault="002C2ACD">
      <w:pPr>
        <w:ind w:right="517" w:firstLine="720"/>
        <w:jc w:val="both"/>
        <w:rPr>
          <w:rFonts w:ascii="Times New Roman" w:hAnsi="Times New Roman"/>
          <w:b/>
          <w:sz w:val="22"/>
        </w:rPr>
      </w:pPr>
      <w:r>
        <w:rPr>
          <w:rFonts w:ascii="Times New Roman" w:hAnsi="Times New Roman"/>
          <w:b/>
          <w:sz w:val="22"/>
        </w:rPr>
        <w:t>11 straipsnis. Dokumentai, pateikiami stojant į valstybės tarnybą</w:t>
      </w:r>
    </w:p>
    <w:p w:rsidR="00000000" w:rsidRDefault="002C2ACD">
      <w:pPr>
        <w:ind w:right="517" w:firstLine="720"/>
        <w:jc w:val="both"/>
        <w:rPr>
          <w:rFonts w:ascii="Times New Roman" w:hAnsi="Times New Roman"/>
          <w:sz w:val="22"/>
        </w:rPr>
      </w:pPr>
      <w:r>
        <w:rPr>
          <w:rFonts w:ascii="Times New Roman" w:hAnsi="Times New Roman"/>
          <w:sz w:val="22"/>
        </w:rPr>
        <w:t xml:space="preserve">1. Pretendentas į valstybės tarnybą privalo </w:t>
      </w:r>
      <w:r>
        <w:rPr>
          <w:rFonts w:ascii="Times New Roman" w:hAnsi="Times New Roman"/>
          <w:sz w:val="22"/>
        </w:rPr>
        <w:t>pateikti šiuos dokumentus:</w:t>
      </w:r>
    </w:p>
    <w:p w:rsidR="00000000" w:rsidRDefault="002C2ACD">
      <w:pPr>
        <w:ind w:right="517" w:firstLine="720"/>
        <w:jc w:val="both"/>
        <w:rPr>
          <w:rFonts w:ascii="Times New Roman" w:hAnsi="Times New Roman"/>
          <w:sz w:val="22"/>
        </w:rPr>
      </w:pPr>
      <w:r>
        <w:rPr>
          <w:rFonts w:ascii="Times New Roman" w:hAnsi="Times New Roman"/>
          <w:sz w:val="22"/>
        </w:rPr>
        <w:t>1) prašymą dalyvauti atrankoje;</w:t>
      </w:r>
    </w:p>
    <w:p w:rsidR="00000000" w:rsidRDefault="002C2ACD">
      <w:pPr>
        <w:ind w:right="517" w:firstLine="720"/>
        <w:jc w:val="both"/>
        <w:rPr>
          <w:rFonts w:ascii="Times New Roman" w:hAnsi="Times New Roman"/>
          <w:sz w:val="22"/>
        </w:rPr>
      </w:pPr>
      <w:r>
        <w:rPr>
          <w:rFonts w:ascii="Times New Roman" w:hAnsi="Times New Roman"/>
          <w:sz w:val="22"/>
        </w:rPr>
        <w:t>2) asmens tapatybę liudijantį dokumentą;</w:t>
      </w:r>
    </w:p>
    <w:p w:rsidR="00000000" w:rsidRDefault="002C2ACD">
      <w:pPr>
        <w:ind w:right="517" w:firstLine="720"/>
        <w:jc w:val="both"/>
        <w:rPr>
          <w:rFonts w:ascii="Times New Roman" w:hAnsi="Times New Roman"/>
          <w:sz w:val="22"/>
        </w:rPr>
      </w:pPr>
      <w:r>
        <w:rPr>
          <w:rFonts w:ascii="Times New Roman" w:hAnsi="Times New Roman"/>
          <w:sz w:val="22"/>
        </w:rPr>
        <w:t>3) išsilavinimą liudijantį dokumentą;</w:t>
      </w:r>
    </w:p>
    <w:p w:rsidR="00000000" w:rsidRDefault="002C2ACD">
      <w:pPr>
        <w:ind w:right="517" w:firstLine="720"/>
        <w:jc w:val="both"/>
        <w:rPr>
          <w:rFonts w:ascii="Times New Roman" w:hAnsi="Times New Roman"/>
          <w:sz w:val="22"/>
        </w:rPr>
      </w:pPr>
      <w:r>
        <w:rPr>
          <w:rFonts w:ascii="Times New Roman" w:hAnsi="Times New Roman"/>
          <w:sz w:val="22"/>
        </w:rPr>
        <w:t>4) pretendento pilietybę ir amžių įrodančius dokumentus;</w:t>
      </w:r>
    </w:p>
    <w:p w:rsidR="00000000" w:rsidRDefault="002C2ACD">
      <w:pPr>
        <w:pStyle w:val="BodyText"/>
        <w:widowControl/>
        <w:ind w:right="517" w:firstLine="720"/>
        <w:rPr>
          <w:rFonts w:ascii="Times New Roman" w:hAnsi="Times New Roman"/>
          <w:sz w:val="22"/>
        </w:rPr>
      </w:pPr>
      <w:r>
        <w:rPr>
          <w:rFonts w:ascii="Times New Roman" w:hAnsi="Times New Roman"/>
          <w:sz w:val="22"/>
        </w:rPr>
        <w:t>5) dokumentus, įrodančius, kad karo prievolininkas</w:t>
      </w:r>
      <w:r>
        <w:rPr>
          <w:rFonts w:ascii="Times New Roman" w:hAnsi="Times New Roman"/>
          <w:b/>
          <w:sz w:val="22"/>
        </w:rPr>
        <w:t xml:space="preserve"> </w:t>
      </w:r>
      <w:r>
        <w:rPr>
          <w:rFonts w:ascii="Times New Roman" w:hAnsi="Times New Roman"/>
          <w:sz w:val="22"/>
        </w:rPr>
        <w:t>atliko kar</w:t>
      </w:r>
      <w:r>
        <w:rPr>
          <w:rFonts w:ascii="Times New Roman" w:hAnsi="Times New Roman"/>
          <w:sz w:val="22"/>
        </w:rPr>
        <w:t>o prievolę arba kad įstatymo numatytais atvejais ir tvarka nuo šios prievolės jis yra atleistas, arba kad karo tarnyba jam yra atidėta;</w:t>
      </w:r>
    </w:p>
    <w:p w:rsidR="00000000" w:rsidRDefault="002C2ACD">
      <w:pPr>
        <w:ind w:right="517" w:firstLine="720"/>
        <w:jc w:val="both"/>
        <w:rPr>
          <w:rFonts w:ascii="Times New Roman" w:hAnsi="Times New Roman"/>
          <w:sz w:val="22"/>
          <w:u w:val="single"/>
        </w:rPr>
      </w:pPr>
      <w:r>
        <w:rPr>
          <w:rFonts w:ascii="Times New Roman" w:hAnsi="Times New Roman"/>
          <w:sz w:val="22"/>
        </w:rPr>
        <w:t>6) asmeninių privalumų sąrašą, kuriame pretendentas laisva forma nurodo savo įgūdžius ir kitas dalykines savybes;</w:t>
      </w:r>
    </w:p>
    <w:p w:rsidR="00000000" w:rsidRDefault="002C2ACD">
      <w:pPr>
        <w:ind w:right="517" w:firstLine="720"/>
        <w:jc w:val="both"/>
        <w:rPr>
          <w:rFonts w:ascii="Times New Roman" w:hAnsi="Times New Roman"/>
          <w:sz w:val="22"/>
        </w:rPr>
      </w:pPr>
      <w:r>
        <w:rPr>
          <w:rFonts w:ascii="Times New Roman" w:hAnsi="Times New Roman"/>
          <w:sz w:val="22"/>
        </w:rPr>
        <w:t>7) nus</w:t>
      </w:r>
      <w:r>
        <w:rPr>
          <w:rFonts w:ascii="Times New Roman" w:hAnsi="Times New Roman"/>
          <w:sz w:val="22"/>
        </w:rPr>
        <w:t xml:space="preserve">tatytos formos anketą, kurioje nurodomi šio įstatymo 9 straipsnio 6 dalyje nurodyti ir kiti duomenys. </w:t>
      </w:r>
    </w:p>
    <w:p w:rsidR="00000000" w:rsidRDefault="002C2ACD">
      <w:pPr>
        <w:ind w:right="517" w:firstLine="720"/>
        <w:jc w:val="both"/>
        <w:rPr>
          <w:rFonts w:ascii="Times New Roman" w:hAnsi="Times New Roman"/>
          <w:sz w:val="22"/>
        </w:rPr>
      </w:pPr>
      <w:r>
        <w:rPr>
          <w:rFonts w:ascii="Times New Roman" w:hAnsi="Times New Roman"/>
          <w:sz w:val="22"/>
        </w:rPr>
        <w:t>2. Asmenys, stojantys į valstybės tarnybą ir siekiantys viešo konkurso būdu būti paskirti į viešojo administravimo valstybės tarnautojų pareigas, kurių k</w:t>
      </w:r>
      <w:r>
        <w:rPr>
          <w:rFonts w:ascii="Times New Roman" w:hAnsi="Times New Roman"/>
          <w:sz w:val="22"/>
        </w:rPr>
        <w:t>ategorija yra aukštesnė už žemiausią tam tikro lygio kategoriją, ir šio įstatymo 23 straipsnio 4 dalyje nurodytais atvejais privalo pateikti dokumentą apie išeitą valstybės tarnautojų įvadinio mokymo programą.</w:t>
      </w:r>
    </w:p>
    <w:p w:rsidR="00000000" w:rsidRDefault="002C2ACD">
      <w:pPr>
        <w:ind w:right="517" w:firstLine="720"/>
        <w:jc w:val="both"/>
        <w:rPr>
          <w:rFonts w:ascii="Times New Roman" w:hAnsi="Times New Roman"/>
          <w:sz w:val="22"/>
        </w:rPr>
      </w:pPr>
      <w:r>
        <w:rPr>
          <w:rFonts w:ascii="Times New Roman" w:hAnsi="Times New Roman"/>
          <w:sz w:val="22"/>
        </w:rPr>
        <w:t>3. Asmenys, pretenduojantys eiti aukščiausių k</w:t>
      </w:r>
      <w:r>
        <w:rPr>
          <w:rFonts w:ascii="Times New Roman" w:hAnsi="Times New Roman"/>
          <w:sz w:val="22"/>
        </w:rPr>
        <w:t>ategorijų viešojo administravimo valstybės tarnautojų pareigas, privalo pateikti dokumentą apie išeitą atitinkamą Lietuvos viešojo administravimo instituto</w:t>
      </w:r>
      <w:r>
        <w:rPr>
          <w:rFonts w:ascii="Times New Roman" w:hAnsi="Times New Roman"/>
          <w:b/>
          <w:sz w:val="22"/>
        </w:rPr>
        <w:t xml:space="preserve"> </w:t>
      </w:r>
      <w:r>
        <w:rPr>
          <w:rFonts w:ascii="Times New Roman" w:hAnsi="Times New Roman"/>
          <w:sz w:val="22"/>
        </w:rPr>
        <w:t>mokymo programą (ar jai prilygintą).</w:t>
      </w:r>
    </w:p>
    <w:p w:rsidR="00000000" w:rsidRDefault="002C2ACD">
      <w:pPr>
        <w:ind w:right="517" w:firstLine="720"/>
        <w:jc w:val="both"/>
        <w:rPr>
          <w:rFonts w:ascii="Times New Roman" w:hAnsi="Times New Roman"/>
          <w:b/>
          <w:sz w:val="22"/>
        </w:rPr>
      </w:pPr>
      <w:r>
        <w:rPr>
          <w:rFonts w:ascii="Times New Roman" w:hAnsi="Times New Roman"/>
          <w:sz w:val="22"/>
        </w:rPr>
        <w:t>4. Pretendentų dokumentai priimami</w:t>
      </w:r>
      <w:r>
        <w:rPr>
          <w:rFonts w:ascii="Times New Roman" w:hAnsi="Times New Roman"/>
          <w:b/>
          <w:sz w:val="22"/>
        </w:rPr>
        <w:t xml:space="preserve"> </w:t>
      </w:r>
      <w:r>
        <w:rPr>
          <w:rFonts w:ascii="Times New Roman" w:hAnsi="Times New Roman"/>
          <w:sz w:val="22"/>
        </w:rPr>
        <w:t>14 kalendorinių dienų</w:t>
      </w:r>
      <w:r>
        <w:rPr>
          <w:rFonts w:ascii="Times New Roman" w:hAnsi="Times New Roman"/>
          <w:b/>
          <w:sz w:val="22"/>
        </w:rPr>
        <w:t xml:space="preserve"> </w:t>
      </w:r>
      <w:r>
        <w:rPr>
          <w:rFonts w:ascii="Times New Roman" w:hAnsi="Times New Roman"/>
          <w:sz w:val="22"/>
        </w:rPr>
        <w:t>nuo pa</w:t>
      </w:r>
      <w:r>
        <w:rPr>
          <w:rFonts w:ascii="Times New Roman" w:hAnsi="Times New Roman"/>
          <w:sz w:val="22"/>
        </w:rPr>
        <w:t>skutinio paskelbimo spaudoje dienos.</w:t>
      </w:r>
    </w:p>
    <w:p w:rsidR="00000000" w:rsidRDefault="002C2ACD">
      <w:pPr>
        <w:ind w:right="517" w:firstLine="720"/>
        <w:jc w:val="both"/>
        <w:rPr>
          <w:rFonts w:ascii="Times New Roman" w:hAnsi="Times New Roman"/>
          <w:sz w:val="22"/>
        </w:rPr>
      </w:pPr>
      <w:r>
        <w:rPr>
          <w:rFonts w:ascii="Times New Roman" w:hAnsi="Times New Roman"/>
          <w:sz w:val="22"/>
        </w:rPr>
        <w:t>5. Dokumentai pateikiami:</w:t>
      </w:r>
    </w:p>
    <w:p w:rsidR="00000000" w:rsidRDefault="002C2ACD">
      <w:pPr>
        <w:ind w:right="517" w:firstLine="720"/>
        <w:jc w:val="both"/>
        <w:rPr>
          <w:rFonts w:ascii="Times New Roman" w:hAnsi="Times New Roman"/>
          <w:sz w:val="22"/>
        </w:rPr>
      </w:pPr>
      <w:r>
        <w:rPr>
          <w:rFonts w:ascii="Times New Roman" w:hAnsi="Times New Roman"/>
          <w:sz w:val="22"/>
        </w:rPr>
        <w:t>1) pretendentų į valstybės tarnybą valstybės institucijose ar įstaigose, kai priimama į tam tikro lygio žemiausios kategorijos pareigas,</w:t>
      </w:r>
      <w:r>
        <w:rPr>
          <w:rFonts w:ascii="Times New Roman" w:hAnsi="Times New Roman"/>
          <w:b/>
          <w:sz w:val="22"/>
        </w:rPr>
        <w:t xml:space="preserve"> </w:t>
      </w:r>
      <w:r>
        <w:rPr>
          <w:rFonts w:ascii="Times New Roman" w:hAnsi="Times New Roman"/>
          <w:sz w:val="22"/>
        </w:rPr>
        <w:t>ir šio įstatymo 23 straipsnio 4 dalyje nurodytais</w:t>
      </w:r>
      <w:r>
        <w:rPr>
          <w:rFonts w:ascii="Times New Roman" w:hAnsi="Times New Roman"/>
          <w:b/>
          <w:sz w:val="22"/>
        </w:rPr>
        <w:t xml:space="preserve"> </w:t>
      </w:r>
      <w:r>
        <w:rPr>
          <w:rFonts w:ascii="Times New Roman" w:hAnsi="Times New Roman"/>
          <w:sz w:val="22"/>
        </w:rPr>
        <w:t>atveja</w:t>
      </w:r>
      <w:r>
        <w:rPr>
          <w:rFonts w:ascii="Times New Roman" w:hAnsi="Times New Roman"/>
          <w:sz w:val="22"/>
        </w:rPr>
        <w:t>is - valstybės tarnybos tvarkymo funkciją atliekančiai įstaigai;</w:t>
      </w:r>
    </w:p>
    <w:p w:rsidR="00000000" w:rsidRDefault="002C2ACD">
      <w:pPr>
        <w:ind w:right="517" w:firstLine="720"/>
        <w:jc w:val="both"/>
        <w:rPr>
          <w:rFonts w:ascii="Times New Roman" w:hAnsi="Times New Roman"/>
          <w:sz w:val="22"/>
        </w:rPr>
      </w:pPr>
      <w:r>
        <w:rPr>
          <w:rFonts w:ascii="Times New Roman" w:hAnsi="Times New Roman"/>
          <w:sz w:val="22"/>
        </w:rPr>
        <w:t>2) pretendentų į valstybės tarnybą valstybės institucijose ir įstaigose, kai priimama į aukštesnes už tam tikro lygio žemiausios kategorijos, bet žemesnes už 20-os kategorijos pareigas, - val</w:t>
      </w:r>
      <w:r>
        <w:rPr>
          <w:rFonts w:ascii="Times New Roman" w:hAnsi="Times New Roman"/>
          <w:sz w:val="22"/>
        </w:rPr>
        <w:t>stybės institucijos ar įstaigos</w:t>
      </w:r>
      <w:r>
        <w:rPr>
          <w:rFonts w:ascii="Times New Roman" w:hAnsi="Times New Roman"/>
          <w:b/>
          <w:sz w:val="22"/>
        </w:rPr>
        <w:t xml:space="preserve"> </w:t>
      </w:r>
      <w:r>
        <w:rPr>
          <w:rFonts w:ascii="Times New Roman" w:hAnsi="Times New Roman"/>
          <w:sz w:val="22"/>
        </w:rPr>
        <w:t>personalo tarnybai;</w:t>
      </w:r>
    </w:p>
    <w:p w:rsidR="00000000" w:rsidRDefault="002C2ACD">
      <w:pPr>
        <w:ind w:right="517" w:firstLine="720"/>
        <w:jc w:val="both"/>
        <w:rPr>
          <w:rFonts w:ascii="Times New Roman" w:hAnsi="Times New Roman"/>
          <w:sz w:val="22"/>
        </w:rPr>
      </w:pPr>
      <w:r>
        <w:rPr>
          <w:rFonts w:ascii="Times New Roman" w:hAnsi="Times New Roman"/>
          <w:sz w:val="22"/>
        </w:rPr>
        <w:t>3) pretendentų į valstybės tarnybą savivaldybės administracijoje, kitoje savivaldybės įstaigoje ir savivaldybės kontrolieriaus tarnyboje - savivaldybės personalo tarnybai.</w:t>
      </w:r>
    </w:p>
    <w:p w:rsidR="00000000" w:rsidRDefault="002C2ACD">
      <w:pPr>
        <w:pStyle w:val="BodyText"/>
        <w:widowControl/>
        <w:ind w:right="517" w:firstLine="720"/>
        <w:rPr>
          <w:rFonts w:ascii="Times New Roman" w:hAnsi="Times New Roman"/>
          <w:sz w:val="22"/>
        </w:rPr>
      </w:pPr>
      <w:r>
        <w:rPr>
          <w:rFonts w:ascii="Times New Roman" w:hAnsi="Times New Roman"/>
          <w:sz w:val="22"/>
        </w:rPr>
        <w:t>6. Paaiškėjus, kad asmuo, stodam</w:t>
      </w:r>
      <w:r>
        <w:rPr>
          <w:rFonts w:ascii="Times New Roman" w:hAnsi="Times New Roman"/>
          <w:sz w:val="22"/>
        </w:rPr>
        <w:t>as į valstybės tarnybą, pateikė suklastotus šio straipsnio 1, 2 ir 3 dalyse nurodytus dokumentus (dokumentą), nuslėpė ar pateikė neatitinkančius tikrovės duomenis, dėl kurių pagal šio įstatymo 9 straipsnio 6 dalį jis negalėjo būti priimtas į valstybės tarn</w:t>
      </w:r>
      <w:r>
        <w:rPr>
          <w:rFonts w:ascii="Times New Roman" w:hAnsi="Times New Roman"/>
          <w:sz w:val="22"/>
        </w:rPr>
        <w:t>ybą, iš valstybės tarnybos atleidžiamas atitinkamai pagal šio įstatymo 56 straipsnio 1 dalies 9 ar 10 punktus, o valstybės tarnyboje dirbtas laikas neįskaitomas į valstybės tarnybos stažą.</w:t>
      </w:r>
    </w:p>
    <w:p w:rsidR="00000000" w:rsidRDefault="002C2ACD">
      <w:pPr>
        <w:ind w:right="517"/>
        <w:jc w:val="both"/>
        <w:rPr>
          <w:rFonts w:ascii="Times New Roman" w:hAnsi="Times New Roman"/>
          <w:i/>
          <w:sz w:val="20"/>
        </w:rPr>
      </w:pPr>
      <w:r>
        <w:rPr>
          <w:rFonts w:ascii="Times New Roman" w:hAnsi="Times New Roman"/>
          <w:i/>
          <w:sz w:val="20"/>
        </w:rPr>
        <w:t>Straipsnio pakeitimai:</w:t>
      </w:r>
    </w:p>
    <w:p w:rsidR="00000000" w:rsidRDefault="002C2ACD">
      <w:pPr>
        <w:widowControl w:val="0"/>
        <w:ind w:right="517"/>
        <w:jc w:val="both"/>
        <w:rPr>
          <w:rFonts w:ascii="Times New Roman" w:hAnsi="Times New Roman"/>
          <w:i/>
          <w:snapToGrid w:val="0"/>
          <w:sz w:val="20"/>
        </w:rPr>
      </w:pPr>
      <w:r>
        <w:rPr>
          <w:rFonts w:ascii="Times New Roman" w:hAnsi="Times New Roman"/>
          <w:i/>
          <w:snapToGrid w:val="0"/>
          <w:sz w:val="20"/>
        </w:rPr>
        <w:t xml:space="preserve">Nr. </w:t>
      </w:r>
      <w:hyperlink r:id="rId21" w:history="1">
        <w:r>
          <w:rPr>
            <w:rStyle w:val="Hyperlink"/>
            <w:rFonts w:ascii="Times New Roman" w:hAnsi="Times New Roman"/>
            <w:i/>
            <w:sz w:val="20"/>
          </w:rPr>
          <w:t>VIII-1903</w:t>
        </w:r>
      </w:hyperlink>
      <w:r>
        <w:rPr>
          <w:rFonts w:ascii="Times New Roman" w:hAnsi="Times New Roman"/>
          <w:i/>
          <w:snapToGrid w:val="0"/>
          <w:sz w:val="20"/>
        </w:rPr>
        <w:t>, 2000 08 29, Žin., 2000, Nr. 75-2270 (2000 09 07)</w:t>
      </w:r>
    </w:p>
    <w:p w:rsidR="00000000" w:rsidRDefault="002C2ACD">
      <w:pPr>
        <w:widowControl w:val="0"/>
        <w:ind w:right="517"/>
        <w:jc w:val="both"/>
        <w:rPr>
          <w:rFonts w:ascii="Times New Roman" w:hAnsi="Times New Roman"/>
          <w:i/>
          <w:snapToGrid w:val="0"/>
          <w:sz w:val="20"/>
        </w:rPr>
      </w:pPr>
      <w:r>
        <w:rPr>
          <w:rFonts w:ascii="Times New Roman" w:hAnsi="Times New Roman"/>
          <w:i/>
          <w:snapToGrid w:val="0"/>
          <w:sz w:val="20"/>
        </w:rPr>
        <w:t xml:space="preserve">Nr. </w:t>
      </w:r>
      <w:hyperlink r:id="rId22" w:history="1">
        <w:r>
          <w:rPr>
            <w:rStyle w:val="Hyperlink"/>
            <w:rFonts w:ascii="Times New Roman" w:hAnsi="Times New Roman"/>
            <w:i/>
            <w:sz w:val="20"/>
          </w:rPr>
          <w:t>IX-247</w:t>
        </w:r>
      </w:hyperlink>
      <w:r>
        <w:rPr>
          <w:rFonts w:ascii="Times New Roman" w:hAnsi="Times New Roman"/>
          <w:i/>
          <w:snapToGrid w:val="0"/>
          <w:sz w:val="20"/>
        </w:rPr>
        <w:t>, 2001 04 12, Žin., 2001, Nr. 37-1231 (2001 05 02)</w:t>
      </w:r>
    </w:p>
    <w:p w:rsidR="00000000" w:rsidRDefault="002C2ACD">
      <w:pPr>
        <w:ind w:right="517" w:firstLine="720"/>
        <w:jc w:val="both"/>
        <w:rPr>
          <w:rFonts w:ascii="Times New Roman" w:hAnsi="Times New Roman"/>
          <w:sz w:val="22"/>
        </w:rPr>
      </w:pPr>
    </w:p>
    <w:p w:rsidR="00000000" w:rsidRDefault="002C2ACD">
      <w:pPr>
        <w:ind w:right="517" w:firstLine="720"/>
        <w:jc w:val="both"/>
        <w:rPr>
          <w:rFonts w:ascii="Times New Roman" w:hAnsi="Times New Roman"/>
          <w:sz w:val="22"/>
        </w:rPr>
      </w:pPr>
    </w:p>
    <w:p w:rsidR="00000000" w:rsidRDefault="002C2ACD">
      <w:pPr>
        <w:pStyle w:val="BodyText"/>
        <w:ind w:right="517" w:firstLine="720"/>
        <w:rPr>
          <w:rFonts w:ascii="Times New Roman" w:hAnsi="Times New Roman"/>
          <w:b/>
          <w:sz w:val="22"/>
        </w:rPr>
      </w:pPr>
      <w:r>
        <w:rPr>
          <w:rFonts w:ascii="Times New Roman" w:hAnsi="Times New Roman"/>
          <w:b/>
          <w:sz w:val="22"/>
        </w:rPr>
        <w:t>12 straipsn</w:t>
      </w:r>
      <w:r>
        <w:rPr>
          <w:rFonts w:ascii="Times New Roman" w:hAnsi="Times New Roman"/>
          <w:b/>
          <w:sz w:val="22"/>
        </w:rPr>
        <w:t>is. Pretendentų į valstybės tarnybą atrankos būdai</w:t>
      </w:r>
    </w:p>
    <w:p w:rsidR="00000000" w:rsidRDefault="002C2ACD">
      <w:pPr>
        <w:pStyle w:val="BodyText"/>
        <w:ind w:right="517" w:firstLine="720"/>
        <w:rPr>
          <w:rFonts w:ascii="Times New Roman" w:hAnsi="Times New Roman"/>
          <w:sz w:val="22"/>
        </w:rPr>
      </w:pPr>
      <w:r>
        <w:rPr>
          <w:rFonts w:ascii="Times New Roman" w:hAnsi="Times New Roman"/>
          <w:sz w:val="22"/>
        </w:rPr>
        <w:t>1. Priimant į valstybės tarnybą, taikomi šie pretendentų atrankos būdai:</w:t>
      </w:r>
    </w:p>
    <w:p w:rsidR="00000000" w:rsidRDefault="002C2ACD">
      <w:pPr>
        <w:pStyle w:val="BodyText"/>
        <w:ind w:right="517" w:firstLine="720"/>
        <w:rPr>
          <w:rFonts w:ascii="Times New Roman" w:hAnsi="Times New Roman"/>
          <w:sz w:val="22"/>
        </w:rPr>
      </w:pPr>
      <w:r>
        <w:rPr>
          <w:rFonts w:ascii="Times New Roman" w:hAnsi="Times New Roman"/>
          <w:sz w:val="22"/>
        </w:rPr>
        <w:t>1) egzaminas;</w:t>
      </w:r>
    </w:p>
    <w:p w:rsidR="00000000" w:rsidRDefault="002C2ACD">
      <w:pPr>
        <w:pStyle w:val="BodyText"/>
        <w:ind w:right="517" w:firstLine="720"/>
        <w:rPr>
          <w:rFonts w:ascii="Times New Roman" w:hAnsi="Times New Roman"/>
          <w:sz w:val="22"/>
        </w:rPr>
      </w:pPr>
      <w:r>
        <w:rPr>
          <w:rFonts w:ascii="Times New Roman" w:hAnsi="Times New Roman"/>
          <w:sz w:val="22"/>
        </w:rPr>
        <w:t xml:space="preserve">2) privalumų vertinimas. </w:t>
      </w:r>
    </w:p>
    <w:p w:rsidR="00000000" w:rsidRDefault="002C2ACD">
      <w:pPr>
        <w:pStyle w:val="BodyText"/>
        <w:ind w:right="517" w:firstLine="720"/>
        <w:rPr>
          <w:rFonts w:ascii="Times New Roman" w:hAnsi="Times New Roman"/>
          <w:sz w:val="22"/>
        </w:rPr>
      </w:pPr>
      <w:r>
        <w:rPr>
          <w:rFonts w:ascii="Times New Roman" w:hAnsi="Times New Roman"/>
          <w:sz w:val="22"/>
        </w:rPr>
        <w:t>2. Egzaminas yra pretendentų į valstybės tarnybą privalomų žinių patikrinimas raštu (testas)</w:t>
      </w:r>
      <w:r>
        <w:rPr>
          <w:rFonts w:ascii="Times New Roman" w:hAnsi="Times New Roman"/>
          <w:sz w:val="22"/>
        </w:rPr>
        <w:t xml:space="preserve"> pagal patvirtintą egzamino programą.</w:t>
      </w:r>
    </w:p>
    <w:p w:rsidR="00000000" w:rsidRDefault="002C2ACD">
      <w:pPr>
        <w:pStyle w:val="BodyText"/>
        <w:ind w:right="517" w:firstLine="720"/>
        <w:rPr>
          <w:rFonts w:ascii="Times New Roman" w:hAnsi="Times New Roman"/>
          <w:sz w:val="22"/>
        </w:rPr>
      </w:pPr>
      <w:r>
        <w:rPr>
          <w:rFonts w:ascii="Times New Roman" w:hAnsi="Times New Roman"/>
          <w:sz w:val="22"/>
        </w:rPr>
        <w:t xml:space="preserve">3. Kai komisijos nariai vertina pretendentų žinias raštu, turi būti užtikrintas pretendentų anonimiškumas. </w:t>
      </w:r>
    </w:p>
    <w:p w:rsidR="00000000" w:rsidRDefault="002C2ACD">
      <w:pPr>
        <w:ind w:right="517" w:firstLine="720"/>
        <w:jc w:val="both"/>
        <w:rPr>
          <w:rFonts w:ascii="Times New Roman" w:hAnsi="Times New Roman"/>
          <w:sz w:val="22"/>
        </w:rPr>
      </w:pPr>
      <w:r>
        <w:rPr>
          <w:rFonts w:ascii="Times New Roman" w:hAnsi="Times New Roman"/>
          <w:sz w:val="22"/>
        </w:rPr>
        <w:t>4. Privalumų vertinimas yra tarnybai būtinų bei kitų pretendento įgūdžių ir kitų dalykinių savybių patikrinima</w:t>
      </w:r>
      <w:r>
        <w:rPr>
          <w:rFonts w:ascii="Times New Roman" w:hAnsi="Times New Roman"/>
          <w:sz w:val="22"/>
        </w:rPr>
        <w:t>s.</w:t>
      </w:r>
    </w:p>
    <w:p w:rsidR="00000000" w:rsidRDefault="002C2ACD">
      <w:pPr>
        <w:ind w:right="517"/>
        <w:jc w:val="both"/>
        <w:rPr>
          <w:rFonts w:ascii="Times New Roman" w:hAnsi="Times New Roman"/>
          <w:i/>
          <w:sz w:val="20"/>
        </w:rPr>
      </w:pPr>
      <w:r>
        <w:rPr>
          <w:rFonts w:ascii="Times New Roman" w:hAnsi="Times New Roman"/>
          <w:i/>
          <w:sz w:val="20"/>
        </w:rPr>
        <w:t>Straipsnio pakeitimai:</w:t>
      </w:r>
    </w:p>
    <w:p w:rsidR="00000000" w:rsidRDefault="002C2ACD">
      <w:pPr>
        <w:widowControl w:val="0"/>
        <w:ind w:right="517"/>
        <w:jc w:val="both"/>
        <w:rPr>
          <w:rFonts w:ascii="Times New Roman" w:hAnsi="Times New Roman"/>
          <w:i/>
          <w:snapToGrid w:val="0"/>
          <w:sz w:val="20"/>
        </w:rPr>
      </w:pPr>
      <w:r>
        <w:rPr>
          <w:rFonts w:ascii="Times New Roman" w:hAnsi="Times New Roman"/>
          <w:i/>
          <w:snapToGrid w:val="0"/>
          <w:sz w:val="20"/>
        </w:rPr>
        <w:t xml:space="preserve">Nr. </w:t>
      </w:r>
      <w:hyperlink r:id="rId23" w:history="1">
        <w:r>
          <w:rPr>
            <w:rStyle w:val="Hyperlink"/>
            <w:rFonts w:ascii="Times New Roman" w:hAnsi="Times New Roman"/>
            <w:i/>
            <w:sz w:val="20"/>
          </w:rPr>
          <w:t>VIII-1903</w:t>
        </w:r>
      </w:hyperlink>
      <w:r>
        <w:rPr>
          <w:rFonts w:ascii="Times New Roman" w:hAnsi="Times New Roman"/>
          <w:i/>
          <w:snapToGrid w:val="0"/>
          <w:sz w:val="20"/>
        </w:rPr>
        <w:t>, 2000 08 29, Žin., 2000, Nr. 75-2270 (2000 09 07)</w:t>
      </w:r>
    </w:p>
    <w:p w:rsidR="00000000" w:rsidRDefault="002C2ACD">
      <w:pPr>
        <w:widowControl w:val="0"/>
        <w:ind w:right="517"/>
        <w:jc w:val="both"/>
        <w:rPr>
          <w:rFonts w:ascii="Times New Roman" w:hAnsi="Times New Roman"/>
          <w:i/>
          <w:snapToGrid w:val="0"/>
          <w:sz w:val="20"/>
        </w:rPr>
      </w:pPr>
      <w:r>
        <w:rPr>
          <w:rFonts w:ascii="Times New Roman" w:hAnsi="Times New Roman"/>
          <w:i/>
          <w:snapToGrid w:val="0"/>
          <w:sz w:val="20"/>
        </w:rPr>
        <w:t xml:space="preserve">Nr. </w:t>
      </w:r>
      <w:hyperlink r:id="rId24" w:history="1">
        <w:r>
          <w:rPr>
            <w:rStyle w:val="Hyperlink"/>
            <w:rFonts w:ascii="Times New Roman" w:hAnsi="Times New Roman"/>
            <w:i/>
            <w:sz w:val="20"/>
          </w:rPr>
          <w:t>I</w:t>
        </w:r>
        <w:r>
          <w:rPr>
            <w:rStyle w:val="Hyperlink"/>
            <w:rFonts w:ascii="Times New Roman" w:hAnsi="Times New Roman"/>
            <w:i/>
            <w:sz w:val="20"/>
          </w:rPr>
          <w:t>X-247</w:t>
        </w:r>
      </w:hyperlink>
      <w:r>
        <w:rPr>
          <w:rFonts w:ascii="Times New Roman" w:hAnsi="Times New Roman"/>
          <w:i/>
          <w:snapToGrid w:val="0"/>
          <w:sz w:val="20"/>
        </w:rPr>
        <w:t>, 2001 04 12, Žin., 2001, Nr. 37-1231 (2001 05 02)</w:t>
      </w:r>
    </w:p>
    <w:p w:rsidR="00000000" w:rsidRDefault="002C2ACD">
      <w:pPr>
        <w:ind w:right="517" w:firstLine="720"/>
        <w:jc w:val="both"/>
        <w:rPr>
          <w:rFonts w:ascii="Times New Roman" w:hAnsi="Times New Roman"/>
          <w:sz w:val="22"/>
        </w:rPr>
      </w:pPr>
    </w:p>
    <w:p w:rsidR="00000000" w:rsidRDefault="002C2ACD">
      <w:pPr>
        <w:ind w:right="517" w:firstLine="720"/>
        <w:jc w:val="both"/>
        <w:rPr>
          <w:rFonts w:ascii="Times New Roman" w:hAnsi="Times New Roman"/>
          <w:sz w:val="22"/>
        </w:rPr>
      </w:pPr>
    </w:p>
    <w:p w:rsidR="00000000" w:rsidRDefault="002C2ACD">
      <w:pPr>
        <w:pStyle w:val="BodyText"/>
        <w:ind w:right="517" w:firstLine="720"/>
        <w:rPr>
          <w:rFonts w:ascii="Times New Roman" w:hAnsi="Times New Roman"/>
          <w:b/>
          <w:sz w:val="22"/>
        </w:rPr>
      </w:pPr>
      <w:r>
        <w:rPr>
          <w:rFonts w:ascii="Times New Roman" w:hAnsi="Times New Roman"/>
          <w:b/>
          <w:sz w:val="22"/>
        </w:rPr>
        <w:t>13 straipsnis. Pretendentų į valstybės tarnybą atrankos komisija</w:t>
      </w:r>
    </w:p>
    <w:p w:rsidR="00000000" w:rsidRDefault="002C2ACD">
      <w:pPr>
        <w:pStyle w:val="BodyText"/>
        <w:ind w:right="517" w:firstLine="720"/>
        <w:rPr>
          <w:rFonts w:ascii="Times New Roman" w:hAnsi="Times New Roman"/>
          <w:sz w:val="22"/>
        </w:rPr>
      </w:pPr>
      <w:r>
        <w:rPr>
          <w:rFonts w:ascii="Times New Roman" w:hAnsi="Times New Roman"/>
          <w:sz w:val="22"/>
        </w:rPr>
        <w:t>1. Pretendentų į valstybės tarnybą atrankos komisija sudaroma paskelbus priėmimą į valstybės tarnybą.</w:t>
      </w:r>
    </w:p>
    <w:p w:rsidR="00000000" w:rsidRDefault="002C2ACD">
      <w:pPr>
        <w:pStyle w:val="BodyText"/>
        <w:ind w:right="517" w:firstLine="720"/>
        <w:rPr>
          <w:rFonts w:ascii="Times New Roman" w:hAnsi="Times New Roman"/>
          <w:sz w:val="22"/>
        </w:rPr>
      </w:pPr>
      <w:r>
        <w:rPr>
          <w:rFonts w:ascii="Times New Roman" w:hAnsi="Times New Roman"/>
          <w:sz w:val="22"/>
        </w:rPr>
        <w:t>2. Pretendentų į valstybės tar</w:t>
      </w:r>
      <w:r>
        <w:rPr>
          <w:rFonts w:ascii="Times New Roman" w:hAnsi="Times New Roman"/>
          <w:sz w:val="22"/>
        </w:rPr>
        <w:t>nybą atrankos komisiją sudaro:</w:t>
      </w:r>
    </w:p>
    <w:p w:rsidR="00000000" w:rsidRDefault="002C2ACD">
      <w:pPr>
        <w:pStyle w:val="BodyText"/>
        <w:ind w:right="517" w:firstLine="720"/>
        <w:rPr>
          <w:rFonts w:ascii="Times New Roman" w:hAnsi="Times New Roman"/>
          <w:sz w:val="22"/>
        </w:rPr>
      </w:pPr>
      <w:r>
        <w:rPr>
          <w:rFonts w:ascii="Times New Roman" w:hAnsi="Times New Roman"/>
          <w:sz w:val="22"/>
        </w:rPr>
        <w:t xml:space="preserve">1) dėl pretendentų valstybės institucijoje ar įstaigoje eiti tam tikro lygio žemiausios kategorijos valstybės tarnautojų pareigas ir šio įstatymo 23 straipsnio 4 dalyje nurodytais </w:t>
      </w:r>
      <w:r>
        <w:rPr>
          <w:rFonts w:ascii="Times New Roman" w:hAnsi="Times New Roman"/>
          <w:sz w:val="22"/>
        </w:rPr>
        <w:br/>
        <w:t>atvejais – valstybės tarnybos tvarkymo funkc</w:t>
      </w:r>
      <w:r>
        <w:rPr>
          <w:rFonts w:ascii="Times New Roman" w:hAnsi="Times New Roman"/>
          <w:sz w:val="22"/>
        </w:rPr>
        <w:t xml:space="preserve">ijas atliekančios įstaigos vadovas; </w:t>
      </w:r>
    </w:p>
    <w:p w:rsidR="00000000" w:rsidRDefault="002C2ACD">
      <w:pPr>
        <w:pStyle w:val="BodyText"/>
        <w:ind w:right="517" w:firstLine="720"/>
        <w:rPr>
          <w:rFonts w:ascii="Times New Roman" w:hAnsi="Times New Roman"/>
          <w:strike/>
          <w:sz w:val="22"/>
        </w:rPr>
      </w:pPr>
      <w:r>
        <w:rPr>
          <w:rFonts w:ascii="Times New Roman" w:hAnsi="Times New Roman"/>
          <w:sz w:val="22"/>
        </w:rPr>
        <w:t>2) dėl pretendentų valstybės institucijoje ar įstaigoje eiti pareigas, kurių kategorija yra aukštesnė negu tam tikro lygio žemiausia kategorija, bet žemesnė už 20-ą kategoriją, – už personalo valdymą valstybės instituci</w:t>
      </w:r>
      <w:r>
        <w:rPr>
          <w:rFonts w:ascii="Times New Roman" w:hAnsi="Times New Roman"/>
          <w:sz w:val="22"/>
        </w:rPr>
        <w:t>joje ar įstaigoje atsakingas asmuo;</w:t>
      </w:r>
      <w:r>
        <w:rPr>
          <w:rFonts w:ascii="Times New Roman" w:hAnsi="Times New Roman"/>
          <w:strike/>
          <w:sz w:val="22"/>
        </w:rPr>
        <w:t xml:space="preserve"> </w:t>
      </w:r>
    </w:p>
    <w:p w:rsidR="00000000" w:rsidRDefault="002C2ACD">
      <w:pPr>
        <w:pStyle w:val="BodyText"/>
        <w:ind w:right="517" w:firstLine="720"/>
        <w:rPr>
          <w:rFonts w:ascii="Times New Roman" w:hAnsi="Times New Roman"/>
          <w:sz w:val="22"/>
        </w:rPr>
      </w:pPr>
      <w:r>
        <w:rPr>
          <w:rFonts w:ascii="Times New Roman" w:hAnsi="Times New Roman"/>
          <w:sz w:val="22"/>
        </w:rPr>
        <w:t xml:space="preserve">3) dėl pretendentų į valstybės tarnybą savivaldybės administracijoje – savivaldybės administratorius, o savivaldybės įstaigose – tų įstaigų vadovai. </w:t>
      </w:r>
    </w:p>
    <w:p w:rsidR="00000000" w:rsidRDefault="002C2ACD">
      <w:pPr>
        <w:pStyle w:val="BodyText"/>
        <w:ind w:right="517" w:firstLine="720"/>
        <w:rPr>
          <w:rFonts w:ascii="Times New Roman" w:hAnsi="Times New Roman"/>
          <w:sz w:val="22"/>
        </w:rPr>
      </w:pPr>
      <w:r>
        <w:rPr>
          <w:rFonts w:ascii="Times New Roman" w:hAnsi="Times New Roman"/>
          <w:sz w:val="22"/>
        </w:rPr>
        <w:t xml:space="preserve">3. Pretendentų į valstybės tarnybą atrankos komisijos nariais negali </w:t>
      </w:r>
      <w:r>
        <w:rPr>
          <w:rFonts w:ascii="Times New Roman" w:hAnsi="Times New Roman"/>
          <w:sz w:val="22"/>
        </w:rPr>
        <w:t>būti asmenys, kuriuos su pretendentais sieja artimi giminystės ar svainystės ryšiai (pretendento tėvai, įtėviai, broliai, seserys ir jų vaikai, seneliai, sutuoktiniai, vaikai, įvaikiai, jų sutuoktiniai ir jų vaikai, taip pat sutuoktinių tėvai, broliai, ses</w:t>
      </w:r>
      <w:r>
        <w:rPr>
          <w:rFonts w:ascii="Times New Roman" w:hAnsi="Times New Roman"/>
          <w:sz w:val="22"/>
        </w:rPr>
        <w:t xml:space="preserve">erys ir jų vaikai) arba kurie tiesiogiai ar netiesiogiai suinteresuoti atrankos baigtimi, arba jeigu yra kitokių aplinkybių, kurios kelia abejonių šių asmenų nešališkumu. </w:t>
      </w:r>
    </w:p>
    <w:p w:rsidR="00000000" w:rsidRDefault="002C2ACD">
      <w:pPr>
        <w:pStyle w:val="BodyText"/>
        <w:ind w:right="517" w:firstLine="720"/>
        <w:rPr>
          <w:rFonts w:ascii="Times New Roman" w:hAnsi="Times New Roman"/>
          <w:sz w:val="22"/>
        </w:rPr>
      </w:pPr>
      <w:r>
        <w:rPr>
          <w:rFonts w:ascii="Times New Roman" w:hAnsi="Times New Roman"/>
          <w:sz w:val="22"/>
        </w:rPr>
        <w:t>4. Pretendentų į valstybės tarnybą atrankos komisija egzaminuoja pretendentus į vals</w:t>
      </w:r>
      <w:r>
        <w:rPr>
          <w:rFonts w:ascii="Times New Roman" w:hAnsi="Times New Roman"/>
          <w:sz w:val="22"/>
        </w:rPr>
        <w:t xml:space="preserve">tybės tarnybą ir vertina jų privalumus. </w:t>
      </w:r>
    </w:p>
    <w:p w:rsidR="00000000" w:rsidRDefault="002C2ACD">
      <w:pPr>
        <w:widowControl w:val="0"/>
        <w:ind w:right="517" w:firstLine="720"/>
        <w:jc w:val="both"/>
        <w:rPr>
          <w:rFonts w:ascii="Times New Roman" w:hAnsi="Times New Roman"/>
          <w:i/>
          <w:snapToGrid w:val="0"/>
          <w:sz w:val="20"/>
        </w:rPr>
      </w:pPr>
      <w:r>
        <w:rPr>
          <w:rFonts w:ascii="Times New Roman" w:hAnsi="Times New Roman"/>
          <w:sz w:val="22"/>
        </w:rPr>
        <w:t>5. Pretendentų į valstybės tarnybą atrankos komisijos sudarymą ir darbo tvarką nustato Pretendentų į valstybės tarnybą atrankos komisijų nuostatai. Juos tvirtina už valstybės tarnybą atsakingas ministras.</w:t>
      </w:r>
    </w:p>
    <w:p w:rsidR="00000000" w:rsidRDefault="002C2ACD">
      <w:pPr>
        <w:widowControl w:val="0"/>
        <w:ind w:right="517"/>
        <w:jc w:val="both"/>
        <w:rPr>
          <w:rFonts w:ascii="Times New Roman" w:hAnsi="Times New Roman"/>
          <w:i/>
          <w:snapToGrid w:val="0"/>
          <w:sz w:val="20"/>
        </w:rPr>
      </w:pPr>
      <w:r>
        <w:rPr>
          <w:rFonts w:ascii="Times New Roman" w:hAnsi="Times New Roman"/>
          <w:i/>
          <w:snapToGrid w:val="0"/>
          <w:sz w:val="20"/>
        </w:rPr>
        <w:t>Straipsnio</w:t>
      </w:r>
      <w:r>
        <w:rPr>
          <w:rFonts w:ascii="Times New Roman" w:hAnsi="Times New Roman"/>
          <w:i/>
          <w:snapToGrid w:val="0"/>
          <w:sz w:val="20"/>
        </w:rPr>
        <w:t xml:space="preserve"> pakeitimai:</w:t>
      </w:r>
    </w:p>
    <w:p w:rsidR="00000000" w:rsidRDefault="002C2ACD">
      <w:pPr>
        <w:widowControl w:val="0"/>
        <w:ind w:right="517"/>
        <w:jc w:val="both"/>
        <w:rPr>
          <w:rFonts w:ascii="Times New Roman" w:hAnsi="Times New Roman"/>
          <w:i/>
          <w:snapToGrid w:val="0"/>
          <w:sz w:val="20"/>
        </w:rPr>
      </w:pPr>
      <w:r>
        <w:rPr>
          <w:rFonts w:ascii="Times New Roman" w:hAnsi="Times New Roman"/>
          <w:i/>
          <w:snapToGrid w:val="0"/>
          <w:sz w:val="20"/>
        </w:rPr>
        <w:t xml:space="preserve">Nr. </w:t>
      </w:r>
      <w:hyperlink r:id="rId25" w:history="1">
        <w:r>
          <w:rPr>
            <w:rStyle w:val="Hyperlink"/>
            <w:rFonts w:ascii="Times New Roman" w:hAnsi="Times New Roman"/>
            <w:i/>
            <w:sz w:val="20"/>
          </w:rPr>
          <w:t>IX-247</w:t>
        </w:r>
      </w:hyperlink>
      <w:r>
        <w:rPr>
          <w:rFonts w:ascii="Times New Roman" w:hAnsi="Times New Roman"/>
          <w:i/>
          <w:snapToGrid w:val="0"/>
          <w:sz w:val="20"/>
        </w:rPr>
        <w:t>, 2001 04 12, Žin., 2001, Nr. 37-1231 (2001 05 02)</w:t>
      </w:r>
    </w:p>
    <w:p w:rsidR="00000000" w:rsidRDefault="002C2ACD">
      <w:pPr>
        <w:ind w:right="517" w:firstLine="720"/>
        <w:jc w:val="both"/>
        <w:rPr>
          <w:rFonts w:ascii="Times New Roman" w:hAnsi="Times New Roman"/>
          <w:sz w:val="22"/>
        </w:rPr>
      </w:pPr>
    </w:p>
    <w:p w:rsidR="00000000" w:rsidRDefault="002C2ACD">
      <w:pPr>
        <w:ind w:right="517" w:firstLine="720"/>
        <w:jc w:val="both"/>
        <w:rPr>
          <w:rFonts w:ascii="Times New Roman" w:hAnsi="Times New Roman"/>
          <w:sz w:val="22"/>
        </w:rPr>
      </w:pPr>
    </w:p>
    <w:p w:rsidR="00000000" w:rsidRDefault="002C2ACD">
      <w:pPr>
        <w:ind w:right="517" w:firstLine="720"/>
        <w:jc w:val="both"/>
        <w:rPr>
          <w:rFonts w:ascii="Times New Roman" w:hAnsi="Times New Roman"/>
          <w:sz w:val="22"/>
        </w:rPr>
      </w:pPr>
      <w:r>
        <w:rPr>
          <w:rFonts w:ascii="Times New Roman" w:hAnsi="Times New Roman"/>
          <w:b/>
          <w:sz w:val="22"/>
        </w:rPr>
        <w:t>14 straipsnis. Karjeros valstybės tarnautojų priėmimas</w:t>
      </w:r>
    </w:p>
    <w:p w:rsidR="00000000" w:rsidRDefault="002C2ACD">
      <w:pPr>
        <w:pStyle w:val="BodyText"/>
        <w:ind w:right="517" w:firstLine="720"/>
        <w:rPr>
          <w:rFonts w:ascii="Times New Roman" w:hAnsi="Times New Roman"/>
          <w:sz w:val="22"/>
        </w:rPr>
      </w:pPr>
      <w:r>
        <w:rPr>
          <w:rFonts w:ascii="Times New Roman" w:hAnsi="Times New Roman"/>
          <w:sz w:val="22"/>
        </w:rPr>
        <w:t xml:space="preserve">1. Karjeros valstybės tarnautojų priėmimo į </w:t>
      </w:r>
      <w:r>
        <w:rPr>
          <w:rFonts w:ascii="Times New Roman" w:hAnsi="Times New Roman"/>
          <w:sz w:val="22"/>
        </w:rPr>
        <w:t>valstybės tarnybą etapai yra pretendentų į valstybės tarnybą atranka ir jų stažuotė arba bandomasis laikotarpis. Priimant karjeros valstybės tarnautojus, taikomas atrankos būdas – egzaminas.</w:t>
      </w:r>
    </w:p>
    <w:p w:rsidR="00000000" w:rsidRDefault="002C2ACD">
      <w:pPr>
        <w:pStyle w:val="BodyText"/>
        <w:ind w:right="517" w:firstLine="720"/>
        <w:rPr>
          <w:rFonts w:ascii="Times New Roman" w:hAnsi="Times New Roman"/>
          <w:sz w:val="22"/>
        </w:rPr>
      </w:pPr>
      <w:r>
        <w:rPr>
          <w:rFonts w:ascii="Times New Roman" w:hAnsi="Times New Roman"/>
          <w:sz w:val="22"/>
        </w:rPr>
        <w:t>2. Pretendentai į karjeros valstybės tarnautojus atrenkami atviro</w:t>
      </w:r>
      <w:r>
        <w:rPr>
          <w:rFonts w:ascii="Times New Roman" w:hAnsi="Times New Roman"/>
          <w:sz w:val="22"/>
        </w:rPr>
        <w:t xml:space="preserve"> konkurso būdu:</w:t>
      </w:r>
    </w:p>
    <w:p w:rsidR="00000000" w:rsidRDefault="002C2ACD">
      <w:pPr>
        <w:pStyle w:val="BodyText"/>
        <w:ind w:right="517" w:firstLine="720"/>
        <w:rPr>
          <w:rFonts w:ascii="Times New Roman" w:hAnsi="Times New Roman"/>
          <w:sz w:val="22"/>
        </w:rPr>
      </w:pPr>
      <w:r>
        <w:rPr>
          <w:rFonts w:ascii="Times New Roman" w:hAnsi="Times New Roman"/>
          <w:sz w:val="22"/>
        </w:rPr>
        <w:t>1) į pareigas, kurių kategorija yra žemesnė už 20-ą kategoriją;</w:t>
      </w:r>
    </w:p>
    <w:p w:rsidR="00000000" w:rsidRDefault="002C2ACD">
      <w:pPr>
        <w:pStyle w:val="BodyText"/>
        <w:ind w:right="517" w:firstLine="720"/>
        <w:rPr>
          <w:rFonts w:ascii="Times New Roman" w:hAnsi="Times New Roman"/>
          <w:sz w:val="22"/>
        </w:rPr>
      </w:pPr>
      <w:r>
        <w:rPr>
          <w:rFonts w:ascii="Times New Roman" w:hAnsi="Times New Roman"/>
          <w:sz w:val="22"/>
        </w:rPr>
        <w:t>2) šio įstatymo 23 straipsnio 4 dalyje numatytais atvejais.</w:t>
      </w:r>
    </w:p>
    <w:p w:rsidR="00000000" w:rsidRDefault="002C2ACD">
      <w:pPr>
        <w:ind w:right="517" w:firstLine="720"/>
        <w:jc w:val="both"/>
        <w:rPr>
          <w:rFonts w:ascii="Times New Roman" w:hAnsi="Times New Roman"/>
          <w:sz w:val="22"/>
        </w:rPr>
      </w:pPr>
      <w:r>
        <w:rPr>
          <w:rFonts w:ascii="Times New Roman" w:hAnsi="Times New Roman"/>
          <w:sz w:val="22"/>
        </w:rPr>
        <w:t>3. Karjeros valstybės tarnautojų priėmimą organizuoja:</w:t>
      </w:r>
    </w:p>
    <w:p w:rsidR="00000000" w:rsidRDefault="002C2ACD">
      <w:pPr>
        <w:ind w:right="517" w:firstLine="720"/>
        <w:jc w:val="both"/>
        <w:rPr>
          <w:rFonts w:ascii="Times New Roman" w:hAnsi="Times New Roman"/>
          <w:sz w:val="22"/>
        </w:rPr>
      </w:pPr>
      <w:r>
        <w:rPr>
          <w:rFonts w:ascii="Times New Roman" w:hAnsi="Times New Roman"/>
          <w:sz w:val="22"/>
        </w:rPr>
        <w:t xml:space="preserve">1) dėl pretendentų valstybės institucijose ar įstaigose eiti </w:t>
      </w:r>
      <w:r>
        <w:rPr>
          <w:rFonts w:ascii="Times New Roman" w:hAnsi="Times New Roman"/>
          <w:sz w:val="22"/>
        </w:rPr>
        <w:t xml:space="preserve">tam tikro lygio žemiausios kategorijos pareigas ir šio įstatymo 23 straipsnio 4 dalyje nurodytais atvejais - valstybės tarnybos tvarkymo funkcijas atliekančios įstaigos vadovas; </w:t>
      </w:r>
    </w:p>
    <w:p w:rsidR="00000000" w:rsidRDefault="002C2ACD">
      <w:pPr>
        <w:ind w:right="517" w:firstLine="720"/>
        <w:jc w:val="both"/>
        <w:rPr>
          <w:rFonts w:ascii="Times New Roman" w:hAnsi="Times New Roman"/>
          <w:sz w:val="22"/>
        </w:rPr>
      </w:pPr>
      <w:r>
        <w:rPr>
          <w:rFonts w:ascii="Times New Roman" w:hAnsi="Times New Roman"/>
          <w:sz w:val="22"/>
        </w:rPr>
        <w:t>2) dėl pretendentų valstybės institucijose</w:t>
      </w:r>
      <w:r>
        <w:rPr>
          <w:rFonts w:ascii="Times New Roman" w:hAnsi="Times New Roman"/>
          <w:b/>
          <w:sz w:val="22"/>
        </w:rPr>
        <w:t xml:space="preserve"> </w:t>
      </w:r>
      <w:r>
        <w:rPr>
          <w:rFonts w:ascii="Times New Roman" w:hAnsi="Times New Roman"/>
          <w:sz w:val="22"/>
        </w:rPr>
        <w:t xml:space="preserve">ar įstaigose eiti pareigas, kurių </w:t>
      </w:r>
      <w:r>
        <w:rPr>
          <w:rFonts w:ascii="Times New Roman" w:hAnsi="Times New Roman"/>
          <w:sz w:val="22"/>
        </w:rPr>
        <w:t xml:space="preserve">kategorija yra aukštesnė negu tam tikro lygio žemiausia kategorija, bet žemesnė už 20-ą kategoriją, - už personalo valdymą valstybės institucijoje ar įstaigoje atsakingas asmuo; </w:t>
      </w:r>
    </w:p>
    <w:p w:rsidR="00000000" w:rsidRDefault="002C2ACD">
      <w:pPr>
        <w:ind w:right="517" w:firstLine="720"/>
        <w:jc w:val="both"/>
        <w:rPr>
          <w:rFonts w:ascii="Times New Roman" w:hAnsi="Times New Roman"/>
          <w:sz w:val="22"/>
        </w:rPr>
      </w:pPr>
      <w:r>
        <w:rPr>
          <w:rFonts w:ascii="Times New Roman" w:hAnsi="Times New Roman"/>
          <w:sz w:val="22"/>
        </w:rPr>
        <w:t xml:space="preserve">3) dėl pretendentų į valstybės tarnybą savivaldybės administracijoje, kitose </w:t>
      </w:r>
      <w:r>
        <w:rPr>
          <w:rFonts w:ascii="Times New Roman" w:hAnsi="Times New Roman"/>
          <w:sz w:val="22"/>
        </w:rPr>
        <w:t>savivaldybės įstaigose - administratorius. Administratoriaus priėmimą organizuoja savivaldybės meras, o priėmimą į savivaldybės kontrolieriaus tarnybą - savivaldybės kontrolierius.</w:t>
      </w:r>
    </w:p>
    <w:p w:rsidR="00000000" w:rsidRDefault="002C2ACD">
      <w:pPr>
        <w:ind w:right="517" w:firstLine="720"/>
        <w:jc w:val="both"/>
        <w:rPr>
          <w:rFonts w:ascii="Times New Roman" w:hAnsi="Times New Roman"/>
          <w:sz w:val="22"/>
        </w:rPr>
      </w:pPr>
      <w:r>
        <w:rPr>
          <w:rFonts w:ascii="Times New Roman" w:hAnsi="Times New Roman"/>
          <w:sz w:val="22"/>
        </w:rPr>
        <w:t>4. Pretendentų į valstybės tarnybą atrankos komisija:</w:t>
      </w:r>
    </w:p>
    <w:p w:rsidR="00000000" w:rsidRDefault="002C2ACD">
      <w:pPr>
        <w:ind w:right="517" w:firstLine="720"/>
        <w:jc w:val="both"/>
        <w:rPr>
          <w:rFonts w:ascii="Times New Roman" w:hAnsi="Times New Roman"/>
          <w:sz w:val="22"/>
        </w:rPr>
      </w:pPr>
      <w:r>
        <w:rPr>
          <w:rFonts w:ascii="Times New Roman" w:hAnsi="Times New Roman"/>
          <w:sz w:val="22"/>
        </w:rPr>
        <w:t>1) pagal egzaminų rez</w:t>
      </w:r>
      <w:r>
        <w:rPr>
          <w:rFonts w:ascii="Times New Roman" w:hAnsi="Times New Roman"/>
          <w:sz w:val="22"/>
        </w:rPr>
        <w:t>ultatus ir, jei egzaminų rezultatai vienodi, pretendentų privalumų įvertinimą atrenka pretendentus ir paskelbia;</w:t>
      </w:r>
    </w:p>
    <w:p w:rsidR="00000000" w:rsidRDefault="002C2ACD">
      <w:pPr>
        <w:ind w:right="517" w:firstLine="720"/>
        <w:jc w:val="both"/>
        <w:rPr>
          <w:rFonts w:ascii="Times New Roman" w:hAnsi="Times New Roman"/>
          <w:sz w:val="22"/>
        </w:rPr>
      </w:pPr>
      <w:r>
        <w:rPr>
          <w:rFonts w:ascii="Times New Roman" w:hAnsi="Times New Roman"/>
          <w:sz w:val="22"/>
        </w:rPr>
        <w:t>2) teikia šio straipsnio 7 dalyje nurodytiems asmenims pasiūlymus skirti atrinktus pretendentus į konkrečias pareigas tam tikroje valstybės ins</w:t>
      </w:r>
      <w:r>
        <w:rPr>
          <w:rFonts w:ascii="Times New Roman" w:hAnsi="Times New Roman"/>
          <w:sz w:val="22"/>
        </w:rPr>
        <w:t xml:space="preserve">titucijoje ar įstaigoje, savivaldybės administracijos padalinyje, savivaldybės įstaigoje ar Savivaldybės kontrolieriaus tarnyboje. Asmenys, pretenduojantys į tam tikro lygio žemiausios kategorijos pareigas, siūlomi skirti į pareigas stažuotojais. Asmenys, </w:t>
      </w:r>
      <w:r>
        <w:rPr>
          <w:rFonts w:ascii="Times New Roman" w:hAnsi="Times New Roman"/>
          <w:sz w:val="22"/>
        </w:rPr>
        <w:t>pretenduojantys į pareigas, kurių kategorija yra aukštesnė negu tam tikro lygio žemiausia kategorija, bet žemesnė už 20-ą kategoriją, ir šio įstatymo 23 straipsnio 4 dalyje nurodytais atvejais siūlomi skirti į pareigas bandomajam laikotarpiui.</w:t>
      </w:r>
    </w:p>
    <w:p w:rsidR="00000000" w:rsidRDefault="002C2ACD">
      <w:pPr>
        <w:ind w:right="517" w:firstLine="720"/>
        <w:jc w:val="both"/>
        <w:rPr>
          <w:rFonts w:ascii="Times New Roman" w:hAnsi="Times New Roman"/>
          <w:sz w:val="22"/>
        </w:rPr>
      </w:pPr>
      <w:r>
        <w:rPr>
          <w:rFonts w:ascii="Times New Roman" w:hAnsi="Times New Roman"/>
          <w:sz w:val="22"/>
        </w:rPr>
        <w:t xml:space="preserve">5. Teikdama </w:t>
      </w:r>
      <w:r>
        <w:rPr>
          <w:rFonts w:ascii="Times New Roman" w:hAnsi="Times New Roman"/>
          <w:sz w:val="22"/>
        </w:rPr>
        <w:t>pasiūlymus, komisija atsižvelgia į pretendentų pageidavimus eiti konkrečias pareigas. Pirmenybę rinktis konkrečias pareigas turi pretendentai, gavę geresnius komisijos įvertinimus. Siūlymai skirti pretendentus stažuotojais į Vyriausybei atskaitingas įstaig</w:t>
      </w:r>
      <w:r>
        <w:rPr>
          <w:rFonts w:ascii="Times New Roman" w:hAnsi="Times New Roman"/>
          <w:sz w:val="22"/>
        </w:rPr>
        <w:t>as derinami su Personalo valdymo taryba. Siūlymai skirti pretendentus bandomajam</w:t>
      </w:r>
      <w:r>
        <w:rPr>
          <w:rFonts w:ascii="Times New Roman" w:hAnsi="Times New Roman"/>
          <w:b/>
          <w:sz w:val="22"/>
        </w:rPr>
        <w:t xml:space="preserve"> </w:t>
      </w:r>
      <w:r>
        <w:rPr>
          <w:rFonts w:ascii="Times New Roman" w:hAnsi="Times New Roman"/>
          <w:sz w:val="22"/>
        </w:rPr>
        <w:t>laikotarpiui su Personalo valdymo taryba nederinami.</w:t>
      </w:r>
    </w:p>
    <w:p w:rsidR="00000000" w:rsidRDefault="002C2ACD">
      <w:pPr>
        <w:ind w:right="517" w:firstLine="720"/>
        <w:jc w:val="both"/>
        <w:rPr>
          <w:rFonts w:ascii="Times New Roman" w:hAnsi="Times New Roman"/>
          <w:sz w:val="22"/>
        </w:rPr>
      </w:pPr>
      <w:r>
        <w:rPr>
          <w:rFonts w:ascii="Times New Roman" w:hAnsi="Times New Roman"/>
          <w:sz w:val="22"/>
        </w:rPr>
        <w:t xml:space="preserve">6. Pretendentai negali būti siūlomi į pareigas, kurias einant su tiesioginiu tarnybos vadovu juos sietų artimi giminystės </w:t>
      </w:r>
      <w:r>
        <w:rPr>
          <w:rFonts w:ascii="Times New Roman" w:hAnsi="Times New Roman"/>
          <w:sz w:val="22"/>
        </w:rPr>
        <w:t>ar svainystės ryšiai, jeigu jų tarnyba kartu yra susijusi su vieno iš jų tiesioginiu pavaldumu kitam arba vieno teise kontroliuoti kitą. Į pareigas, susijusias su valstybės paslaptį sudarančios informacijos naudojimu ar jos apsauga, gali būti siūlomi tik a</w:t>
      </w:r>
      <w:r>
        <w:rPr>
          <w:rFonts w:ascii="Times New Roman" w:hAnsi="Times New Roman"/>
          <w:sz w:val="22"/>
        </w:rPr>
        <w:t>smenys, teisės aktų nustatyta tvarka gavę leidimą dirbti su valstybės paslaptį sudarančia informacija.</w:t>
      </w:r>
    </w:p>
    <w:p w:rsidR="00000000" w:rsidRDefault="002C2ACD">
      <w:pPr>
        <w:ind w:right="517" w:firstLine="720"/>
        <w:jc w:val="both"/>
        <w:rPr>
          <w:rFonts w:ascii="Times New Roman" w:hAnsi="Times New Roman"/>
          <w:sz w:val="22"/>
        </w:rPr>
      </w:pPr>
      <w:r>
        <w:rPr>
          <w:rFonts w:ascii="Times New Roman" w:hAnsi="Times New Roman"/>
          <w:sz w:val="22"/>
        </w:rPr>
        <w:t>7. Siūlymai skirti pretendentus į valstybės tarnybą stažuotojais ar bandomajam laikotarpiui teikiami:</w:t>
      </w:r>
    </w:p>
    <w:p w:rsidR="00000000" w:rsidRDefault="002C2ACD">
      <w:pPr>
        <w:ind w:right="517" w:firstLine="720"/>
        <w:jc w:val="both"/>
        <w:rPr>
          <w:rFonts w:ascii="Times New Roman" w:hAnsi="Times New Roman"/>
          <w:sz w:val="22"/>
        </w:rPr>
      </w:pPr>
      <w:r>
        <w:rPr>
          <w:rFonts w:ascii="Times New Roman" w:hAnsi="Times New Roman"/>
          <w:sz w:val="22"/>
        </w:rPr>
        <w:t>1) dėl pretendentų, skiriamų į pareigas Seimo kance</w:t>
      </w:r>
      <w:r>
        <w:rPr>
          <w:rFonts w:ascii="Times New Roman" w:hAnsi="Times New Roman"/>
          <w:sz w:val="22"/>
        </w:rPr>
        <w:t>liarijoje ar Prezidentūroje, - kanceliarijų vadovams;</w:t>
      </w:r>
    </w:p>
    <w:p w:rsidR="00000000" w:rsidRDefault="002C2ACD">
      <w:pPr>
        <w:ind w:right="517" w:firstLine="720"/>
        <w:jc w:val="both"/>
        <w:rPr>
          <w:rFonts w:ascii="Times New Roman" w:hAnsi="Times New Roman"/>
          <w:sz w:val="22"/>
        </w:rPr>
      </w:pPr>
      <w:r>
        <w:rPr>
          <w:rFonts w:ascii="Times New Roman" w:hAnsi="Times New Roman"/>
          <w:sz w:val="22"/>
        </w:rPr>
        <w:t>2) dėl pretendentų, skiriamų į pareigas Konstituciniame Teisme ar Lietuvos Aukščiausiajame Teisme, - šių teismų kancleriams;</w:t>
      </w:r>
    </w:p>
    <w:p w:rsidR="00000000" w:rsidRDefault="002C2ACD">
      <w:pPr>
        <w:pStyle w:val="BodyText"/>
        <w:ind w:right="517" w:firstLine="720"/>
        <w:rPr>
          <w:rFonts w:ascii="Times New Roman" w:hAnsi="Times New Roman"/>
          <w:sz w:val="22"/>
        </w:rPr>
      </w:pPr>
      <w:r>
        <w:rPr>
          <w:rFonts w:ascii="Times New Roman" w:hAnsi="Times New Roman"/>
          <w:sz w:val="22"/>
        </w:rPr>
        <w:t>3) dėl pretendentų, skiriamų į pareigas teismuose (išskyrus Konstitucinį Teis</w:t>
      </w:r>
      <w:r>
        <w:rPr>
          <w:rFonts w:ascii="Times New Roman" w:hAnsi="Times New Roman"/>
          <w:sz w:val="22"/>
        </w:rPr>
        <w:t>mą ir Lietuvos Aukščiausiąjį Teismą), prokuratūroje, Valstybės saugumo departamente, Specialiųjų tyrimų tarnyboje, Valstybės kontrolėje, Seimo kontrolierių įstaigoje, Moterų ir vyrų lygių galimybių kontrolieriaus tarnyboje, Vaiko teisių apsaugos kontrolier</w:t>
      </w:r>
      <w:r>
        <w:rPr>
          <w:rFonts w:ascii="Times New Roman" w:hAnsi="Times New Roman"/>
          <w:sz w:val="22"/>
        </w:rPr>
        <w:t>iaus tarnyboje, kitose Vyriausybei neatskaitingose institucijose ir įstaigose, - šių institucijų ar įstaigų vadovams;</w:t>
      </w:r>
    </w:p>
    <w:p w:rsidR="00000000" w:rsidRDefault="002C2ACD">
      <w:pPr>
        <w:pStyle w:val="BodyText2"/>
        <w:widowControl/>
        <w:ind w:left="0" w:right="517"/>
        <w:jc w:val="both"/>
        <w:rPr>
          <w:sz w:val="22"/>
        </w:rPr>
      </w:pPr>
      <w:r>
        <w:rPr>
          <w:sz w:val="22"/>
        </w:rPr>
        <w:t>4) dėl pretendentų, skiriamų į pareigas ministerijose, Vyriausybei atskaitingose institucijose ar įstaigose, - valstybės tarnybos tvarkymo</w:t>
      </w:r>
      <w:r>
        <w:rPr>
          <w:sz w:val="22"/>
        </w:rPr>
        <w:t xml:space="preserve"> funkcijas atliekančios įstaigos vadovui;</w:t>
      </w:r>
    </w:p>
    <w:p w:rsidR="00000000" w:rsidRDefault="002C2ACD">
      <w:pPr>
        <w:pStyle w:val="BodyText2"/>
        <w:widowControl/>
        <w:ind w:left="0" w:right="517"/>
        <w:jc w:val="both"/>
        <w:rPr>
          <w:sz w:val="22"/>
        </w:rPr>
      </w:pPr>
      <w:r>
        <w:rPr>
          <w:sz w:val="22"/>
        </w:rPr>
        <w:t xml:space="preserve">5) dėl pretendentų, skiriamų savivaldybės administracijoje ar įstaigoje, - administratoriui. Siūlymai skirti pretendentus į pareigas Savivaldybės kontrolieriaus tarnyboje teikiami savivaldybės kontrolieriui. </w:t>
      </w:r>
    </w:p>
    <w:p w:rsidR="00000000" w:rsidRDefault="002C2ACD">
      <w:pPr>
        <w:ind w:right="517" w:firstLine="720"/>
        <w:jc w:val="both"/>
        <w:rPr>
          <w:rFonts w:ascii="Times New Roman" w:hAnsi="Times New Roman"/>
          <w:sz w:val="22"/>
          <w:u w:val="single"/>
        </w:rPr>
      </w:pPr>
      <w:r>
        <w:rPr>
          <w:rFonts w:ascii="Times New Roman" w:hAnsi="Times New Roman"/>
          <w:sz w:val="22"/>
        </w:rPr>
        <w:t>8. Ši</w:t>
      </w:r>
      <w:r>
        <w:rPr>
          <w:rFonts w:ascii="Times New Roman" w:hAnsi="Times New Roman"/>
          <w:sz w:val="22"/>
        </w:rPr>
        <w:t xml:space="preserve">o straipsnio 7 dalyje nurodyti asmenys skiria pretendentus atitinkamose institucijose ar įstaigose į konkrečias pareigas stažuotojais ar bandomajam laikotarpiui per 10 darbo dienų nuo pretendentų į valstybės tarnybą atrankos komisijos siūlymo. Stažuotojai </w:t>
      </w:r>
      <w:r>
        <w:rPr>
          <w:rFonts w:ascii="Times New Roman" w:hAnsi="Times New Roman"/>
          <w:sz w:val="22"/>
        </w:rPr>
        <w:t>ar asmenys, paskirti bandomajam laikotarpiui, į pareigas skiriami terminuotam laikotarpiui - iki nustatytos stažuotės ar bandomojo laikotarpio įvertinimo datos.</w:t>
      </w:r>
    </w:p>
    <w:p w:rsidR="00000000" w:rsidRDefault="002C2ACD">
      <w:pPr>
        <w:pStyle w:val="BodyText"/>
        <w:widowControl/>
        <w:ind w:right="517" w:firstLine="720"/>
        <w:rPr>
          <w:rFonts w:ascii="Times New Roman" w:hAnsi="Times New Roman"/>
          <w:sz w:val="22"/>
        </w:rPr>
      </w:pPr>
      <w:r>
        <w:rPr>
          <w:rFonts w:ascii="Times New Roman" w:hAnsi="Times New Roman"/>
          <w:sz w:val="22"/>
        </w:rPr>
        <w:t>9. Šio straipsnio 7</w:t>
      </w:r>
      <w:r>
        <w:rPr>
          <w:rFonts w:ascii="Times New Roman" w:hAnsi="Times New Roman"/>
          <w:b/>
          <w:sz w:val="22"/>
        </w:rPr>
        <w:t xml:space="preserve"> </w:t>
      </w:r>
      <w:r>
        <w:rPr>
          <w:rFonts w:ascii="Times New Roman" w:hAnsi="Times New Roman"/>
          <w:sz w:val="22"/>
        </w:rPr>
        <w:t>dalies 1, 2 ir 3 punktuose nurodyti asmenys gali atsisakyti skirti komisijo</w:t>
      </w:r>
      <w:r>
        <w:rPr>
          <w:rFonts w:ascii="Times New Roman" w:hAnsi="Times New Roman"/>
          <w:sz w:val="22"/>
        </w:rPr>
        <w:t>s teikiamą pretendentą stažuotoju į konkrečias pareigas. Apie atsisakymo skirti motyvus informuojama valstybės tarnybos tvarkymo funkcijas atliekanti įstaiga. Tokiais atvejais pretendentams, atsižvelgiant į atsisakymo motyvus, siūlomos pareigos Vyriausybei</w:t>
      </w:r>
      <w:r>
        <w:rPr>
          <w:rFonts w:ascii="Times New Roman" w:hAnsi="Times New Roman"/>
          <w:sz w:val="22"/>
        </w:rPr>
        <w:t xml:space="preserve"> atskaitingose institucijose ir įstaigose. </w:t>
      </w:r>
    </w:p>
    <w:p w:rsidR="00000000" w:rsidRDefault="002C2ACD">
      <w:pPr>
        <w:ind w:right="517" w:firstLine="720"/>
        <w:jc w:val="both"/>
        <w:rPr>
          <w:rFonts w:ascii="Times New Roman" w:hAnsi="Times New Roman"/>
          <w:sz w:val="22"/>
        </w:rPr>
      </w:pPr>
      <w:r>
        <w:rPr>
          <w:rFonts w:ascii="Times New Roman" w:hAnsi="Times New Roman"/>
          <w:sz w:val="22"/>
        </w:rPr>
        <w:t>10. Asmuo, paskirtas stažuotoju ar bandomajam laikotarpiui, pradeda eiti pareigas, kai Vyriausybės ar jos įgaliotos institucijos nustatyta tvarka perima tarnybos reikalus. Tai netaikoma, jei skiriama į naujai įst</w:t>
      </w:r>
      <w:r>
        <w:rPr>
          <w:rFonts w:ascii="Times New Roman" w:hAnsi="Times New Roman"/>
          <w:sz w:val="22"/>
        </w:rPr>
        <w:t>eigtą pareigybę.</w:t>
      </w:r>
    </w:p>
    <w:p w:rsidR="00000000" w:rsidRDefault="002C2ACD">
      <w:pPr>
        <w:pStyle w:val="BodyText2"/>
        <w:widowControl/>
        <w:ind w:left="0" w:right="517"/>
        <w:jc w:val="both"/>
        <w:rPr>
          <w:sz w:val="22"/>
        </w:rPr>
      </w:pPr>
      <w:r>
        <w:rPr>
          <w:sz w:val="22"/>
        </w:rPr>
        <w:t xml:space="preserve">11. Stažuotės laikotarpiu stažuotojas mokosi pagal įvadinio mokymo programą. Stažuotojui ar asmeniui, paskirtam bandomajam laikotarpiui, priskiriamas karjeros valstybės tarnautojas, kuris padeda susipažinti su konkrečių pareigų ypatumais. </w:t>
      </w:r>
    </w:p>
    <w:p w:rsidR="00000000" w:rsidRDefault="002C2ACD">
      <w:pPr>
        <w:ind w:right="517" w:firstLine="720"/>
        <w:jc w:val="both"/>
        <w:rPr>
          <w:rFonts w:ascii="Times New Roman" w:hAnsi="Times New Roman"/>
          <w:sz w:val="22"/>
        </w:rPr>
      </w:pPr>
      <w:r>
        <w:rPr>
          <w:rFonts w:ascii="Times New Roman" w:hAnsi="Times New Roman"/>
          <w:sz w:val="22"/>
        </w:rPr>
        <w:t>12. Stažuotojui ar asmeniui, paskirtam bandomajam laikotarpiui, privalomos visos valstybės tarnautojo pareigos, jis naudojasi visomis valstybės tarnautojo teisėmis, socialinėmis ir kitomis garantijomis, išskyrus šio įstatymo šeštojo skirsnio nuostatas.</w:t>
      </w:r>
      <w:r>
        <w:rPr>
          <w:rFonts w:ascii="Times New Roman" w:hAnsi="Times New Roman"/>
          <w:b/>
          <w:sz w:val="22"/>
        </w:rPr>
        <w:t xml:space="preserve"> </w:t>
      </w:r>
      <w:r>
        <w:rPr>
          <w:rFonts w:ascii="Times New Roman" w:hAnsi="Times New Roman"/>
          <w:sz w:val="22"/>
        </w:rPr>
        <w:t>St</w:t>
      </w:r>
      <w:r>
        <w:rPr>
          <w:rFonts w:ascii="Times New Roman" w:hAnsi="Times New Roman"/>
          <w:sz w:val="22"/>
        </w:rPr>
        <w:t>ažuotojui ar asmeniui, paskirtam bandomajam laikotarpiui, mokamas darbo užmokestis, kurį sudaro 70 procentų einamų pareigų pareiginės algos. Darbo užmokesčio priedas</w:t>
      </w:r>
      <w:r>
        <w:rPr>
          <w:rFonts w:ascii="Times New Roman" w:hAnsi="Times New Roman"/>
          <w:b/>
          <w:sz w:val="22"/>
        </w:rPr>
        <w:t xml:space="preserve"> </w:t>
      </w:r>
      <w:r>
        <w:rPr>
          <w:rFonts w:ascii="Times New Roman" w:hAnsi="Times New Roman"/>
          <w:sz w:val="22"/>
        </w:rPr>
        <w:t xml:space="preserve">ir priemokos jiems nemokami. </w:t>
      </w:r>
    </w:p>
    <w:p w:rsidR="00000000" w:rsidRDefault="002C2ACD">
      <w:pPr>
        <w:ind w:right="517" w:firstLine="720"/>
        <w:jc w:val="both"/>
        <w:rPr>
          <w:rFonts w:ascii="Times New Roman" w:hAnsi="Times New Roman"/>
          <w:sz w:val="22"/>
        </w:rPr>
      </w:pPr>
      <w:r>
        <w:rPr>
          <w:rFonts w:ascii="Times New Roman" w:hAnsi="Times New Roman"/>
          <w:sz w:val="22"/>
        </w:rPr>
        <w:t>13. Stažuotės ir bandomojo laikotarpio trukmę, kuri pagal pa</w:t>
      </w:r>
      <w:r>
        <w:rPr>
          <w:rFonts w:ascii="Times New Roman" w:hAnsi="Times New Roman"/>
          <w:sz w:val="22"/>
        </w:rPr>
        <w:t>reigybes negali būti ilgesnė kaip atitinkamai dveji ir vieneri metai, nustato Vyriausybė ar jos įgaliota institucija. Ji taip pat nustato stažuotojų įvadinio mokymo turinį, kitus stažuotės bei bandomojo laikotarpio ypatumus.</w:t>
      </w:r>
    </w:p>
    <w:p w:rsidR="00000000" w:rsidRDefault="002C2ACD">
      <w:pPr>
        <w:ind w:right="517" w:firstLine="720"/>
        <w:jc w:val="both"/>
        <w:rPr>
          <w:rFonts w:ascii="Times New Roman" w:hAnsi="Times New Roman"/>
          <w:sz w:val="22"/>
        </w:rPr>
      </w:pPr>
      <w:r>
        <w:rPr>
          <w:rFonts w:ascii="Times New Roman" w:hAnsi="Times New Roman"/>
          <w:sz w:val="22"/>
        </w:rPr>
        <w:t>14. Stažuotojų ir asmenų, paski</w:t>
      </w:r>
      <w:r>
        <w:rPr>
          <w:rFonts w:ascii="Times New Roman" w:hAnsi="Times New Roman"/>
          <w:sz w:val="22"/>
        </w:rPr>
        <w:t>rtų bandomajam laikotarpiui, pasibaigus stažuotei ar bandomajam laikotarpiui, tinkamumą valstybės tarnybai vertina jų tiesioginiai tarnybos vadovai.</w:t>
      </w:r>
    </w:p>
    <w:p w:rsidR="00000000" w:rsidRDefault="002C2ACD">
      <w:pPr>
        <w:ind w:right="517" w:firstLine="720"/>
        <w:jc w:val="both"/>
        <w:rPr>
          <w:rFonts w:ascii="Times New Roman" w:hAnsi="Times New Roman"/>
          <w:sz w:val="22"/>
        </w:rPr>
      </w:pPr>
      <w:r>
        <w:rPr>
          <w:rFonts w:ascii="Times New Roman" w:hAnsi="Times New Roman"/>
          <w:sz w:val="22"/>
        </w:rPr>
        <w:t>15. Asmenys, kurių stažuotė ar bandomasis laikotarpis įvertinti teigiamai,</w:t>
      </w:r>
      <w:r>
        <w:rPr>
          <w:rFonts w:ascii="Times New Roman" w:hAnsi="Times New Roman"/>
          <w:b/>
          <w:sz w:val="22"/>
        </w:rPr>
        <w:t xml:space="preserve"> </w:t>
      </w:r>
      <w:r>
        <w:rPr>
          <w:rFonts w:ascii="Times New Roman" w:hAnsi="Times New Roman"/>
          <w:sz w:val="22"/>
        </w:rPr>
        <w:t>skiriami neterminuotam laikui</w:t>
      </w:r>
      <w:r>
        <w:rPr>
          <w:rFonts w:ascii="Times New Roman" w:hAnsi="Times New Roman"/>
          <w:b/>
          <w:sz w:val="22"/>
        </w:rPr>
        <w:t xml:space="preserve"> </w:t>
      </w:r>
      <w:r>
        <w:rPr>
          <w:rFonts w:ascii="Times New Roman" w:hAnsi="Times New Roman"/>
          <w:sz w:val="22"/>
        </w:rPr>
        <w:t>ka</w:t>
      </w:r>
      <w:r>
        <w:rPr>
          <w:rFonts w:ascii="Times New Roman" w:hAnsi="Times New Roman"/>
          <w:sz w:val="22"/>
        </w:rPr>
        <w:t xml:space="preserve">rjeros valstybės tarnautojais. </w:t>
      </w:r>
    </w:p>
    <w:p w:rsidR="00000000" w:rsidRDefault="002C2ACD">
      <w:pPr>
        <w:ind w:right="517" w:firstLine="720"/>
        <w:jc w:val="both"/>
        <w:rPr>
          <w:rFonts w:ascii="Times New Roman" w:hAnsi="Times New Roman"/>
          <w:sz w:val="22"/>
          <w:u w:val="single"/>
        </w:rPr>
      </w:pPr>
      <w:r>
        <w:rPr>
          <w:rFonts w:ascii="Times New Roman" w:hAnsi="Times New Roman"/>
          <w:sz w:val="22"/>
        </w:rPr>
        <w:t>16. Stažuotojus ar bandomojo laikotarpio asmenis į einamas pareigas atitinkamose valstybės institucijose ar įstaigose įsakymu skiria šio straipsnio 7 dalyje nurodyti asmenys.</w:t>
      </w:r>
    </w:p>
    <w:p w:rsidR="00000000" w:rsidRDefault="002C2ACD">
      <w:pPr>
        <w:ind w:right="517" w:firstLine="720"/>
        <w:jc w:val="both"/>
        <w:rPr>
          <w:rFonts w:ascii="Times New Roman" w:hAnsi="Times New Roman"/>
          <w:b/>
          <w:sz w:val="22"/>
          <w:u w:val="single"/>
        </w:rPr>
      </w:pPr>
      <w:r>
        <w:rPr>
          <w:rFonts w:ascii="Times New Roman" w:hAnsi="Times New Roman"/>
          <w:sz w:val="22"/>
        </w:rPr>
        <w:t>17. Įsakymas įsigalioja, kai asmuo, paskirtas į p</w:t>
      </w:r>
      <w:r>
        <w:rPr>
          <w:rFonts w:ascii="Times New Roman" w:hAnsi="Times New Roman"/>
          <w:sz w:val="22"/>
        </w:rPr>
        <w:t>areigas neterminuotam laikui, prisiekia Lietuvos Respublikai. Įsakymui įsigaliojus, šis asmuo įgyja karjeros valstybės tarnautojo statusą. Valstybės tarnautojui įteikiamas paskyrimo į valstybės tarnybą raštas, pasirašytas už valstybės tarnybą atsakingo min</w:t>
      </w:r>
      <w:r>
        <w:rPr>
          <w:rFonts w:ascii="Times New Roman" w:hAnsi="Times New Roman"/>
          <w:sz w:val="22"/>
        </w:rPr>
        <w:t>istro, ir valstybės tarnautojo pažymėjimas. Paskyrimo į valstybės tarnybą rašto ir valstybės tarnautojo pažymėjimo pavyzdžius bei jų išdavimo tvarką tvirtina Vyriausybė ar jos įgaliota institucija.</w:t>
      </w:r>
    </w:p>
    <w:p w:rsidR="00000000" w:rsidRDefault="002C2ACD">
      <w:pPr>
        <w:ind w:right="517" w:firstLine="720"/>
        <w:jc w:val="both"/>
        <w:rPr>
          <w:rFonts w:ascii="Times New Roman" w:hAnsi="Times New Roman"/>
          <w:sz w:val="22"/>
        </w:rPr>
      </w:pPr>
      <w:r>
        <w:rPr>
          <w:rFonts w:ascii="Times New Roman" w:hAnsi="Times New Roman"/>
          <w:sz w:val="22"/>
        </w:rPr>
        <w:t>18. Asmenis, kurių darbą stažuotės ar bandomojo laikotarpi</w:t>
      </w:r>
      <w:r>
        <w:rPr>
          <w:rFonts w:ascii="Times New Roman" w:hAnsi="Times New Roman"/>
          <w:sz w:val="22"/>
        </w:rPr>
        <w:t>o metu jų tiesioginiai tarnybos vadovai įvertina nepatenkinamai, pakartotinai vertina valstybės institucijos, įstaigos ar savivaldybės tarnybos vertinimo komisija.</w:t>
      </w:r>
    </w:p>
    <w:p w:rsidR="00000000" w:rsidRDefault="002C2ACD">
      <w:pPr>
        <w:ind w:right="517" w:firstLine="720"/>
        <w:jc w:val="both"/>
        <w:rPr>
          <w:rFonts w:ascii="Times New Roman" w:hAnsi="Times New Roman"/>
          <w:sz w:val="22"/>
        </w:rPr>
      </w:pPr>
      <w:r>
        <w:rPr>
          <w:rFonts w:ascii="Times New Roman" w:hAnsi="Times New Roman"/>
          <w:sz w:val="22"/>
        </w:rPr>
        <w:t>19. Galutinį sprendimą dėl tiesioginio tarnybos vadovo nepatenkinamai įvertinto</w:t>
      </w:r>
      <w:r>
        <w:rPr>
          <w:rFonts w:ascii="Times New Roman" w:hAnsi="Times New Roman"/>
          <w:b/>
          <w:sz w:val="22"/>
        </w:rPr>
        <w:t xml:space="preserve"> </w:t>
      </w:r>
      <w:r>
        <w:rPr>
          <w:rFonts w:ascii="Times New Roman" w:hAnsi="Times New Roman"/>
          <w:sz w:val="22"/>
        </w:rPr>
        <w:t>stažuotojo a</w:t>
      </w:r>
      <w:r>
        <w:rPr>
          <w:rFonts w:ascii="Times New Roman" w:hAnsi="Times New Roman"/>
          <w:sz w:val="22"/>
        </w:rPr>
        <w:t>r paskirto bandomajam laikotarpiui asmens, darbo, atsižvelgdami į tarnybos vertinimo komisijos išvadas, atitinkamu įsakymu priima šio straipsnio 7 dalyje nurodyti pareigūnai.</w:t>
      </w:r>
    </w:p>
    <w:p w:rsidR="00000000" w:rsidRDefault="002C2ACD">
      <w:pPr>
        <w:ind w:right="517" w:firstLine="720"/>
        <w:jc w:val="both"/>
        <w:rPr>
          <w:rFonts w:ascii="Times New Roman" w:hAnsi="Times New Roman"/>
          <w:sz w:val="22"/>
        </w:rPr>
      </w:pPr>
      <w:r>
        <w:rPr>
          <w:rFonts w:ascii="Times New Roman" w:hAnsi="Times New Roman"/>
          <w:sz w:val="22"/>
        </w:rPr>
        <w:t>20. Jeigu galutinis sprendimas yra stažuotę ar bandomąjį laikotarpį įvertinti</w:t>
      </w:r>
      <w:r>
        <w:rPr>
          <w:rFonts w:ascii="Times New Roman" w:hAnsi="Times New Roman"/>
          <w:b/>
          <w:sz w:val="22"/>
        </w:rPr>
        <w:t xml:space="preserve"> </w:t>
      </w:r>
      <w:r>
        <w:rPr>
          <w:rFonts w:ascii="Times New Roman" w:hAnsi="Times New Roman"/>
          <w:sz w:val="22"/>
        </w:rPr>
        <w:t>nep</w:t>
      </w:r>
      <w:r>
        <w:rPr>
          <w:rFonts w:ascii="Times New Roman" w:hAnsi="Times New Roman"/>
          <w:sz w:val="22"/>
        </w:rPr>
        <w:t>atenkinamai,</w:t>
      </w:r>
      <w:r>
        <w:rPr>
          <w:rFonts w:ascii="Times New Roman" w:hAnsi="Times New Roman"/>
          <w:b/>
          <w:sz w:val="22"/>
        </w:rPr>
        <w:t xml:space="preserve"> </w:t>
      </w:r>
      <w:r>
        <w:rPr>
          <w:rFonts w:ascii="Times New Roman" w:hAnsi="Times New Roman"/>
          <w:sz w:val="22"/>
        </w:rPr>
        <w:t>stažuotojas ar bandomajam laikotarpiui paskirtas asmuo iš pareigų atleidžiamas.</w:t>
      </w:r>
    </w:p>
    <w:p w:rsidR="00000000" w:rsidRDefault="002C2ACD">
      <w:pPr>
        <w:pStyle w:val="BodyText"/>
        <w:widowControl/>
        <w:ind w:right="517" w:firstLine="720"/>
        <w:rPr>
          <w:rFonts w:ascii="Times New Roman" w:hAnsi="Times New Roman"/>
          <w:sz w:val="22"/>
        </w:rPr>
      </w:pPr>
      <w:r>
        <w:rPr>
          <w:rFonts w:ascii="Times New Roman" w:hAnsi="Times New Roman"/>
          <w:sz w:val="22"/>
        </w:rPr>
        <w:t>21. Įsakymas</w:t>
      </w:r>
      <w:r>
        <w:rPr>
          <w:rFonts w:ascii="Times New Roman" w:hAnsi="Times New Roman"/>
          <w:b/>
          <w:sz w:val="22"/>
        </w:rPr>
        <w:t xml:space="preserve"> </w:t>
      </w:r>
      <w:r>
        <w:rPr>
          <w:rFonts w:ascii="Times New Roman" w:hAnsi="Times New Roman"/>
          <w:sz w:val="22"/>
        </w:rPr>
        <w:t>dėl atleidimo iš pareigų ne vėliau kaip per 14 kalendorinių dienų po</w:t>
      </w:r>
      <w:r>
        <w:rPr>
          <w:rFonts w:ascii="Times New Roman" w:hAnsi="Times New Roman"/>
          <w:b/>
          <w:sz w:val="22"/>
        </w:rPr>
        <w:t xml:space="preserve"> </w:t>
      </w:r>
      <w:r>
        <w:rPr>
          <w:rFonts w:ascii="Times New Roman" w:hAnsi="Times New Roman"/>
          <w:sz w:val="22"/>
        </w:rPr>
        <w:t>įsakymo įteikimo atleistajam gali būti įstatymo nustatyta tvarka apskųstas teismu</w:t>
      </w:r>
      <w:r>
        <w:rPr>
          <w:rFonts w:ascii="Times New Roman" w:hAnsi="Times New Roman"/>
          <w:sz w:val="22"/>
        </w:rPr>
        <w:t xml:space="preserve">i. </w:t>
      </w:r>
    </w:p>
    <w:p w:rsidR="00000000" w:rsidRDefault="002C2ACD">
      <w:pPr>
        <w:ind w:right="517"/>
        <w:jc w:val="both"/>
        <w:rPr>
          <w:rFonts w:ascii="Times New Roman" w:hAnsi="Times New Roman"/>
          <w:i/>
          <w:sz w:val="20"/>
        </w:rPr>
      </w:pPr>
      <w:r>
        <w:rPr>
          <w:rFonts w:ascii="Times New Roman" w:hAnsi="Times New Roman"/>
          <w:i/>
          <w:sz w:val="20"/>
        </w:rPr>
        <w:t>Straipsnio pakeitimai:</w:t>
      </w:r>
    </w:p>
    <w:p w:rsidR="00000000" w:rsidRDefault="002C2ACD">
      <w:pPr>
        <w:widowControl w:val="0"/>
        <w:ind w:right="517"/>
        <w:jc w:val="both"/>
        <w:rPr>
          <w:rFonts w:ascii="Times New Roman" w:hAnsi="Times New Roman"/>
          <w:i/>
          <w:snapToGrid w:val="0"/>
          <w:sz w:val="20"/>
        </w:rPr>
      </w:pPr>
      <w:r>
        <w:rPr>
          <w:rFonts w:ascii="Times New Roman" w:hAnsi="Times New Roman"/>
          <w:i/>
          <w:snapToGrid w:val="0"/>
          <w:sz w:val="20"/>
        </w:rPr>
        <w:t xml:space="preserve">Nr. </w:t>
      </w:r>
      <w:hyperlink r:id="rId26" w:history="1">
        <w:r>
          <w:rPr>
            <w:rStyle w:val="Hyperlink"/>
            <w:rFonts w:ascii="Times New Roman" w:hAnsi="Times New Roman"/>
            <w:i/>
            <w:sz w:val="20"/>
          </w:rPr>
          <w:t>VIII-1903</w:t>
        </w:r>
      </w:hyperlink>
      <w:r>
        <w:rPr>
          <w:rFonts w:ascii="Times New Roman" w:hAnsi="Times New Roman"/>
          <w:i/>
          <w:snapToGrid w:val="0"/>
          <w:sz w:val="20"/>
        </w:rPr>
        <w:t>, 2000 08 29, Žin., 2000, Nr. 75-2270 (2000 09 07)</w:t>
      </w:r>
    </w:p>
    <w:p w:rsidR="00000000" w:rsidRDefault="002C2ACD">
      <w:pPr>
        <w:widowControl w:val="0"/>
        <w:ind w:right="517"/>
        <w:jc w:val="both"/>
        <w:rPr>
          <w:rFonts w:ascii="Times New Roman" w:hAnsi="Times New Roman"/>
          <w:i/>
          <w:snapToGrid w:val="0"/>
          <w:sz w:val="20"/>
        </w:rPr>
      </w:pPr>
      <w:r>
        <w:rPr>
          <w:rFonts w:ascii="Times New Roman" w:hAnsi="Times New Roman"/>
          <w:i/>
          <w:snapToGrid w:val="0"/>
          <w:sz w:val="20"/>
        </w:rPr>
        <w:t xml:space="preserve">Nr. </w:t>
      </w:r>
      <w:hyperlink r:id="rId27" w:history="1">
        <w:r>
          <w:rPr>
            <w:rStyle w:val="Hyperlink"/>
            <w:rFonts w:ascii="Times New Roman" w:hAnsi="Times New Roman"/>
            <w:i/>
            <w:sz w:val="20"/>
          </w:rPr>
          <w:t>IX-247</w:t>
        </w:r>
      </w:hyperlink>
      <w:r>
        <w:rPr>
          <w:rFonts w:ascii="Times New Roman" w:hAnsi="Times New Roman"/>
          <w:i/>
          <w:snapToGrid w:val="0"/>
          <w:sz w:val="20"/>
        </w:rPr>
        <w:t>, 2001 04 12, Žin., 2001, Nr. 37-1231 (2001 05 02)</w:t>
      </w:r>
    </w:p>
    <w:p w:rsidR="00000000" w:rsidRDefault="002C2ACD">
      <w:pPr>
        <w:ind w:right="517" w:firstLine="720"/>
        <w:jc w:val="both"/>
        <w:rPr>
          <w:rFonts w:ascii="Times New Roman" w:hAnsi="Times New Roman"/>
          <w:sz w:val="22"/>
        </w:rPr>
      </w:pPr>
    </w:p>
    <w:p w:rsidR="00000000" w:rsidRDefault="002C2ACD">
      <w:pPr>
        <w:ind w:right="517"/>
        <w:jc w:val="both"/>
        <w:rPr>
          <w:rFonts w:ascii="Times New Roman" w:hAnsi="Times New Roman"/>
          <w:i/>
          <w:sz w:val="22"/>
        </w:rPr>
      </w:pPr>
    </w:p>
    <w:p w:rsidR="00000000" w:rsidRDefault="002C2ACD">
      <w:pPr>
        <w:pStyle w:val="BodyText"/>
        <w:ind w:left="2520" w:right="517" w:hanging="1800"/>
        <w:rPr>
          <w:rFonts w:ascii="Times New Roman" w:hAnsi="Times New Roman"/>
          <w:b/>
          <w:sz w:val="22"/>
        </w:rPr>
      </w:pPr>
      <w:r>
        <w:rPr>
          <w:rFonts w:ascii="Times New Roman" w:hAnsi="Times New Roman"/>
          <w:b/>
          <w:sz w:val="22"/>
        </w:rPr>
        <w:t>15 straipsnis. Politinio (asmeninio) pasitikėjimo valstybės tarnautojų priėmimas</w:t>
      </w:r>
    </w:p>
    <w:p w:rsidR="00000000" w:rsidRDefault="002C2ACD">
      <w:pPr>
        <w:pStyle w:val="BodyTextIndent"/>
        <w:ind w:right="517" w:firstLine="720"/>
        <w:jc w:val="both"/>
        <w:rPr>
          <w:b w:val="0"/>
          <w:color w:val="auto"/>
          <w:sz w:val="22"/>
        </w:rPr>
      </w:pPr>
      <w:r>
        <w:rPr>
          <w:b w:val="0"/>
          <w:color w:val="auto"/>
          <w:sz w:val="22"/>
        </w:rPr>
        <w:t>1. Į politinio (asmeninio) pasitikėjimo valstybės tarnautojų pareigas asmuo priimamas be konkurso - valstybės polit</w:t>
      </w:r>
      <w:r>
        <w:rPr>
          <w:b w:val="0"/>
          <w:color w:val="auto"/>
          <w:sz w:val="22"/>
        </w:rPr>
        <w:t>iko pasirinkimu. Į pareigas jis skiriamas jį pasirinkusio valstybės politiko įgaliojimų laikotarpiui.</w:t>
      </w:r>
    </w:p>
    <w:p w:rsidR="00000000" w:rsidRDefault="002C2ACD">
      <w:pPr>
        <w:pStyle w:val="BodyTextIndent"/>
        <w:ind w:right="517" w:firstLine="720"/>
        <w:jc w:val="both"/>
        <w:rPr>
          <w:b w:val="0"/>
          <w:color w:val="auto"/>
          <w:sz w:val="22"/>
        </w:rPr>
      </w:pPr>
      <w:r>
        <w:rPr>
          <w:b w:val="0"/>
          <w:color w:val="auto"/>
          <w:sz w:val="22"/>
        </w:rPr>
        <w:t>2. Pretendentą į konkrečias pareigas skiria:</w:t>
      </w:r>
    </w:p>
    <w:p w:rsidR="00000000" w:rsidRDefault="002C2ACD">
      <w:pPr>
        <w:pStyle w:val="BodyTextIndent"/>
        <w:ind w:right="517" w:firstLine="720"/>
        <w:jc w:val="both"/>
        <w:rPr>
          <w:b w:val="0"/>
          <w:color w:val="auto"/>
          <w:sz w:val="22"/>
        </w:rPr>
      </w:pPr>
      <w:r>
        <w:rPr>
          <w:b w:val="0"/>
          <w:color w:val="auto"/>
          <w:sz w:val="22"/>
        </w:rPr>
        <w:t>1) Seime - Seimo Pirmininkas ar jo įgaliotas asmuo;</w:t>
      </w:r>
    </w:p>
    <w:p w:rsidR="00000000" w:rsidRDefault="002C2ACD">
      <w:pPr>
        <w:pStyle w:val="BodyTextIndent"/>
        <w:ind w:right="517" w:firstLine="720"/>
        <w:jc w:val="both"/>
        <w:rPr>
          <w:b w:val="0"/>
          <w:color w:val="auto"/>
          <w:sz w:val="22"/>
          <w:u w:val="single"/>
        </w:rPr>
      </w:pPr>
      <w:r>
        <w:rPr>
          <w:b w:val="0"/>
          <w:color w:val="auto"/>
          <w:sz w:val="22"/>
        </w:rPr>
        <w:t>2) Prezidentūroje - Respublikos Prezidentas ar jo įgaliot</w:t>
      </w:r>
      <w:r>
        <w:rPr>
          <w:b w:val="0"/>
          <w:color w:val="auto"/>
          <w:sz w:val="22"/>
        </w:rPr>
        <w:t>as asmuo;</w:t>
      </w:r>
    </w:p>
    <w:p w:rsidR="00000000" w:rsidRDefault="002C2ACD">
      <w:pPr>
        <w:pStyle w:val="BodyTextIndent"/>
        <w:ind w:right="517" w:firstLine="720"/>
        <w:jc w:val="both"/>
        <w:rPr>
          <w:b w:val="0"/>
          <w:color w:val="auto"/>
          <w:sz w:val="22"/>
        </w:rPr>
      </w:pPr>
      <w:r>
        <w:rPr>
          <w:b w:val="0"/>
          <w:color w:val="auto"/>
          <w:sz w:val="22"/>
        </w:rPr>
        <w:t>3) Ministro Pirmininko aparate - Ministras Pirmininkas ar jo įgaliotas asmuo;</w:t>
      </w:r>
    </w:p>
    <w:p w:rsidR="00000000" w:rsidRDefault="002C2ACD">
      <w:pPr>
        <w:pStyle w:val="BodyText"/>
        <w:ind w:right="517" w:firstLine="720"/>
        <w:rPr>
          <w:rFonts w:ascii="Times New Roman" w:hAnsi="Times New Roman"/>
          <w:sz w:val="22"/>
        </w:rPr>
      </w:pPr>
      <w:r>
        <w:rPr>
          <w:rFonts w:ascii="Times New Roman" w:hAnsi="Times New Roman"/>
          <w:sz w:val="22"/>
        </w:rPr>
        <w:t>4) ministerijoje - ministras;</w:t>
      </w:r>
    </w:p>
    <w:p w:rsidR="00000000" w:rsidRDefault="002C2ACD">
      <w:pPr>
        <w:pStyle w:val="BodyTextIndent"/>
        <w:ind w:right="517" w:firstLine="720"/>
        <w:jc w:val="both"/>
        <w:rPr>
          <w:b w:val="0"/>
          <w:color w:val="auto"/>
          <w:sz w:val="22"/>
        </w:rPr>
      </w:pPr>
      <w:r>
        <w:rPr>
          <w:b w:val="0"/>
          <w:color w:val="auto"/>
          <w:sz w:val="22"/>
        </w:rPr>
        <w:t>5) savivaldybėje - meras.</w:t>
      </w:r>
    </w:p>
    <w:p w:rsidR="00000000" w:rsidRDefault="002C2ACD">
      <w:pPr>
        <w:pStyle w:val="BodyTextIndent"/>
        <w:ind w:right="517" w:firstLine="720"/>
        <w:jc w:val="both"/>
        <w:rPr>
          <w:b w:val="0"/>
          <w:color w:val="auto"/>
          <w:sz w:val="22"/>
        </w:rPr>
      </w:pPr>
      <w:r>
        <w:rPr>
          <w:b w:val="0"/>
          <w:color w:val="auto"/>
          <w:sz w:val="22"/>
        </w:rPr>
        <w:t>3. Apskričių viršininkus ir jų pavaduotojus skiria Vyriausybė.</w:t>
      </w:r>
    </w:p>
    <w:p w:rsidR="00000000" w:rsidRDefault="002C2ACD">
      <w:pPr>
        <w:ind w:right="517" w:firstLine="720"/>
        <w:jc w:val="both"/>
        <w:rPr>
          <w:rFonts w:ascii="Times New Roman" w:hAnsi="Times New Roman"/>
          <w:i/>
          <w:sz w:val="22"/>
        </w:rPr>
      </w:pPr>
      <w:r>
        <w:rPr>
          <w:rFonts w:ascii="Times New Roman" w:hAnsi="Times New Roman"/>
          <w:sz w:val="22"/>
        </w:rPr>
        <w:t>4. Asmuo, įstojęs į valstybės tarnybą ir paskirta</w:t>
      </w:r>
      <w:r>
        <w:rPr>
          <w:rFonts w:ascii="Times New Roman" w:hAnsi="Times New Roman"/>
          <w:sz w:val="22"/>
        </w:rPr>
        <w:t>s į politinio (asmeninio) pasitikėjimo valstybės tarnautojo pareigas, valstybės tarnautojo statusą įgyja nuo paskyrimo dienos. Jam įteikiamas nustatyto pavyzdžio valstybės tarnautojo pažymėjimas.</w:t>
      </w:r>
    </w:p>
    <w:p w:rsidR="00000000" w:rsidRDefault="002C2ACD">
      <w:pPr>
        <w:ind w:right="517"/>
        <w:jc w:val="both"/>
        <w:rPr>
          <w:rFonts w:ascii="Times New Roman" w:hAnsi="Times New Roman"/>
          <w:i/>
          <w:sz w:val="20"/>
        </w:rPr>
      </w:pPr>
      <w:r>
        <w:rPr>
          <w:rFonts w:ascii="Times New Roman" w:hAnsi="Times New Roman"/>
          <w:i/>
          <w:sz w:val="20"/>
        </w:rPr>
        <w:t>Straipsnio pakeitimai:</w:t>
      </w:r>
    </w:p>
    <w:p w:rsidR="00000000" w:rsidRDefault="002C2ACD">
      <w:pPr>
        <w:widowControl w:val="0"/>
        <w:ind w:right="517"/>
        <w:jc w:val="both"/>
        <w:rPr>
          <w:rFonts w:ascii="Times New Roman" w:hAnsi="Times New Roman"/>
          <w:i/>
          <w:snapToGrid w:val="0"/>
          <w:sz w:val="20"/>
        </w:rPr>
      </w:pPr>
      <w:r>
        <w:rPr>
          <w:rFonts w:ascii="Times New Roman" w:hAnsi="Times New Roman"/>
          <w:i/>
          <w:snapToGrid w:val="0"/>
          <w:sz w:val="20"/>
        </w:rPr>
        <w:t xml:space="preserve">Nr. </w:t>
      </w:r>
      <w:hyperlink r:id="rId28" w:history="1">
        <w:r>
          <w:rPr>
            <w:rStyle w:val="Hyperlink"/>
            <w:rFonts w:ascii="Times New Roman" w:hAnsi="Times New Roman"/>
            <w:i/>
            <w:sz w:val="20"/>
          </w:rPr>
          <w:t>VIII-1903</w:t>
        </w:r>
      </w:hyperlink>
      <w:r>
        <w:rPr>
          <w:rFonts w:ascii="Times New Roman" w:hAnsi="Times New Roman"/>
          <w:i/>
          <w:snapToGrid w:val="0"/>
          <w:sz w:val="20"/>
        </w:rPr>
        <w:t>, 2000 08 29, Žin., 2000, Nr. 75-2270 (2000 09 07)</w:t>
      </w:r>
    </w:p>
    <w:p w:rsidR="00000000" w:rsidRDefault="002C2ACD">
      <w:pPr>
        <w:ind w:right="517" w:firstLine="720"/>
        <w:jc w:val="both"/>
        <w:rPr>
          <w:rFonts w:ascii="Times New Roman" w:hAnsi="Times New Roman"/>
          <w:sz w:val="22"/>
        </w:rPr>
      </w:pPr>
    </w:p>
    <w:p w:rsidR="00000000" w:rsidRDefault="002C2ACD">
      <w:pPr>
        <w:ind w:right="517" w:firstLine="720"/>
        <w:jc w:val="both"/>
        <w:rPr>
          <w:rFonts w:ascii="Times New Roman" w:hAnsi="Times New Roman"/>
          <w:sz w:val="22"/>
        </w:rPr>
      </w:pPr>
    </w:p>
    <w:p w:rsidR="00000000" w:rsidRDefault="002C2ACD">
      <w:pPr>
        <w:ind w:right="517" w:firstLine="720"/>
        <w:jc w:val="both"/>
        <w:rPr>
          <w:rFonts w:ascii="Times New Roman" w:hAnsi="Times New Roman"/>
          <w:b/>
          <w:sz w:val="22"/>
        </w:rPr>
      </w:pPr>
      <w:r>
        <w:rPr>
          <w:rFonts w:ascii="Times New Roman" w:hAnsi="Times New Roman"/>
          <w:b/>
          <w:sz w:val="22"/>
        </w:rPr>
        <w:t>16 straipsnis. Įstaigų vadovų priėmimas</w:t>
      </w:r>
    </w:p>
    <w:p w:rsidR="00000000" w:rsidRDefault="002C2ACD">
      <w:pPr>
        <w:pStyle w:val="BodyTextIndent"/>
        <w:ind w:right="517" w:firstLine="720"/>
        <w:jc w:val="both"/>
        <w:rPr>
          <w:b w:val="0"/>
          <w:color w:val="auto"/>
          <w:sz w:val="22"/>
        </w:rPr>
      </w:pPr>
      <w:r>
        <w:rPr>
          <w:b w:val="0"/>
          <w:color w:val="auto"/>
          <w:sz w:val="22"/>
        </w:rPr>
        <w:t>1. Į įstaigų vadovų pareigas priimami:</w:t>
      </w:r>
    </w:p>
    <w:p w:rsidR="00000000" w:rsidRDefault="002C2ACD">
      <w:pPr>
        <w:ind w:right="517" w:firstLine="720"/>
        <w:jc w:val="both"/>
        <w:rPr>
          <w:rFonts w:ascii="Times New Roman" w:hAnsi="Times New Roman"/>
          <w:sz w:val="22"/>
        </w:rPr>
      </w:pPr>
      <w:r>
        <w:rPr>
          <w:rFonts w:ascii="Times New Roman" w:hAnsi="Times New Roman"/>
          <w:sz w:val="22"/>
        </w:rPr>
        <w:t>1) konkurso būdu – Vyriausybės sekretorius (pagal šio įstatymo 23 s</w:t>
      </w:r>
      <w:r>
        <w:rPr>
          <w:rFonts w:ascii="Times New Roman" w:hAnsi="Times New Roman"/>
          <w:sz w:val="22"/>
        </w:rPr>
        <w:t>traipsnio 3 dalį), Vyriausybės atstovas, kiti įstaigų vadovai (pagal šio straipsnio 2, 3, 4 ir 7 dalis);</w:t>
      </w:r>
    </w:p>
    <w:p w:rsidR="00000000" w:rsidRDefault="002C2ACD">
      <w:pPr>
        <w:pStyle w:val="BodyTextIndent"/>
        <w:ind w:right="517" w:firstLine="720"/>
        <w:jc w:val="both"/>
        <w:rPr>
          <w:b w:val="0"/>
          <w:color w:val="auto"/>
          <w:sz w:val="22"/>
        </w:rPr>
      </w:pPr>
      <w:r>
        <w:rPr>
          <w:b w:val="0"/>
          <w:color w:val="auto"/>
          <w:sz w:val="22"/>
        </w:rPr>
        <w:t>2) be konkurso - viceministras - departamento prie ministerijos direktorius ir apskrities viršininkas. Apskrities viršininką skiria Vyriausybė Ministro</w:t>
      </w:r>
      <w:r>
        <w:rPr>
          <w:b w:val="0"/>
          <w:color w:val="auto"/>
          <w:sz w:val="22"/>
        </w:rPr>
        <w:t xml:space="preserve"> Pirmininko teikimu, o viceministrą - departamento prie ministerijos direktorių skiria ministras . </w:t>
      </w:r>
    </w:p>
    <w:p w:rsidR="00000000" w:rsidRDefault="002C2ACD">
      <w:pPr>
        <w:pStyle w:val="BodyTextIndent"/>
        <w:ind w:right="517" w:firstLine="720"/>
        <w:jc w:val="both"/>
        <w:rPr>
          <w:b w:val="0"/>
          <w:color w:val="auto"/>
          <w:sz w:val="22"/>
        </w:rPr>
      </w:pPr>
      <w:r>
        <w:rPr>
          <w:b w:val="0"/>
          <w:color w:val="auto"/>
          <w:sz w:val="22"/>
        </w:rPr>
        <w:t>2. Atviro konkurso būdu įstaigų vadovai priimami įstaigos steigimo akto, kitų teisės aktų nustatytai kadencijai. Kadencija negali būti trumpesnė kaip 4 meta</w:t>
      </w:r>
      <w:r>
        <w:rPr>
          <w:b w:val="0"/>
          <w:color w:val="auto"/>
          <w:sz w:val="22"/>
        </w:rPr>
        <w:t>i ir ilgesnė kaip 5 metai ir nesietina su Seimo, Respublikos Prezidento ar savivaldybių tarybų kadencijomis. Priimant įstaigų vadovus taikomas pretendentų vertinimo būdas - privalumų vertinimas. Vertinama sugebėjimas vadovauti, vadybos darbo ir profesinė p</w:t>
      </w:r>
      <w:r>
        <w:rPr>
          <w:b w:val="0"/>
          <w:color w:val="auto"/>
          <w:sz w:val="22"/>
        </w:rPr>
        <w:t>atirtis bei kitos dalykinės savybės.</w:t>
      </w:r>
    </w:p>
    <w:p w:rsidR="00000000" w:rsidRDefault="002C2ACD">
      <w:pPr>
        <w:pStyle w:val="BodyTextIndent"/>
        <w:ind w:right="517" w:firstLine="720"/>
        <w:jc w:val="both"/>
        <w:rPr>
          <w:b w:val="0"/>
          <w:color w:val="auto"/>
          <w:sz w:val="22"/>
        </w:rPr>
      </w:pPr>
      <w:r>
        <w:rPr>
          <w:b w:val="0"/>
          <w:color w:val="auto"/>
          <w:sz w:val="22"/>
        </w:rPr>
        <w:t>3. Pretendentai</w:t>
      </w:r>
      <w:r>
        <w:rPr>
          <w:color w:val="auto"/>
          <w:sz w:val="22"/>
        </w:rPr>
        <w:t xml:space="preserve"> </w:t>
      </w:r>
      <w:r>
        <w:rPr>
          <w:b w:val="0"/>
          <w:color w:val="auto"/>
          <w:sz w:val="22"/>
        </w:rPr>
        <w:t>į įstaigų vadovų pareigas, kurios yra įrašytos į Vyriausybės patvirtintą</w:t>
      </w:r>
      <w:r>
        <w:rPr>
          <w:color w:val="auto"/>
          <w:sz w:val="22"/>
        </w:rPr>
        <w:t xml:space="preserve"> </w:t>
      </w:r>
      <w:r>
        <w:rPr>
          <w:b w:val="0"/>
          <w:color w:val="auto"/>
          <w:sz w:val="22"/>
        </w:rPr>
        <w:t>sąrašą, privalo pateikti dokumentą, patvirtinantį Lietuvos viešojo administravimo institute išeitą ar jai prilygintą aukščiausių k</w:t>
      </w:r>
      <w:r>
        <w:rPr>
          <w:b w:val="0"/>
          <w:color w:val="auto"/>
          <w:sz w:val="22"/>
        </w:rPr>
        <w:t>ategorijų valstybės tarnautojų mokymo programą.</w:t>
      </w:r>
    </w:p>
    <w:p w:rsidR="00000000" w:rsidRDefault="002C2ACD">
      <w:pPr>
        <w:ind w:right="517" w:firstLine="720"/>
        <w:jc w:val="both"/>
        <w:rPr>
          <w:rFonts w:ascii="Times New Roman" w:hAnsi="Times New Roman"/>
          <w:sz w:val="22"/>
        </w:rPr>
      </w:pPr>
      <w:r>
        <w:rPr>
          <w:rFonts w:ascii="Times New Roman" w:hAnsi="Times New Roman"/>
          <w:sz w:val="22"/>
        </w:rPr>
        <w:t>4. Įstaigos vadovą į tarnybą priima institucijos ar įstaigos vadovas ar jo įgaliotas asmuo, kuriam naujai skiriamas įstaigos vadovas yra atskaitingas. Įvertinęs pretendentų privalumus, jis nustato konkurso la</w:t>
      </w:r>
      <w:r>
        <w:rPr>
          <w:rFonts w:ascii="Times New Roman" w:hAnsi="Times New Roman"/>
          <w:sz w:val="22"/>
        </w:rPr>
        <w:t>imėtoją ir skiria jį į įstaigos vadovo pareigas arba atsisako visų pretendentų. Vyriausybės atstovą skiria Vyriausybė, savivaldybės administratorių ir</w:t>
      </w:r>
      <w:r>
        <w:rPr>
          <w:rFonts w:ascii="Times New Roman" w:hAnsi="Times New Roman"/>
          <w:b/>
          <w:sz w:val="22"/>
        </w:rPr>
        <w:t xml:space="preserve"> </w:t>
      </w:r>
      <w:r>
        <w:rPr>
          <w:rFonts w:ascii="Times New Roman" w:hAnsi="Times New Roman"/>
          <w:sz w:val="22"/>
        </w:rPr>
        <w:t>savivaldybės kontrolierių – savivaldybės taryba, o kitus savivaldybės įstaigų vadovus – savivaldybės admi</w:t>
      </w:r>
      <w:r>
        <w:rPr>
          <w:rFonts w:ascii="Times New Roman" w:hAnsi="Times New Roman"/>
          <w:sz w:val="22"/>
        </w:rPr>
        <w:t>nistratorius.</w:t>
      </w:r>
    </w:p>
    <w:p w:rsidR="00000000" w:rsidRDefault="002C2ACD">
      <w:pPr>
        <w:pStyle w:val="BodyTextIndent"/>
        <w:ind w:right="517" w:firstLine="720"/>
        <w:jc w:val="both"/>
        <w:rPr>
          <w:b w:val="0"/>
          <w:color w:val="auto"/>
          <w:sz w:val="22"/>
        </w:rPr>
      </w:pPr>
      <w:r>
        <w:rPr>
          <w:b w:val="0"/>
          <w:sz w:val="22"/>
        </w:rPr>
        <w:t>5. Šio straipsnio 1, 2 ir 4 dalių nuostatos netaikomos tų įstaigų vadovams, kurių priėmimo į tarnybą tvarką nustato kiti įstatymai.</w:t>
      </w:r>
    </w:p>
    <w:p w:rsidR="00000000" w:rsidRDefault="002C2ACD">
      <w:pPr>
        <w:pStyle w:val="BodyTextIndent"/>
        <w:ind w:right="517" w:firstLine="720"/>
        <w:jc w:val="both"/>
        <w:rPr>
          <w:b w:val="0"/>
          <w:color w:val="auto"/>
          <w:sz w:val="22"/>
          <w:u w:val="single"/>
        </w:rPr>
      </w:pPr>
      <w:r>
        <w:rPr>
          <w:b w:val="0"/>
          <w:color w:val="auto"/>
          <w:sz w:val="22"/>
        </w:rPr>
        <w:t>6. Asmuo, įstojęs į valstybės tarnybą ir paskirtas įstaigos vadovu, valstybės tarnautojo statusą įgyja nuo pas</w:t>
      </w:r>
      <w:r>
        <w:rPr>
          <w:b w:val="0"/>
          <w:color w:val="auto"/>
          <w:sz w:val="22"/>
        </w:rPr>
        <w:t>kyrimo dienos. Jam įteikiamas nustatyto pavyzdžio</w:t>
      </w:r>
      <w:r>
        <w:rPr>
          <w:color w:val="auto"/>
          <w:sz w:val="22"/>
        </w:rPr>
        <w:t xml:space="preserve"> </w:t>
      </w:r>
      <w:r>
        <w:rPr>
          <w:b w:val="0"/>
          <w:color w:val="auto"/>
          <w:sz w:val="22"/>
        </w:rPr>
        <w:t>valstybės tarnautojo pažymėjimas.</w:t>
      </w:r>
    </w:p>
    <w:p w:rsidR="00000000" w:rsidRDefault="002C2ACD">
      <w:pPr>
        <w:ind w:right="517" w:firstLine="720"/>
        <w:jc w:val="both"/>
        <w:rPr>
          <w:rFonts w:ascii="Times New Roman" w:hAnsi="Times New Roman"/>
          <w:sz w:val="22"/>
        </w:rPr>
      </w:pPr>
      <w:r>
        <w:rPr>
          <w:rFonts w:ascii="Times New Roman" w:hAnsi="Times New Roman"/>
          <w:sz w:val="22"/>
        </w:rPr>
        <w:t>7. Pasibaigus kadencijai, įstaigos vadovas, paskirtas atviro konkurso būdu, gali pakartotinai dalyvauti konkurse dėl įstaigos vadovo vietos. Vieno asmens kadencijų skaičius</w:t>
      </w:r>
      <w:r>
        <w:rPr>
          <w:rFonts w:ascii="Times New Roman" w:hAnsi="Times New Roman"/>
          <w:sz w:val="22"/>
        </w:rPr>
        <w:t xml:space="preserve"> eiti įstaigos vadovo pareigas neribojamas, jei įstaigos steigimo ar kituose teisės aktuose nenurodyta kitaip.</w:t>
      </w:r>
    </w:p>
    <w:p w:rsidR="00000000" w:rsidRDefault="002C2ACD">
      <w:pPr>
        <w:ind w:right="517"/>
        <w:jc w:val="both"/>
        <w:rPr>
          <w:rFonts w:ascii="Times New Roman" w:hAnsi="Times New Roman"/>
          <w:i/>
          <w:sz w:val="20"/>
        </w:rPr>
      </w:pPr>
      <w:r>
        <w:rPr>
          <w:rFonts w:ascii="Times New Roman" w:hAnsi="Times New Roman"/>
          <w:i/>
          <w:sz w:val="20"/>
        </w:rPr>
        <w:t>Straipsnio pakeitimai:</w:t>
      </w:r>
    </w:p>
    <w:p w:rsidR="00000000" w:rsidRDefault="002C2ACD">
      <w:pPr>
        <w:widowControl w:val="0"/>
        <w:ind w:right="517"/>
        <w:jc w:val="both"/>
        <w:rPr>
          <w:rFonts w:ascii="Times New Roman" w:hAnsi="Times New Roman"/>
          <w:i/>
          <w:snapToGrid w:val="0"/>
          <w:sz w:val="20"/>
        </w:rPr>
      </w:pPr>
      <w:r>
        <w:rPr>
          <w:rFonts w:ascii="Times New Roman" w:hAnsi="Times New Roman"/>
          <w:i/>
          <w:snapToGrid w:val="0"/>
          <w:sz w:val="20"/>
        </w:rPr>
        <w:t xml:space="preserve">Nr. </w:t>
      </w:r>
      <w:hyperlink r:id="rId29" w:history="1">
        <w:r>
          <w:rPr>
            <w:rStyle w:val="Hyperlink"/>
            <w:rFonts w:ascii="Times New Roman" w:hAnsi="Times New Roman"/>
            <w:i/>
            <w:sz w:val="20"/>
          </w:rPr>
          <w:t>VIII-1903</w:t>
        </w:r>
      </w:hyperlink>
      <w:r>
        <w:rPr>
          <w:rFonts w:ascii="Times New Roman" w:hAnsi="Times New Roman"/>
          <w:i/>
          <w:snapToGrid w:val="0"/>
          <w:sz w:val="20"/>
        </w:rPr>
        <w:t>, 2000 08 29, Žin., 2000, Nr</w:t>
      </w:r>
      <w:r>
        <w:rPr>
          <w:rFonts w:ascii="Times New Roman" w:hAnsi="Times New Roman"/>
          <w:i/>
          <w:snapToGrid w:val="0"/>
          <w:sz w:val="20"/>
        </w:rPr>
        <w:t>. 75-2270 (2000 09 07)</w:t>
      </w:r>
    </w:p>
    <w:p w:rsidR="00000000" w:rsidRDefault="002C2ACD">
      <w:pPr>
        <w:widowControl w:val="0"/>
        <w:ind w:right="517"/>
        <w:jc w:val="both"/>
        <w:rPr>
          <w:rFonts w:ascii="Times New Roman" w:hAnsi="Times New Roman"/>
          <w:i/>
          <w:snapToGrid w:val="0"/>
          <w:sz w:val="20"/>
        </w:rPr>
      </w:pPr>
      <w:r>
        <w:rPr>
          <w:rFonts w:ascii="Times New Roman" w:hAnsi="Times New Roman"/>
          <w:i/>
          <w:snapToGrid w:val="0"/>
          <w:sz w:val="20"/>
        </w:rPr>
        <w:t xml:space="preserve">Nr. </w:t>
      </w:r>
      <w:hyperlink r:id="rId30" w:history="1">
        <w:r>
          <w:rPr>
            <w:rStyle w:val="Hyperlink"/>
            <w:rFonts w:ascii="Times New Roman" w:hAnsi="Times New Roman"/>
            <w:i/>
            <w:sz w:val="20"/>
          </w:rPr>
          <w:t>IX-247</w:t>
        </w:r>
      </w:hyperlink>
      <w:r>
        <w:rPr>
          <w:rFonts w:ascii="Times New Roman" w:hAnsi="Times New Roman"/>
          <w:i/>
          <w:snapToGrid w:val="0"/>
          <w:sz w:val="20"/>
        </w:rPr>
        <w:t>, 2001 04 12, Žin., 2001, Nr. 37-1231 (2001 05 02)</w:t>
      </w:r>
    </w:p>
    <w:p w:rsidR="00000000" w:rsidRDefault="002C2ACD">
      <w:pPr>
        <w:ind w:right="517" w:firstLine="720"/>
        <w:jc w:val="both"/>
        <w:rPr>
          <w:rFonts w:ascii="Times New Roman" w:hAnsi="Times New Roman"/>
          <w:sz w:val="22"/>
        </w:rPr>
      </w:pPr>
    </w:p>
    <w:p w:rsidR="00000000" w:rsidRDefault="002C2ACD">
      <w:pPr>
        <w:ind w:right="517" w:firstLine="720"/>
        <w:jc w:val="both"/>
        <w:rPr>
          <w:rFonts w:ascii="Times New Roman" w:hAnsi="Times New Roman"/>
          <w:sz w:val="22"/>
        </w:rPr>
      </w:pPr>
    </w:p>
    <w:p w:rsidR="00000000" w:rsidRDefault="002C2ACD">
      <w:pPr>
        <w:pStyle w:val="BodyTextIndent"/>
        <w:ind w:right="517" w:firstLine="720"/>
        <w:jc w:val="both"/>
        <w:rPr>
          <w:color w:val="auto"/>
          <w:sz w:val="22"/>
        </w:rPr>
      </w:pPr>
      <w:r>
        <w:rPr>
          <w:color w:val="auto"/>
          <w:sz w:val="22"/>
        </w:rPr>
        <w:t>17 straipsnis. Pakaitinių valstybės tarnautojų priėmimas</w:t>
      </w:r>
    </w:p>
    <w:p w:rsidR="00000000" w:rsidRDefault="002C2ACD">
      <w:pPr>
        <w:pStyle w:val="BodyText"/>
        <w:ind w:right="517" w:firstLine="720"/>
        <w:rPr>
          <w:rFonts w:ascii="Times New Roman" w:hAnsi="Times New Roman"/>
          <w:sz w:val="22"/>
        </w:rPr>
      </w:pPr>
      <w:r>
        <w:rPr>
          <w:rFonts w:ascii="Times New Roman" w:hAnsi="Times New Roman"/>
          <w:sz w:val="22"/>
        </w:rPr>
        <w:t>1. Į pareigas pakaitiniais valst</w:t>
      </w:r>
      <w:r>
        <w:rPr>
          <w:rFonts w:ascii="Times New Roman" w:hAnsi="Times New Roman"/>
          <w:sz w:val="22"/>
        </w:rPr>
        <w:t>ybės tarnautojais priimama be konkurso ar atviro konkurso būdu.</w:t>
      </w:r>
    </w:p>
    <w:p w:rsidR="00000000" w:rsidRDefault="002C2ACD">
      <w:pPr>
        <w:pStyle w:val="BodyText"/>
        <w:ind w:right="517" w:firstLine="720"/>
        <w:rPr>
          <w:rFonts w:ascii="Times New Roman" w:hAnsi="Times New Roman"/>
          <w:sz w:val="22"/>
        </w:rPr>
      </w:pPr>
      <w:r>
        <w:rPr>
          <w:rFonts w:ascii="Times New Roman" w:hAnsi="Times New Roman"/>
          <w:sz w:val="22"/>
        </w:rPr>
        <w:t>2. Be konkurso priimami:</w:t>
      </w:r>
    </w:p>
    <w:p w:rsidR="00000000" w:rsidRDefault="002C2ACD">
      <w:pPr>
        <w:pStyle w:val="BodyText"/>
        <w:ind w:right="517" w:firstLine="720"/>
        <w:rPr>
          <w:rFonts w:ascii="Times New Roman" w:hAnsi="Times New Roman"/>
          <w:sz w:val="22"/>
        </w:rPr>
      </w:pPr>
      <w:r>
        <w:rPr>
          <w:rFonts w:ascii="Times New Roman" w:hAnsi="Times New Roman"/>
          <w:sz w:val="22"/>
        </w:rPr>
        <w:t>1) asmenys, pakeičiantys laikinai nesančius politinio (asmeninio) pasitikėjimo valstybės tarnautojus, – šio įstatymo 15 straipsnyje nustatyta tvarka;</w:t>
      </w:r>
    </w:p>
    <w:p w:rsidR="00000000" w:rsidRDefault="002C2ACD">
      <w:pPr>
        <w:pStyle w:val="BodyText"/>
        <w:ind w:right="517" w:firstLine="720"/>
        <w:rPr>
          <w:rFonts w:ascii="Times New Roman" w:hAnsi="Times New Roman"/>
          <w:sz w:val="22"/>
        </w:rPr>
      </w:pPr>
      <w:r>
        <w:rPr>
          <w:rFonts w:ascii="Times New Roman" w:hAnsi="Times New Roman"/>
          <w:sz w:val="22"/>
        </w:rPr>
        <w:t>2) asmenys, pakei</w:t>
      </w:r>
      <w:r>
        <w:rPr>
          <w:rFonts w:ascii="Times New Roman" w:hAnsi="Times New Roman"/>
          <w:sz w:val="22"/>
        </w:rPr>
        <w:t>čiantys karjeros valstybės tarnautojus konkurso organizavimo laikotarpiu.</w:t>
      </w:r>
    </w:p>
    <w:p w:rsidR="00000000" w:rsidRDefault="002C2ACD">
      <w:pPr>
        <w:pStyle w:val="BodyText"/>
        <w:ind w:right="517" w:firstLine="720"/>
        <w:rPr>
          <w:rFonts w:ascii="Times New Roman" w:hAnsi="Times New Roman"/>
          <w:sz w:val="22"/>
        </w:rPr>
      </w:pPr>
      <w:r>
        <w:rPr>
          <w:rFonts w:ascii="Times New Roman" w:hAnsi="Times New Roman"/>
          <w:sz w:val="22"/>
        </w:rPr>
        <w:t>3. Pakaitiniais valstybės tarnautojais, išskyrus nurodytus šio straipsnio 2 dalyje, priimama atviro konkurso būdu. Jiems taikomas pretendentų vertinimo būdas – privalumų vertinimas.</w:t>
      </w:r>
    </w:p>
    <w:p w:rsidR="00000000" w:rsidRDefault="002C2ACD">
      <w:pPr>
        <w:pStyle w:val="BodyTextIndent"/>
        <w:ind w:right="517" w:firstLine="720"/>
        <w:jc w:val="both"/>
        <w:rPr>
          <w:b w:val="0"/>
          <w:color w:val="auto"/>
          <w:sz w:val="22"/>
        </w:rPr>
      </w:pPr>
      <w:r>
        <w:rPr>
          <w:b w:val="0"/>
          <w:color w:val="auto"/>
          <w:sz w:val="22"/>
        </w:rPr>
        <w:t>4. Pretendentus, priimamus atviro konkurso būdu, vertina, sprendimą dėl jų tinkamumo karjeros valstybės tarnautojų pareigoms priima ir į pareigas skiria:</w:t>
      </w:r>
    </w:p>
    <w:p w:rsidR="00000000" w:rsidRDefault="002C2ACD">
      <w:pPr>
        <w:pStyle w:val="BodyTextIndent"/>
        <w:ind w:right="517" w:firstLine="720"/>
        <w:jc w:val="both"/>
        <w:rPr>
          <w:b w:val="0"/>
          <w:color w:val="auto"/>
          <w:sz w:val="22"/>
        </w:rPr>
      </w:pPr>
      <w:r>
        <w:rPr>
          <w:b w:val="0"/>
          <w:color w:val="auto"/>
          <w:sz w:val="22"/>
        </w:rPr>
        <w:t>1) Seimo kanceliarijoje ir Prezidentūroje - į karjeros valstybės tarnautojų pareigas - kanceliarijų va</w:t>
      </w:r>
      <w:r>
        <w:rPr>
          <w:b w:val="0"/>
          <w:color w:val="auto"/>
          <w:sz w:val="22"/>
        </w:rPr>
        <w:t>dovai, į politinio (asmeninio) pasitikėjimo valstybės tarnautojų pareigas - šių institucijų vadovai ar jų įgalioti asmenys;</w:t>
      </w:r>
    </w:p>
    <w:p w:rsidR="00000000" w:rsidRDefault="002C2ACD">
      <w:pPr>
        <w:pStyle w:val="BodyTextIndent"/>
        <w:ind w:right="517" w:firstLine="720"/>
        <w:jc w:val="both"/>
        <w:rPr>
          <w:b w:val="0"/>
          <w:color w:val="auto"/>
          <w:sz w:val="22"/>
        </w:rPr>
      </w:pPr>
      <w:r>
        <w:rPr>
          <w:b w:val="0"/>
          <w:color w:val="auto"/>
          <w:sz w:val="22"/>
        </w:rPr>
        <w:t>2) Konstituciniame Teisme ir Lietuvos Aukščiausiajame Teisme - šių teismų kancleriai;</w:t>
      </w:r>
    </w:p>
    <w:p w:rsidR="00000000" w:rsidRDefault="002C2ACD">
      <w:pPr>
        <w:pStyle w:val="BodyText"/>
        <w:ind w:right="517" w:firstLine="720"/>
        <w:rPr>
          <w:rFonts w:ascii="Times New Roman" w:hAnsi="Times New Roman"/>
          <w:sz w:val="22"/>
        </w:rPr>
      </w:pPr>
      <w:r>
        <w:rPr>
          <w:rFonts w:ascii="Times New Roman" w:hAnsi="Times New Roman"/>
          <w:sz w:val="22"/>
        </w:rPr>
        <w:t>3) kituose teismuose, prokuratūroje, Valstybės</w:t>
      </w:r>
      <w:r>
        <w:rPr>
          <w:rFonts w:ascii="Times New Roman" w:hAnsi="Times New Roman"/>
          <w:sz w:val="22"/>
        </w:rPr>
        <w:t xml:space="preserve"> saugumo departamente, Specialiųjų tyrimų tarnyboje, Valstybės kontrolėje, Seimo kontrolierių įstaigoje, Moterų ir vyrų lygių galimybių kontrolieriaus tarnyboje, Vaiko teisių apsaugos kontrolieriaus tarnyboje, kitose Vyriausybei neatskaitingose institucijo</w:t>
      </w:r>
      <w:r>
        <w:rPr>
          <w:rFonts w:ascii="Times New Roman" w:hAnsi="Times New Roman"/>
          <w:sz w:val="22"/>
        </w:rPr>
        <w:t>se ir įstaigose - šių institucijų ar įstaigų vadovai;</w:t>
      </w:r>
    </w:p>
    <w:p w:rsidR="00000000" w:rsidRDefault="002C2ACD">
      <w:pPr>
        <w:pStyle w:val="BodyTextIndent"/>
        <w:ind w:right="517" w:firstLine="720"/>
        <w:jc w:val="both"/>
        <w:rPr>
          <w:b w:val="0"/>
          <w:color w:val="auto"/>
          <w:sz w:val="22"/>
        </w:rPr>
      </w:pPr>
      <w:r>
        <w:rPr>
          <w:b w:val="0"/>
          <w:color w:val="auto"/>
          <w:sz w:val="22"/>
        </w:rPr>
        <w:t>4) ministerijose, Vyriausybės kanceliarijoje ir kitose Vyriausybei atskaitingose institucijose ar įstaigose - į karjeros valstybės tarnautojų pareigas - už personalo valdymą atsakingi asmenys, į politin</w:t>
      </w:r>
      <w:r>
        <w:rPr>
          <w:b w:val="0"/>
          <w:color w:val="auto"/>
          <w:sz w:val="22"/>
        </w:rPr>
        <w:t>io (asmeninio) pasitikėjimo valstybės tarnautojų pareigas - šių institucijų ar įstaigų vadovai;</w:t>
      </w:r>
    </w:p>
    <w:p w:rsidR="00000000" w:rsidRDefault="002C2ACD">
      <w:pPr>
        <w:pStyle w:val="BodyTextIndent"/>
        <w:ind w:right="517" w:firstLine="720"/>
        <w:jc w:val="both"/>
        <w:rPr>
          <w:b w:val="0"/>
          <w:color w:val="auto"/>
          <w:sz w:val="22"/>
        </w:rPr>
      </w:pPr>
      <w:r>
        <w:rPr>
          <w:b w:val="0"/>
          <w:sz w:val="22"/>
        </w:rPr>
        <w:t>5) savivaldybėse – į karjeros valstybės tarnautojų pareigas – administratorius (savivaldybės administracijoje) ar savivaldybės kontrolierius (savivaldybės kontr</w:t>
      </w:r>
      <w:r>
        <w:rPr>
          <w:b w:val="0"/>
          <w:sz w:val="22"/>
        </w:rPr>
        <w:t>olieriaus tarnyboje), į politinio (asmeninio) pasitikėjimo valstybės tarnautojų pareigas – meras.</w:t>
      </w:r>
    </w:p>
    <w:p w:rsidR="00000000" w:rsidRDefault="002C2ACD">
      <w:pPr>
        <w:pStyle w:val="BodyTextIndent"/>
        <w:ind w:right="517" w:firstLine="720"/>
        <w:jc w:val="both"/>
        <w:rPr>
          <w:b w:val="0"/>
          <w:color w:val="auto"/>
          <w:sz w:val="22"/>
          <w:u w:val="single"/>
        </w:rPr>
      </w:pPr>
      <w:r>
        <w:rPr>
          <w:b w:val="0"/>
          <w:color w:val="auto"/>
          <w:sz w:val="22"/>
        </w:rPr>
        <w:t>5. Asmuo, įstojęs į valstybės tarnybą ir paskirtas į pareigas pakaitiniu valstybės tarnautoju, valstybės tarnautojo statusą įgyja nuo paskyrimo dienos. Jam įt</w:t>
      </w:r>
      <w:r>
        <w:rPr>
          <w:b w:val="0"/>
          <w:color w:val="auto"/>
          <w:sz w:val="22"/>
        </w:rPr>
        <w:t xml:space="preserve">eikiamas nustatyto pavyzdžio valstybės tarnautojo pažymėjimas. </w:t>
      </w:r>
    </w:p>
    <w:p w:rsidR="00000000" w:rsidRDefault="002C2ACD">
      <w:pPr>
        <w:ind w:right="517" w:firstLine="720"/>
        <w:jc w:val="both"/>
        <w:rPr>
          <w:rFonts w:ascii="Times New Roman" w:hAnsi="Times New Roman"/>
          <w:i/>
          <w:sz w:val="20"/>
        </w:rPr>
      </w:pPr>
      <w:r>
        <w:rPr>
          <w:rFonts w:ascii="Times New Roman" w:hAnsi="Times New Roman"/>
          <w:sz w:val="22"/>
        </w:rPr>
        <w:t>6. Pakaitiniai valstybės tarnautojai į valstybės tarnybą priimami laikinai, kol sugrįš negalintys eiti pareigų valstybės tarnautojai, bet ne ilgiau kaip 4 metams, ar konkurso į karjeros valsty</w:t>
      </w:r>
      <w:r>
        <w:rPr>
          <w:rFonts w:ascii="Times New Roman" w:hAnsi="Times New Roman"/>
          <w:sz w:val="22"/>
        </w:rPr>
        <w:t>bės tarnautojo pareigas organizavimo laikotarpiui. Pakaitinių valstybės tarnautojų priėmimo sąlygas ir tvarką nustato Vyriausybė.</w:t>
      </w:r>
    </w:p>
    <w:p w:rsidR="00000000" w:rsidRDefault="002C2ACD">
      <w:pPr>
        <w:ind w:right="517"/>
        <w:jc w:val="both"/>
        <w:rPr>
          <w:rFonts w:ascii="Times New Roman" w:hAnsi="Times New Roman"/>
          <w:i/>
          <w:sz w:val="20"/>
        </w:rPr>
      </w:pPr>
      <w:r>
        <w:rPr>
          <w:rFonts w:ascii="Times New Roman" w:hAnsi="Times New Roman"/>
          <w:i/>
          <w:sz w:val="20"/>
        </w:rPr>
        <w:t>Straipsnio pakeitimai:</w:t>
      </w:r>
    </w:p>
    <w:p w:rsidR="00000000" w:rsidRDefault="002C2ACD">
      <w:pPr>
        <w:widowControl w:val="0"/>
        <w:ind w:right="517"/>
        <w:jc w:val="both"/>
        <w:rPr>
          <w:rFonts w:ascii="Times New Roman" w:hAnsi="Times New Roman"/>
          <w:i/>
          <w:snapToGrid w:val="0"/>
          <w:sz w:val="20"/>
        </w:rPr>
      </w:pPr>
      <w:r>
        <w:rPr>
          <w:rFonts w:ascii="Times New Roman" w:hAnsi="Times New Roman"/>
          <w:i/>
          <w:snapToGrid w:val="0"/>
          <w:sz w:val="20"/>
        </w:rPr>
        <w:t xml:space="preserve">Nr. </w:t>
      </w:r>
      <w:hyperlink r:id="rId31" w:history="1">
        <w:r>
          <w:rPr>
            <w:rStyle w:val="Hyperlink"/>
            <w:rFonts w:ascii="Times New Roman" w:hAnsi="Times New Roman"/>
            <w:i/>
            <w:sz w:val="20"/>
          </w:rPr>
          <w:t>VIII-1903</w:t>
        </w:r>
      </w:hyperlink>
      <w:r>
        <w:rPr>
          <w:rFonts w:ascii="Times New Roman" w:hAnsi="Times New Roman"/>
          <w:i/>
          <w:snapToGrid w:val="0"/>
          <w:sz w:val="20"/>
        </w:rPr>
        <w:t>, 2000 08</w:t>
      </w:r>
      <w:r>
        <w:rPr>
          <w:rFonts w:ascii="Times New Roman" w:hAnsi="Times New Roman"/>
          <w:i/>
          <w:snapToGrid w:val="0"/>
          <w:sz w:val="20"/>
        </w:rPr>
        <w:t xml:space="preserve"> 29, Žin., 2000, Nr. 75-2270 (2000 09 07)</w:t>
      </w:r>
    </w:p>
    <w:p w:rsidR="00000000" w:rsidRDefault="002C2ACD">
      <w:pPr>
        <w:widowControl w:val="0"/>
        <w:ind w:right="517"/>
        <w:jc w:val="both"/>
        <w:rPr>
          <w:rFonts w:ascii="Times New Roman" w:hAnsi="Times New Roman"/>
          <w:i/>
          <w:snapToGrid w:val="0"/>
          <w:sz w:val="20"/>
        </w:rPr>
      </w:pPr>
      <w:r>
        <w:rPr>
          <w:rFonts w:ascii="Times New Roman" w:hAnsi="Times New Roman"/>
          <w:i/>
          <w:snapToGrid w:val="0"/>
          <w:sz w:val="20"/>
        </w:rPr>
        <w:t xml:space="preserve">Nr. </w:t>
      </w:r>
      <w:hyperlink r:id="rId32" w:history="1">
        <w:r>
          <w:rPr>
            <w:rStyle w:val="Hyperlink"/>
            <w:rFonts w:ascii="Times New Roman" w:hAnsi="Times New Roman"/>
            <w:i/>
            <w:sz w:val="20"/>
          </w:rPr>
          <w:t>IX-37</w:t>
        </w:r>
      </w:hyperlink>
      <w:r>
        <w:rPr>
          <w:rFonts w:ascii="Times New Roman" w:hAnsi="Times New Roman"/>
          <w:i/>
          <w:snapToGrid w:val="0"/>
          <w:sz w:val="20"/>
        </w:rPr>
        <w:t>, 2000 11 21, Žin., 2000, Nr. 102-3213 (2000 11 29)</w:t>
      </w:r>
    </w:p>
    <w:p w:rsidR="00000000" w:rsidRDefault="002C2ACD">
      <w:pPr>
        <w:widowControl w:val="0"/>
        <w:ind w:right="517"/>
        <w:jc w:val="both"/>
        <w:rPr>
          <w:rFonts w:ascii="Times New Roman" w:hAnsi="Times New Roman"/>
          <w:i/>
          <w:snapToGrid w:val="0"/>
          <w:sz w:val="20"/>
        </w:rPr>
      </w:pPr>
      <w:r>
        <w:rPr>
          <w:rFonts w:ascii="Times New Roman" w:hAnsi="Times New Roman"/>
          <w:i/>
          <w:snapToGrid w:val="0"/>
          <w:sz w:val="20"/>
        </w:rPr>
        <w:t xml:space="preserve">Nr. </w:t>
      </w:r>
      <w:hyperlink r:id="rId33" w:history="1">
        <w:r>
          <w:rPr>
            <w:rStyle w:val="Hyperlink"/>
            <w:rFonts w:ascii="Times New Roman" w:hAnsi="Times New Roman"/>
            <w:i/>
            <w:sz w:val="20"/>
          </w:rPr>
          <w:t>IX-247</w:t>
        </w:r>
      </w:hyperlink>
      <w:r>
        <w:rPr>
          <w:rFonts w:ascii="Times New Roman" w:hAnsi="Times New Roman"/>
          <w:i/>
          <w:snapToGrid w:val="0"/>
          <w:sz w:val="20"/>
        </w:rPr>
        <w:t>, 2001 04 12, Žin., 2001, Nr. 37-1231 (2001 05 02)</w:t>
      </w:r>
    </w:p>
    <w:p w:rsidR="00000000" w:rsidRDefault="002C2ACD">
      <w:pPr>
        <w:pStyle w:val="BodyText2"/>
        <w:widowControl/>
        <w:ind w:left="0" w:right="517"/>
        <w:jc w:val="both"/>
        <w:rPr>
          <w:sz w:val="22"/>
        </w:rPr>
      </w:pPr>
    </w:p>
    <w:p w:rsidR="00000000" w:rsidRDefault="002C2ACD">
      <w:pPr>
        <w:pStyle w:val="BodyText2"/>
        <w:widowControl/>
        <w:ind w:left="0" w:right="517"/>
        <w:jc w:val="both"/>
        <w:rPr>
          <w:sz w:val="22"/>
        </w:rPr>
      </w:pPr>
    </w:p>
    <w:p w:rsidR="00000000" w:rsidRDefault="002C2ACD">
      <w:pPr>
        <w:pStyle w:val="BodyText"/>
        <w:ind w:right="517" w:firstLine="720"/>
        <w:rPr>
          <w:rFonts w:ascii="Times New Roman" w:hAnsi="Times New Roman"/>
          <w:b/>
          <w:sz w:val="22"/>
        </w:rPr>
      </w:pPr>
      <w:r>
        <w:rPr>
          <w:rFonts w:ascii="Times New Roman" w:hAnsi="Times New Roman"/>
          <w:b/>
          <w:sz w:val="22"/>
        </w:rPr>
        <w:t>18 straipsnis. Paslaugų valstybės tarnautojų priėmimas</w:t>
      </w:r>
    </w:p>
    <w:p w:rsidR="00000000" w:rsidRDefault="002C2ACD">
      <w:pPr>
        <w:pStyle w:val="BodyText"/>
        <w:ind w:right="517" w:firstLine="720"/>
        <w:rPr>
          <w:rFonts w:ascii="Times New Roman" w:hAnsi="Times New Roman"/>
          <w:sz w:val="22"/>
        </w:rPr>
      </w:pPr>
      <w:r>
        <w:rPr>
          <w:rFonts w:ascii="Times New Roman" w:hAnsi="Times New Roman"/>
          <w:sz w:val="22"/>
        </w:rPr>
        <w:t>1. Į paslaugų valstybės tarnautojų pareigas priimama be konkurso ar atviro konkurso būdu.</w:t>
      </w:r>
    </w:p>
    <w:p w:rsidR="00000000" w:rsidRDefault="002C2ACD">
      <w:pPr>
        <w:pStyle w:val="BodyText"/>
        <w:ind w:right="517" w:firstLine="720"/>
        <w:rPr>
          <w:rFonts w:ascii="Times New Roman" w:hAnsi="Times New Roman"/>
          <w:sz w:val="22"/>
        </w:rPr>
      </w:pPr>
      <w:r>
        <w:rPr>
          <w:rFonts w:ascii="Times New Roman" w:hAnsi="Times New Roman"/>
          <w:sz w:val="22"/>
        </w:rPr>
        <w:t xml:space="preserve">2. Be konkurso priimama į C ir D lygių </w:t>
      </w:r>
      <w:r>
        <w:rPr>
          <w:rFonts w:ascii="Times New Roman" w:hAnsi="Times New Roman"/>
          <w:sz w:val="22"/>
        </w:rPr>
        <w:t>paslaugų valstybės tarnautojų pareigas.</w:t>
      </w:r>
    </w:p>
    <w:p w:rsidR="00000000" w:rsidRDefault="002C2ACD">
      <w:pPr>
        <w:pStyle w:val="BodyText"/>
        <w:numPr>
          <w:ilvl w:val="12"/>
          <w:numId w:val="0"/>
        </w:numPr>
        <w:ind w:right="517" w:firstLine="720"/>
        <w:rPr>
          <w:rFonts w:ascii="Times New Roman" w:hAnsi="Times New Roman"/>
          <w:sz w:val="22"/>
        </w:rPr>
      </w:pPr>
      <w:r>
        <w:rPr>
          <w:rFonts w:ascii="Times New Roman" w:hAnsi="Times New Roman"/>
          <w:sz w:val="22"/>
        </w:rPr>
        <w:t>3. Atviro konkurso būdu priimama į A ir B lygių paslaugų valstybės tarnautojų pareigas. Apie priėmimą į paslaugų valstybės tarnautojų pareigas skelbiama pasirinktame šalies dienraštyje (jei apie priėmimą skelbia savi</w:t>
      </w:r>
      <w:r>
        <w:rPr>
          <w:rFonts w:ascii="Times New Roman" w:hAnsi="Times New Roman"/>
          <w:sz w:val="22"/>
        </w:rPr>
        <w:t>valdybė – vietinėje spaudoje) ne vėliau kaip prieš 7 kalendorines dienas iki pretendentų atrankos Vyriausybės ar jos įgaliotos institucijos arba statutų nustatyta tvarka.</w:t>
      </w:r>
    </w:p>
    <w:p w:rsidR="00000000" w:rsidRDefault="002C2ACD">
      <w:pPr>
        <w:pStyle w:val="BodyText"/>
        <w:numPr>
          <w:ilvl w:val="12"/>
          <w:numId w:val="0"/>
        </w:numPr>
        <w:ind w:right="517" w:firstLine="720"/>
        <w:rPr>
          <w:rFonts w:ascii="Times New Roman" w:hAnsi="Times New Roman"/>
          <w:sz w:val="22"/>
        </w:rPr>
      </w:pPr>
      <w:r>
        <w:rPr>
          <w:rFonts w:ascii="Times New Roman" w:hAnsi="Times New Roman"/>
          <w:sz w:val="22"/>
        </w:rPr>
        <w:t>4. Į paslaugų įstaigų vadovų pareigas asmenys priimami Vyriausybės arba jos įgaliotos</w:t>
      </w:r>
      <w:r>
        <w:rPr>
          <w:rFonts w:ascii="Times New Roman" w:hAnsi="Times New Roman"/>
          <w:sz w:val="22"/>
        </w:rPr>
        <w:t xml:space="preserve"> institucijos nustatyta tvarka.</w:t>
      </w:r>
    </w:p>
    <w:p w:rsidR="00000000" w:rsidRDefault="002C2ACD">
      <w:pPr>
        <w:pStyle w:val="BodyTextIndent"/>
        <w:ind w:right="517" w:firstLine="720"/>
        <w:jc w:val="both"/>
        <w:rPr>
          <w:b w:val="0"/>
          <w:color w:val="auto"/>
          <w:sz w:val="22"/>
        </w:rPr>
      </w:pPr>
      <w:r>
        <w:rPr>
          <w:b w:val="0"/>
          <w:sz w:val="22"/>
        </w:rPr>
        <w:t>5. Asmuo, įstojęs į valstybės tarnybą ir paskirtas į pareigas paslaugų valstybės tarnautoju, valstybės tarnautojo statusą įgyja, kai šalys darbo santykius reglamentuojančių įstatymų nustatyta tvarka pasirašo darbo sutartį.</w:t>
      </w:r>
    </w:p>
    <w:p w:rsidR="00000000" w:rsidRDefault="002C2ACD">
      <w:pPr>
        <w:ind w:right="517"/>
        <w:jc w:val="both"/>
        <w:rPr>
          <w:rFonts w:ascii="Times New Roman" w:hAnsi="Times New Roman"/>
          <w:i/>
          <w:sz w:val="20"/>
        </w:rPr>
      </w:pPr>
      <w:r>
        <w:rPr>
          <w:rFonts w:ascii="Times New Roman" w:hAnsi="Times New Roman"/>
          <w:i/>
          <w:sz w:val="20"/>
        </w:rPr>
        <w:t>S</w:t>
      </w:r>
      <w:r>
        <w:rPr>
          <w:rFonts w:ascii="Times New Roman" w:hAnsi="Times New Roman"/>
          <w:i/>
          <w:sz w:val="20"/>
        </w:rPr>
        <w:t>traipsnio pakeitimai:</w:t>
      </w:r>
    </w:p>
    <w:p w:rsidR="00000000" w:rsidRDefault="002C2ACD">
      <w:pPr>
        <w:widowControl w:val="0"/>
        <w:ind w:right="517"/>
        <w:jc w:val="both"/>
        <w:rPr>
          <w:rFonts w:ascii="Times New Roman" w:hAnsi="Times New Roman"/>
          <w:i/>
          <w:snapToGrid w:val="0"/>
          <w:sz w:val="20"/>
        </w:rPr>
      </w:pPr>
      <w:r>
        <w:rPr>
          <w:rFonts w:ascii="Times New Roman" w:hAnsi="Times New Roman"/>
          <w:i/>
          <w:snapToGrid w:val="0"/>
          <w:sz w:val="20"/>
        </w:rPr>
        <w:t xml:space="preserve">Nr. </w:t>
      </w:r>
      <w:hyperlink r:id="rId34" w:history="1">
        <w:r>
          <w:rPr>
            <w:rStyle w:val="Hyperlink"/>
            <w:rFonts w:ascii="Times New Roman" w:hAnsi="Times New Roman"/>
            <w:i/>
            <w:sz w:val="20"/>
          </w:rPr>
          <w:t>IX-247</w:t>
        </w:r>
      </w:hyperlink>
      <w:r>
        <w:rPr>
          <w:rFonts w:ascii="Times New Roman" w:hAnsi="Times New Roman"/>
          <w:i/>
          <w:snapToGrid w:val="0"/>
          <w:sz w:val="20"/>
        </w:rPr>
        <w:t>, 2001 04 12, Žin., 2001, Nr. 37-1231 (2001 05 02)</w:t>
      </w:r>
    </w:p>
    <w:p w:rsidR="00000000" w:rsidRDefault="002C2ACD">
      <w:pPr>
        <w:pStyle w:val="BodyText2"/>
        <w:widowControl/>
        <w:ind w:left="0" w:right="517"/>
        <w:jc w:val="both"/>
        <w:rPr>
          <w:sz w:val="22"/>
        </w:rPr>
      </w:pPr>
    </w:p>
    <w:p w:rsidR="00000000" w:rsidRDefault="002C2ACD">
      <w:pPr>
        <w:pStyle w:val="BodyText2"/>
        <w:widowControl/>
        <w:ind w:left="0" w:right="517"/>
        <w:jc w:val="both"/>
        <w:rPr>
          <w:sz w:val="22"/>
        </w:rPr>
      </w:pPr>
    </w:p>
    <w:p w:rsidR="00000000" w:rsidRDefault="002C2ACD">
      <w:pPr>
        <w:pStyle w:val="BodyText2"/>
        <w:widowControl/>
        <w:ind w:left="0" w:right="517"/>
        <w:jc w:val="both"/>
        <w:rPr>
          <w:b/>
          <w:sz w:val="22"/>
        </w:rPr>
      </w:pPr>
      <w:r>
        <w:rPr>
          <w:b/>
          <w:sz w:val="22"/>
        </w:rPr>
        <w:t>19 straipsnis. Valstybės tarnautojo priesaika</w:t>
      </w:r>
    </w:p>
    <w:p w:rsidR="00000000" w:rsidRDefault="002C2ACD">
      <w:pPr>
        <w:pStyle w:val="BodyText2"/>
        <w:widowControl/>
        <w:ind w:left="0" w:right="517"/>
        <w:jc w:val="both"/>
        <w:rPr>
          <w:sz w:val="22"/>
        </w:rPr>
      </w:pPr>
      <w:r>
        <w:rPr>
          <w:sz w:val="22"/>
        </w:rPr>
        <w:t>1. Asmuo, įstojęs į valstybės tarnybą eiti k</w:t>
      </w:r>
      <w:r>
        <w:rPr>
          <w:sz w:val="22"/>
        </w:rPr>
        <w:t>arjeros valstybės tarnautojo pareigas,</w:t>
      </w:r>
      <w:r>
        <w:rPr>
          <w:b/>
          <w:sz w:val="22"/>
        </w:rPr>
        <w:t xml:space="preserve"> </w:t>
      </w:r>
      <w:r>
        <w:rPr>
          <w:sz w:val="22"/>
        </w:rPr>
        <w:t>prisiekia Lietuvos Respublikai. Nustatomas šis valstybės tarnautojo priesaikos tekstas:</w:t>
      </w:r>
    </w:p>
    <w:p w:rsidR="00000000" w:rsidRDefault="002C2ACD">
      <w:pPr>
        <w:pStyle w:val="BodyText2"/>
        <w:widowControl/>
        <w:ind w:left="0" w:right="517"/>
        <w:jc w:val="both"/>
        <w:rPr>
          <w:sz w:val="22"/>
        </w:rPr>
      </w:pPr>
      <w:r>
        <w:rPr>
          <w:sz w:val="22"/>
        </w:rPr>
        <w:t>„Aš, (vardas, pavardė),</w:t>
      </w:r>
    </w:p>
    <w:p w:rsidR="00000000" w:rsidRDefault="002C2ACD">
      <w:pPr>
        <w:pStyle w:val="BodyText2"/>
        <w:widowControl/>
        <w:ind w:left="0" w:right="517"/>
        <w:jc w:val="both"/>
        <w:rPr>
          <w:sz w:val="22"/>
        </w:rPr>
      </w:pPr>
      <w:r>
        <w:rPr>
          <w:sz w:val="22"/>
        </w:rPr>
        <w:t xml:space="preserve">prisiekiu ištikimai tarnauti Lietuvos Respublikai ir jos žmonėms, gerbti ir vykdyti Lietuvos Respublikos </w:t>
      </w:r>
      <w:r>
        <w:rPr>
          <w:sz w:val="22"/>
        </w:rPr>
        <w:t>Konstituciją ir įstatymus, sąžiningai atlikti valstybės tarnautojo pareigas.</w:t>
      </w:r>
    </w:p>
    <w:p w:rsidR="00000000" w:rsidRDefault="002C2ACD">
      <w:pPr>
        <w:pStyle w:val="BodyText2"/>
        <w:widowControl/>
        <w:ind w:left="0" w:right="517"/>
        <w:jc w:val="both"/>
        <w:rPr>
          <w:sz w:val="22"/>
        </w:rPr>
      </w:pPr>
      <w:r>
        <w:rPr>
          <w:sz w:val="22"/>
        </w:rPr>
        <w:t>Tepadeda man Dievas.“</w:t>
      </w:r>
    </w:p>
    <w:p w:rsidR="00000000" w:rsidRDefault="002C2ACD">
      <w:pPr>
        <w:pStyle w:val="BodyText2"/>
        <w:widowControl/>
        <w:ind w:left="0" w:right="517"/>
        <w:jc w:val="both"/>
        <w:rPr>
          <w:sz w:val="22"/>
        </w:rPr>
      </w:pPr>
      <w:r>
        <w:rPr>
          <w:sz w:val="22"/>
        </w:rPr>
        <w:t>2. Prisiekti galima ir be paskutinio sakinio.</w:t>
      </w:r>
    </w:p>
    <w:p w:rsidR="00000000" w:rsidRDefault="002C2ACD">
      <w:pPr>
        <w:pStyle w:val="BodyTextIndent"/>
        <w:ind w:right="517" w:firstLine="720"/>
        <w:jc w:val="both"/>
        <w:rPr>
          <w:b w:val="0"/>
          <w:color w:val="auto"/>
          <w:sz w:val="22"/>
        </w:rPr>
      </w:pPr>
      <w:r>
        <w:rPr>
          <w:b w:val="0"/>
          <w:color w:val="auto"/>
          <w:sz w:val="22"/>
        </w:rPr>
        <w:t>3. Valstybės tarnautojo priesaiką priima:</w:t>
      </w:r>
    </w:p>
    <w:p w:rsidR="00000000" w:rsidRDefault="002C2ACD">
      <w:pPr>
        <w:pStyle w:val="BodyTextIndent"/>
        <w:ind w:right="517" w:firstLine="720"/>
        <w:jc w:val="both"/>
        <w:rPr>
          <w:b w:val="0"/>
          <w:color w:val="auto"/>
          <w:sz w:val="22"/>
        </w:rPr>
      </w:pPr>
      <w:r>
        <w:rPr>
          <w:b w:val="0"/>
          <w:color w:val="auto"/>
          <w:sz w:val="22"/>
        </w:rPr>
        <w:t>1) Seimo kanceliarijoje, Prezidentūroje - kanceliarijų vadovai;</w:t>
      </w:r>
    </w:p>
    <w:p w:rsidR="00000000" w:rsidRDefault="002C2ACD">
      <w:pPr>
        <w:pStyle w:val="BodyTextIndent"/>
        <w:ind w:right="517" w:firstLine="720"/>
        <w:jc w:val="both"/>
        <w:rPr>
          <w:b w:val="0"/>
          <w:color w:val="auto"/>
          <w:sz w:val="22"/>
        </w:rPr>
      </w:pPr>
      <w:r>
        <w:rPr>
          <w:b w:val="0"/>
          <w:color w:val="auto"/>
          <w:sz w:val="22"/>
        </w:rPr>
        <w:t>2) Ko</w:t>
      </w:r>
      <w:r>
        <w:rPr>
          <w:b w:val="0"/>
          <w:color w:val="auto"/>
          <w:sz w:val="22"/>
        </w:rPr>
        <w:t>nstituciniame Teisme, Lietuvos Aukščiausiajame Teisme - šių teismų vadovai;</w:t>
      </w:r>
    </w:p>
    <w:p w:rsidR="00000000" w:rsidRDefault="002C2ACD">
      <w:pPr>
        <w:pStyle w:val="BodyTextIndent"/>
        <w:ind w:right="517" w:firstLine="720"/>
        <w:jc w:val="both"/>
        <w:rPr>
          <w:b w:val="0"/>
          <w:color w:val="auto"/>
          <w:sz w:val="22"/>
        </w:rPr>
      </w:pPr>
      <w:r>
        <w:rPr>
          <w:b w:val="0"/>
          <w:color w:val="auto"/>
          <w:sz w:val="22"/>
        </w:rPr>
        <w:t>3) kituose teismuose - teisingumo ministras;</w:t>
      </w:r>
    </w:p>
    <w:p w:rsidR="00000000" w:rsidRDefault="002C2ACD">
      <w:pPr>
        <w:pStyle w:val="BodyTextIndent"/>
        <w:ind w:right="517" w:firstLine="720"/>
        <w:jc w:val="both"/>
        <w:rPr>
          <w:b w:val="0"/>
          <w:color w:val="auto"/>
          <w:sz w:val="22"/>
        </w:rPr>
      </w:pPr>
      <w:r>
        <w:rPr>
          <w:b w:val="0"/>
          <w:color w:val="auto"/>
          <w:sz w:val="22"/>
        </w:rPr>
        <w:t>4) prokuratūroje - generalinis prokuroras;</w:t>
      </w:r>
    </w:p>
    <w:p w:rsidR="00000000" w:rsidRDefault="002C2ACD">
      <w:pPr>
        <w:pStyle w:val="BodyText"/>
        <w:ind w:right="517" w:firstLine="720"/>
        <w:rPr>
          <w:rFonts w:ascii="Times New Roman" w:hAnsi="Times New Roman"/>
          <w:sz w:val="22"/>
        </w:rPr>
      </w:pPr>
      <w:r>
        <w:rPr>
          <w:rFonts w:ascii="Times New Roman" w:hAnsi="Times New Roman"/>
          <w:sz w:val="22"/>
        </w:rPr>
        <w:t>5) Valstybės saugumo departamente, Specialiųjų tyrimų tarnyboje, Valstybės kontrolėje, Seimo</w:t>
      </w:r>
      <w:r>
        <w:rPr>
          <w:rFonts w:ascii="Times New Roman" w:hAnsi="Times New Roman"/>
          <w:sz w:val="22"/>
        </w:rPr>
        <w:t xml:space="preserve"> kontrolierių įstaigoje, Moterų ir vyrų lygių galimybių kontrolieriaus tarnyboje, Vaiko teisių apsaugos kontrolieriaus tarnyboje, kitose Vyriausybei neatskaitingose institucijose ir įstaigose - šių institucijų ar įstaigų vadovai;</w:t>
      </w:r>
    </w:p>
    <w:p w:rsidR="00000000" w:rsidRDefault="002C2ACD">
      <w:pPr>
        <w:pStyle w:val="BodyTextIndent"/>
        <w:ind w:right="517" w:firstLine="720"/>
        <w:jc w:val="both"/>
        <w:rPr>
          <w:b w:val="0"/>
          <w:color w:val="auto"/>
          <w:sz w:val="22"/>
        </w:rPr>
      </w:pPr>
      <w:r>
        <w:rPr>
          <w:b w:val="0"/>
          <w:color w:val="auto"/>
          <w:sz w:val="22"/>
        </w:rPr>
        <w:t>6) ministerijose, Vyriausy</w:t>
      </w:r>
      <w:r>
        <w:rPr>
          <w:b w:val="0"/>
          <w:color w:val="auto"/>
          <w:sz w:val="22"/>
        </w:rPr>
        <w:t>bės kanceliarijoje ir kitose Vyriausybei atskaitingose institucijose ar įstaigose - šių institucijų ar įstaigų vadovai;</w:t>
      </w:r>
    </w:p>
    <w:p w:rsidR="00000000" w:rsidRDefault="002C2ACD">
      <w:pPr>
        <w:pStyle w:val="BodyTextIndent"/>
        <w:ind w:right="517" w:firstLine="720"/>
        <w:jc w:val="both"/>
        <w:rPr>
          <w:b w:val="0"/>
          <w:color w:val="auto"/>
          <w:sz w:val="22"/>
        </w:rPr>
      </w:pPr>
      <w:r>
        <w:rPr>
          <w:b w:val="0"/>
          <w:color w:val="auto"/>
          <w:sz w:val="22"/>
        </w:rPr>
        <w:t>7) Seimo ar Respublikos Prezidento paskirtų valstybinių (nuolatinių) komisijų ir tarybų, kitų pagal specialius įstatymus įsteigtų komisi</w:t>
      </w:r>
      <w:r>
        <w:rPr>
          <w:b w:val="0"/>
          <w:color w:val="auto"/>
          <w:sz w:val="22"/>
        </w:rPr>
        <w:t>jų ar tarybų personalo - jų pirmininkai;</w:t>
      </w:r>
    </w:p>
    <w:p w:rsidR="00000000" w:rsidRDefault="002C2ACD">
      <w:pPr>
        <w:pStyle w:val="BodyText2"/>
        <w:widowControl/>
        <w:ind w:left="0" w:right="517"/>
        <w:jc w:val="both"/>
        <w:rPr>
          <w:sz w:val="22"/>
        </w:rPr>
      </w:pPr>
      <w:r>
        <w:rPr>
          <w:sz w:val="22"/>
        </w:rPr>
        <w:t>8) savivaldybėse - administratorius, kontrolieriaus tarnybos tarnautoje - savivaldybės kontrolierius.</w:t>
      </w:r>
    </w:p>
    <w:p w:rsidR="00000000" w:rsidRDefault="002C2ACD">
      <w:pPr>
        <w:ind w:right="517" w:firstLine="720"/>
        <w:jc w:val="both"/>
        <w:rPr>
          <w:rFonts w:ascii="Times New Roman" w:hAnsi="Times New Roman"/>
          <w:sz w:val="22"/>
        </w:rPr>
      </w:pPr>
      <w:r>
        <w:rPr>
          <w:rFonts w:ascii="Times New Roman" w:hAnsi="Times New Roman"/>
          <w:sz w:val="22"/>
        </w:rPr>
        <w:t>4. Valstybės tarnautojo priesaikos priėmimo tvarką nustato už valstybės tarnybą atsakingas ministras. Prisiekęs a</w:t>
      </w:r>
      <w:r>
        <w:rPr>
          <w:rFonts w:ascii="Times New Roman" w:hAnsi="Times New Roman"/>
          <w:sz w:val="22"/>
        </w:rPr>
        <w:t>smuo po priesaikos tekstu pasirašo.</w:t>
      </w:r>
    </w:p>
    <w:p w:rsidR="00000000" w:rsidRDefault="002C2ACD">
      <w:pPr>
        <w:ind w:right="517"/>
        <w:jc w:val="both"/>
        <w:rPr>
          <w:rFonts w:ascii="Times New Roman" w:hAnsi="Times New Roman"/>
          <w:i/>
          <w:sz w:val="20"/>
        </w:rPr>
      </w:pPr>
      <w:r>
        <w:rPr>
          <w:rFonts w:ascii="Times New Roman" w:hAnsi="Times New Roman"/>
          <w:i/>
          <w:sz w:val="20"/>
        </w:rPr>
        <w:t>Straipsnio pakeitimai:</w:t>
      </w:r>
    </w:p>
    <w:p w:rsidR="00000000" w:rsidRDefault="002C2ACD">
      <w:pPr>
        <w:widowControl w:val="0"/>
        <w:ind w:right="517"/>
        <w:jc w:val="both"/>
        <w:rPr>
          <w:rFonts w:ascii="Times New Roman" w:hAnsi="Times New Roman"/>
          <w:i/>
          <w:snapToGrid w:val="0"/>
          <w:sz w:val="20"/>
        </w:rPr>
      </w:pPr>
      <w:r>
        <w:rPr>
          <w:rFonts w:ascii="Times New Roman" w:hAnsi="Times New Roman"/>
          <w:i/>
          <w:snapToGrid w:val="0"/>
          <w:sz w:val="20"/>
        </w:rPr>
        <w:t xml:space="preserve">Nr. </w:t>
      </w:r>
      <w:hyperlink r:id="rId35" w:history="1">
        <w:r>
          <w:rPr>
            <w:rStyle w:val="Hyperlink"/>
            <w:rFonts w:ascii="Times New Roman" w:hAnsi="Times New Roman"/>
            <w:i/>
            <w:sz w:val="20"/>
          </w:rPr>
          <w:t>VIII-1903</w:t>
        </w:r>
      </w:hyperlink>
      <w:r>
        <w:rPr>
          <w:rFonts w:ascii="Times New Roman" w:hAnsi="Times New Roman"/>
          <w:i/>
          <w:snapToGrid w:val="0"/>
          <w:sz w:val="20"/>
        </w:rPr>
        <w:t>, 2000 08 29, Žin., 2000, Nr. 75-2270 (2000 09 07)</w:t>
      </w:r>
    </w:p>
    <w:p w:rsidR="00000000" w:rsidRDefault="002C2ACD">
      <w:pPr>
        <w:pStyle w:val="BodyText2"/>
        <w:widowControl/>
        <w:ind w:left="0" w:right="517"/>
        <w:jc w:val="both"/>
        <w:rPr>
          <w:b/>
          <w:sz w:val="22"/>
        </w:rPr>
      </w:pPr>
    </w:p>
    <w:p w:rsidR="00000000" w:rsidRDefault="002C2ACD">
      <w:pPr>
        <w:pStyle w:val="BodyText2"/>
        <w:widowControl/>
        <w:ind w:left="0" w:right="517"/>
        <w:jc w:val="both"/>
        <w:rPr>
          <w:sz w:val="22"/>
        </w:rPr>
      </w:pPr>
    </w:p>
    <w:p w:rsidR="00000000" w:rsidRDefault="002C2ACD">
      <w:pPr>
        <w:ind w:right="517"/>
        <w:jc w:val="center"/>
        <w:rPr>
          <w:rFonts w:ascii="Times New Roman" w:hAnsi="Times New Roman"/>
          <w:b/>
          <w:sz w:val="22"/>
        </w:rPr>
      </w:pPr>
      <w:r>
        <w:rPr>
          <w:rFonts w:ascii="Times New Roman" w:hAnsi="Times New Roman"/>
          <w:b/>
          <w:sz w:val="22"/>
        </w:rPr>
        <w:t>KETVIRTASIS SKIRSNIS</w:t>
      </w:r>
    </w:p>
    <w:p w:rsidR="00000000" w:rsidRDefault="002C2ACD">
      <w:pPr>
        <w:ind w:right="517"/>
        <w:jc w:val="center"/>
        <w:rPr>
          <w:rFonts w:ascii="Times New Roman" w:hAnsi="Times New Roman"/>
          <w:b/>
          <w:sz w:val="22"/>
        </w:rPr>
      </w:pPr>
      <w:r>
        <w:rPr>
          <w:rFonts w:ascii="Times New Roman" w:hAnsi="Times New Roman"/>
          <w:b/>
          <w:sz w:val="22"/>
        </w:rPr>
        <w:t>VALSTYBĖS TARNAUTOJŲ PAREIGOS</w:t>
      </w:r>
      <w:r>
        <w:rPr>
          <w:rFonts w:ascii="Times New Roman" w:hAnsi="Times New Roman"/>
          <w:b/>
          <w:sz w:val="22"/>
        </w:rPr>
        <w:t xml:space="preserve"> IR TEISĖS </w:t>
      </w:r>
    </w:p>
    <w:p w:rsidR="00000000" w:rsidRDefault="002C2ACD">
      <w:pPr>
        <w:pStyle w:val="statymopavad"/>
        <w:spacing w:line="240" w:lineRule="auto"/>
        <w:ind w:right="517"/>
        <w:rPr>
          <w:rFonts w:ascii="Times New Roman" w:hAnsi="Times New Roman"/>
          <w:caps w:val="0"/>
          <w:sz w:val="22"/>
        </w:rPr>
      </w:pPr>
    </w:p>
    <w:p w:rsidR="00000000" w:rsidRDefault="002C2ACD">
      <w:pPr>
        <w:ind w:right="517" w:firstLine="720"/>
        <w:jc w:val="both"/>
        <w:rPr>
          <w:rFonts w:ascii="Times New Roman" w:hAnsi="Times New Roman"/>
          <w:b/>
          <w:sz w:val="22"/>
        </w:rPr>
      </w:pPr>
      <w:r>
        <w:rPr>
          <w:rFonts w:ascii="Times New Roman" w:hAnsi="Times New Roman"/>
          <w:b/>
          <w:sz w:val="22"/>
        </w:rPr>
        <w:t>20 straipsnis. Valstybės tarnautojų pareigos</w:t>
      </w:r>
    </w:p>
    <w:p w:rsidR="00000000" w:rsidRDefault="002C2ACD">
      <w:pPr>
        <w:ind w:right="517" w:firstLine="720"/>
        <w:jc w:val="both"/>
        <w:rPr>
          <w:rFonts w:ascii="Times New Roman" w:hAnsi="Times New Roman"/>
          <w:sz w:val="22"/>
        </w:rPr>
      </w:pPr>
      <w:r>
        <w:rPr>
          <w:rFonts w:ascii="Times New Roman" w:hAnsi="Times New Roman"/>
          <w:sz w:val="22"/>
        </w:rPr>
        <w:t>Valstybės tarnautojai privalo:</w:t>
      </w:r>
    </w:p>
    <w:p w:rsidR="00000000" w:rsidRDefault="002C2ACD">
      <w:pPr>
        <w:ind w:right="517" w:firstLine="720"/>
        <w:jc w:val="both"/>
        <w:rPr>
          <w:rFonts w:ascii="Times New Roman" w:hAnsi="Times New Roman"/>
          <w:sz w:val="22"/>
        </w:rPr>
      </w:pPr>
      <w:r>
        <w:rPr>
          <w:rFonts w:ascii="Times New Roman" w:hAnsi="Times New Roman"/>
          <w:sz w:val="22"/>
        </w:rPr>
        <w:t>1) būti lojalūs Lietuvos valstybei ir jos konstitucinei santvarkai;</w:t>
      </w:r>
    </w:p>
    <w:p w:rsidR="00000000" w:rsidRDefault="002C2ACD">
      <w:pPr>
        <w:ind w:right="517" w:firstLine="720"/>
        <w:jc w:val="both"/>
        <w:rPr>
          <w:rFonts w:ascii="Times New Roman" w:hAnsi="Times New Roman"/>
          <w:sz w:val="22"/>
        </w:rPr>
      </w:pPr>
      <w:r>
        <w:rPr>
          <w:rFonts w:ascii="Times New Roman" w:hAnsi="Times New Roman"/>
          <w:sz w:val="22"/>
        </w:rPr>
        <w:t>2) nešališkai tarnauti žmonėms;</w:t>
      </w:r>
    </w:p>
    <w:p w:rsidR="00000000" w:rsidRDefault="002C2ACD">
      <w:pPr>
        <w:ind w:right="517" w:firstLine="720"/>
        <w:jc w:val="both"/>
        <w:rPr>
          <w:rFonts w:ascii="Times New Roman" w:hAnsi="Times New Roman"/>
          <w:sz w:val="22"/>
        </w:rPr>
      </w:pPr>
      <w:r>
        <w:rPr>
          <w:rFonts w:ascii="Times New Roman" w:hAnsi="Times New Roman"/>
          <w:sz w:val="22"/>
        </w:rPr>
        <w:t>3) gerbti žmogaus teises ir padėti šias teises įgyvendinti;</w:t>
      </w:r>
    </w:p>
    <w:p w:rsidR="00000000" w:rsidRDefault="002C2ACD">
      <w:pPr>
        <w:ind w:right="517" w:firstLine="720"/>
        <w:jc w:val="both"/>
        <w:rPr>
          <w:rFonts w:ascii="Times New Roman" w:hAnsi="Times New Roman"/>
          <w:sz w:val="22"/>
        </w:rPr>
      </w:pPr>
      <w:r>
        <w:rPr>
          <w:rFonts w:ascii="Times New Roman" w:hAnsi="Times New Roman"/>
          <w:sz w:val="22"/>
        </w:rPr>
        <w:t>4) tink</w:t>
      </w:r>
      <w:r>
        <w:rPr>
          <w:rFonts w:ascii="Times New Roman" w:hAnsi="Times New Roman"/>
          <w:sz w:val="22"/>
        </w:rPr>
        <w:t>amai ir laiku atlikti tarnybos vadovų užduotis ir pavedimus;</w:t>
      </w:r>
    </w:p>
    <w:p w:rsidR="00000000" w:rsidRDefault="002C2ACD">
      <w:pPr>
        <w:ind w:right="517" w:firstLine="720"/>
        <w:jc w:val="both"/>
        <w:rPr>
          <w:rFonts w:ascii="Times New Roman" w:hAnsi="Times New Roman"/>
          <w:sz w:val="22"/>
        </w:rPr>
      </w:pPr>
      <w:r>
        <w:rPr>
          <w:rFonts w:ascii="Times New Roman" w:hAnsi="Times New Roman"/>
          <w:sz w:val="22"/>
        </w:rPr>
        <w:t>5) nedelsdami pranešti tarnybos vadovui apie, jų nuomone, neteisėtas užduotis ar pavedimus;</w:t>
      </w:r>
    </w:p>
    <w:p w:rsidR="00000000" w:rsidRDefault="002C2ACD">
      <w:pPr>
        <w:ind w:right="517" w:firstLine="720"/>
        <w:jc w:val="both"/>
        <w:rPr>
          <w:rFonts w:ascii="Times New Roman" w:hAnsi="Times New Roman"/>
          <w:sz w:val="22"/>
        </w:rPr>
      </w:pPr>
      <w:r>
        <w:rPr>
          <w:rFonts w:ascii="Times New Roman" w:hAnsi="Times New Roman"/>
          <w:sz w:val="22"/>
        </w:rPr>
        <w:t>6) priimti sprendimus pagal jų kompetenciją nustatančius teisės aktus ir reikalauti, kad tie sprendimai</w:t>
      </w:r>
      <w:r>
        <w:rPr>
          <w:rFonts w:ascii="Times New Roman" w:hAnsi="Times New Roman"/>
          <w:sz w:val="22"/>
        </w:rPr>
        <w:t xml:space="preserve"> būtų laiku ir tiksliai įvykdyti. Priimdami sprendimus, valstybės tarnautojai privalo vadovautis nuostata, kad visi asmenys yra lygūs;</w:t>
      </w:r>
    </w:p>
    <w:p w:rsidR="00000000" w:rsidRDefault="002C2ACD">
      <w:pPr>
        <w:ind w:right="517" w:firstLine="720"/>
        <w:jc w:val="both"/>
        <w:rPr>
          <w:rFonts w:ascii="Times New Roman" w:hAnsi="Times New Roman"/>
          <w:sz w:val="22"/>
        </w:rPr>
      </w:pPr>
      <w:r>
        <w:rPr>
          <w:rFonts w:ascii="Times New Roman" w:hAnsi="Times New Roman"/>
          <w:sz w:val="22"/>
        </w:rPr>
        <w:t>7) laikytis tarnybinės etikos;</w:t>
      </w:r>
    </w:p>
    <w:p w:rsidR="00000000" w:rsidRDefault="002C2ACD">
      <w:pPr>
        <w:ind w:right="517" w:firstLine="720"/>
        <w:jc w:val="both"/>
        <w:rPr>
          <w:rFonts w:ascii="Times New Roman" w:hAnsi="Times New Roman"/>
          <w:sz w:val="22"/>
        </w:rPr>
      </w:pPr>
      <w:r>
        <w:rPr>
          <w:rFonts w:ascii="Times New Roman" w:hAnsi="Times New Roman"/>
          <w:sz w:val="22"/>
        </w:rPr>
        <w:t>8) laikytis nustatytų taisyklių ir darbo tvarkos;</w:t>
      </w:r>
    </w:p>
    <w:p w:rsidR="00000000" w:rsidRDefault="002C2ACD">
      <w:pPr>
        <w:ind w:right="517" w:firstLine="720"/>
        <w:jc w:val="both"/>
        <w:rPr>
          <w:rFonts w:ascii="Times New Roman" w:hAnsi="Times New Roman"/>
          <w:sz w:val="22"/>
        </w:rPr>
      </w:pPr>
      <w:r>
        <w:rPr>
          <w:rFonts w:ascii="Times New Roman" w:hAnsi="Times New Roman"/>
          <w:sz w:val="22"/>
        </w:rPr>
        <w:t>9) garantuoti savo tarnybinės veiklos</w:t>
      </w:r>
      <w:r>
        <w:rPr>
          <w:rFonts w:ascii="Times New Roman" w:hAnsi="Times New Roman"/>
          <w:b/>
          <w:sz w:val="22"/>
        </w:rPr>
        <w:t xml:space="preserve"> </w:t>
      </w:r>
      <w:r>
        <w:rPr>
          <w:rFonts w:ascii="Times New Roman" w:hAnsi="Times New Roman"/>
          <w:sz w:val="22"/>
        </w:rPr>
        <w:t>sk</w:t>
      </w:r>
      <w:r>
        <w:rPr>
          <w:rFonts w:ascii="Times New Roman" w:hAnsi="Times New Roman"/>
          <w:sz w:val="22"/>
        </w:rPr>
        <w:t>aidrumą, nustatyta tvarka teikti informaciją apie savo tarnybą;</w:t>
      </w:r>
    </w:p>
    <w:p w:rsidR="00000000" w:rsidRDefault="002C2ACD">
      <w:pPr>
        <w:ind w:right="517" w:firstLine="720"/>
        <w:jc w:val="both"/>
        <w:rPr>
          <w:rFonts w:ascii="Times New Roman" w:hAnsi="Times New Roman"/>
          <w:sz w:val="22"/>
        </w:rPr>
      </w:pPr>
      <w:r>
        <w:rPr>
          <w:rFonts w:ascii="Times New Roman" w:hAnsi="Times New Roman"/>
          <w:sz w:val="22"/>
        </w:rPr>
        <w:t>10) kelti kvalifikaciją;</w:t>
      </w:r>
    </w:p>
    <w:p w:rsidR="00000000" w:rsidRDefault="002C2ACD">
      <w:pPr>
        <w:ind w:right="517" w:firstLine="720"/>
        <w:jc w:val="both"/>
        <w:rPr>
          <w:rFonts w:ascii="Times New Roman" w:hAnsi="Times New Roman"/>
          <w:sz w:val="22"/>
          <w:u w:val="single"/>
        </w:rPr>
      </w:pPr>
      <w:r>
        <w:rPr>
          <w:rFonts w:ascii="Times New Roman" w:hAnsi="Times New Roman"/>
          <w:sz w:val="22"/>
        </w:rPr>
        <w:t>11) ginti teisėtus valstybės ir savivaldybių interesus;</w:t>
      </w:r>
    </w:p>
    <w:p w:rsidR="00000000" w:rsidRDefault="002C2ACD">
      <w:pPr>
        <w:ind w:right="517" w:firstLine="720"/>
        <w:jc w:val="both"/>
        <w:rPr>
          <w:rFonts w:ascii="Times New Roman" w:hAnsi="Times New Roman"/>
          <w:sz w:val="22"/>
        </w:rPr>
      </w:pPr>
      <w:r>
        <w:rPr>
          <w:rFonts w:ascii="Times New Roman" w:hAnsi="Times New Roman"/>
          <w:sz w:val="22"/>
        </w:rPr>
        <w:t xml:space="preserve">12) spręsdami viešas problemas, bendradarbiauti ir keistis informacija su savo ir kitų institucijų bei įstaigų </w:t>
      </w:r>
      <w:r>
        <w:rPr>
          <w:rFonts w:ascii="Times New Roman" w:hAnsi="Times New Roman"/>
          <w:sz w:val="22"/>
        </w:rPr>
        <w:t xml:space="preserve">valstybės tarnautojais; </w:t>
      </w:r>
    </w:p>
    <w:p w:rsidR="00000000" w:rsidRDefault="002C2ACD">
      <w:pPr>
        <w:ind w:right="517" w:firstLine="720"/>
        <w:jc w:val="both"/>
        <w:rPr>
          <w:rFonts w:ascii="Times New Roman" w:hAnsi="Times New Roman"/>
          <w:sz w:val="22"/>
        </w:rPr>
      </w:pPr>
      <w:r>
        <w:rPr>
          <w:rFonts w:ascii="Times New Roman" w:hAnsi="Times New Roman"/>
          <w:sz w:val="22"/>
        </w:rPr>
        <w:t xml:space="preserve">13) saugoti nuo praradimo ir neteisėto atskleidimo valstybės ar tarnybos paslaptis. Nesinaudoti ir neleisti naudotis tarnybine ar su darbu susijusia informacija kitokia tvarka ir mastu, nei nustato įstatymai ar kiti teisės aktai; </w:t>
      </w:r>
    </w:p>
    <w:p w:rsidR="00000000" w:rsidRDefault="002C2ACD">
      <w:pPr>
        <w:ind w:right="517" w:firstLine="720"/>
        <w:jc w:val="both"/>
        <w:rPr>
          <w:rFonts w:ascii="Times New Roman" w:hAnsi="Times New Roman"/>
          <w:sz w:val="22"/>
        </w:rPr>
      </w:pPr>
      <w:r>
        <w:rPr>
          <w:rFonts w:ascii="Times New Roman" w:hAnsi="Times New Roman"/>
          <w:sz w:val="22"/>
        </w:rPr>
        <w:t xml:space="preserve">14) tiesiogiai ar netiesiogiai nesinaudoti ir neleisti naudotis valstybės ar savivaldybių nuosavybe, taip pat valstybei ar savivaldybei nuomojama nuosavybe kitokiai nei tarnybinei veiklai, jei valstybės institucijos, įstaigos ar savivaldybės vidaus tvarka </w:t>
      </w:r>
      <w:r>
        <w:rPr>
          <w:rFonts w:ascii="Times New Roman" w:hAnsi="Times New Roman"/>
          <w:sz w:val="22"/>
        </w:rPr>
        <w:t>ar kiti teisės aktai nenumato kitaip;</w:t>
      </w:r>
    </w:p>
    <w:p w:rsidR="00000000" w:rsidRDefault="002C2ACD">
      <w:pPr>
        <w:pStyle w:val="BodyTextIndent2"/>
        <w:widowControl/>
        <w:ind w:left="0" w:right="517" w:firstLine="720"/>
        <w:rPr>
          <w:rFonts w:ascii="Times New Roman" w:hAnsi="Times New Roman"/>
          <w:sz w:val="22"/>
        </w:rPr>
      </w:pPr>
      <w:r>
        <w:rPr>
          <w:rFonts w:ascii="Times New Roman" w:hAnsi="Times New Roman"/>
          <w:sz w:val="22"/>
        </w:rPr>
        <w:t>15) tarnybos metu nedalyvauti politinėje veikloje (išskyrus valstybės tarnautojus, kurie yra savivaldybių tarybų nariai, kai jie dalyvauja savivaldybės tarybos darbe ar kitoje jos statute numatytoje veikloje), kitaip n</w:t>
      </w:r>
      <w:r>
        <w:rPr>
          <w:rFonts w:ascii="Times New Roman" w:hAnsi="Times New Roman"/>
          <w:sz w:val="22"/>
        </w:rPr>
        <w:t>enaudoti tarnybos laiko ne tarnybos tikslams, išskyrus mokslinį ir pedagoginį darbą aukštosiose mokyklose ar valstybės tarnautojų kvalifikacijos kėlimo įstaigose, neformalųjį suaugusiųjų švietimą, darbą visų lygių rinkimų ar referendumų komisijose bei daly</w:t>
      </w:r>
      <w:r>
        <w:rPr>
          <w:rFonts w:ascii="Times New Roman" w:hAnsi="Times New Roman"/>
          <w:sz w:val="22"/>
        </w:rPr>
        <w:t>vavimą profesinių sąjungų veikloje pagal šio įstatymo 21 straipsnio 1 dalies 10 punktą. Ši veikla turi būti suderinta su tiesioginiu tarnybos vadovu (įstaigos vadovo veikla turi būti suderinta su įstaigos, kuriai jis yra atskaitingas, vadovu). Norintis užs</w:t>
      </w:r>
      <w:r>
        <w:rPr>
          <w:rFonts w:ascii="Times New Roman" w:hAnsi="Times New Roman"/>
          <w:sz w:val="22"/>
        </w:rPr>
        <w:t>iimti šia veikla valstybės tarnautojas pateikia prašymą atitinkamai personalo tarnybai. Pagal šį prašymą leidimas įteisinamas asmens, institucijoje ar įstaigoje atsakingo už personalo valdymą, įsakymu (potvarkiu). Tiesioginis tarnybos vadovas gali neleisti</w:t>
      </w:r>
      <w:r>
        <w:rPr>
          <w:rFonts w:ascii="Times New Roman" w:hAnsi="Times New Roman"/>
          <w:sz w:val="22"/>
        </w:rPr>
        <w:t xml:space="preserve"> užsiimti šia veikla (nepasirašyti valstybės tarnautojo prašymo), jei paskutinis valstybės tarnautojo tarnybinės veiklos įvertinimas pagal šio įstatymo 25 ir 26 straipsnius yra nepatenkinamas, taip pat dėl kitų objektyvių priežasčių, susijusių su valstybės</w:t>
      </w:r>
      <w:r>
        <w:rPr>
          <w:rFonts w:ascii="Times New Roman" w:hAnsi="Times New Roman"/>
          <w:sz w:val="22"/>
        </w:rPr>
        <w:t xml:space="preserve"> tarnautojo pareigų atlikimu. Valstybės tarnautojas, norintis dirbti ir pedagoginį darbą, kiekvienais mokslo metais turi gauti naują leidimą. Jei leidimas buvo duotas visiems mokslo metams, įsakymas (potvarkis) dėl leidimo dirbti pedagoginį darbą negali bū</w:t>
      </w:r>
      <w:r>
        <w:rPr>
          <w:rFonts w:ascii="Times New Roman" w:hAnsi="Times New Roman"/>
          <w:sz w:val="22"/>
        </w:rPr>
        <w:t>ti pripažintas netekusiu galios mokslo metams nesibaigus. Nebuvimas darbo vietoje dėl šio darbo be atitinkamo įsakymo (potvarkio) laikomas tarnybiniu nusižengimu pagal šio įstatymo aštuntąjį skirsnį. Ši veikla neatleidžia valstybės tarnautojų nuo jų tiesio</w:t>
      </w:r>
      <w:r>
        <w:rPr>
          <w:rFonts w:ascii="Times New Roman" w:hAnsi="Times New Roman"/>
          <w:sz w:val="22"/>
        </w:rPr>
        <w:t>ginių pareigų atlikimo;</w:t>
      </w:r>
    </w:p>
    <w:p w:rsidR="00000000" w:rsidRDefault="002C2ACD">
      <w:pPr>
        <w:ind w:right="517" w:firstLine="720"/>
        <w:jc w:val="both"/>
        <w:rPr>
          <w:rFonts w:ascii="Times New Roman" w:hAnsi="Times New Roman"/>
          <w:sz w:val="22"/>
        </w:rPr>
      </w:pPr>
      <w:r>
        <w:rPr>
          <w:rFonts w:ascii="Times New Roman" w:hAnsi="Times New Roman"/>
          <w:sz w:val="22"/>
        </w:rPr>
        <w:t>16) streiko atveju nustatyta tvarka saugoti ir prižiūrėti visuomenei svarbius objektus, įrenginius ir patalpas bei teikti visuomenei minimalias įstatymų nustatytas paslaugas;</w:t>
      </w:r>
    </w:p>
    <w:p w:rsidR="00000000" w:rsidRDefault="002C2ACD">
      <w:pPr>
        <w:ind w:right="517" w:firstLine="720"/>
        <w:jc w:val="both"/>
        <w:rPr>
          <w:rFonts w:ascii="Times New Roman" w:hAnsi="Times New Roman"/>
          <w:sz w:val="22"/>
        </w:rPr>
      </w:pPr>
      <w:r>
        <w:rPr>
          <w:rFonts w:ascii="Times New Roman" w:hAnsi="Times New Roman"/>
          <w:sz w:val="22"/>
        </w:rPr>
        <w:t>17) vykdyti kitas</w:t>
      </w:r>
      <w:r>
        <w:rPr>
          <w:rFonts w:ascii="Times New Roman" w:hAnsi="Times New Roman"/>
          <w:b/>
          <w:sz w:val="22"/>
        </w:rPr>
        <w:t xml:space="preserve"> </w:t>
      </w:r>
      <w:r>
        <w:rPr>
          <w:rFonts w:ascii="Times New Roman" w:hAnsi="Times New Roman"/>
          <w:sz w:val="22"/>
        </w:rPr>
        <w:t>įstatymų ar statutų nustatytas pareigas</w:t>
      </w:r>
      <w:r>
        <w:rPr>
          <w:rFonts w:ascii="Times New Roman" w:hAnsi="Times New Roman"/>
          <w:sz w:val="22"/>
        </w:rPr>
        <w:t>.</w:t>
      </w:r>
    </w:p>
    <w:p w:rsidR="00000000" w:rsidRDefault="002C2ACD">
      <w:pPr>
        <w:ind w:right="517"/>
        <w:jc w:val="both"/>
        <w:rPr>
          <w:rFonts w:ascii="Times New Roman" w:hAnsi="Times New Roman"/>
          <w:i/>
          <w:sz w:val="20"/>
        </w:rPr>
      </w:pPr>
      <w:r>
        <w:rPr>
          <w:rFonts w:ascii="Times New Roman" w:hAnsi="Times New Roman"/>
          <w:i/>
          <w:sz w:val="20"/>
        </w:rPr>
        <w:t>Straipsnio pakeitimai:</w:t>
      </w:r>
    </w:p>
    <w:p w:rsidR="00000000" w:rsidRDefault="002C2ACD">
      <w:pPr>
        <w:widowControl w:val="0"/>
        <w:ind w:right="517"/>
        <w:jc w:val="both"/>
        <w:rPr>
          <w:rFonts w:ascii="Times New Roman" w:hAnsi="Times New Roman"/>
          <w:i/>
          <w:snapToGrid w:val="0"/>
          <w:sz w:val="20"/>
        </w:rPr>
      </w:pPr>
      <w:r>
        <w:rPr>
          <w:rFonts w:ascii="Times New Roman" w:hAnsi="Times New Roman"/>
          <w:i/>
          <w:snapToGrid w:val="0"/>
          <w:sz w:val="20"/>
        </w:rPr>
        <w:t xml:space="preserve">Nr. </w:t>
      </w:r>
      <w:hyperlink r:id="rId36" w:history="1">
        <w:r>
          <w:rPr>
            <w:rStyle w:val="Hyperlink"/>
            <w:rFonts w:ascii="Times New Roman" w:hAnsi="Times New Roman"/>
            <w:i/>
            <w:sz w:val="20"/>
          </w:rPr>
          <w:t>VIII-1903</w:t>
        </w:r>
      </w:hyperlink>
      <w:r>
        <w:rPr>
          <w:rFonts w:ascii="Times New Roman" w:hAnsi="Times New Roman"/>
          <w:i/>
          <w:snapToGrid w:val="0"/>
          <w:sz w:val="20"/>
        </w:rPr>
        <w:t>, 2000 08 29, Žin., 2000, Nr. 75-2270 (2000 09 07)</w:t>
      </w:r>
    </w:p>
    <w:p w:rsidR="00000000" w:rsidRDefault="002C2ACD">
      <w:pPr>
        <w:ind w:right="517" w:firstLine="720"/>
        <w:jc w:val="both"/>
        <w:rPr>
          <w:rFonts w:ascii="Times New Roman" w:hAnsi="Times New Roman"/>
          <w:sz w:val="22"/>
        </w:rPr>
      </w:pPr>
    </w:p>
    <w:p w:rsidR="00000000" w:rsidRDefault="002C2ACD">
      <w:pPr>
        <w:ind w:right="517" w:firstLine="720"/>
        <w:jc w:val="both"/>
        <w:rPr>
          <w:rFonts w:ascii="Times New Roman" w:hAnsi="Times New Roman"/>
          <w:sz w:val="22"/>
        </w:rPr>
      </w:pPr>
    </w:p>
    <w:p w:rsidR="00000000" w:rsidRDefault="002C2ACD">
      <w:pPr>
        <w:ind w:right="517" w:firstLine="720"/>
        <w:jc w:val="both"/>
        <w:rPr>
          <w:rFonts w:ascii="Times New Roman" w:hAnsi="Times New Roman"/>
          <w:b/>
          <w:sz w:val="22"/>
        </w:rPr>
      </w:pPr>
      <w:r>
        <w:rPr>
          <w:rFonts w:ascii="Times New Roman" w:hAnsi="Times New Roman"/>
          <w:b/>
          <w:sz w:val="22"/>
        </w:rPr>
        <w:t>21 straipsnis. Valstybės tarnautojų teisės</w:t>
      </w:r>
    </w:p>
    <w:p w:rsidR="00000000" w:rsidRDefault="002C2ACD">
      <w:pPr>
        <w:ind w:right="517" w:firstLine="720"/>
        <w:jc w:val="both"/>
        <w:rPr>
          <w:rFonts w:ascii="Times New Roman" w:hAnsi="Times New Roman"/>
          <w:sz w:val="22"/>
        </w:rPr>
      </w:pPr>
      <w:r>
        <w:rPr>
          <w:rFonts w:ascii="Times New Roman" w:hAnsi="Times New Roman"/>
          <w:sz w:val="22"/>
        </w:rPr>
        <w:t>Valstybės tarnautojai turi teisę:</w:t>
      </w:r>
    </w:p>
    <w:p w:rsidR="00000000" w:rsidRDefault="002C2ACD">
      <w:pPr>
        <w:ind w:right="517" w:firstLine="720"/>
        <w:jc w:val="both"/>
        <w:rPr>
          <w:rFonts w:ascii="Times New Roman" w:hAnsi="Times New Roman"/>
          <w:sz w:val="22"/>
        </w:rPr>
      </w:pPr>
      <w:r>
        <w:rPr>
          <w:rFonts w:ascii="Times New Roman" w:hAnsi="Times New Roman"/>
          <w:sz w:val="22"/>
        </w:rPr>
        <w:t>1) į re</w:t>
      </w:r>
      <w:r>
        <w:rPr>
          <w:rFonts w:ascii="Times New Roman" w:hAnsi="Times New Roman"/>
          <w:sz w:val="22"/>
        </w:rPr>
        <w:t>alų ir veiksmingą darbą einant tam tikro lygio ir kategorijos pareigas, nepaisant valstybės ar vietos valdžios politinių pasikeitimų.</w:t>
      </w:r>
      <w:r>
        <w:rPr>
          <w:rFonts w:ascii="Times New Roman" w:hAnsi="Times New Roman"/>
          <w:b/>
          <w:sz w:val="22"/>
        </w:rPr>
        <w:t xml:space="preserve"> </w:t>
      </w:r>
      <w:r>
        <w:rPr>
          <w:rFonts w:ascii="Times New Roman" w:hAnsi="Times New Roman"/>
          <w:sz w:val="22"/>
        </w:rPr>
        <w:t>Politinio (asmeninio) pasitikėjimo valstybės tarnautojams ši teisė ribojama;</w:t>
      </w:r>
    </w:p>
    <w:p w:rsidR="00000000" w:rsidRDefault="002C2ACD">
      <w:pPr>
        <w:pStyle w:val="BodyText"/>
        <w:widowControl/>
        <w:ind w:right="517" w:firstLine="720"/>
        <w:rPr>
          <w:rFonts w:ascii="Times New Roman" w:hAnsi="Times New Roman"/>
          <w:sz w:val="22"/>
        </w:rPr>
      </w:pPr>
      <w:r>
        <w:rPr>
          <w:rFonts w:ascii="Times New Roman" w:hAnsi="Times New Roman"/>
          <w:sz w:val="22"/>
        </w:rPr>
        <w:t>2) į tarnybinę karjerą pagal savo profesional</w:t>
      </w:r>
      <w:r>
        <w:rPr>
          <w:rFonts w:ascii="Times New Roman" w:hAnsi="Times New Roman"/>
          <w:sz w:val="22"/>
        </w:rPr>
        <w:t>umą, turimus privalumus ir valstybės tarnybos galimybes. Ši teisė garantuojama tik karjeros valstybės tarnautojams;</w:t>
      </w:r>
    </w:p>
    <w:p w:rsidR="00000000" w:rsidRDefault="002C2ACD">
      <w:pPr>
        <w:pStyle w:val="BodyText"/>
        <w:widowControl/>
        <w:ind w:right="517" w:firstLine="720"/>
        <w:rPr>
          <w:rFonts w:ascii="Times New Roman" w:hAnsi="Times New Roman"/>
          <w:sz w:val="22"/>
        </w:rPr>
      </w:pPr>
      <w:r>
        <w:rPr>
          <w:rFonts w:ascii="Times New Roman" w:hAnsi="Times New Roman"/>
          <w:sz w:val="22"/>
        </w:rPr>
        <w:t>3) į pareiginę algą, atitinkančią jų kategoriją, šio įstatymo nustatytą</w:t>
      </w:r>
      <w:r>
        <w:rPr>
          <w:rFonts w:ascii="Times New Roman" w:hAnsi="Times New Roman"/>
          <w:b/>
          <w:sz w:val="22"/>
        </w:rPr>
        <w:t xml:space="preserve"> </w:t>
      </w:r>
      <w:r>
        <w:rPr>
          <w:rFonts w:ascii="Times New Roman" w:hAnsi="Times New Roman"/>
          <w:sz w:val="22"/>
        </w:rPr>
        <w:t>darbo užmokesčio priedą, priemokas ir kitas išmokas;</w:t>
      </w:r>
    </w:p>
    <w:p w:rsidR="00000000" w:rsidRDefault="002C2ACD">
      <w:pPr>
        <w:ind w:right="517" w:firstLine="720"/>
        <w:jc w:val="both"/>
        <w:rPr>
          <w:rFonts w:ascii="Times New Roman" w:hAnsi="Times New Roman"/>
          <w:sz w:val="22"/>
        </w:rPr>
      </w:pPr>
      <w:r>
        <w:rPr>
          <w:rFonts w:ascii="Times New Roman" w:hAnsi="Times New Roman"/>
          <w:sz w:val="22"/>
        </w:rPr>
        <w:t>4) į mokymąsi i</w:t>
      </w:r>
      <w:r>
        <w:rPr>
          <w:rFonts w:ascii="Times New Roman" w:hAnsi="Times New Roman"/>
          <w:sz w:val="22"/>
        </w:rPr>
        <w:t>r kvalifikacijos kėlimą valstybės, savivaldybių ir kitų biudžetų lėšomis, valstybės fondų ir kitomis valstybės lėšomis;</w:t>
      </w:r>
    </w:p>
    <w:p w:rsidR="00000000" w:rsidRDefault="002C2ACD">
      <w:pPr>
        <w:ind w:right="517" w:firstLine="720"/>
        <w:jc w:val="both"/>
        <w:rPr>
          <w:rFonts w:ascii="Times New Roman" w:hAnsi="Times New Roman"/>
          <w:sz w:val="22"/>
        </w:rPr>
      </w:pPr>
      <w:r>
        <w:rPr>
          <w:rFonts w:ascii="Times New Roman" w:hAnsi="Times New Roman"/>
          <w:sz w:val="22"/>
        </w:rPr>
        <w:t>5) gauti iš savo vadovų, bendradarbių ir kitų valstybės tarnautojų informaciją, būtiną veiksmingai atlikti užduotis ir pavedimus;</w:t>
      </w:r>
    </w:p>
    <w:p w:rsidR="00000000" w:rsidRDefault="002C2ACD">
      <w:pPr>
        <w:ind w:right="517" w:firstLine="720"/>
        <w:jc w:val="both"/>
        <w:rPr>
          <w:rFonts w:ascii="Times New Roman" w:hAnsi="Times New Roman"/>
          <w:sz w:val="22"/>
          <w:u w:val="single"/>
        </w:rPr>
      </w:pPr>
      <w:r>
        <w:rPr>
          <w:rFonts w:ascii="Times New Roman" w:hAnsi="Times New Roman"/>
          <w:sz w:val="22"/>
        </w:rPr>
        <w:t>6) į š</w:t>
      </w:r>
      <w:r>
        <w:rPr>
          <w:rFonts w:ascii="Times New Roman" w:hAnsi="Times New Roman"/>
          <w:sz w:val="22"/>
        </w:rPr>
        <w:t>io bei kitų įstatymų nustatytas atostogas;</w:t>
      </w:r>
    </w:p>
    <w:p w:rsidR="00000000" w:rsidRDefault="002C2ACD">
      <w:pPr>
        <w:ind w:right="517" w:firstLine="720"/>
        <w:jc w:val="both"/>
        <w:rPr>
          <w:rFonts w:ascii="Times New Roman" w:hAnsi="Times New Roman"/>
          <w:sz w:val="22"/>
        </w:rPr>
      </w:pPr>
      <w:r>
        <w:rPr>
          <w:rFonts w:ascii="Times New Roman" w:hAnsi="Times New Roman"/>
          <w:sz w:val="22"/>
        </w:rPr>
        <w:t>7) į valstybės tarnautojų valstybinę pensiją, šio įstatymo bei kitų teisės aktų nustatytas socialines ir kitas garantijas;</w:t>
      </w:r>
    </w:p>
    <w:p w:rsidR="00000000" w:rsidRDefault="002C2ACD">
      <w:pPr>
        <w:ind w:right="517" w:firstLine="720"/>
        <w:jc w:val="both"/>
        <w:rPr>
          <w:rFonts w:ascii="Times New Roman" w:hAnsi="Times New Roman"/>
          <w:sz w:val="22"/>
        </w:rPr>
      </w:pPr>
      <w:r>
        <w:rPr>
          <w:rFonts w:ascii="Times New Roman" w:hAnsi="Times New Roman"/>
          <w:sz w:val="22"/>
        </w:rPr>
        <w:t>8) streikuoti. Šios teisės neturi viešojo administravimo valstybės tarnautojai, kurie eina</w:t>
      </w:r>
      <w:r>
        <w:rPr>
          <w:rFonts w:ascii="Times New Roman" w:hAnsi="Times New Roman"/>
          <w:sz w:val="22"/>
        </w:rPr>
        <w:t xml:space="preserve"> institucijos ar įstaigos padalinio vadovo ar aukštesnes pareigas, ir valstybės tarnautojai, kuriems tai draudžia įstatymai ar statutai;</w:t>
      </w:r>
    </w:p>
    <w:p w:rsidR="00000000" w:rsidRDefault="002C2ACD">
      <w:pPr>
        <w:ind w:right="517" w:firstLine="720"/>
        <w:jc w:val="both"/>
        <w:rPr>
          <w:rFonts w:ascii="Times New Roman" w:hAnsi="Times New Roman"/>
          <w:sz w:val="22"/>
        </w:rPr>
      </w:pPr>
      <w:r>
        <w:rPr>
          <w:rFonts w:ascii="Times New Roman" w:hAnsi="Times New Roman"/>
          <w:sz w:val="22"/>
        </w:rPr>
        <w:t xml:space="preserve">9) būti profesinių sąjungų, organizacijų ar susivienijimų nariais, taip pat politinių partijų ar organizacijų nariais, </w:t>
      </w:r>
      <w:r>
        <w:rPr>
          <w:rFonts w:ascii="Times New Roman" w:hAnsi="Times New Roman"/>
          <w:sz w:val="22"/>
        </w:rPr>
        <w:t>ne tarnybos metu dalyvauti politinėje veikloje. Ši teisė netaikoma valstybės tarnautojams, kuriems tai draudžia įstatymai ar statutai;</w:t>
      </w:r>
    </w:p>
    <w:p w:rsidR="00000000" w:rsidRDefault="002C2ACD">
      <w:pPr>
        <w:ind w:right="517" w:firstLine="720"/>
        <w:jc w:val="both"/>
        <w:rPr>
          <w:rFonts w:ascii="Times New Roman" w:hAnsi="Times New Roman"/>
          <w:sz w:val="22"/>
        </w:rPr>
      </w:pPr>
      <w:r>
        <w:rPr>
          <w:rFonts w:ascii="Times New Roman" w:hAnsi="Times New Roman"/>
          <w:sz w:val="22"/>
        </w:rPr>
        <w:t>10) valstybės tarnautojai profesinių sąjungų atstovai ir rinkti valstybės tarnautojų atstovai - dalyvauti sprendžiant val</w:t>
      </w:r>
      <w:r>
        <w:rPr>
          <w:rFonts w:ascii="Times New Roman" w:hAnsi="Times New Roman"/>
          <w:sz w:val="22"/>
        </w:rPr>
        <w:t>stybės tarnautojų tarnybos vertinimo, pareigų paaukštinimo, nuobaudų skyrimo, darbo sąlygų klausimus, taip pat profesinių sąjungų organizacinėje veikloje, tam skiriant iki 10 valandų darbo laiko per mėnesį ir už šį laiką gaunant darbo užmokestį;</w:t>
      </w:r>
    </w:p>
    <w:p w:rsidR="00000000" w:rsidRDefault="002C2ACD">
      <w:pPr>
        <w:ind w:right="517" w:firstLine="720"/>
        <w:jc w:val="both"/>
        <w:rPr>
          <w:rFonts w:ascii="Times New Roman" w:hAnsi="Times New Roman"/>
          <w:sz w:val="22"/>
        </w:rPr>
      </w:pPr>
      <w:r>
        <w:rPr>
          <w:rFonts w:ascii="Times New Roman" w:hAnsi="Times New Roman"/>
          <w:sz w:val="22"/>
        </w:rPr>
        <w:t xml:space="preserve">11) ginti </w:t>
      </w:r>
      <w:r>
        <w:rPr>
          <w:rFonts w:ascii="Times New Roman" w:hAnsi="Times New Roman"/>
          <w:sz w:val="22"/>
        </w:rPr>
        <w:t xml:space="preserve">teisme pažeistas savo teises ar teisėtus interesus; </w:t>
      </w:r>
    </w:p>
    <w:p w:rsidR="00000000" w:rsidRDefault="002C2ACD">
      <w:pPr>
        <w:ind w:right="517" w:firstLine="720"/>
        <w:jc w:val="both"/>
        <w:rPr>
          <w:rFonts w:ascii="Times New Roman" w:hAnsi="Times New Roman"/>
          <w:sz w:val="22"/>
        </w:rPr>
      </w:pPr>
      <w:r>
        <w:rPr>
          <w:rFonts w:ascii="Times New Roman" w:hAnsi="Times New Roman"/>
          <w:sz w:val="22"/>
        </w:rPr>
        <w:t>12) atsisakyti atlikti užduotį ar pavedimą, jeigu, jų nuomone, duota užduotis ar pavedimas prieštarauja įstatymui ar Vyriausybės nutarimui. Apie tai valstybės tarnautojas privalo raštu</w:t>
      </w:r>
      <w:r>
        <w:rPr>
          <w:rFonts w:ascii="Times New Roman" w:hAnsi="Times New Roman"/>
          <w:b/>
          <w:sz w:val="22"/>
        </w:rPr>
        <w:t xml:space="preserve"> </w:t>
      </w:r>
      <w:r>
        <w:rPr>
          <w:rFonts w:ascii="Times New Roman" w:hAnsi="Times New Roman"/>
          <w:sz w:val="22"/>
        </w:rPr>
        <w:t>pranešti savo tarn</w:t>
      </w:r>
      <w:r>
        <w:rPr>
          <w:rFonts w:ascii="Times New Roman" w:hAnsi="Times New Roman"/>
          <w:sz w:val="22"/>
        </w:rPr>
        <w:t>ybos vadovui ir atlikti duotą užduotį ar pavedimą tik tuo atveju, kai to reikalaujama raštu. Šiuo atveju už neteisėtos užduoties ar pavedimo atlikimo pasekmes atsako ne užduotį ar pavedimą atlikęs valstybės tarnautojas, o tą užduotį ar pavedimą davęs vadov</w:t>
      </w:r>
      <w:r>
        <w:rPr>
          <w:rFonts w:ascii="Times New Roman" w:hAnsi="Times New Roman"/>
          <w:sz w:val="22"/>
        </w:rPr>
        <w:t>as. Jokiais atvejais neturi būti atliekama užduotis ar pavedimas, kurių vykdymas reikštų nusikaltimą ar administracinį teisės pažeidimą, o valstybės tarnautojas galėjo ir privalėjo suprasti nusikalstamą tokio elgesio pobūdį. Už tokios užduoties ar pavedimo</w:t>
      </w:r>
      <w:r>
        <w:rPr>
          <w:rFonts w:ascii="Times New Roman" w:hAnsi="Times New Roman"/>
          <w:sz w:val="22"/>
        </w:rPr>
        <w:t xml:space="preserve"> atlikimo  pasekmes atsako ne tik tarnautojas, bet ir tą užduotį ar pavedimą davęs vadovas. Taip pat neturi būti atliekama užduotis ar pavedimas, jeigu elgesys, kurio reikalaujama iš valstybės tarnautojo, pažeidžia žmogaus orumą; </w:t>
      </w:r>
    </w:p>
    <w:p w:rsidR="00000000" w:rsidRDefault="002C2ACD">
      <w:pPr>
        <w:pStyle w:val="BodyText"/>
        <w:ind w:right="517" w:firstLine="720"/>
        <w:rPr>
          <w:rFonts w:ascii="Times New Roman" w:hAnsi="Times New Roman"/>
          <w:sz w:val="22"/>
        </w:rPr>
      </w:pPr>
      <w:r>
        <w:rPr>
          <w:rFonts w:ascii="Times New Roman" w:hAnsi="Times New Roman"/>
          <w:sz w:val="22"/>
        </w:rPr>
        <w:t xml:space="preserve">13) pasibaigus paskyrimo </w:t>
      </w:r>
      <w:r>
        <w:rPr>
          <w:rFonts w:ascii="Times New Roman" w:hAnsi="Times New Roman"/>
          <w:sz w:val="22"/>
        </w:rPr>
        <w:t xml:space="preserve">į valstybės politiko pareigas laikui, Seimo ar savivaldybės tarybos kadencijai, atsistatydinus iš valstybės politiko pareigų, kitaip nutrūkus Seimo, Vyriausybės ar savivaldybės tarybos nario įgaliojimams, asmenys, kurie prieš paskiriant į šias pareigas ar </w:t>
      </w:r>
      <w:r>
        <w:rPr>
          <w:rFonts w:ascii="Times New Roman" w:hAnsi="Times New Roman"/>
          <w:sz w:val="22"/>
        </w:rPr>
        <w:t>išrenkant Seimo ar savivaldybių tarybų nariais buvo valstybės tarnautojai (išskyrus politinio (asmeninio) pasitikėjimo valstybės tarnautojus), turi teisę per 3 mėnesius nuo šiame punkte nurodytų aplinkybių atsiradimo Vyriausybės nustatyta tvarka atkurti va</w:t>
      </w:r>
      <w:r>
        <w:rPr>
          <w:rFonts w:ascii="Times New Roman" w:hAnsi="Times New Roman"/>
          <w:sz w:val="22"/>
        </w:rPr>
        <w:t>lstybės tarnautojo (išskyrus politinio (asmeninio) pasitikėjimo valstybės tarnautojo) statusą – grįžti į buvusias arba, jeigu nėra galimybės, kitas to paties lygio ir kategorijos pareigas. Tokią pat teisę turi baigę tarnybą ar atsistatydinę Konstitucinio T</w:t>
      </w:r>
      <w:r>
        <w:rPr>
          <w:rFonts w:ascii="Times New Roman" w:hAnsi="Times New Roman"/>
          <w:sz w:val="22"/>
        </w:rPr>
        <w:t>eismo, Lietuvos Aukščiausiojo Teismo, kitų teismų teisėjai, prokuratūros pareigūnai, Lietuvos banko valdybos pirmininkas, jo pavaduotojai ir valdybos nariai, Seimo ar Respublikos Prezidento skiriami valstybės institucijų ar įstaigų vadovai ir jų paskirti k</w:t>
      </w:r>
      <w:r>
        <w:rPr>
          <w:rFonts w:ascii="Times New Roman" w:hAnsi="Times New Roman"/>
          <w:sz w:val="22"/>
        </w:rPr>
        <w:t>iti pareigūnai, Seimo ar Respublikos Prezidento skiriami valstybinių (nuolatinių) komisijų ir tarybų pirmininkai, pavaduotojai ir nariai, taip pat kitų pagal specialius įstatymus įsteigtų komisijų ar tarybų pareigūnai, asmenys, pakviesti dirbti tarptautinė</w:t>
      </w:r>
      <w:r>
        <w:rPr>
          <w:rFonts w:ascii="Times New Roman" w:hAnsi="Times New Roman"/>
          <w:sz w:val="22"/>
        </w:rPr>
        <w:t>se organizacijose, kurių narė yra Lietuvos Respublika, Lietuvos Respublikos specialieji atašė, Lietuvos diplomatinėse atstovybėse ir konsulinėse įstaigose dirbantys valstybės tarnautojai, jų sutuoktiniai (jeigu išvyko į užsienį kartu su skiriamu į pareigas</w:t>
      </w:r>
      <w:r>
        <w:rPr>
          <w:rFonts w:ascii="Times New Roman" w:hAnsi="Times New Roman"/>
          <w:sz w:val="22"/>
        </w:rPr>
        <w:t xml:space="preserve"> asmeniu), asmenys, perkelti į valstybės ar savivaldybės įmonę ar viešąją įstaigą, reorganizuotą iš valstybės ar savivaldybės įstaigos, kurioje jie tarnavo, taip pat asmenys, pašaukti į būtinąją karo ar alternatyviąją krašto apsaugos tarnybą, jei prieš pas</w:t>
      </w:r>
      <w:r>
        <w:rPr>
          <w:rFonts w:ascii="Times New Roman" w:hAnsi="Times New Roman"/>
          <w:sz w:val="22"/>
        </w:rPr>
        <w:t>kiriant ar perkeliant į šias pareigas iki išvykimo į užsienį ar iki pašaukimo atlikti karo prievolę jie buvo karjeros valstybės tarnautojai. Atlikusiam karo prievolę valstybės tarnautojui užtikrinama teisė grįžti į eitas pareigas toje pačioje institucijoje</w:t>
      </w:r>
      <w:r>
        <w:rPr>
          <w:rFonts w:ascii="Times New Roman" w:hAnsi="Times New Roman"/>
          <w:sz w:val="22"/>
        </w:rPr>
        <w:t xml:space="preserve"> ar įstaigoje;</w:t>
      </w:r>
    </w:p>
    <w:p w:rsidR="00000000" w:rsidRDefault="002C2ACD">
      <w:pPr>
        <w:ind w:right="517" w:firstLine="720"/>
        <w:jc w:val="both"/>
        <w:rPr>
          <w:rFonts w:ascii="Times New Roman" w:hAnsi="Times New Roman"/>
          <w:sz w:val="22"/>
        </w:rPr>
      </w:pPr>
      <w:r>
        <w:rPr>
          <w:rFonts w:ascii="Times New Roman" w:hAnsi="Times New Roman"/>
          <w:sz w:val="22"/>
        </w:rPr>
        <w:t>14) kai pasibaigia politinio (asmeninio) pasitikėjimo valstybės tarnautojus pasirinkusių valstybės politikų kadencija ar nutrūksta jų įgaliojimai arba pasibaigia įstaigų vadovų kadencija, kai politinio (asmeninio) pasitikėjimo valstybės tarn</w:t>
      </w:r>
      <w:r>
        <w:rPr>
          <w:rFonts w:ascii="Times New Roman" w:hAnsi="Times New Roman"/>
          <w:sz w:val="22"/>
        </w:rPr>
        <w:t>autojai ar įstaigų vadovai atsistatydina savo noru, kai politinio (asmeninio) pasitikėjimo valstybės tarnautojams juos pasirinkę valstybės politikai pareiškia nepasitikėjimą, kai panaikinama politinio (asmeninio) pasitikėjimo valstybės tarnautojo pareigybė</w:t>
      </w:r>
      <w:r>
        <w:rPr>
          <w:rFonts w:ascii="Times New Roman" w:hAnsi="Times New Roman"/>
          <w:sz w:val="22"/>
        </w:rPr>
        <w:t xml:space="preserve"> arba kai įstaiga liaujasi egzistavusi dėl reorganizavimo ar likvidavimo, į politinio (asmeninio) pasitikėjimo valstybės tarnautojų arba įstaigų vadovų pareigas priimti karjeros valstybės tarnautojai turi teisę per 3 mėnesius nuo šiame punkte nurodytų apli</w:t>
      </w:r>
      <w:r>
        <w:rPr>
          <w:rFonts w:ascii="Times New Roman" w:hAnsi="Times New Roman"/>
          <w:sz w:val="22"/>
        </w:rPr>
        <w:t>nkybių atsiradimo Vyriausybės nustatyta tvarka atkurti karjeros valstybės tarnautojo statusą – grįžti į buvusias ar, jeigu nėra galimybės, į kitas to paties lygio ir kategorijos pareigas valstybės tarnyboje. Asmenims, kurie valstybės tarnautojo statusą pra</w:t>
      </w:r>
      <w:r>
        <w:rPr>
          <w:rFonts w:ascii="Times New Roman" w:hAnsi="Times New Roman"/>
          <w:sz w:val="22"/>
        </w:rPr>
        <w:t>randa dėl pasibaigusios juos pasirinkusių valstybės politikų kadencijos ar įgaliojimų, taip pat įstaigų vadovams, kurių kadencija pasibaigia ar kurie praranda valstybės tarnautojo statusą dėl jų vadovaujamų įstaigų reorganizavimo ar likvidavimo, išmokama 2</w:t>
      </w:r>
      <w:r>
        <w:rPr>
          <w:rFonts w:ascii="Times New Roman" w:hAnsi="Times New Roman"/>
          <w:sz w:val="22"/>
        </w:rPr>
        <w:t xml:space="preserve"> mėnesių vidutinio darbo užmokesčio dydžio kompensacija. Ji išmokama per 2 mėnesius, mokant lygiomis dalimis kas mėnesį. Jeigu toks asmuo pradeda eiti pareigas valstybės tarnyboje nepraėjus 2 mėnesiams po valstybės tarnautojo statuso praradimo arba kadenci</w:t>
      </w:r>
      <w:r>
        <w:rPr>
          <w:rFonts w:ascii="Times New Roman" w:hAnsi="Times New Roman"/>
          <w:sz w:val="22"/>
        </w:rPr>
        <w:t>jos pabaigos, likusi neišmokėta kompensacijos dalis nemokama. Politinio (asmeninio) pasitikėjimo valstybės tarnautojai ir įstaigų vadovai, kurie praranda valstybės tarnautojo statusą dėl atsistatydinimo savo noru, bei politinio (asmeninio) pasitikėjimo val</w:t>
      </w:r>
      <w:r>
        <w:rPr>
          <w:rFonts w:ascii="Times New Roman" w:hAnsi="Times New Roman"/>
          <w:sz w:val="22"/>
        </w:rPr>
        <w:t>stybės tarnautojai, kurie praranda valstybės tarnautojo statusą dėl jiems pareikšto juos pasirinkusių valstybės politikų nepasitikėjimo, teisės gauti šią kompensaciją neturi;</w:t>
      </w:r>
    </w:p>
    <w:p w:rsidR="00000000" w:rsidRDefault="002C2ACD">
      <w:pPr>
        <w:ind w:right="517" w:firstLine="720"/>
        <w:jc w:val="both"/>
        <w:rPr>
          <w:rFonts w:ascii="Times New Roman" w:hAnsi="Times New Roman"/>
          <w:b/>
          <w:sz w:val="22"/>
        </w:rPr>
      </w:pPr>
      <w:r>
        <w:rPr>
          <w:rFonts w:ascii="Times New Roman" w:hAnsi="Times New Roman"/>
          <w:sz w:val="22"/>
        </w:rPr>
        <w:t>15) į kitas Lietuvos Respublikos Konstitucijos, tarptautinių sutarčių ir kitų tei</w:t>
      </w:r>
      <w:r>
        <w:rPr>
          <w:rFonts w:ascii="Times New Roman" w:hAnsi="Times New Roman"/>
          <w:sz w:val="22"/>
        </w:rPr>
        <w:t>sės aktų, kuriais Lietuvos Respublika yra susieta tarptautiniais įsipareigojimais, garantuojamas žmogaus teises ir laisves, taip pat į kitų</w:t>
      </w:r>
      <w:r>
        <w:rPr>
          <w:rFonts w:ascii="Times New Roman" w:hAnsi="Times New Roman"/>
          <w:b/>
          <w:sz w:val="22"/>
        </w:rPr>
        <w:t xml:space="preserve"> </w:t>
      </w:r>
      <w:r>
        <w:rPr>
          <w:rFonts w:ascii="Times New Roman" w:hAnsi="Times New Roman"/>
          <w:sz w:val="22"/>
        </w:rPr>
        <w:t xml:space="preserve">įstatymų ar statutų suteikiamas teises. </w:t>
      </w:r>
    </w:p>
    <w:p w:rsidR="00000000" w:rsidRDefault="002C2ACD">
      <w:pPr>
        <w:ind w:right="517"/>
        <w:jc w:val="both"/>
        <w:rPr>
          <w:rFonts w:ascii="Times New Roman" w:hAnsi="Times New Roman"/>
          <w:i/>
          <w:sz w:val="20"/>
        </w:rPr>
      </w:pPr>
      <w:r>
        <w:rPr>
          <w:rFonts w:ascii="Times New Roman" w:hAnsi="Times New Roman"/>
          <w:i/>
          <w:sz w:val="20"/>
        </w:rPr>
        <w:t>Straipsnio pakeitimai:</w:t>
      </w:r>
    </w:p>
    <w:p w:rsidR="00000000" w:rsidRDefault="002C2ACD">
      <w:pPr>
        <w:widowControl w:val="0"/>
        <w:ind w:right="517"/>
        <w:jc w:val="both"/>
        <w:rPr>
          <w:rFonts w:ascii="Times New Roman" w:hAnsi="Times New Roman"/>
          <w:i/>
          <w:snapToGrid w:val="0"/>
          <w:sz w:val="20"/>
        </w:rPr>
      </w:pPr>
      <w:r>
        <w:rPr>
          <w:rFonts w:ascii="Times New Roman" w:hAnsi="Times New Roman"/>
          <w:i/>
          <w:snapToGrid w:val="0"/>
          <w:sz w:val="20"/>
        </w:rPr>
        <w:t xml:space="preserve">Nr. </w:t>
      </w:r>
      <w:hyperlink r:id="rId37" w:history="1">
        <w:r>
          <w:rPr>
            <w:rStyle w:val="Hyperlink"/>
            <w:rFonts w:ascii="Times New Roman" w:hAnsi="Times New Roman"/>
            <w:i/>
            <w:sz w:val="20"/>
          </w:rPr>
          <w:t>VIII-1903</w:t>
        </w:r>
      </w:hyperlink>
      <w:r>
        <w:rPr>
          <w:rFonts w:ascii="Times New Roman" w:hAnsi="Times New Roman"/>
          <w:i/>
          <w:snapToGrid w:val="0"/>
          <w:sz w:val="20"/>
        </w:rPr>
        <w:t>, 2000 08 29, Žin., 2000, Nr. 75-2270 (2000 09 07)</w:t>
      </w:r>
    </w:p>
    <w:p w:rsidR="00000000" w:rsidRDefault="002C2ACD">
      <w:pPr>
        <w:widowControl w:val="0"/>
        <w:ind w:right="517"/>
        <w:jc w:val="both"/>
        <w:rPr>
          <w:rFonts w:ascii="Times New Roman" w:hAnsi="Times New Roman"/>
          <w:i/>
          <w:snapToGrid w:val="0"/>
          <w:sz w:val="20"/>
        </w:rPr>
      </w:pPr>
      <w:r>
        <w:rPr>
          <w:rFonts w:ascii="Times New Roman" w:hAnsi="Times New Roman"/>
          <w:i/>
          <w:snapToGrid w:val="0"/>
          <w:sz w:val="20"/>
        </w:rPr>
        <w:t xml:space="preserve">Nr. </w:t>
      </w:r>
      <w:hyperlink r:id="rId38" w:history="1">
        <w:r>
          <w:rPr>
            <w:rStyle w:val="Hyperlink"/>
            <w:rFonts w:ascii="Times New Roman" w:hAnsi="Times New Roman"/>
            <w:i/>
            <w:sz w:val="20"/>
          </w:rPr>
          <w:t>IX-37</w:t>
        </w:r>
      </w:hyperlink>
      <w:r>
        <w:rPr>
          <w:rFonts w:ascii="Times New Roman" w:hAnsi="Times New Roman"/>
          <w:i/>
          <w:snapToGrid w:val="0"/>
          <w:sz w:val="20"/>
        </w:rPr>
        <w:t>, 2000 11 21, Žin., 2000, Nr. 102-3213 (2000 11 29)</w:t>
      </w:r>
    </w:p>
    <w:p w:rsidR="00000000" w:rsidRDefault="002C2ACD">
      <w:pPr>
        <w:widowControl w:val="0"/>
        <w:ind w:right="517"/>
        <w:jc w:val="both"/>
        <w:rPr>
          <w:rFonts w:ascii="Times New Roman" w:hAnsi="Times New Roman"/>
          <w:i/>
          <w:snapToGrid w:val="0"/>
          <w:sz w:val="20"/>
        </w:rPr>
      </w:pPr>
      <w:r>
        <w:rPr>
          <w:rFonts w:ascii="Times New Roman" w:hAnsi="Times New Roman"/>
          <w:i/>
          <w:snapToGrid w:val="0"/>
          <w:sz w:val="20"/>
        </w:rPr>
        <w:t xml:space="preserve">Nr. </w:t>
      </w:r>
      <w:hyperlink r:id="rId39" w:history="1">
        <w:r>
          <w:rPr>
            <w:rStyle w:val="Hyperlink"/>
            <w:rFonts w:ascii="Times New Roman" w:hAnsi="Times New Roman"/>
            <w:i/>
            <w:sz w:val="20"/>
          </w:rPr>
          <w:t>IX-247</w:t>
        </w:r>
      </w:hyperlink>
      <w:r>
        <w:rPr>
          <w:rFonts w:ascii="Times New Roman" w:hAnsi="Times New Roman"/>
          <w:i/>
          <w:snapToGrid w:val="0"/>
          <w:sz w:val="20"/>
        </w:rPr>
        <w:t>, 2001 04 12, Žin., 2001, Nr. 37-1231 (2001 05 02)</w:t>
      </w:r>
    </w:p>
    <w:p w:rsidR="00000000" w:rsidRDefault="002C2ACD">
      <w:pPr>
        <w:pStyle w:val="BodyText2"/>
        <w:widowControl/>
        <w:ind w:left="0" w:right="517"/>
        <w:jc w:val="both"/>
        <w:rPr>
          <w:sz w:val="22"/>
        </w:rPr>
      </w:pPr>
    </w:p>
    <w:p w:rsidR="00000000" w:rsidRDefault="002C2ACD">
      <w:pPr>
        <w:ind w:right="517"/>
        <w:jc w:val="both"/>
        <w:rPr>
          <w:rFonts w:ascii="Times New Roman" w:hAnsi="Times New Roman"/>
          <w:i/>
          <w:sz w:val="22"/>
        </w:rPr>
      </w:pPr>
    </w:p>
    <w:p w:rsidR="00000000" w:rsidRDefault="002C2ACD">
      <w:pPr>
        <w:pStyle w:val="BodyTextIndent"/>
        <w:ind w:right="517" w:firstLine="720"/>
        <w:jc w:val="both"/>
        <w:rPr>
          <w:color w:val="auto"/>
        </w:rPr>
      </w:pPr>
      <w:r>
        <w:rPr>
          <w:color w:val="auto"/>
        </w:rPr>
        <w:t>22 straipsnis. Su valstybės tarnyba nesuderinama veikla</w:t>
      </w:r>
    </w:p>
    <w:p w:rsidR="00000000" w:rsidRDefault="002C2ACD">
      <w:pPr>
        <w:pStyle w:val="BodyTextIndent"/>
        <w:ind w:right="517" w:firstLine="720"/>
        <w:jc w:val="both"/>
        <w:rPr>
          <w:b w:val="0"/>
          <w:color w:val="auto"/>
          <w:sz w:val="22"/>
        </w:rPr>
      </w:pPr>
      <w:r>
        <w:rPr>
          <w:b w:val="0"/>
          <w:color w:val="auto"/>
          <w:sz w:val="22"/>
        </w:rPr>
        <w:t>Valstybės tarnautojui neleidžiama:</w:t>
      </w:r>
    </w:p>
    <w:p w:rsidR="00000000" w:rsidRDefault="002C2ACD">
      <w:pPr>
        <w:pStyle w:val="BodyTextIndent"/>
        <w:ind w:right="517" w:firstLine="720"/>
        <w:jc w:val="both"/>
        <w:rPr>
          <w:b w:val="0"/>
          <w:color w:val="auto"/>
          <w:sz w:val="22"/>
        </w:rPr>
      </w:pPr>
      <w:r>
        <w:rPr>
          <w:b w:val="0"/>
          <w:color w:val="auto"/>
          <w:sz w:val="22"/>
        </w:rPr>
        <w:sym w:font="Symbol" w:char="F031"/>
      </w:r>
      <w:r>
        <w:rPr>
          <w:b w:val="0"/>
          <w:color w:val="auto"/>
          <w:sz w:val="22"/>
        </w:rPr>
        <w:t xml:space="preserve">) būti įmonės renkamu (skiriamu) valdymo </w:t>
      </w:r>
      <w:r>
        <w:rPr>
          <w:b w:val="0"/>
          <w:color w:val="auto"/>
          <w:sz w:val="22"/>
        </w:rPr>
        <w:t>organo nariu, išskyrus atvejus, kai šiuo nariu jis yra valstybės ar savivaldybės institucijai įgaliojus, bei gauti atlyginimą už šį darbą, išskyrus įstatymų numatytus atvejus. Valstybės tarnautojui, kuris yra įmonės kolegialaus organo išrinktas (paskirtas)</w:t>
      </w:r>
      <w:r>
        <w:rPr>
          <w:b w:val="0"/>
          <w:color w:val="auto"/>
          <w:sz w:val="22"/>
        </w:rPr>
        <w:t xml:space="preserve"> narys, skirtas atlyginimas už veiklą valdymo organe (tantjemos ir pan.) pervedamas į valstybės biudžetą, kai valstybės tarnautojui darbo užmokestis mokamas iš valstybės biudžeto, arba į savivaldybės biudžetą, kai valstybės tarnautojui darbo užmokestis mok</w:t>
      </w:r>
      <w:r>
        <w:rPr>
          <w:b w:val="0"/>
          <w:color w:val="auto"/>
          <w:sz w:val="22"/>
        </w:rPr>
        <w:t>amas iš savivaldybės biudžeto;</w:t>
      </w:r>
    </w:p>
    <w:p w:rsidR="00000000" w:rsidRDefault="002C2ACD">
      <w:pPr>
        <w:pStyle w:val="BodyTextIndent"/>
        <w:ind w:right="517" w:firstLine="720"/>
        <w:jc w:val="both"/>
        <w:rPr>
          <w:b w:val="0"/>
          <w:color w:val="auto"/>
          <w:sz w:val="22"/>
        </w:rPr>
      </w:pPr>
      <w:r>
        <w:rPr>
          <w:b w:val="0"/>
          <w:color w:val="auto"/>
          <w:sz w:val="22"/>
        </w:rPr>
        <w:t>2) sudaryti sandorius institucijos</w:t>
      </w:r>
      <w:r>
        <w:rPr>
          <w:color w:val="auto"/>
          <w:sz w:val="22"/>
        </w:rPr>
        <w:t xml:space="preserve"> </w:t>
      </w:r>
      <w:r>
        <w:rPr>
          <w:b w:val="0"/>
          <w:color w:val="auto"/>
          <w:sz w:val="22"/>
        </w:rPr>
        <w:t>ar įstaigos, kurioje jis dirba, vardu su personalinėmis įmonėmis, ūkinėmis bendrijomis, kurių savininkas, tikrasis narys ar komanditorius yra jis ar asmenys, nurodyti šio įstatymo 2 straipsn</w:t>
      </w:r>
      <w:r>
        <w:rPr>
          <w:b w:val="0"/>
          <w:color w:val="auto"/>
          <w:sz w:val="22"/>
        </w:rPr>
        <w:t>io 20</w:t>
      </w:r>
      <w:r>
        <w:rPr>
          <w:color w:val="auto"/>
          <w:sz w:val="22"/>
        </w:rPr>
        <w:t xml:space="preserve"> </w:t>
      </w:r>
      <w:r>
        <w:rPr>
          <w:b w:val="0"/>
          <w:color w:val="auto"/>
          <w:sz w:val="22"/>
        </w:rPr>
        <w:t>dalyje, taip pat su akcinėmis bendrovėmis, kuriose jis ar asmenys, nurodyti šio įstatymo 2 straipsnio 20</w:t>
      </w:r>
      <w:r>
        <w:rPr>
          <w:color w:val="auto"/>
          <w:sz w:val="22"/>
        </w:rPr>
        <w:t xml:space="preserve"> </w:t>
      </w:r>
      <w:r>
        <w:rPr>
          <w:b w:val="0"/>
          <w:color w:val="auto"/>
          <w:sz w:val="22"/>
        </w:rPr>
        <w:t>dalyje, turi akcijų ar valdo pagal įgaliojimą kito asmens akcijas;</w:t>
      </w:r>
    </w:p>
    <w:p w:rsidR="00000000" w:rsidRDefault="002C2ACD">
      <w:pPr>
        <w:pStyle w:val="BodyTextIndent"/>
        <w:ind w:right="517" w:firstLine="720"/>
        <w:jc w:val="both"/>
        <w:rPr>
          <w:b w:val="0"/>
          <w:color w:val="auto"/>
          <w:sz w:val="22"/>
        </w:rPr>
      </w:pPr>
      <w:r>
        <w:rPr>
          <w:b w:val="0"/>
          <w:color w:val="auto"/>
          <w:sz w:val="22"/>
        </w:rPr>
        <w:t>3) atstovauti šalies ir užsienio valstybių įmonių, kitų institucijų ar įstaigų</w:t>
      </w:r>
      <w:r>
        <w:rPr>
          <w:b w:val="0"/>
          <w:color w:val="auto"/>
          <w:sz w:val="22"/>
        </w:rPr>
        <w:t xml:space="preserve"> interesams ar vykti įmonių lėšomis į užsienį; </w:t>
      </w:r>
    </w:p>
    <w:p w:rsidR="00000000" w:rsidRDefault="002C2ACD">
      <w:pPr>
        <w:pStyle w:val="BodyTextIndent"/>
        <w:ind w:right="517" w:firstLine="720"/>
        <w:jc w:val="both"/>
        <w:rPr>
          <w:color w:val="auto"/>
          <w:sz w:val="22"/>
        </w:rPr>
      </w:pPr>
      <w:r>
        <w:rPr>
          <w:b w:val="0"/>
          <w:color w:val="auto"/>
          <w:sz w:val="22"/>
        </w:rPr>
        <w:t>4) dirbti samdomu darbuotoju, patarėju, ekspertu ar konsultantu privačiose įstaigose ar įmonėse, taip pat gauti kitą negu šio įstatymo nustatytą darbo užmokestį, išskyrus atlyginimą už darbą visų lygių rinkim</w:t>
      </w:r>
      <w:r>
        <w:rPr>
          <w:b w:val="0"/>
          <w:color w:val="auto"/>
          <w:sz w:val="22"/>
        </w:rPr>
        <w:t>ų, referendumų komisijose bei pagal sutartis su rinkimų arba referendumų komisijomis, už mokslinį ir pedagoginį darbą aukštosiose mokyklose ar valstybės tarnautojų kvalifikacijos kėlimo įstaigose, už neformalųjį suaugusiųjų švietimą, už darbą teisės aktų r</w:t>
      </w:r>
      <w:r>
        <w:rPr>
          <w:b w:val="0"/>
          <w:color w:val="auto"/>
          <w:sz w:val="22"/>
        </w:rPr>
        <w:t>engimo grupėse ir komisijose, jei šis darbas nenumatytas pareigybės aprašyme, taip pat už kūrinius, laikomus autorių teisių objektais pagal Autorių teisių ir gretutinių teisių įstatymą;</w:t>
      </w:r>
    </w:p>
    <w:p w:rsidR="00000000" w:rsidRDefault="002C2ACD">
      <w:pPr>
        <w:pStyle w:val="BodyTextIndent"/>
        <w:ind w:right="517" w:firstLine="720"/>
        <w:jc w:val="both"/>
        <w:rPr>
          <w:b w:val="0"/>
          <w:color w:val="auto"/>
          <w:sz w:val="22"/>
        </w:rPr>
      </w:pPr>
      <w:r>
        <w:rPr>
          <w:b w:val="0"/>
          <w:color w:val="auto"/>
          <w:sz w:val="22"/>
        </w:rPr>
        <w:t>5) streikuoti, jei viešojo administravimo karjeros valstybės tarnautoj</w:t>
      </w:r>
      <w:r>
        <w:rPr>
          <w:b w:val="0"/>
          <w:color w:val="auto"/>
          <w:sz w:val="22"/>
        </w:rPr>
        <w:t xml:space="preserve">as eina institucijos ar įstaigos padalinio vadovo ar aukštesnes pareigas arba jei tai draudžia įstatymai ar statutai; </w:t>
      </w:r>
    </w:p>
    <w:p w:rsidR="00000000" w:rsidRDefault="002C2ACD">
      <w:pPr>
        <w:pStyle w:val="BodyTextIndent"/>
        <w:ind w:right="517" w:firstLine="720"/>
        <w:jc w:val="both"/>
        <w:rPr>
          <w:b w:val="0"/>
          <w:color w:val="auto"/>
          <w:sz w:val="22"/>
        </w:rPr>
      </w:pPr>
      <w:r>
        <w:rPr>
          <w:b w:val="0"/>
          <w:color w:val="auto"/>
          <w:sz w:val="22"/>
        </w:rPr>
        <w:t xml:space="preserve">6) būti politinių partijų ar politinių organizacijų, profesinių sąjungų ar susivienijimų nariais, dalyvauti politinėje veikloje, jei tai </w:t>
      </w:r>
      <w:r>
        <w:rPr>
          <w:b w:val="0"/>
          <w:color w:val="auto"/>
          <w:sz w:val="22"/>
        </w:rPr>
        <w:t xml:space="preserve">draudžia įstatymai ar statutai; </w:t>
      </w:r>
    </w:p>
    <w:p w:rsidR="00000000" w:rsidRDefault="002C2ACD">
      <w:pPr>
        <w:ind w:right="517" w:firstLine="720"/>
        <w:jc w:val="both"/>
        <w:rPr>
          <w:rFonts w:ascii="Times New Roman" w:hAnsi="Times New Roman"/>
          <w:sz w:val="22"/>
        </w:rPr>
      </w:pPr>
      <w:r>
        <w:rPr>
          <w:rFonts w:ascii="Times New Roman" w:hAnsi="Times New Roman"/>
          <w:sz w:val="22"/>
        </w:rPr>
        <w:t>7) eiti daugiau nei vienas pareigas valstybės tarnyboje, išskyrus dėstytojų ir mokslo darbuotojų pareigas aukštosiose mokyklose. Seimo nario padėjėjui-sekretoriui leidžiama eiti kito Seimo nario, priklausančio tai pačiai fr</w:t>
      </w:r>
      <w:r>
        <w:rPr>
          <w:rFonts w:ascii="Times New Roman" w:hAnsi="Times New Roman"/>
          <w:sz w:val="22"/>
        </w:rPr>
        <w:t>akcijai, padėjėjo-sekretoriaus, Seimo frakcijos seniūno referento arba paslaugų valstybės tarnautojo pareigas šio įstatymo 20 straipsnio 15 punkte nustatyta tvarka.</w:t>
      </w:r>
    </w:p>
    <w:p w:rsidR="00000000" w:rsidRDefault="002C2ACD">
      <w:pPr>
        <w:ind w:right="517"/>
        <w:jc w:val="both"/>
        <w:rPr>
          <w:rFonts w:ascii="Times New Roman" w:hAnsi="Times New Roman"/>
          <w:i/>
          <w:sz w:val="20"/>
        </w:rPr>
      </w:pPr>
      <w:r>
        <w:rPr>
          <w:rFonts w:ascii="Times New Roman" w:hAnsi="Times New Roman"/>
          <w:i/>
          <w:sz w:val="20"/>
        </w:rPr>
        <w:t>Straipsnio pakeitimai:</w:t>
      </w:r>
    </w:p>
    <w:p w:rsidR="00000000" w:rsidRDefault="002C2ACD">
      <w:pPr>
        <w:widowControl w:val="0"/>
        <w:ind w:right="517"/>
        <w:jc w:val="both"/>
        <w:rPr>
          <w:rFonts w:ascii="Times New Roman" w:hAnsi="Times New Roman"/>
          <w:i/>
          <w:snapToGrid w:val="0"/>
          <w:sz w:val="20"/>
        </w:rPr>
      </w:pPr>
      <w:r>
        <w:rPr>
          <w:rFonts w:ascii="Times New Roman" w:hAnsi="Times New Roman"/>
          <w:i/>
          <w:snapToGrid w:val="0"/>
          <w:sz w:val="20"/>
        </w:rPr>
        <w:t xml:space="preserve">Nr. </w:t>
      </w:r>
      <w:hyperlink r:id="rId40" w:history="1">
        <w:r>
          <w:rPr>
            <w:rStyle w:val="Hyperlink"/>
            <w:rFonts w:ascii="Times New Roman" w:hAnsi="Times New Roman"/>
            <w:i/>
            <w:sz w:val="20"/>
          </w:rPr>
          <w:t>VIII-1903</w:t>
        </w:r>
      </w:hyperlink>
      <w:r>
        <w:rPr>
          <w:rFonts w:ascii="Times New Roman" w:hAnsi="Times New Roman"/>
          <w:i/>
          <w:snapToGrid w:val="0"/>
          <w:sz w:val="20"/>
        </w:rPr>
        <w:t>, 2000 08 29, Žin., 2000, Nr. 75-2270 (2000 09 07)</w:t>
      </w:r>
    </w:p>
    <w:p w:rsidR="00000000" w:rsidRDefault="002C2ACD">
      <w:pPr>
        <w:widowControl w:val="0"/>
        <w:ind w:right="517"/>
        <w:jc w:val="both"/>
        <w:rPr>
          <w:rFonts w:ascii="Times New Roman" w:hAnsi="Times New Roman"/>
          <w:i/>
          <w:snapToGrid w:val="0"/>
          <w:sz w:val="20"/>
        </w:rPr>
      </w:pPr>
      <w:r>
        <w:rPr>
          <w:rFonts w:ascii="Times New Roman" w:hAnsi="Times New Roman"/>
          <w:i/>
          <w:snapToGrid w:val="0"/>
          <w:sz w:val="20"/>
        </w:rPr>
        <w:t xml:space="preserve">Nr. </w:t>
      </w:r>
      <w:hyperlink r:id="rId41" w:history="1">
        <w:r>
          <w:rPr>
            <w:rStyle w:val="Hyperlink"/>
            <w:rFonts w:ascii="Times New Roman" w:hAnsi="Times New Roman"/>
            <w:i/>
            <w:sz w:val="20"/>
          </w:rPr>
          <w:t>IX-64</w:t>
        </w:r>
      </w:hyperlink>
      <w:r>
        <w:rPr>
          <w:rFonts w:ascii="Times New Roman" w:hAnsi="Times New Roman"/>
          <w:i/>
          <w:snapToGrid w:val="0"/>
          <w:sz w:val="20"/>
        </w:rPr>
        <w:t>, 2000 11 30, Žin., 2000, Nr. 105-3312 (2000 12 08)</w:t>
      </w:r>
    </w:p>
    <w:p w:rsidR="00000000" w:rsidRDefault="002C2ACD">
      <w:pPr>
        <w:pStyle w:val="BodyTextIndent2"/>
        <w:widowControl/>
        <w:ind w:left="0" w:right="517" w:firstLine="720"/>
        <w:rPr>
          <w:rFonts w:ascii="Times New Roman" w:hAnsi="Times New Roman"/>
          <w:sz w:val="22"/>
        </w:rPr>
      </w:pPr>
    </w:p>
    <w:p w:rsidR="00000000" w:rsidRDefault="002C2ACD">
      <w:pPr>
        <w:ind w:right="517" w:firstLine="720"/>
        <w:jc w:val="center"/>
        <w:rPr>
          <w:rFonts w:ascii="Times New Roman" w:hAnsi="Times New Roman"/>
          <w:sz w:val="22"/>
        </w:rPr>
      </w:pPr>
    </w:p>
    <w:p w:rsidR="00000000" w:rsidRDefault="002C2ACD">
      <w:pPr>
        <w:pStyle w:val="Heading1"/>
        <w:widowControl/>
        <w:ind w:right="517"/>
        <w:rPr>
          <w:rFonts w:ascii="Times New Roman" w:hAnsi="Times New Roman"/>
          <w:sz w:val="22"/>
        </w:rPr>
      </w:pPr>
      <w:r>
        <w:rPr>
          <w:rFonts w:ascii="Times New Roman" w:hAnsi="Times New Roman"/>
          <w:sz w:val="22"/>
        </w:rPr>
        <w:t>PENKTASIS SKIRSNIS</w:t>
      </w:r>
    </w:p>
    <w:p w:rsidR="00000000" w:rsidRDefault="002C2ACD">
      <w:pPr>
        <w:pStyle w:val="Heading1"/>
        <w:widowControl/>
        <w:ind w:right="517"/>
        <w:rPr>
          <w:rFonts w:ascii="Times New Roman" w:hAnsi="Times New Roman"/>
          <w:sz w:val="22"/>
        </w:rPr>
      </w:pPr>
      <w:r>
        <w:rPr>
          <w:rFonts w:ascii="Times New Roman" w:hAnsi="Times New Roman"/>
          <w:sz w:val="22"/>
        </w:rPr>
        <w:t>VALSTYBĖS TARNAU</w:t>
      </w:r>
      <w:r>
        <w:rPr>
          <w:rFonts w:ascii="Times New Roman" w:hAnsi="Times New Roman"/>
          <w:sz w:val="22"/>
        </w:rPr>
        <w:t xml:space="preserve">TOJŲ KARJERA </w:t>
      </w:r>
    </w:p>
    <w:p w:rsidR="00000000" w:rsidRDefault="002C2ACD">
      <w:pPr>
        <w:ind w:right="517" w:firstLine="720"/>
        <w:jc w:val="both"/>
        <w:rPr>
          <w:rFonts w:ascii="Times New Roman" w:hAnsi="Times New Roman"/>
          <w:b/>
          <w:sz w:val="22"/>
        </w:rPr>
      </w:pPr>
    </w:p>
    <w:p w:rsidR="00000000" w:rsidRDefault="002C2ACD">
      <w:pPr>
        <w:ind w:right="517" w:firstLine="720"/>
        <w:jc w:val="both"/>
        <w:rPr>
          <w:rFonts w:ascii="Times New Roman" w:hAnsi="Times New Roman"/>
          <w:b/>
          <w:sz w:val="22"/>
        </w:rPr>
      </w:pPr>
      <w:r>
        <w:rPr>
          <w:rFonts w:ascii="Times New Roman" w:hAnsi="Times New Roman"/>
          <w:b/>
          <w:sz w:val="22"/>
        </w:rPr>
        <w:t xml:space="preserve">23 straipsnis. Pareigų paaukštinimas </w:t>
      </w:r>
    </w:p>
    <w:p w:rsidR="00000000" w:rsidRDefault="002C2ACD">
      <w:pPr>
        <w:ind w:right="517" w:firstLine="720"/>
        <w:jc w:val="both"/>
        <w:rPr>
          <w:rFonts w:ascii="Times New Roman" w:hAnsi="Times New Roman"/>
          <w:sz w:val="22"/>
        </w:rPr>
      </w:pPr>
      <w:r>
        <w:rPr>
          <w:rFonts w:ascii="Times New Roman" w:hAnsi="Times New Roman"/>
          <w:sz w:val="22"/>
        </w:rPr>
        <w:t>1. Karjeros valstybės tarnautojų pareigos paaukštinamos atviro arba uždaro konkurso būdu. Informacija apie visus įvyksiančius konkursus skelbiama viešai.</w:t>
      </w:r>
    </w:p>
    <w:p w:rsidR="00000000" w:rsidRDefault="002C2ACD">
      <w:pPr>
        <w:ind w:right="517" w:firstLine="720"/>
        <w:jc w:val="both"/>
        <w:rPr>
          <w:rFonts w:ascii="Times New Roman" w:hAnsi="Times New Roman"/>
          <w:sz w:val="22"/>
        </w:rPr>
      </w:pPr>
      <w:r>
        <w:rPr>
          <w:rFonts w:ascii="Times New Roman" w:hAnsi="Times New Roman"/>
          <w:sz w:val="22"/>
        </w:rPr>
        <w:t>2. Valstybės tarnautojai, siekiantys pareigų, kur</w:t>
      </w:r>
      <w:r>
        <w:rPr>
          <w:rFonts w:ascii="Times New Roman" w:hAnsi="Times New Roman"/>
          <w:sz w:val="22"/>
        </w:rPr>
        <w:t xml:space="preserve">ių kategorija yra žemesnė už 20-ą, gali dalyvauti atvirame konkurse kartu su stojančiais į valstybės tarnybą asmenimis. Jei stojančio į valstybės tarnybą asmens ir siekiančio paaukštinimo valstybės tarnautojo vertinimai yra vienodi, pirmumą turi valstybės </w:t>
      </w:r>
      <w:r>
        <w:rPr>
          <w:rFonts w:ascii="Times New Roman" w:hAnsi="Times New Roman"/>
          <w:sz w:val="22"/>
        </w:rPr>
        <w:t>tarnautojas.</w:t>
      </w:r>
    </w:p>
    <w:p w:rsidR="00000000" w:rsidRDefault="002C2ACD">
      <w:pPr>
        <w:ind w:right="517" w:firstLine="720"/>
        <w:jc w:val="both"/>
        <w:rPr>
          <w:rFonts w:ascii="Times New Roman" w:hAnsi="Times New Roman"/>
          <w:sz w:val="22"/>
        </w:rPr>
      </w:pPr>
      <w:r>
        <w:rPr>
          <w:rFonts w:ascii="Times New Roman" w:hAnsi="Times New Roman"/>
          <w:sz w:val="22"/>
        </w:rPr>
        <w:t>3. Į 20-os ir aukštesnių kategorijų pareigas valstybės tarnautojai skiriami uždaro konkurso būdu. Konkurse gali dalyvauti bet kurios institucijos ar įstaigos</w:t>
      </w:r>
      <w:r>
        <w:rPr>
          <w:rFonts w:ascii="Times New Roman" w:hAnsi="Times New Roman"/>
          <w:b/>
          <w:sz w:val="22"/>
        </w:rPr>
        <w:t xml:space="preserve"> </w:t>
      </w:r>
      <w:r>
        <w:rPr>
          <w:rFonts w:ascii="Times New Roman" w:hAnsi="Times New Roman"/>
          <w:sz w:val="22"/>
        </w:rPr>
        <w:t>valstybės tarnautojai, kurių kategorija yra viena žemesnė negu siekiamos pareigybės k</w:t>
      </w:r>
      <w:r>
        <w:rPr>
          <w:rFonts w:ascii="Times New Roman" w:hAnsi="Times New Roman"/>
          <w:sz w:val="22"/>
        </w:rPr>
        <w:t>ategorija. Konkurso metu atsižvelgiama į pretendentų profesionalumą, gebėjimą atlikti įvairias tos pačios kategorijos pareigas, einamų pareigų ėjimo trukmę ir kvalifikacijos kėlimą, susijusį su naujomis pareigomis. Uždarus konkursus Vyriausybės ar jos įgal</w:t>
      </w:r>
      <w:r>
        <w:rPr>
          <w:rFonts w:ascii="Times New Roman" w:hAnsi="Times New Roman"/>
          <w:sz w:val="22"/>
        </w:rPr>
        <w:t>iotos institucijos</w:t>
      </w:r>
      <w:r>
        <w:rPr>
          <w:rFonts w:ascii="Times New Roman" w:hAnsi="Times New Roman"/>
          <w:b/>
          <w:sz w:val="22"/>
        </w:rPr>
        <w:t xml:space="preserve"> </w:t>
      </w:r>
      <w:r>
        <w:rPr>
          <w:rFonts w:ascii="Times New Roman" w:hAnsi="Times New Roman"/>
          <w:sz w:val="22"/>
        </w:rPr>
        <w:t>nustatyta tvarka organizuoja valstybės institucijos, įstaigos</w:t>
      </w:r>
      <w:r>
        <w:rPr>
          <w:rFonts w:ascii="Times New Roman" w:hAnsi="Times New Roman"/>
          <w:b/>
          <w:sz w:val="22"/>
        </w:rPr>
        <w:t xml:space="preserve"> </w:t>
      </w:r>
      <w:r>
        <w:rPr>
          <w:rFonts w:ascii="Times New Roman" w:hAnsi="Times New Roman"/>
          <w:sz w:val="22"/>
        </w:rPr>
        <w:t xml:space="preserve">ir savivaldybės. </w:t>
      </w:r>
    </w:p>
    <w:p w:rsidR="00000000" w:rsidRDefault="002C2ACD">
      <w:pPr>
        <w:pStyle w:val="BodyText"/>
        <w:widowControl/>
        <w:ind w:right="517" w:firstLine="720"/>
        <w:rPr>
          <w:rFonts w:ascii="Times New Roman" w:hAnsi="Times New Roman"/>
          <w:sz w:val="22"/>
        </w:rPr>
      </w:pPr>
      <w:r>
        <w:rPr>
          <w:rFonts w:ascii="Times New Roman" w:hAnsi="Times New Roman"/>
          <w:sz w:val="22"/>
        </w:rPr>
        <w:t>4. Pareigoms, į kurias pagal šio straipsnio 3 dalį skiriama uždaro konkurso būdu, gali būti skelbiamas atviras konkursas, kai:</w:t>
      </w:r>
    </w:p>
    <w:p w:rsidR="00000000" w:rsidRDefault="002C2ACD">
      <w:pPr>
        <w:pStyle w:val="BodyText"/>
        <w:widowControl/>
        <w:ind w:right="517" w:firstLine="720"/>
        <w:rPr>
          <w:rFonts w:ascii="Times New Roman" w:hAnsi="Times New Roman"/>
          <w:sz w:val="22"/>
        </w:rPr>
      </w:pPr>
      <w:r>
        <w:rPr>
          <w:rFonts w:ascii="Times New Roman" w:hAnsi="Times New Roman"/>
          <w:sz w:val="22"/>
        </w:rPr>
        <w:t xml:space="preserve">1) paskelbus uždarą konkursą, </w:t>
      </w:r>
      <w:r>
        <w:rPr>
          <w:rFonts w:ascii="Times New Roman" w:hAnsi="Times New Roman"/>
          <w:sz w:val="22"/>
        </w:rPr>
        <w:t>valstybės tarnautojai į šias pareigas nepretenduoja;</w:t>
      </w:r>
    </w:p>
    <w:p w:rsidR="00000000" w:rsidRDefault="002C2ACD">
      <w:pPr>
        <w:pStyle w:val="BodyText"/>
        <w:widowControl/>
        <w:ind w:right="517" w:firstLine="720"/>
        <w:rPr>
          <w:rFonts w:ascii="Times New Roman" w:hAnsi="Times New Roman"/>
          <w:sz w:val="22"/>
        </w:rPr>
      </w:pPr>
      <w:r>
        <w:rPr>
          <w:rFonts w:ascii="Times New Roman" w:hAnsi="Times New Roman"/>
          <w:sz w:val="22"/>
        </w:rPr>
        <w:t>2) pagal uždaro konkurso rezultatus nustatoma, kad tarp konkurse dalyvavusių valstybės tarnautojų nėra atitinkančių pareigybės reikalavimus.</w:t>
      </w:r>
    </w:p>
    <w:p w:rsidR="00000000" w:rsidRDefault="002C2ACD">
      <w:pPr>
        <w:ind w:right="517" w:firstLine="720"/>
        <w:jc w:val="both"/>
        <w:rPr>
          <w:rFonts w:ascii="Times New Roman" w:hAnsi="Times New Roman"/>
          <w:sz w:val="22"/>
        </w:rPr>
      </w:pPr>
      <w:r>
        <w:rPr>
          <w:rFonts w:ascii="Times New Roman" w:hAnsi="Times New Roman"/>
          <w:sz w:val="22"/>
        </w:rPr>
        <w:t>5. Šio straipsnio 2 ir 4 dalyse nurodyti atviri konkursai orga</w:t>
      </w:r>
      <w:r>
        <w:rPr>
          <w:rFonts w:ascii="Times New Roman" w:hAnsi="Times New Roman"/>
          <w:sz w:val="22"/>
        </w:rPr>
        <w:t>nizuojami šio įstatymo 14 straipsnyje nustatyta tvarka.</w:t>
      </w:r>
    </w:p>
    <w:p w:rsidR="00000000" w:rsidRDefault="002C2ACD">
      <w:pPr>
        <w:ind w:right="517" w:firstLine="720"/>
        <w:jc w:val="both"/>
        <w:rPr>
          <w:rFonts w:ascii="Times New Roman" w:hAnsi="Times New Roman"/>
          <w:sz w:val="22"/>
        </w:rPr>
      </w:pPr>
      <w:r>
        <w:rPr>
          <w:rFonts w:ascii="Times New Roman" w:hAnsi="Times New Roman"/>
          <w:sz w:val="22"/>
        </w:rPr>
        <w:t>6. Valstybės tarnautojai, siekiantys pareigų, kurių kategorija yra aukštesnė už žemiausią tam tikro lygio kategoriją, privalo būti išėję valstybės tarnautojų įvadinio mokymo programą.</w:t>
      </w:r>
    </w:p>
    <w:p w:rsidR="00000000" w:rsidRDefault="002C2ACD">
      <w:pPr>
        <w:ind w:right="517" w:firstLine="720"/>
        <w:jc w:val="both"/>
        <w:rPr>
          <w:rFonts w:ascii="Times New Roman" w:hAnsi="Times New Roman"/>
          <w:sz w:val="22"/>
        </w:rPr>
      </w:pPr>
      <w:r>
        <w:rPr>
          <w:rFonts w:ascii="Times New Roman" w:hAnsi="Times New Roman"/>
          <w:sz w:val="22"/>
        </w:rPr>
        <w:t>7. Valstybės tar</w:t>
      </w:r>
      <w:r>
        <w:rPr>
          <w:rFonts w:ascii="Times New Roman" w:hAnsi="Times New Roman"/>
          <w:sz w:val="22"/>
        </w:rPr>
        <w:t>nautojai, siekiantys aukščiausių kategorijų viešojo administravimo valstybės tarnautojų pareigų, įrašytų į Vyriausybės patvirtintą sąrašą, privalo būti išėję atitinkamą Lietuvos viešojo administravimo instituto</w:t>
      </w:r>
      <w:r>
        <w:rPr>
          <w:rFonts w:ascii="Times New Roman" w:hAnsi="Times New Roman"/>
          <w:b/>
          <w:sz w:val="22"/>
        </w:rPr>
        <w:t xml:space="preserve"> </w:t>
      </w:r>
      <w:r>
        <w:rPr>
          <w:rFonts w:ascii="Times New Roman" w:hAnsi="Times New Roman"/>
          <w:sz w:val="22"/>
        </w:rPr>
        <w:t>mokymo programą (ar jai prilygintą).</w:t>
      </w:r>
    </w:p>
    <w:p w:rsidR="00000000" w:rsidRDefault="002C2ACD">
      <w:pPr>
        <w:ind w:right="517" w:firstLine="720"/>
        <w:jc w:val="both"/>
        <w:rPr>
          <w:rFonts w:ascii="Times New Roman" w:hAnsi="Times New Roman"/>
          <w:sz w:val="22"/>
        </w:rPr>
      </w:pPr>
      <w:r>
        <w:rPr>
          <w:rFonts w:ascii="Times New Roman" w:hAnsi="Times New Roman"/>
          <w:sz w:val="22"/>
        </w:rPr>
        <w:t>8.Valsty</w:t>
      </w:r>
      <w:r>
        <w:rPr>
          <w:rFonts w:ascii="Times New Roman" w:hAnsi="Times New Roman"/>
          <w:sz w:val="22"/>
        </w:rPr>
        <w:t>bės tarnautojai, laimėję konkursą į aukštesnes pareigas, į šias pareigas perkeliami Vyriausybės nustatyta tvarka.</w:t>
      </w:r>
    </w:p>
    <w:p w:rsidR="00000000" w:rsidRDefault="002C2ACD">
      <w:pPr>
        <w:ind w:right="517" w:firstLine="720"/>
        <w:jc w:val="both"/>
        <w:rPr>
          <w:rFonts w:ascii="Times New Roman" w:hAnsi="Times New Roman"/>
          <w:sz w:val="22"/>
        </w:rPr>
      </w:pPr>
      <w:r>
        <w:rPr>
          <w:rFonts w:ascii="Times New Roman" w:hAnsi="Times New Roman"/>
          <w:sz w:val="22"/>
        </w:rPr>
        <w:t>9. Valstybės tarnautojams, perkeltiems į aukštesnes pareigas, jų turimus valstybės tarnautojo pažymėjimus Vyriausybės ar jos įgaliotos institu</w:t>
      </w:r>
      <w:r>
        <w:rPr>
          <w:rFonts w:ascii="Times New Roman" w:hAnsi="Times New Roman"/>
          <w:sz w:val="22"/>
        </w:rPr>
        <w:t>cijos</w:t>
      </w:r>
      <w:r>
        <w:rPr>
          <w:rFonts w:ascii="Times New Roman" w:hAnsi="Times New Roman"/>
          <w:b/>
          <w:sz w:val="22"/>
        </w:rPr>
        <w:t xml:space="preserve"> </w:t>
      </w:r>
      <w:r>
        <w:rPr>
          <w:rFonts w:ascii="Times New Roman" w:hAnsi="Times New Roman"/>
          <w:sz w:val="22"/>
        </w:rPr>
        <w:t>nustatyta tvarka keičia valstybės institucija,</w:t>
      </w:r>
      <w:r>
        <w:rPr>
          <w:rFonts w:ascii="Times New Roman" w:hAnsi="Times New Roman"/>
          <w:b/>
          <w:sz w:val="22"/>
        </w:rPr>
        <w:t xml:space="preserve"> </w:t>
      </w:r>
      <w:r>
        <w:rPr>
          <w:rFonts w:ascii="Times New Roman" w:hAnsi="Times New Roman"/>
          <w:sz w:val="22"/>
        </w:rPr>
        <w:t>įstaiga ar savivaldybė, kurioje valstybės tarnautojas pradėjo eiti aukštesnes pareigas.</w:t>
      </w:r>
    </w:p>
    <w:p w:rsidR="00000000" w:rsidRDefault="002C2ACD">
      <w:pPr>
        <w:ind w:right="517"/>
        <w:jc w:val="both"/>
        <w:rPr>
          <w:rFonts w:ascii="Times New Roman" w:hAnsi="Times New Roman"/>
          <w:i/>
          <w:sz w:val="20"/>
        </w:rPr>
      </w:pPr>
      <w:r>
        <w:rPr>
          <w:rFonts w:ascii="Times New Roman" w:hAnsi="Times New Roman"/>
          <w:i/>
          <w:sz w:val="20"/>
        </w:rPr>
        <w:t>Straipsnio pakeitimai:</w:t>
      </w:r>
    </w:p>
    <w:p w:rsidR="00000000" w:rsidRDefault="002C2ACD">
      <w:pPr>
        <w:widowControl w:val="0"/>
        <w:ind w:right="517"/>
        <w:jc w:val="both"/>
        <w:rPr>
          <w:rFonts w:ascii="Times New Roman" w:hAnsi="Times New Roman"/>
          <w:i/>
          <w:snapToGrid w:val="0"/>
          <w:sz w:val="20"/>
        </w:rPr>
      </w:pPr>
      <w:r>
        <w:rPr>
          <w:rFonts w:ascii="Times New Roman" w:hAnsi="Times New Roman"/>
          <w:i/>
          <w:snapToGrid w:val="0"/>
          <w:sz w:val="20"/>
        </w:rPr>
        <w:t xml:space="preserve">Nr. </w:t>
      </w:r>
      <w:hyperlink r:id="rId42" w:history="1">
        <w:r>
          <w:rPr>
            <w:rStyle w:val="Hyperlink"/>
            <w:rFonts w:ascii="Times New Roman" w:hAnsi="Times New Roman"/>
            <w:i/>
            <w:sz w:val="20"/>
          </w:rPr>
          <w:t>VIII-190</w:t>
        </w:r>
        <w:r>
          <w:rPr>
            <w:rStyle w:val="Hyperlink"/>
            <w:rFonts w:ascii="Times New Roman" w:hAnsi="Times New Roman"/>
            <w:i/>
            <w:sz w:val="20"/>
          </w:rPr>
          <w:t>3</w:t>
        </w:r>
      </w:hyperlink>
      <w:r>
        <w:rPr>
          <w:rFonts w:ascii="Times New Roman" w:hAnsi="Times New Roman"/>
          <w:i/>
          <w:snapToGrid w:val="0"/>
          <w:sz w:val="20"/>
        </w:rPr>
        <w:t>, 2000 08 29, Žin., 2000, Nr. 75-2270 (2000 09 07)</w:t>
      </w:r>
    </w:p>
    <w:p w:rsidR="00000000" w:rsidRDefault="002C2ACD">
      <w:pPr>
        <w:ind w:right="517" w:firstLine="720"/>
        <w:jc w:val="both"/>
        <w:rPr>
          <w:rFonts w:ascii="Times New Roman" w:hAnsi="Times New Roman"/>
          <w:b/>
          <w:sz w:val="22"/>
        </w:rPr>
      </w:pPr>
    </w:p>
    <w:p w:rsidR="00000000" w:rsidRDefault="002C2ACD">
      <w:pPr>
        <w:ind w:right="517" w:firstLine="720"/>
        <w:jc w:val="both"/>
        <w:rPr>
          <w:rFonts w:ascii="Times New Roman" w:hAnsi="Times New Roman"/>
          <w:sz w:val="22"/>
        </w:rPr>
      </w:pPr>
    </w:p>
    <w:p w:rsidR="00000000" w:rsidRDefault="002C2ACD">
      <w:pPr>
        <w:pStyle w:val="BodyTextIndent"/>
        <w:ind w:right="517" w:firstLine="720"/>
        <w:jc w:val="both"/>
        <w:rPr>
          <w:color w:val="auto"/>
          <w:sz w:val="22"/>
        </w:rPr>
      </w:pPr>
      <w:r>
        <w:rPr>
          <w:color w:val="auto"/>
          <w:sz w:val="22"/>
        </w:rPr>
        <w:t>24 straipsnis. Tarnybinis kaitumas</w:t>
      </w:r>
    </w:p>
    <w:p w:rsidR="00000000" w:rsidRDefault="002C2ACD">
      <w:pPr>
        <w:pStyle w:val="BodyTextIndent"/>
        <w:ind w:right="517" w:firstLine="720"/>
        <w:jc w:val="both"/>
        <w:rPr>
          <w:b w:val="0"/>
          <w:strike/>
          <w:color w:val="auto"/>
          <w:sz w:val="22"/>
        </w:rPr>
      </w:pPr>
      <w:r>
        <w:rPr>
          <w:b w:val="0"/>
          <w:color w:val="auto"/>
          <w:sz w:val="22"/>
        </w:rPr>
        <w:t>1. Karjeros valstybės tarnautojai gali savo iniciatyva siekti pakeisti einamas pareigas kitomis tos pačios ar žemesnės kategorijos pareigomis toje pačioje ar kitoje i</w:t>
      </w:r>
      <w:r>
        <w:rPr>
          <w:b w:val="0"/>
          <w:color w:val="auto"/>
          <w:sz w:val="22"/>
        </w:rPr>
        <w:t xml:space="preserve">nstitucijoje ar įstaigoje. </w:t>
      </w:r>
    </w:p>
    <w:p w:rsidR="00000000" w:rsidRDefault="002C2ACD">
      <w:pPr>
        <w:pStyle w:val="BodyTextIndent"/>
        <w:ind w:right="517" w:firstLine="720"/>
        <w:jc w:val="both"/>
        <w:rPr>
          <w:b w:val="0"/>
          <w:color w:val="auto"/>
          <w:sz w:val="22"/>
        </w:rPr>
      </w:pPr>
      <w:r>
        <w:rPr>
          <w:b w:val="0"/>
          <w:color w:val="auto"/>
          <w:sz w:val="22"/>
        </w:rPr>
        <w:t>2. Esant laisvai pareigybei, valstybės tarnautojas jo prašymu gali būti be konkurso perkeltas į kitas tos pačios ar žemesnės kategorijos pareigas.</w:t>
      </w:r>
    </w:p>
    <w:p w:rsidR="00000000" w:rsidRDefault="002C2ACD">
      <w:pPr>
        <w:pStyle w:val="BodyTextIndent"/>
        <w:ind w:right="517" w:firstLine="720"/>
        <w:jc w:val="both"/>
        <w:rPr>
          <w:b w:val="0"/>
          <w:color w:val="auto"/>
          <w:sz w:val="22"/>
        </w:rPr>
      </w:pPr>
      <w:r>
        <w:rPr>
          <w:b w:val="0"/>
          <w:color w:val="auto"/>
          <w:sz w:val="22"/>
        </w:rPr>
        <w:t>3. Du valstybės tarnautojai, einantys tos pačios kategorijos pareigas, jų prašymu</w:t>
      </w:r>
      <w:r>
        <w:rPr>
          <w:b w:val="0"/>
          <w:color w:val="auto"/>
          <w:sz w:val="22"/>
        </w:rPr>
        <w:t xml:space="preserve"> gali būti sukeičiami pareigomis - be konkurso perkeliami į kitas pareigas. </w:t>
      </w:r>
    </w:p>
    <w:p w:rsidR="00000000" w:rsidRDefault="002C2ACD">
      <w:pPr>
        <w:pStyle w:val="BodyTextIndent"/>
        <w:ind w:right="517" w:firstLine="720"/>
        <w:jc w:val="both"/>
        <w:rPr>
          <w:b w:val="0"/>
          <w:color w:val="auto"/>
          <w:sz w:val="22"/>
        </w:rPr>
      </w:pPr>
      <w:r>
        <w:rPr>
          <w:b w:val="0"/>
          <w:color w:val="auto"/>
          <w:sz w:val="22"/>
        </w:rPr>
        <w:t>4. Valstybės tarnautojas gali būti perkeltas į kitas pareigas šio straipsnio 2 ir 3 dalyse nurodytais atvejais, jei turi privalomą išsilavinimą, atitinkantį siekiamos pareigybės l</w:t>
      </w:r>
      <w:r>
        <w:rPr>
          <w:b w:val="0"/>
          <w:color w:val="auto"/>
          <w:sz w:val="22"/>
        </w:rPr>
        <w:t>ygį. Jis perkeliamas:</w:t>
      </w:r>
    </w:p>
    <w:p w:rsidR="00000000" w:rsidRDefault="002C2ACD">
      <w:pPr>
        <w:pStyle w:val="BodyTextIndent"/>
        <w:ind w:right="517" w:firstLine="720"/>
        <w:jc w:val="both"/>
        <w:rPr>
          <w:b w:val="0"/>
          <w:color w:val="auto"/>
          <w:sz w:val="22"/>
        </w:rPr>
      </w:pPr>
      <w:r>
        <w:rPr>
          <w:b w:val="0"/>
          <w:color w:val="auto"/>
          <w:sz w:val="22"/>
        </w:rPr>
        <w:t>1) toje pačioje institucijoje ar įstaigoje, jei sutinka institucijos ar įstaigos už personalo valdymą atsakingas asmuo;</w:t>
      </w:r>
    </w:p>
    <w:p w:rsidR="00000000" w:rsidRDefault="002C2ACD">
      <w:pPr>
        <w:pStyle w:val="BodyTextIndent"/>
        <w:ind w:right="517" w:firstLine="720"/>
        <w:jc w:val="both"/>
        <w:rPr>
          <w:b w:val="0"/>
          <w:color w:val="auto"/>
          <w:sz w:val="22"/>
        </w:rPr>
      </w:pPr>
      <w:r>
        <w:rPr>
          <w:b w:val="0"/>
          <w:color w:val="auto"/>
          <w:sz w:val="22"/>
        </w:rPr>
        <w:t>2) kitoje institucijoje ar įstaigoje, jei dėl to susitaria šių institucijų ar įstaigų už personalo valdymą atsakin</w:t>
      </w:r>
      <w:r>
        <w:rPr>
          <w:b w:val="0"/>
          <w:color w:val="auto"/>
          <w:sz w:val="22"/>
        </w:rPr>
        <w:t>gi asmenys.</w:t>
      </w:r>
    </w:p>
    <w:p w:rsidR="00000000" w:rsidRDefault="002C2ACD">
      <w:pPr>
        <w:ind w:right="517" w:firstLine="720"/>
        <w:jc w:val="both"/>
        <w:rPr>
          <w:rFonts w:ascii="Times New Roman" w:hAnsi="Times New Roman"/>
          <w:i/>
          <w:sz w:val="20"/>
        </w:rPr>
      </w:pPr>
      <w:r>
        <w:rPr>
          <w:rFonts w:ascii="Times New Roman" w:hAnsi="Times New Roman"/>
          <w:sz w:val="22"/>
        </w:rPr>
        <w:t>5. Šio straipsnio 2 ir 3 dalyse nurodytais atvejais valstybės tarnautojas perkeliamas į kitas pareigas Vyriausybės nustatyta tvarka. Po perkėlimo jam mokama pareiginė alga, atitinkanti naujų pareigų kategoriją.</w:t>
      </w:r>
    </w:p>
    <w:p w:rsidR="00000000" w:rsidRDefault="002C2ACD">
      <w:pPr>
        <w:ind w:right="517"/>
        <w:jc w:val="both"/>
        <w:rPr>
          <w:rFonts w:ascii="Times New Roman" w:hAnsi="Times New Roman"/>
          <w:i/>
          <w:sz w:val="20"/>
        </w:rPr>
      </w:pPr>
      <w:r>
        <w:rPr>
          <w:rFonts w:ascii="Times New Roman" w:hAnsi="Times New Roman"/>
          <w:i/>
          <w:sz w:val="20"/>
        </w:rPr>
        <w:t>Straipsnio pakeitimai:</w:t>
      </w:r>
    </w:p>
    <w:p w:rsidR="00000000" w:rsidRDefault="002C2ACD">
      <w:pPr>
        <w:widowControl w:val="0"/>
        <w:ind w:right="517"/>
        <w:jc w:val="both"/>
        <w:rPr>
          <w:rFonts w:ascii="Times New Roman" w:hAnsi="Times New Roman"/>
          <w:i/>
          <w:snapToGrid w:val="0"/>
          <w:sz w:val="20"/>
        </w:rPr>
      </w:pPr>
      <w:r>
        <w:rPr>
          <w:rFonts w:ascii="Times New Roman" w:hAnsi="Times New Roman"/>
          <w:i/>
          <w:snapToGrid w:val="0"/>
          <w:sz w:val="20"/>
        </w:rPr>
        <w:t xml:space="preserve">Nr. </w:t>
      </w:r>
      <w:hyperlink r:id="rId43" w:history="1">
        <w:r>
          <w:rPr>
            <w:rStyle w:val="Hyperlink"/>
            <w:rFonts w:ascii="Times New Roman" w:hAnsi="Times New Roman"/>
            <w:i/>
            <w:sz w:val="20"/>
          </w:rPr>
          <w:t>VIII-1903</w:t>
        </w:r>
      </w:hyperlink>
      <w:r>
        <w:rPr>
          <w:rFonts w:ascii="Times New Roman" w:hAnsi="Times New Roman"/>
          <w:i/>
          <w:snapToGrid w:val="0"/>
          <w:sz w:val="20"/>
        </w:rPr>
        <w:t>, 2000 08 29, Žin., 2000, Nr. 75-2270 (2000 09 07)</w:t>
      </w:r>
    </w:p>
    <w:p w:rsidR="00000000" w:rsidRDefault="002C2ACD">
      <w:pPr>
        <w:ind w:right="517"/>
        <w:jc w:val="both"/>
        <w:rPr>
          <w:rFonts w:ascii="Times New Roman" w:hAnsi="Times New Roman"/>
          <w:i/>
          <w:sz w:val="22"/>
        </w:rPr>
      </w:pPr>
    </w:p>
    <w:p w:rsidR="00000000" w:rsidRDefault="002C2ACD">
      <w:pPr>
        <w:ind w:right="517"/>
        <w:jc w:val="both"/>
        <w:rPr>
          <w:rFonts w:ascii="Times New Roman" w:hAnsi="Times New Roman"/>
          <w:i/>
          <w:sz w:val="22"/>
        </w:rPr>
      </w:pPr>
    </w:p>
    <w:p w:rsidR="00000000" w:rsidRDefault="002C2ACD">
      <w:pPr>
        <w:pStyle w:val="BodyTextIndent"/>
        <w:ind w:right="517" w:firstLine="720"/>
        <w:jc w:val="both"/>
        <w:rPr>
          <w:color w:val="auto"/>
          <w:sz w:val="22"/>
        </w:rPr>
      </w:pPr>
      <w:r>
        <w:rPr>
          <w:color w:val="auto"/>
          <w:sz w:val="22"/>
        </w:rPr>
        <w:t>25 straipsnis. Tarnybinės veiklos vertinimas</w:t>
      </w:r>
    </w:p>
    <w:p w:rsidR="00000000" w:rsidRDefault="002C2ACD">
      <w:pPr>
        <w:pStyle w:val="BodyTextIndent"/>
        <w:ind w:right="517" w:firstLine="720"/>
        <w:jc w:val="both"/>
        <w:rPr>
          <w:b w:val="0"/>
          <w:color w:val="auto"/>
          <w:sz w:val="22"/>
        </w:rPr>
      </w:pPr>
      <w:r>
        <w:rPr>
          <w:b w:val="0"/>
          <w:color w:val="auto"/>
          <w:sz w:val="22"/>
        </w:rPr>
        <w:t>1. Tarnybinės veiklos vertinimo tikslas - ugdyti valstybės tarnautojo prof</w:t>
      </w:r>
      <w:r>
        <w:rPr>
          <w:b w:val="0"/>
          <w:color w:val="auto"/>
          <w:sz w:val="22"/>
        </w:rPr>
        <w:t>esionalumą. Valstybės tarnautojų tarnybinę veiklą vertina:</w:t>
      </w:r>
    </w:p>
    <w:p w:rsidR="00000000" w:rsidRDefault="002C2ACD">
      <w:pPr>
        <w:pStyle w:val="BodyTextIndent"/>
        <w:ind w:right="517" w:firstLine="720"/>
        <w:jc w:val="both"/>
        <w:rPr>
          <w:b w:val="0"/>
          <w:color w:val="auto"/>
          <w:sz w:val="22"/>
        </w:rPr>
      </w:pPr>
      <w:r>
        <w:rPr>
          <w:b w:val="0"/>
          <w:color w:val="auto"/>
          <w:sz w:val="22"/>
        </w:rPr>
        <w:t>1) valstybės tarnautojo tiesioginis tarnybos vadovas;</w:t>
      </w:r>
    </w:p>
    <w:p w:rsidR="00000000" w:rsidRDefault="002C2ACD">
      <w:pPr>
        <w:pStyle w:val="BodyTextIndent"/>
        <w:ind w:right="517" w:firstLine="720"/>
        <w:jc w:val="both"/>
        <w:rPr>
          <w:b w:val="0"/>
          <w:color w:val="auto"/>
          <w:sz w:val="22"/>
        </w:rPr>
      </w:pPr>
      <w:r>
        <w:rPr>
          <w:b w:val="0"/>
          <w:color w:val="auto"/>
          <w:sz w:val="22"/>
        </w:rPr>
        <w:t>2) tarnybos vertinimo komisijos;</w:t>
      </w:r>
    </w:p>
    <w:p w:rsidR="00000000" w:rsidRDefault="002C2ACD">
      <w:pPr>
        <w:pStyle w:val="BodyTextIndent"/>
        <w:ind w:right="517" w:firstLine="720"/>
        <w:jc w:val="both"/>
        <w:rPr>
          <w:b w:val="0"/>
          <w:color w:val="auto"/>
          <w:sz w:val="22"/>
        </w:rPr>
      </w:pPr>
      <w:r>
        <w:rPr>
          <w:b w:val="0"/>
          <w:color w:val="auto"/>
          <w:sz w:val="22"/>
        </w:rPr>
        <w:t>3) Personalo valdymo taryba;</w:t>
      </w:r>
    </w:p>
    <w:p w:rsidR="00000000" w:rsidRDefault="002C2ACD">
      <w:pPr>
        <w:pStyle w:val="BodyTextIndent"/>
        <w:ind w:right="517" w:firstLine="720"/>
        <w:jc w:val="both"/>
        <w:rPr>
          <w:b w:val="0"/>
          <w:color w:val="auto"/>
          <w:sz w:val="22"/>
        </w:rPr>
      </w:pPr>
      <w:r>
        <w:rPr>
          <w:b w:val="0"/>
          <w:color w:val="auto"/>
          <w:sz w:val="22"/>
        </w:rPr>
        <w:t>4) Statutinių pareigūnų tarnybos vertinimo komisija.</w:t>
      </w:r>
    </w:p>
    <w:p w:rsidR="00000000" w:rsidRDefault="002C2ACD">
      <w:pPr>
        <w:pStyle w:val="BodyTextIndent"/>
        <w:ind w:right="517" w:firstLine="720"/>
        <w:jc w:val="both"/>
        <w:rPr>
          <w:b w:val="0"/>
          <w:color w:val="auto"/>
          <w:sz w:val="22"/>
        </w:rPr>
      </w:pPr>
      <w:r>
        <w:rPr>
          <w:b w:val="0"/>
          <w:color w:val="auto"/>
          <w:sz w:val="22"/>
        </w:rPr>
        <w:t>2. Valstybės tarnautojo ties</w:t>
      </w:r>
      <w:r>
        <w:rPr>
          <w:b w:val="0"/>
          <w:color w:val="auto"/>
          <w:sz w:val="22"/>
        </w:rPr>
        <w:t xml:space="preserve">ioginis tarnybos vadovas kasmet vertina valstybės tarnautojo tarnybinę veiklą Vyriausybės nustatyta tvarka. </w:t>
      </w:r>
    </w:p>
    <w:p w:rsidR="00000000" w:rsidRDefault="002C2ACD">
      <w:pPr>
        <w:pStyle w:val="BodyTextIndent"/>
        <w:ind w:right="517" w:firstLine="720"/>
        <w:jc w:val="both"/>
        <w:rPr>
          <w:b w:val="0"/>
          <w:color w:val="auto"/>
          <w:sz w:val="22"/>
        </w:rPr>
      </w:pPr>
      <w:r>
        <w:rPr>
          <w:b w:val="0"/>
          <w:color w:val="auto"/>
          <w:sz w:val="22"/>
        </w:rPr>
        <w:t>3. Tiesioginis tarnybos vadovas valstybės tarnautojo veiklą vertina labai gerai, gerai arba nepatenkinamai. Įvertinęs tarnybinę veiklą, institucijo</w:t>
      </w:r>
      <w:r>
        <w:rPr>
          <w:b w:val="0"/>
          <w:color w:val="auto"/>
          <w:sz w:val="22"/>
        </w:rPr>
        <w:t xml:space="preserve">s ar įstaigos vadovui jis siūlo (jei institucijos ar įstaigos vadovas yra valstybės politikas, siūlymas teikiamas asmeniui, institucijoje ar įstaigoje atsakingam už personalo valdymą): </w:t>
      </w:r>
    </w:p>
    <w:p w:rsidR="00000000" w:rsidRDefault="002C2ACD">
      <w:pPr>
        <w:pStyle w:val="BodyTextIndent"/>
        <w:ind w:right="517" w:firstLine="720"/>
        <w:jc w:val="both"/>
        <w:rPr>
          <w:b w:val="0"/>
          <w:color w:val="auto"/>
          <w:sz w:val="22"/>
        </w:rPr>
      </w:pPr>
      <w:r>
        <w:rPr>
          <w:b w:val="0"/>
          <w:color w:val="auto"/>
          <w:sz w:val="22"/>
        </w:rPr>
        <w:t>1) skirti valstybės tarnautojui premiją už labai gerus tarnybos rezult</w:t>
      </w:r>
      <w:r>
        <w:rPr>
          <w:b w:val="0"/>
          <w:color w:val="auto"/>
          <w:sz w:val="22"/>
        </w:rPr>
        <w:t>atus (valstybės tarnautojo veiklą įvertinus labai gerai);</w:t>
      </w:r>
    </w:p>
    <w:p w:rsidR="00000000" w:rsidRDefault="002C2ACD">
      <w:pPr>
        <w:pStyle w:val="BodyTextIndent"/>
        <w:ind w:right="517" w:firstLine="720"/>
        <w:jc w:val="both"/>
        <w:rPr>
          <w:b w:val="0"/>
          <w:color w:val="auto"/>
          <w:sz w:val="22"/>
        </w:rPr>
      </w:pPr>
      <w:r>
        <w:rPr>
          <w:b w:val="0"/>
          <w:color w:val="auto"/>
          <w:sz w:val="22"/>
        </w:rPr>
        <w:t>2) perkelti jį į kitas tos pačios kategorijos ar žemesnes (valstybės tarnautojo veiklą įvertinus nepatenkinamai) pareigas.</w:t>
      </w:r>
    </w:p>
    <w:p w:rsidR="00000000" w:rsidRDefault="002C2ACD">
      <w:pPr>
        <w:pStyle w:val="BodyTextIndent"/>
        <w:ind w:right="517" w:firstLine="720"/>
        <w:jc w:val="both"/>
        <w:rPr>
          <w:b w:val="0"/>
          <w:color w:val="auto"/>
          <w:sz w:val="22"/>
        </w:rPr>
      </w:pPr>
      <w:r>
        <w:rPr>
          <w:b w:val="0"/>
          <w:color w:val="auto"/>
          <w:sz w:val="22"/>
        </w:rPr>
        <w:t>4. Jeigu valstybės tarnautojo, einančio žemesnes už institucijos ar įstaigo</w:t>
      </w:r>
      <w:r>
        <w:rPr>
          <w:b w:val="0"/>
          <w:color w:val="auto"/>
          <w:sz w:val="22"/>
        </w:rPr>
        <w:t>s padalinio vadovo pareigas, tarnybinę veiklą tiesioginis tarnybos vadovas įvertina labai gerai arba</w:t>
      </w:r>
      <w:r>
        <w:rPr>
          <w:color w:val="auto"/>
          <w:sz w:val="22"/>
        </w:rPr>
        <w:t xml:space="preserve"> </w:t>
      </w:r>
      <w:r>
        <w:rPr>
          <w:b w:val="0"/>
          <w:color w:val="auto"/>
          <w:sz w:val="22"/>
        </w:rPr>
        <w:t>nepatenkinamai, ją pakartotinai vertina institucijos ar įstaigos tarnybos vertinimo komisija. Tais atvejais, kai</w:t>
      </w:r>
      <w:r>
        <w:rPr>
          <w:color w:val="auto"/>
          <w:sz w:val="22"/>
        </w:rPr>
        <w:t xml:space="preserve"> </w:t>
      </w:r>
      <w:r>
        <w:rPr>
          <w:b w:val="0"/>
          <w:color w:val="auto"/>
          <w:sz w:val="22"/>
        </w:rPr>
        <w:t>nepatenkinamai įvertinama aukštesnes parei</w:t>
      </w:r>
      <w:r>
        <w:rPr>
          <w:b w:val="0"/>
          <w:color w:val="auto"/>
          <w:sz w:val="22"/>
        </w:rPr>
        <w:t>gas einančio valstybės tarnautojo tarnybinė veikla, ją pakartotinai vertina pagal kompetenciją Personalo valdymo taryba arba Statutinių pareigūnų</w:t>
      </w:r>
      <w:r>
        <w:rPr>
          <w:color w:val="auto"/>
          <w:sz w:val="22"/>
        </w:rPr>
        <w:t xml:space="preserve"> </w:t>
      </w:r>
      <w:r>
        <w:rPr>
          <w:b w:val="0"/>
          <w:color w:val="auto"/>
          <w:sz w:val="22"/>
        </w:rPr>
        <w:t xml:space="preserve">tarnybos vertinimo komisija. </w:t>
      </w:r>
    </w:p>
    <w:p w:rsidR="00000000" w:rsidRDefault="002C2ACD">
      <w:pPr>
        <w:pStyle w:val="BodyTextIndent"/>
        <w:tabs>
          <w:tab w:val="left" w:pos="5760"/>
        </w:tabs>
        <w:ind w:right="517" w:firstLine="720"/>
        <w:jc w:val="both"/>
        <w:rPr>
          <w:b w:val="0"/>
          <w:color w:val="auto"/>
          <w:sz w:val="22"/>
        </w:rPr>
      </w:pPr>
      <w:r>
        <w:rPr>
          <w:b w:val="0"/>
          <w:color w:val="auto"/>
          <w:sz w:val="22"/>
        </w:rPr>
        <w:t>5. Institucijos ar įstaigos vadovas (ar asmuo, atsakingas už personalo valdymą i</w:t>
      </w:r>
      <w:r>
        <w:rPr>
          <w:b w:val="0"/>
          <w:color w:val="auto"/>
          <w:sz w:val="22"/>
        </w:rPr>
        <w:t>nstitucijoje ar įstaigoje, jei tos institucijos ar įstaigos vadovas yra valstybės politikas), atsižvelgdamas į valstybės tarnautojo tiesioginio vadovo pasiūlymą bei į vienos iš šio įstatymo 26 ir 28 straipsniuose nurodytų komisijų ar Personalo valdymo tary</w:t>
      </w:r>
      <w:r>
        <w:rPr>
          <w:b w:val="0"/>
          <w:color w:val="auto"/>
          <w:sz w:val="22"/>
        </w:rPr>
        <w:t>bos išvadas, priima galutinį sprendimą ir išleidžia atitinkamą įsakymą dėl premijos už labai gerus tarnybos rezultatus skyrimo, valstybės tarnautojo pažeminimo tarnyboje ar perkėlimo į kitas pareigas.</w:t>
      </w:r>
    </w:p>
    <w:p w:rsidR="00000000" w:rsidRDefault="002C2ACD">
      <w:pPr>
        <w:ind w:right="517" w:firstLine="720"/>
        <w:jc w:val="both"/>
        <w:rPr>
          <w:rFonts w:ascii="Times New Roman" w:hAnsi="Times New Roman"/>
          <w:i/>
          <w:sz w:val="22"/>
        </w:rPr>
      </w:pPr>
      <w:r>
        <w:rPr>
          <w:rFonts w:ascii="Times New Roman" w:hAnsi="Times New Roman"/>
          <w:sz w:val="22"/>
        </w:rPr>
        <w:t>6. Institucijos ar įstaigos vadovo įsakymą (asmens, ats</w:t>
      </w:r>
      <w:r>
        <w:rPr>
          <w:rFonts w:ascii="Times New Roman" w:hAnsi="Times New Roman"/>
          <w:sz w:val="22"/>
        </w:rPr>
        <w:t>akingo už personalo valdymą institucijoje ar įstaigoje, jei tos institucijos ar įstaigos vadovas yra valstybės politikas, potvarkį) valstybės tarnautojas gali apskųsti Administracinių ginčų komisijai arba teismui. Institucijos ar įstaigos vadovui panaikinu</w:t>
      </w:r>
      <w:r>
        <w:rPr>
          <w:rFonts w:ascii="Times New Roman" w:hAnsi="Times New Roman"/>
          <w:sz w:val="22"/>
        </w:rPr>
        <w:t>s šį įsakymą (potvarkį) arba įsiteisėjus teismo sprendimui dėl šio įsakymo panaikinimo, valstybės tarnautojui ne vėliau kaip per 15 darbo dienų išmokamas gautos minimalios mėnesinės algos ir darbo užmokesčio skirtumas, kurio jis negavo dėl pareigų pažemini</w:t>
      </w:r>
      <w:r>
        <w:rPr>
          <w:rFonts w:ascii="Times New Roman" w:hAnsi="Times New Roman"/>
          <w:sz w:val="22"/>
        </w:rPr>
        <w:t>mo, ir delspinigiai už šį skirtumą, apskaičiuoti Vyriausybės nustatyta tvarka.</w:t>
      </w:r>
    </w:p>
    <w:p w:rsidR="00000000" w:rsidRDefault="002C2ACD">
      <w:pPr>
        <w:ind w:right="517"/>
        <w:jc w:val="both"/>
        <w:rPr>
          <w:rFonts w:ascii="Times New Roman" w:hAnsi="Times New Roman"/>
          <w:i/>
          <w:sz w:val="20"/>
        </w:rPr>
      </w:pPr>
      <w:r>
        <w:rPr>
          <w:rFonts w:ascii="Times New Roman" w:hAnsi="Times New Roman"/>
          <w:i/>
          <w:sz w:val="20"/>
        </w:rPr>
        <w:t>Straipsnio pakeitimai:</w:t>
      </w:r>
    </w:p>
    <w:p w:rsidR="00000000" w:rsidRDefault="002C2ACD">
      <w:pPr>
        <w:widowControl w:val="0"/>
        <w:ind w:right="517"/>
        <w:jc w:val="both"/>
        <w:rPr>
          <w:rFonts w:ascii="Times New Roman" w:hAnsi="Times New Roman"/>
          <w:i/>
          <w:snapToGrid w:val="0"/>
          <w:sz w:val="20"/>
        </w:rPr>
      </w:pPr>
      <w:r>
        <w:rPr>
          <w:rFonts w:ascii="Times New Roman" w:hAnsi="Times New Roman"/>
          <w:i/>
          <w:snapToGrid w:val="0"/>
          <w:sz w:val="20"/>
        </w:rPr>
        <w:t xml:space="preserve">Nr. </w:t>
      </w:r>
      <w:hyperlink r:id="rId44" w:history="1">
        <w:r>
          <w:rPr>
            <w:rStyle w:val="Hyperlink"/>
            <w:rFonts w:ascii="Times New Roman" w:hAnsi="Times New Roman"/>
            <w:i/>
            <w:sz w:val="20"/>
          </w:rPr>
          <w:t>VIII-1903</w:t>
        </w:r>
      </w:hyperlink>
      <w:r>
        <w:rPr>
          <w:rFonts w:ascii="Times New Roman" w:hAnsi="Times New Roman"/>
          <w:i/>
          <w:snapToGrid w:val="0"/>
          <w:sz w:val="20"/>
        </w:rPr>
        <w:t>, 2000 08 29, Žin., 2000, Nr. 75-2270 (2000 09 07)</w:t>
      </w:r>
    </w:p>
    <w:p w:rsidR="00000000" w:rsidRDefault="002C2ACD">
      <w:pPr>
        <w:ind w:right="517" w:firstLine="720"/>
        <w:rPr>
          <w:rFonts w:ascii="Times New Roman" w:hAnsi="Times New Roman"/>
          <w:sz w:val="22"/>
        </w:rPr>
      </w:pPr>
    </w:p>
    <w:p w:rsidR="00000000" w:rsidRDefault="002C2ACD">
      <w:pPr>
        <w:ind w:right="517" w:firstLine="720"/>
        <w:rPr>
          <w:rFonts w:ascii="Times New Roman" w:hAnsi="Times New Roman"/>
          <w:sz w:val="22"/>
        </w:rPr>
      </w:pPr>
    </w:p>
    <w:p w:rsidR="00000000" w:rsidRDefault="002C2ACD">
      <w:pPr>
        <w:ind w:right="517" w:firstLine="720"/>
        <w:rPr>
          <w:rFonts w:ascii="Times New Roman" w:hAnsi="Times New Roman"/>
          <w:b/>
          <w:sz w:val="22"/>
        </w:rPr>
      </w:pPr>
      <w:r>
        <w:rPr>
          <w:rFonts w:ascii="Times New Roman" w:hAnsi="Times New Roman"/>
          <w:b/>
          <w:sz w:val="22"/>
        </w:rPr>
        <w:t>26 stra</w:t>
      </w:r>
      <w:r>
        <w:rPr>
          <w:rFonts w:ascii="Times New Roman" w:hAnsi="Times New Roman"/>
          <w:b/>
          <w:sz w:val="22"/>
        </w:rPr>
        <w:t>ipsnis. Tarnybos vertinimo komisijos</w:t>
      </w:r>
    </w:p>
    <w:p w:rsidR="00000000" w:rsidRDefault="002C2ACD">
      <w:pPr>
        <w:pStyle w:val="BodyText"/>
        <w:widowControl/>
        <w:ind w:right="517" w:firstLine="720"/>
        <w:rPr>
          <w:rFonts w:ascii="Times New Roman" w:hAnsi="Times New Roman"/>
          <w:sz w:val="22"/>
        </w:rPr>
      </w:pPr>
      <w:r>
        <w:rPr>
          <w:rFonts w:ascii="Times New Roman" w:hAnsi="Times New Roman"/>
          <w:sz w:val="22"/>
        </w:rPr>
        <w:t>1. Tarnybos vertinimo komisija sudaroma kiekvienoje valstybės institucijoje, įstaigoje ar savivaldybėje iš valstybės institucijų ar įstaigų padalinių vadovų (savivaldybėse – iš savivaldybės administracijos ir savivaldyb</w:t>
      </w:r>
      <w:r>
        <w:rPr>
          <w:rFonts w:ascii="Times New Roman" w:hAnsi="Times New Roman"/>
          <w:sz w:val="22"/>
        </w:rPr>
        <w:t>ės įstaigų padalinių vadovų, savivaldybės kontrolės tarnybos tarnautojų), profesinių sąjungų ir (ar) valstybės tarnautojų rinktų atstovų. Tarnybos vertinimo komisijoms, sudaromoms Vyriausybei neatskaitingose institucijose ar įstaigose, Vyriausybei atskaiti</w:t>
      </w:r>
      <w:r>
        <w:rPr>
          <w:rFonts w:ascii="Times New Roman" w:hAnsi="Times New Roman"/>
          <w:sz w:val="22"/>
        </w:rPr>
        <w:t>ngose institucijose, įstaigose bei savivaldybėse, vadovauja atitinkamai šio įstatymo 58, 59 ir 60 straipsniuose nurodyti už personalo valdymą atsakingi asmenys. Komisijų veiklą reglamentuoja nuostatai, tvirtinami už valstybės tarnybą atsakingo ministro.</w:t>
      </w:r>
    </w:p>
    <w:p w:rsidR="00000000" w:rsidRDefault="002C2ACD">
      <w:pPr>
        <w:pStyle w:val="BodyText"/>
        <w:widowControl/>
        <w:ind w:right="517" w:firstLine="720"/>
        <w:rPr>
          <w:rFonts w:ascii="Times New Roman" w:hAnsi="Times New Roman"/>
          <w:sz w:val="22"/>
        </w:rPr>
      </w:pPr>
      <w:r>
        <w:rPr>
          <w:rFonts w:ascii="Times New Roman" w:hAnsi="Times New Roman"/>
          <w:sz w:val="22"/>
        </w:rPr>
        <w:t>2.</w:t>
      </w:r>
      <w:r>
        <w:rPr>
          <w:rFonts w:ascii="Times New Roman" w:hAnsi="Times New Roman"/>
          <w:sz w:val="22"/>
        </w:rPr>
        <w:t xml:space="preserve"> Tarnybos vertinimo komisijos valstybės institucijose ar įstaigose vertina valstybės tarnautojų, einančių žemesnes už institucijų ar įstaigų</w:t>
      </w:r>
      <w:r>
        <w:rPr>
          <w:rFonts w:ascii="Times New Roman" w:hAnsi="Times New Roman"/>
          <w:b/>
          <w:sz w:val="22"/>
        </w:rPr>
        <w:t xml:space="preserve"> </w:t>
      </w:r>
      <w:r>
        <w:rPr>
          <w:rFonts w:ascii="Times New Roman" w:hAnsi="Times New Roman"/>
          <w:sz w:val="22"/>
        </w:rPr>
        <w:t>padalinių vadovų pareigas, tarnybinę veiklą. Savivaldybėse sudaromos tarnybos vertinimo komisijos vertina visų kate</w:t>
      </w:r>
      <w:r>
        <w:rPr>
          <w:rFonts w:ascii="Times New Roman" w:hAnsi="Times New Roman"/>
          <w:sz w:val="22"/>
        </w:rPr>
        <w:t>gorijų savivaldybės tarnautojų tarnybinę veiklą.</w:t>
      </w:r>
    </w:p>
    <w:p w:rsidR="00000000" w:rsidRDefault="002C2ACD">
      <w:pPr>
        <w:pStyle w:val="BodyTextIndent3"/>
        <w:widowControl/>
        <w:ind w:right="517"/>
        <w:jc w:val="both"/>
        <w:rPr>
          <w:rFonts w:ascii="Times New Roman" w:hAnsi="Times New Roman"/>
          <w:sz w:val="22"/>
        </w:rPr>
      </w:pPr>
      <w:r>
        <w:rPr>
          <w:rFonts w:ascii="Times New Roman" w:hAnsi="Times New Roman"/>
          <w:sz w:val="22"/>
        </w:rPr>
        <w:t xml:space="preserve">3. Tarnybos vertinimo komisijos: </w:t>
      </w:r>
    </w:p>
    <w:p w:rsidR="00000000" w:rsidRDefault="002C2ACD">
      <w:pPr>
        <w:pStyle w:val="BodyText"/>
        <w:widowControl/>
        <w:ind w:right="517" w:firstLine="720"/>
        <w:rPr>
          <w:rFonts w:ascii="Times New Roman" w:hAnsi="Times New Roman"/>
          <w:sz w:val="22"/>
        </w:rPr>
      </w:pPr>
      <w:r>
        <w:rPr>
          <w:rFonts w:ascii="Times New Roman" w:hAnsi="Times New Roman"/>
          <w:sz w:val="22"/>
        </w:rPr>
        <w:t>1) pakartotinai vertina valstybės tarnautojo tarnybinę veiklą tuo atveju, kai tiesioginis tarnybos vadovas ją įvertino labai gerai arba</w:t>
      </w:r>
      <w:r>
        <w:rPr>
          <w:rFonts w:ascii="Times New Roman" w:hAnsi="Times New Roman"/>
          <w:b/>
          <w:sz w:val="22"/>
        </w:rPr>
        <w:t xml:space="preserve"> </w:t>
      </w:r>
      <w:r>
        <w:rPr>
          <w:rFonts w:ascii="Times New Roman" w:hAnsi="Times New Roman"/>
          <w:sz w:val="22"/>
        </w:rPr>
        <w:t>nepatenkinamai, ir savo išvadas teiki</w:t>
      </w:r>
      <w:r>
        <w:rPr>
          <w:rFonts w:ascii="Times New Roman" w:hAnsi="Times New Roman"/>
          <w:sz w:val="22"/>
        </w:rPr>
        <w:t xml:space="preserve">a institucijos ar įstaigos vadovui. </w:t>
      </w:r>
    </w:p>
    <w:p w:rsidR="00000000" w:rsidRDefault="002C2ACD">
      <w:pPr>
        <w:ind w:right="517" w:firstLine="720"/>
        <w:jc w:val="both"/>
        <w:rPr>
          <w:rFonts w:ascii="Times New Roman" w:hAnsi="Times New Roman"/>
          <w:sz w:val="22"/>
        </w:rPr>
      </w:pPr>
      <w:r>
        <w:rPr>
          <w:rFonts w:ascii="Times New Roman" w:hAnsi="Times New Roman"/>
          <w:sz w:val="22"/>
        </w:rPr>
        <w:t>2) pakartotinai vertina darbą stažuotės ar bandomojo laikotarpio metu, kai stažuotojo ar priimto bandomajam laikotarpiui asmens tiesioginis tarnybos vadovas darbą stažuotės ar bandomojo laikotarpio metu įvertina</w:t>
      </w:r>
      <w:r>
        <w:rPr>
          <w:rFonts w:ascii="Times New Roman" w:hAnsi="Times New Roman"/>
          <w:b/>
          <w:sz w:val="22"/>
        </w:rPr>
        <w:t xml:space="preserve"> </w:t>
      </w:r>
      <w:r>
        <w:rPr>
          <w:rFonts w:ascii="Times New Roman" w:hAnsi="Times New Roman"/>
          <w:sz w:val="22"/>
        </w:rPr>
        <w:t>nepaten</w:t>
      </w:r>
      <w:r>
        <w:rPr>
          <w:rFonts w:ascii="Times New Roman" w:hAnsi="Times New Roman"/>
          <w:sz w:val="22"/>
        </w:rPr>
        <w:t>kinamai.</w:t>
      </w:r>
    </w:p>
    <w:p w:rsidR="00000000" w:rsidRDefault="002C2ACD">
      <w:pPr>
        <w:ind w:right="517"/>
        <w:jc w:val="both"/>
        <w:rPr>
          <w:rFonts w:ascii="Times New Roman" w:hAnsi="Times New Roman"/>
          <w:i/>
          <w:sz w:val="20"/>
        </w:rPr>
      </w:pPr>
      <w:r>
        <w:rPr>
          <w:rFonts w:ascii="Times New Roman" w:hAnsi="Times New Roman"/>
          <w:i/>
          <w:sz w:val="20"/>
        </w:rPr>
        <w:t>Straipsnio pakeitimai:</w:t>
      </w:r>
    </w:p>
    <w:p w:rsidR="00000000" w:rsidRDefault="002C2ACD">
      <w:pPr>
        <w:widowControl w:val="0"/>
        <w:ind w:right="517"/>
        <w:jc w:val="both"/>
        <w:rPr>
          <w:rFonts w:ascii="Times New Roman" w:hAnsi="Times New Roman"/>
          <w:i/>
          <w:snapToGrid w:val="0"/>
          <w:sz w:val="20"/>
        </w:rPr>
      </w:pPr>
      <w:r>
        <w:rPr>
          <w:rFonts w:ascii="Times New Roman" w:hAnsi="Times New Roman"/>
          <w:i/>
          <w:snapToGrid w:val="0"/>
          <w:sz w:val="20"/>
        </w:rPr>
        <w:t xml:space="preserve">Nr. </w:t>
      </w:r>
      <w:hyperlink r:id="rId45" w:history="1">
        <w:r>
          <w:rPr>
            <w:rStyle w:val="Hyperlink"/>
            <w:rFonts w:ascii="Times New Roman" w:hAnsi="Times New Roman"/>
            <w:i/>
            <w:sz w:val="20"/>
          </w:rPr>
          <w:t>IX-247</w:t>
        </w:r>
      </w:hyperlink>
      <w:r>
        <w:rPr>
          <w:rFonts w:ascii="Times New Roman" w:hAnsi="Times New Roman"/>
          <w:i/>
          <w:snapToGrid w:val="0"/>
          <w:sz w:val="20"/>
        </w:rPr>
        <w:t>, 2001 04 12, Žin., 2001, Nr. 37-1231 (2001 05 02)</w:t>
      </w:r>
    </w:p>
    <w:p w:rsidR="00000000" w:rsidRDefault="002C2ACD">
      <w:pPr>
        <w:ind w:right="517" w:firstLine="720"/>
        <w:rPr>
          <w:rFonts w:ascii="Times New Roman" w:hAnsi="Times New Roman"/>
          <w:b/>
          <w:sz w:val="22"/>
        </w:rPr>
      </w:pPr>
    </w:p>
    <w:p w:rsidR="00000000" w:rsidRDefault="002C2ACD">
      <w:pPr>
        <w:ind w:right="517" w:firstLine="720"/>
        <w:rPr>
          <w:rFonts w:ascii="Times New Roman" w:hAnsi="Times New Roman"/>
          <w:b/>
          <w:sz w:val="22"/>
        </w:rPr>
      </w:pPr>
    </w:p>
    <w:p w:rsidR="00000000" w:rsidRDefault="002C2ACD">
      <w:pPr>
        <w:ind w:right="517" w:firstLine="720"/>
        <w:rPr>
          <w:rFonts w:ascii="Times New Roman" w:hAnsi="Times New Roman"/>
          <w:b/>
          <w:sz w:val="22"/>
        </w:rPr>
      </w:pPr>
      <w:r>
        <w:rPr>
          <w:rFonts w:ascii="Times New Roman" w:hAnsi="Times New Roman"/>
          <w:b/>
          <w:sz w:val="22"/>
        </w:rPr>
        <w:t>27 straipsnis. Personalo valdymo taryba</w:t>
      </w:r>
    </w:p>
    <w:p w:rsidR="00000000" w:rsidRDefault="002C2ACD">
      <w:pPr>
        <w:pStyle w:val="BodyTextIndent2"/>
        <w:widowControl/>
        <w:ind w:left="0" w:right="517" w:firstLine="720"/>
        <w:rPr>
          <w:rFonts w:ascii="Times New Roman" w:hAnsi="Times New Roman"/>
          <w:sz w:val="22"/>
        </w:rPr>
      </w:pPr>
      <w:r>
        <w:rPr>
          <w:rFonts w:ascii="Times New Roman" w:hAnsi="Times New Roman"/>
          <w:sz w:val="22"/>
        </w:rPr>
        <w:t>1. Personalo valdymo tarybą sudaro minis</w:t>
      </w:r>
      <w:r>
        <w:rPr>
          <w:rFonts w:ascii="Times New Roman" w:hAnsi="Times New Roman"/>
          <w:sz w:val="22"/>
        </w:rPr>
        <w:t xml:space="preserve">terijų sekretoriai ir Vyriausybės sekretorius. Vyriausybės sekretorius yra Personalo valdymo tarybos vadovas. Šios tarybos veiklą reglamentuoja nuostatai, patvirtinti už valstybės tarnybą atsakingo ministro. </w:t>
      </w:r>
    </w:p>
    <w:p w:rsidR="00000000" w:rsidRDefault="002C2ACD">
      <w:pPr>
        <w:ind w:right="517" w:firstLine="720"/>
        <w:jc w:val="both"/>
        <w:rPr>
          <w:rFonts w:ascii="Times New Roman" w:hAnsi="Times New Roman"/>
          <w:sz w:val="22"/>
        </w:rPr>
      </w:pPr>
      <w:r>
        <w:rPr>
          <w:rFonts w:ascii="Times New Roman" w:hAnsi="Times New Roman"/>
          <w:sz w:val="22"/>
        </w:rPr>
        <w:t>2. Personalo valdymo taryba:</w:t>
      </w:r>
    </w:p>
    <w:p w:rsidR="00000000" w:rsidRDefault="002C2ACD">
      <w:pPr>
        <w:ind w:right="517" w:firstLine="720"/>
        <w:jc w:val="both"/>
        <w:rPr>
          <w:rFonts w:ascii="Times New Roman" w:hAnsi="Times New Roman"/>
          <w:sz w:val="22"/>
        </w:rPr>
      </w:pPr>
      <w:r>
        <w:rPr>
          <w:rFonts w:ascii="Times New Roman" w:hAnsi="Times New Roman"/>
          <w:sz w:val="22"/>
        </w:rPr>
        <w:t>1) vertina Vyriaus</w:t>
      </w:r>
      <w:r>
        <w:rPr>
          <w:rFonts w:ascii="Times New Roman" w:hAnsi="Times New Roman"/>
          <w:sz w:val="22"/>
        </w:rPr>
        <w:t>ybės kanceliarijos, įstaigų prie ministerijų ir Vyriausybės įstaigų vadovų, kurie nėra politinio (asmeninio) pasitikėjimo valstybės tarnautojai, bei jų pavaduotojų, ministerijų sekretorių ir jų pavaduotojų veiklą, kai į Personalo valdymo tarybą kreipiamasi</w:t>
      </w:r>
      <w:r>
        <w:rPr>
          <w:rFonts w:ascii="Times New Roman" w:hAnsi="Times New Roman"/>
          <w:sz w:val="22"/>
        </w:rPr>
        <w:t xml:space="preserve"> dėl šių asmenų nepatenkinamų darbo rezultatų. Personalo valdymo taryba vertina Vyriausybės kanceliarijos ir Vyriausybės įstaigų vadovų bei jų pavaduotojų veiklą, kai dėl to kreipiasi Ministras Pirmininkas. Personalo valdymo taryba taip pat vertina ministe</w:t>
      </w:r>
      <w:r>
        <w:rPr>
          <w:rFonts w:ascii="Times New Roman" w:hAnsi="Times New Roman"/>
          <w:sz w:val="22"/>
        </w:rPr>
        <w:t>rijų sekretorių ir jų pavaduotojų bei įstaigų prie ministerijų vadovų ir jų pavaduotojų veiklą, kai dėl to kreipiasi ministrai. Jeigu vertinama ministerijos sekretoriaus ar Vyriausybės sekretoriaus veikla, vertinamasis nuo savo veiklos vertinimo privalo nu</w:t>
      </w:r>
      <w:r>
        <w:rPr>
          <w:rFonts w:ascii="Times New Roman" w:hAnsi="Times New Roman"/>
          <w:sz w:val="22"/>
        </w:rPr>
        <w:t>sišalinti;</w:t>
      </w:r>
    </w:p>
    <w:p w:rsidR="00000000" w:rsidRDefault="002C2ACD">
      <w:pPr>
        <w:pStyle w:val="BodyText"/>
        <w:widowControl/>
        <w:ind w:right="517" w:firstLine="720"/>
        <w:rPr>
          <w:rFonts w:ascii="Times New Roman" w:hAnsi="Times New Roman"/>
          <w:sz w:val="22"/>
        </w:rPr>
      </w:pPr>
      <w:r>
        <w:rPr>
          <w:rFonts w:ascii="Times New Roman" w:hAnsi="Times New Roman"/>
          <w:sz w:val="22"/>
        </w:rPr>
        <w:t>2) pakartotinai vertina šio straipsnio 2 dalies 1 punkte nurodytų institucijų ir įstaigų valstybės tarnautojų, einančių ne žemesnes už padalinio vadovo pareigas, tarnybinę veiklą tuo atveju, kai tiesioginis tarnybos vadovas ją įvertino</w:t>
      </w:r>
      <w:r>
        <w:rPr>
          <w:rFonts w:ascii="Times New Roman" w:hAnsi="Times New Roman"/>
          <w:b/>
          <w:sz w:val="22"/>
        </w:rPr>
        <w:t xml:space="preserve"> </w:t>
      </w:r>
      <w:r>
        <w:rPr>
          <w:rFonts w:ascii="Times New Roman" w:hAnsi="Times New Roman"/>
          <w:sz w:val="22"/>
        </w:rPr>
        <w:t>nepatenki</w:t>
      </w:r>
      <w:r>
        <w:rPr>
          <w:rFonts w:ascii="Times New Roman" w:hAnsi="Times New Roman"/>
          <w:sz w:val="22"/>
        </w:rPr>
        <w:t>namai, ir savo išvadas teikia institucijos ar</w:t>
      </w:r>
      <w:r>
        <w:rPr>
          <w:rFonts w:ascii="Times New Roman" w:hAnsi="Times New Roman"/>
          <w:b/>
          <w:sz w:val="22"/>
        </w:rPr>
        <w:t xml:space="preserve"> </w:t>
      </w:r>
      <w:r>
        <w:rPr>
          <w:rFonts w:ascii="Times New Roman" w:hAnsi="Times New Roman"/>
          <w:sz w:val="22"/>
        </w:rPr>
        <w:t>įstaigos</w:t>
      </w:r>
      <w:r>
        <w:rPr>
          <w:rFonts w:ascii="Times New Roman" w:hAnsi="Times New Roman"/>
          <w:b/>
          <w:sz w:val="22"/>
        </w:rPr>
        <w:t xml:space="preserve"> </w:t>
      </w:r>
      <w:r>
        <w:rPr>
          <w:rFonts w:ascii="Times New Roman" w:hAnsi="Times New Roman"/>
          <w:sz w:val="22"/>
        </w:rPr>
        <w:t xml:space="preserve">vadovui; </w:t>
      </w:r>
    </w:p>
    <w:p w:rsidR="00000000" w:rsidRDefault="002C2ACD">
      <w:pPr>
        <w:ind w:right="517" w:firstLine="720"/>
        <w:jc w:val="both"/>
        <w:rPr>
          <w:rFonts w:ascii="Times New Roman" w:hAnsi="Times New Roman"/>
          <w:sz w:val="22"/>
        </w:rPr>
      </w:pPr>
      <w:r>
        <w:rPr>
          <w:rFonts w:ascii="Times New Roman" w:hAnsi="Times New Roman"/>
          <w:sz w:val="22"/>
        </w:rPr>
        <w:t>3) teikia išvadas ir pasiūlymus už valstybės tarnybą atsakingam ministrui dėl teisės aktų projektų, reglamentuojančių personalo valdymą Vyriausybei atskaitingose institucijose</w:t>
      </w:r>
      <w:r>
        <w:rPr>
          <w:rFonts w:ascii="Times New Roman" w:hAnsi="Times New Roman"/>
          <w:b/>
          <w:sz w:val="22"/>
        </w:rPr>
        <w:t xml:space="preserve"> </w:t>
      </w:r>
      <w:r>
        <w:rPr>
          <w:rFonts w:ascii="Times New Roman" w:hAnsi="Times New Roman"/>
          <w:sz w:val="22"/>
        </w:rPr>
        <w:t>ir</w:t>
      </w:r>
      <w:r>
        <w:rPr>
          <w:rFonts w:ascii="Times New Roman" w:hAnsi="Times New Roman"/>
          <w:b/>
          <w:sz w:val="22"/>
        </w:rPr>
        <w:t xml:space="preserve"> </w:t>
      </w:r>
      <w:r>
        <w:rPr>
          <w:rFonts w:ascii="Times New Roman" w:hAnsi="Times New Roman"/>
          <w:sz w:val="22"/>
        </w:rPr>
        <w:t>įstaigose;</w:t>
      </w:r>
    </w:p>
    <w:p w:rsidR="00000000" w:rsidRDefault="002C2ACD">
      <w:pPr>
        <w:ind w:right="517" w:firstLine="720"/>
        <w:jc w:val="both"/>
        <w:rPr>
          <w:rFonts w:ascii="Times New Roman" w:hAnsi="Times New Roman"/>
          <w:sz w:val="22"/>
        </w:rPr>
      </w:pPr>
      <w:r>
        <w:rPr>
          <w:rFonts w:ascii="Times New Roman" w:hAnsi="Times New Roman"/>
          <w:sz w:val="22"/>
        </w:rPr>
        <w:t>4</w:t>
      </w:r>
      <w:r>
        <w:rPr>
          <w:rFonts w:ascii="Times New Roman" w:hAnsi="Times New Roman"/>
          <w:sz w:val="22"/>
        </w:rPr>
        <w:t>) teikia pasiūlymus už valstybės tarnybą atsakingam ministrui dėl valstybės tarnautojų priėmimo į Vyriausybei atskaitingas įstaigas</w:t>
      </w:r>
      <w:r>
        <w:rPr>
          <w:rFonts w:ascii="Times New Roman" w:hAnsi="Times New Roman"/>
          <w:b/>
          <w:sz w:val="22"/>
        </w:rPr>
        <w:t xml:space="preserve"> </w:t>
      </w:r>
      <w:r>
        <w:rPr>
          <w:rFonts w:ascii="Times New Roman" w:hAnsi="Times New Roman"/>
          <w:sz w:val="22"/>
        </w:rPr>
        <w:t>kasmetinio poreikio;</w:t>
      </w:r>
    </w:p>
    <w:p w:rsidR="00000000" w:rsidRDefault="002C2ACD">
      <w:pPr>
        <w:ind w:right="517" w:firstLine="720"/>
        <w:jc w:val="both"/>
        <w:rPr>
          <w:rFonts w:ascii="Times New Roman" w:hAnsi="Times New Roman"/>
          <w:sz w:val="22"/>
        </w:rPr>
      </w:pPr>
      <w:r>
        <w:rPr>
          <w:rFonts w:ascii="Times New Roman" w:hAnsi="Times New Roman"/>
          <w:sz w:val="22"/>
        </w:rPr>
        <w:t>5) atsižvelgdama į pretendentų į valstybės tarnybą atrankos komisijų išvadas ir pretendentų pageidavimu</w:t>
      </w:r>
      <w:r>
        <w:rPr>
          <w:rFonts w:ascii="Times New Roman" w:hAnsi="Times New Roman"/>
          <w:sz w:val="22"/>
        </w:rPr>
        <w:t>s, teikia pasiūlymus valstybės tarnybos tvarkymo funkcijas atliekančios įstaigos</w:t>
      </w:r>
      <w:r>
        <w:rPr>
          <w:rFonts w:ascii="Times New Roman" w:hAnsi="Times New Roman"/>
          <w:b/>
          <w:sz w:val="22"/>
        </w:rPr>
        <w:t xml:space="preserve"> </w:t>
      </w:r>
      <w:r>
        <w:rPr>
          <w:rFonts w:ascii="Times New Roman" w:hAnsi="Times New Roman"/>
          <w:sz w:val="22"/>
        </w:rPr>
        <w:t>vadovui dėl šių pretendentų paskyrimo stažuotojais į Vyriausybei atskaitingas įstaigas;</w:t>
      </w:r>
    </w:p>
    <w:p w:rsidR="00000000" w:rsidRDefault="002C2ACD">
      <w:pPr>
        <w:ind w:right="517" w:firstLine="720"/>
        <w:jc w:val="both"/>
        <w:rPr>
          <w:rFonts w:ascii="Times New Roman" w:hAnsi="Times New Roman"/>
          <w:sz w:val="22"/>
        </w:rPr>
      </w:pPr>
      <w:r>
        <w:rPr>
          <w:rFonts w:ascii="Times New Roman" w:hAnsi="Times New Roman"/>
          <w:sz w:val="22"/>
        </w:rPr>
        <w:t>6) teikia pasiūlymus valstybės tarnybos tvarkymo funkcijas atliekančios įstaigos vadovu</w:t>
      </w:r>
      <w:r>
        <w:rPr>
          <w:rFonts w:ascii="Times New Roman" w:hAnsi="Times New Roman"/>
          <w:sz w:val="22"/>
        </w:rPr>
        <w:t xml:space="preserve">i dėl valstybės tarnautojų kasmetinių mokymo planų ir prioritetų; </w:t>
      </w:r>
    </w:p>
    <w:p w:rsidR="00000000" w:rsidRDefault="002C2ACD">
      <w:pPr>
        <w:ind w:right="517" w:firstLine="720"/>
        <w:jc w:val="both"/>
        <w:rPr>
          <w:rFonts w:ascii="Times New Roman" w:hAnsi="Times New Roman"/>
          <w:b/>
          <w:sz w:val="22"/>
        </w:rPr>
      </w:pPr>
      <w:r>
        <w:rPr>
          <w:rFonts w:ascii="Times New Roman" w:hAnsi="Times New Roman"/>
          <w:sz w:val="22"/>
        </w:rPr>
        <w:t>7) vykdo kitas Personalo valdymo tarybos nuostatuose nustatytas funkcijas.</w:t>
      </w:r>
    </w:p>
    <w:p w:rsidR="00000000" w:rsidRDefault="002C2ACD">
      <w:pPr>
        <w:pStyle w:val="BodyText21"/>
        <w:widowControl/>
        <w:ind w:right="517" w:firstLine="720"/>
        <w:rPr>
          <w:rFonts w:ascii="Times New Roman" w:hAnsi="Times New Roman"/>
          <w:b w:val="0"/>
          <w:sz w:val="22"/>
        </w:rPr>
      </w:pPr>
      <w:r>
        <w:rPr>
          <w:rFonts w:ascii="Times New Roman" w:hAnsi="Times New Roman"/>
          <w:b w:val="0"/>
          <w:sz w:val="22"/>
        </w:rPr>
        <w:t>3. Personalo valdymo taryba, šio straipsnio 2 dalies 1 ir 2 punktuose nurodytais atvejais valstybės tarnautojo tar</w:t>
      </w:r>
      <w:r>
        <w:rPr>
          <w:rFonts w:ascii="Times New Roman" w:hAnsi="Times New Roman"/>
          <w:b w:val="0"/>
          <w:sz w:val="22"/>
        </w:rPr>
        <w:t>nybinę veiklą įvertinusi</w:t>
      </w:r>
      <w:r>
        <w:rPr>
          <w:rFonts w:ascii="Times New Roman" w:hAnsi="Times New Roman"/>
          <w:sz w:val="22"/>
        </w:rPr>
        <w:t xml:space="preserve"> </w:t>
      </w:r>
      <w:r>
        <w:rPr>
          <w:rFonts w:ascii="Times New Roman" w:hAnsi="Times New Roman"/>
          <w:b w:val="0"/>
          <w:sz w:val="22"/>
        </w:rPr>
        <w:t xml:space="preserve">nepatenkinamai, teikia vadovams pasiūlymus: </w:t>
      </w:r>
    </w:p>
    <w:p w:rsidR="00000000" w:rsidRDefault="002C2ACD">
      <w:pPr>
        <w:pStyle w:val="BodyText21"/>
        <w:widowControl/>
        <w:ind w:right="517" w:firstLine="720"/>
        <w:rPr>
          <w:rFonts w:ascii="Times New Roman" w:hAnsi="Times New Roman"/>
          <w:b w:val="0"/>
          <w:sz w:val="22"/>
        </w:rPr>
      </w:pPr>
      <w:r>
        <w:rPr>
          <w:rFonts w:ascii="Times New Roman" w:hAnsi="Times New Roman"/>
          <w:b w:val="0"/>
          <w:sz w:val="22"/>
        </w:rPr>
        <w:t>1) perkelti valstybės tarnautoją į žemesnes pareigas toje pačioje institucijoje ar įstaigoje;</w:t>
      </w:r>
    </w:p>
    <w:p w:rsidR="00000000" w:rsidRDefault="002C2ACD">
      <w:pPr>
        <w:pStyle w:val="BodyText21"/>
        <w:widowControl/>
        <w:ind w:right="517" w:firstLine="720"/>
        <w:rPr>
          <w:rFonts w:ascii="Times New Roman" w:hAnsi="Times New Roman"/>
          <w:b w:val="0"/>
          <w:sz w:val="22"/>
        </w:rPr>
      </w:pPr>
      <w:r>
        <w:rPr>
          <w:rFonts w:ascii="Times New Roman" w:hAnsi="Times New Roman"/>
          <w:b w:val="0"/>
          <w:sz w:val="22"/>
        </w:rPr>
        <w:t>2) perkelti valstybės tarnautoją į kitas tos pačios kategorijos pareigas kitoje institucijoj</w:t>
      </w:r>
      <w:r>
        <w:rPr>
          <w:rFonts w:ascii="Times New Roman" w:hAnsi="Times New Roman"/>
          <w:b w:val="0"/>
          <w:sz w:val="22"/>
        </w:rPr>
        <w:t>e ar įstaigoje.</w:t>
      </w:r>
    </w:p>
    <w:p w:rsidR="00000000" w:rsidRDefault="002C2ACD">
      <w:pPr>
        <w:ind w:right="517"/>
        <w:jc w:val="both"/>
        <w:rPr>
          <w:rFonts w:ascii="Times New Roman" w:hAnsi="Times New Roman"/>
          <w:i/>
          <w:sz w:val="22"/>
        </w:rPr>
      </w:pPr>
    </w:p>
    <w:p w:rsidR="00000000" w:rsidRDefault="002C2ACD">
      <w:pPr>
        <w:pStyle w:val="BodyTextIndent"/>
        <w:tabs>
          <w:tab w:val="left" w:pos="9072"/>
        </w:tabs>
        <w:ind w:right="517" w:firstLine="720"/>
        <w:jc w:val="both"/>
        <w:rPr>
          <w:color w:val="auto"/>
          <w:sz w:val="22"/>
        </w:rPr>
      </w:pPr>
      <w:r>
        <w:rPr>
          <w:color w:val="auto"/>
          <w:sz w:val="22"/>
        </w:rPr>
        <w:t>28 straipsnis. Statutinių pareigūnų tarnybos vertinimo komisija</w:t>
      </w:r>
    </w:p>
    <w:p w:rsidR="00000000" w:rsidRDefault="002C2ACD">
      <w:pPr>
        <w:pStyle w:val="BodyTextIndent"/>
        <w:tabs>
          <w:tab w:val="left" w:pos="9072"/>
        </w:tabs>
        <w:ind w:right="517" w:firstLine="720"/>
        <w:jc w:val="both"/>
        <w:rPr>
          <w:b w:val="0"/>
          <w:color w:val="auto"/>
          <w:sz w:val="22"/>
        </w:rPr>
      </w:pPr>
      <w:r>
        <w:rPr>
          <w:b w:val="0"/>
          <w:color w:val="auto"/>
          <w:sz w:val="22"/>
        </w:rPr>
        <w:t>1. Statutinių pareigūnų tarnybos vertinimo komisija sudaroma iš 5 asmenų. Po vieną nepriekaištingos reputacijos ir ne mažiau kaip 5 metų darbo stažą valstybės tarnyboje turint</w:t>
      </w:r>
      <w:r>
        <w:rPr>
          <w:b w:val="0"/>
          <w:color w:val="auto"/>
          <w:sz w:val="22"/>
        </w:rPr>
        <w:t>į asmenį į komisiją 3 metams skiria už valstybės tarnybą atsakingas ministras, Valstybės saugumo departamento generalinis direktorius, Specialiųjų tyrimų tarnybos direktorius, Muitinės departamento direktorius ir Policijos departamento generalinis komisara</w:t>
      </w:r>
      <w:r>
        <w:rPr>
          <w:b w:val="0"/>
          <w:color w:val="auto"/>
          <w:sz w:val="22"/>
        </w:rPr>
        <w:t xml:space="preserve">s. Paskirti asmenys komisijos nariais gali būti ne ilgiau kaip dvi kadencijas iš eilės. Vyriausybė iš Statutinių pareigūnų tarnybos vertinimo komisijos narių paskiria komisijos pirmininką. Komisijos darbo tvarką nustato jos patvirtintas darbo reglamentas. </w:t>
      </w:r>
      <w:r>
        <w:rPr>
          <w:b w:val="0"/>
          <w:color w:val="auto"/>
          <w:sz w:val="22"/>
        </w:rPr>
        <w:t>Komisijos darbe gali dalyvauti profesinių sąjungų ir (ar) valstybės tarnautojų rinkti atstovai. Komisijos nariams už posėdžiuose praleistą laiką papildomai nekompensuojama. Komisiją techniškai aptarnauja valstybės tarnybos tvarkymo funkcijas atliekanti įst</w:t>
      </w:r>
      <w:r>
        <w:rPr>
          <w:b w:val="0"/>
          <w:color w:val="auto"/>
          <w:sz w:val="22"/>
        </w:rPr>
        <w:t>aiga.</w:t>
      </w:r>
    </w:p>
    <w:p w:rsidR="00000000" w:rsidRDefault="002C2ACD">
      <w:pPr>
        <w:pStyle w:val="BodyTextIndent"/>
        <w:tabs>
          <w:tab w:val="left" w:pos="5040"/>
          <w:tab w:val="left" w:pos="9072"/>
        </w:tabs>
        <w:ind w:right="517" w:firstLine="720"/>
        <w:jc w:val="both"/>
        <w:rPr>
          <w:b w:val="0"/>
          <w:color w:val="auto"/>
          <w:sz w:val="22"/>
        </w:rPr>
      </w:pPr>
      <w:r>
        <w:rPr>
          <w:b w:val="0"/>
          <w:color w:val="auto"/>
          <w:sz w:val="22"/>
        </w:rPr>
        <w:t>2. Statutinių pareigūnų tarnybos vertinimo komisija vertina pareigūnų, einančių statutines valstybės institucijų ir įstaigų vadovų, jų pavaduotojų ir padalinių vadovų pareigas, tarnybinę veiklą.</w:t>
      </w:r>
    </w:p>
    <w:p w:rsidR="00000000" w:rsidRDefault="002C2ACD">
      <w:pPr>
        <w:pStyle w:val="BodyTextIndent"/>
        <w:tabs>
          <w:tab w:val="left" w:pos="9072"/>
        </w:tabs>
        <w:ind w:right="517" w:firstLine="720"/>
        <w:jc w:val="both"/>
        <w:rPr>
          <w:b w:val="0"/>
          <w:color w:val="auto"/>
          <w:sz w:val="22"/>
        </w:rPr>
      </w:pPr>
      <w:r>
        <w:rPr>
          <w:b w:val="0"/>
          <w:color w:val="auto"/>
          <w:sz w:val="22"/>
        </w:rPr>
        <w:t>3. Statutinių pareigūnų tarnybos vertinimo komisija:</w:t>
      </w:r>
    </w:p>
    <w:p w:rsidR="00000000" w:rsidRDefault="002C2ACD">
      <w:pPr>
        <w:pStyle w:val="BodyTextIndent"/>
        <w:tabs>
          <w:tab w:val="left" w:pos="9072"/>
        </w:tabs>
        <w:ind w:right="517" w:firstLine="720"/>
        <w:jc w:val="both"/>
        <w:rPr>
          <w:b w:val="0"/>
          <w:color w:val="auto"/>
          <w:sz w:val="22"/>
        </w:rPr>
      </w:pPr>
      <w:r>
        <w:rPr>
          <w:b w:val="0"/>
          <w:color w:val="auto"/>
          <w:sz w:val="22"/>
        </w:rPr>
        <w:t>1)</w:t>
      </w:r>
      <w:r>
        <w:rPr>
          <w:b w:val="0"/>
          <w:color w:val="auto"/>
          <w:sz w:val="22"/>
        </w:rPr>
        <w:t xml:space="preserve"> vertina statutinių pareigūnų tarnybinę veiklą, kai dėl jų nepatenkinamų darbo rezultatų į komisiją kreipiasi aukštesnės institucijos ar įstaigos vadovas ar institucijos (įstaigos), kurioje dirba šis pareigūnas, vadovas;</w:t>
      </w:r>
    </w:p>
    <w:p w:rsidR="00000000" w:rsidRDefault="002C2ACD">
      <w:pPr>
        <w:pStyle w:val="BodyTextIndent"/>
        <w:tabs>
          <w:tab w:val="left" w:pos="9072"/>
        </w:tabs>
        <w:ind w:right="517" w:firstLine="720"/>
        <w:jc w:val="both"/>
        <w:rPr>
          <w:b w:val="0"/>
          <w:color w:val="auto"/>
          <w:sz w:val="22"/>
        </w:rPr>
      </w:pPr>
      <w:r>
        <w:rPr>
          <w:b w:val="0"/>
          <w:color w:val="auto"/>
          <w:sz w:val="22"/>
        </w:rPr>
        <w:t xml:space="preserve">2) pakartotinai vertina statutinio </w:t>
      </w:r>
      <w:r>
        <w:rPr>
          <w:b w:val="0"/>
          <w:color w:val="auto"/>
          <w:sz w:val="22"/>
        </w:rPr>
        <w:t>pareigūno tarnybinę veiklą tuo atveju, kai tiesioginis vadovas ją įvertino nepatenkinamai, ir savo išvadas teikia institucijos ar įstaigos vadovui.</w:t>
      </w:r>
    </w:p>
    <w:p w:rsidR="00000000" w:rsidRDefault="002C2ACD">
      <w:pPr>
        <w:pStyle w:val="BodyTextIndent"/>
        <w:tabs>
          <w:tab w:val="left" w:pos="9072"/>
        </w:tabs>
        <w:ind w:right="517" w:firstLine="720"/>
        <w:jc w:val="both"/>
        <w:rPr>
          <w:b w:val="0"/>
          <w:color w:val="auto"/>
          <w:sz w:val="22"/>
        </w:rPr>
      </w:pPr>
      <w:r>
        <w:rPr>
          <w:b w:val="0"/>
          <w:color w:val="auto"/>
          <w:sz w:val="22"/>
        </w:rPr>
        <w:t>4. Statutinių pareigūnų tarnybos vertinimo komisija, šio straipsnio 3 dalies 1 ir 2 punktuose nurodytais atv</w:t>
      </w:r>
      <w:r>
        <w:rPr>
          <w:b w:val="0"/>
          <w:color w:val="auto"/>
          <w:sz w:val="22"/>
        </w:rPr>
        <w:t xml:space="preserve">ejais įvertinusi statutinių pareigūnų tarnybinę veiklą nepatenkinamai, siūlo vadovams: </w:t>
      </w:r>
    </w:p>
    <w:p w:rsidR="00000000" w:rsidRDefault="002C2ACD">
      <w:pPr>
        <w:pStyle w:val="BodyTextIndent"/>
        <w:tabs>
          <w:tab w:val="left" w:pos="9072"/>
        </w:tabs>
        <w:ind w:right="517" w:firstLine="720"/>
        <w:jc w:val="both"/>
        <w:rPr>
          <w:b w:val="0"/>
          <w:color w:val="auto"/>
          <w:sz w:val="22"/>
        </w:rPr>
      </w:pPr>
      <w:r>
        <w:rPr>
          <w:b w:val="0"/>
          <w:color w:val="auto"/>
          <w:sz w:val="22"/>
        </w:rPr>
        <w:t>1) perkelti pareigūnus į žemesnes pareigas toje pačioje institucijoje ar įstaigoje;</w:t>
      </w:r>
    </w:p>
    <w:p w:rsidR="00000000" w:rsidRDefault="002C2ACD">
      <w:pPr>
        <w:tabs>
          <w:tab w:val="left" w:pos="9072"/>
        </w:tabs>
        <w:ind w:right="517" w:firstLine="709"/>
        <w:jc w:val="both"/>
        <w:rPr>
          <w:rFonts w:ascii="Times New Roman" w:hAnsi="Times New Roman"/>
          <w:i/>
          <w:sz w:val="22"/>
        </w:rPr>
      </w:pPr>
      <w:r>
        <w:rPr>
          <w:rFonts w:ascii="Times New Roman" w:hAnsi="Times New Roman"/>
          <w:sz w:val="22"/>
        </w:rPr>
        <w:t xml:space="preserve">2) perkelti pareigūnus į kitas tos pačios kategorijos pareigas kitoje institucijoje </w:t>
      </w:r>
      <w:r>
        <w:rPr>
          <w:rFonts w:ascii="Times New Roman" w:hAnsi="Times New Roman"/>
          <w:sz w:val="22"/>
        </w:rPr>
        <w:t>ar įstaigoje.</w:t>
      </w:r>
    </w:p>
    <w:p w:rsidR="00000000" w:rsidRDefault="002C2ACD">
      <w:pPr>
        <w:ind w:right="517"/>
        <w:jc w:val="both"/>
        <w:rPr>
          <w:rFonts w:ascii="Times New Roman" w:hAnsi="Times New Roman"/>
          <w:i/>
          <w:sz w:val="20"/>
        </w:rPr>
      </w:pPr>
      <w:r>
        <w:rPr>
          <w:rFonts w:ascii="Times New Roman" w:hAnsi="Times New Roman"/>
          <w:i/>
          <w:sz w:val="20"/>
        </w:rPr>
        <w:t>Straipsnio pakeitimai:</w:t>
      </w:r>
    </w:p>
    <w:p w:rsidR="00000000" w:rsidRDefault="002C2ACD">
      <w:pPr>
        <w:widowControl w:val="0"/>
        <w:ind w:right="517"/>
        <w:jc w:val="both"/>
        <w:rPr>
          <w:rFonts w:ascii="Times New Roman" w:hAnsi="Times New Roman"/>
          <w:i/>
          <w:snapToGrid w:val="0"/>
          <w:sz w:val="20"/>
        </w:rPr>
      </w:pPr>
      <w:r>
        <w:rPr>
          <w:rFonts w:ascii="Times New Roman" w:hAnsi="Times New Roman"/>
          <w:i/>
          <w:snapToGrid w:val="0"/>
          <w:sz w:val="20"/>
        </w:rPr>
        <w:t xml:space="preserve">Nr. </w:t>
      </w:r>
      <w:hyperlink r:id="rId46" w:history="1">
        <w:r>
          <w:rPr>
            <w:rStyle w:val="Hyperlink"/>
            <w:rFonts w:ascii="Times New Roman" w:hAnsi="Times New Roman"/>
            <w:i/>
            <w:sz w:val="20"/>
          </w:rPr>
          <w:t>VIII-1903</w:t>
        </w:r>
      </w:hyperlink>
      <w:r>
        <w:rPr>
          <w:rFonts w:ascii="Times New Roman" w:hAnsi="Times New Roman"/>
          <w:i/>
          <w:snapToGrid w:val="0"/>
          <w:sz w:val="20"/>
        </w:rPr>
        <w:t>, 2000 08 29, Žin., 2000, Nr. 75-2270 (2000 09 07)</w:t>
      </w:r>
    </w:p>
    <w:p w:rsidR="00000000" w:rsidRDefault="002C2ACD">
      <w:pPr>
        <w:pStyle w:val="BodyText21"/>
        <w:widowControl/>
        <w:ind w:right="517" w:firstLine="720"/>
        <w:rPr>
          <w:rFonts w:ascii="Times New Roman" w:hAnsi="Times New Roman"/>
          <w:b w:val="0"/>
          <w:sz w:val="22"/>
        </w:rPr>
      </w:pPr>
    </w:p>
    <w:p w:rsidR="00000000" w:rsidRDefault="002C2ACD">
      <w:pPr>
        <w:pStyle w:val="BodyText21"/>
        <w:widowControl/>
        <w:ind w:right="517" w:firstLine="720"/>
        <w:rPr>
          <w:rFonts w:ascii="Times New Roman" w:hAnsi="Times New Roman"/>
          <w:b w:val="0"/>
          <w:sz w:val="22"/>
        </w:rPr>
      </w:pPr>
    </w:p>
    <w:p w:rsidR="00000000" w:rsidRDefault="002C2ACD">
      <w:pPr>
        <w:ind w:right="517" w:firstLine="720"/>
        <w:jc w:val="both"/>
        <w:rPr>
          <w:rFonts w:ascii="Times New Roman" w:hAnsi="Times New Roman"/>
          <w:sz w:val="22"/>
        </w:rPr>
      </w:pPr>
      <w:r>
        <w:rPr>
          <w:rFonts w:ascii="Times New Roman" w:hAnsi="Times New Roman"/>
          <w:b/>
          <w:sz w:val="22"/>
        </w:rPr>
        <w:t xml:space="preserve">29 straipsnis. Pareigų pažeminimas </w:t>
      </w:r>
    </w:p>
    <w:p w:rsidR="00000000" w:rsidRDefault="002C2ACD">
      <w:pPr>
        <w:pStyle w:val="BodyText21"/>
        <w:widowControl/>
        <w:ind w:right="517" w:firstLine="720"/>
        <w:rPr>
          <w:rFonts w:ascii="Times New Roman" w:hAnsi="Times New Roman"/>
          <w:b w:val="0"/>
          <w:sz w:val="22"/>
        </w:rPr>
      </w:pPr>
      <w:r>
        <w:rPr>
          <w:rFonts w:ascii="Times New Roman" w:hAnsi="Times New Roman"/>
          <w:b w:val="0"/>
          <w:sz w:val="22"/>
        </w:rPr>
        <w:t>1. Jeigu valstybės tarnautojo tarnyb</w:t>
      </w:r>
      <w:r>
        <w:rPr>
          <w:rFonts w:ascii="Times New Roman" w:hAnsi="Times New Roman"/>
          <w:b w:val="0"/>
          <w:sz w:val="22"/>
        </w:rPr>
        <w:t>inę veiklą tiesioginis tarnybos vadovas įvertina nepatenkinamai, institucijos ar įstaigos vadovas (ar už personalo valdymą institucijoje ar įstaigoje atsakingas asmuo, jei tos institucijos ar įstaigos vadovas yra valstybės politikas), atsižvelgdamas į vien</w:t>
      </w:r>
      <w:r>
        <w:rPr>
          <w:rFonts w:ascii="Times New Roman" w:hAnsi="Times New Roman"/>
          <w:b w:val="0"/>
          <w:sz w:val="22"/>
        </w:rPr>
        <w:t>os iš šio įstatymo 26 ir 28 straipsniuose nurodytų komisijų ar Personalo valdymo tarybos išvadą, gali pažeminti šio valstybės tarnautojo pareigas - Vyriausybės nustatyta tvarka</w:t>
      </w:r>
      <w:r>
        <w:rPr>
          <w:rFonts w:ascii="Times New Roman" w:hAnsi="Times New Roman"/>
          <w:b w:val="0"/>
          <w:i/>
          <w:sz w:val="22"/>
        </w:rPr>
        <w:t xml:space="preserve"> </w:t>
      </w:r>
      <w:r>
        <w:rPr>
          <w:rFonts w:ascii="Times New Roman" w:hAnsi="Times New Roman"/>
          <w:b w:val="0"/>
          <w:sz w:val="22"/>
        </w:rPr>
        <w:t>perkelti į viena ar dviem kategorijomis žemesnes pareigas toje pačioje instituc</w:t>
      </w:r>
      <w:r>
        <w:rPr>
          <w:rFonts w:ascii="Times New Roman" w:hAnsi="Times New Roman"/>
          <w:b w:val="0"/>
          <w:sz w:val="22"/>
        </w:rPr>
        <w:t>ijoje ar įstaigoje. Jam mokama pareiginė alga, atitinkanti žemesnę kategoriją. Valstybės tarnautojo pareigos taip pat gali būti pažemintos, kai šio įstatymo 27 straipsnio 2 dalies 1 punkte bei 28 straipsnio 3 dalies 1 punkte nurodytais atvejais jo tarnybin</w:t>
      </w:r>
      <w:r>
        <w:rPr>
          <w:rFonts w:ascii="Times New Roman" w:hAnsi="Times New Roman"/>
          <w:b w:val="0"/>
          <w:sz w:val="22"/>
        </w:rPr>
        <w:t>ę veiklą nepatenkinamai įvertino Personalo valdymo taryba ar Statutinių pareigūnų tarnybos vertinimo komisija.</w:t>
      </w:r>
    </w:p>
    <w:p w:rsidR="00000000" w:rsidRDefault="002C2ACD">
      <w:pPr>
        <w:ind w:right="517" w:firstLine="720"/>
        <w:jc w:val="both"/>
        <w:rPr>
          <w:rFonts w:ascii="Times New Roman" w:hAnsi="Times New Roman"/>
          <w:b/>
          <w:sz w:val="22"/>
        </w:rPr>
      </w:pPr>
      <w:r>
        <w:rPr>
          <w:rFonts w:ascii="Times New Roman" w:hAnsi="Times New Roman"/>
          <w:sz w:val="22"/>
        </w:rPr>
        <w:t>2. Valstybės tarnautojų, kurių pareigos pažemintos, pažymėjimai keičiami kitais, atitinkančiais kitas pareigas ir kategoriją, pažymėjimais.</w:t>
      </w:r>
    </w:p>
    <w:p w:rsidR="00000000" w:rsidRDefault="002C2ACD">
      <w:pPr>
        <w:pStyle w:val="BodyText"/>
        <w:widowControl/>
        <w:ind w:right="517" w:firstLine="720"/>
        <w:rPr>
          <w:rFonts w:ascii="Times New Roman" w:hAnsi="Times New Roman"/>
          <w:sz w:val="22"/>
        </w:rPr>
      </w:pPr>
      <w:r>
        <w:rPr>
          <w:rFonts w:ascii="Times New Roman" w:hAnsi="Times New Roman"/>
          <w:sz w:val="22"/>
        </w:rPr>
        <w:t>3. Va</w:t>
      </w:r>
      <w:r>
        <w:rPr>
          <w:rFonts w:ascii="Times New Roman" w:hAnsi="Times New Roman"/>
          <w:sz w:val="22"/>
        </w:rPr>
        <w:t>lstybės tarnautojai, dėl nepatenkinamo tarnybinės veiklos įvertinimo perkelti į žemesnes pareigas, vienerius metus neturi teisės į atostogas dėl asmeninių aplinkybių ir į premiją už labai gerą tarnybą.</w:t>
      </w:r>
    </w:p>
    <w:p w:rsidR="00000000" w:rsidRDefault="002C2ACD">
      <w:pPr>
        <w:ind w:right="517" w:firstLine="720"/>
        <w:jc w:val="both"/>
        <w:rPr>
          <w:rFonts w:ascii="Times New Roman" w:hAnsi="Times New Roman"/>
          <w:sz w:val="22"/>
        </w:rPr>
      </w:pPr>
      <w:r>
        <w:rPr>
          <w:rFonts w:ascii="Times New Roman" w:hAnsi="Times New Roman"/>
          <w:sz w:val="22"/>
        </w:rPr>
        <w:t>4. Valstybės tarnautojai, kurių tarnybinė veikla įvert</w:t>
      </w:r>
      <w:r>
        <w:rPr>
          <w:rFonts w:ascii="Times New Roman" w:hAnsi="Times New Roman"/>
          <w:sz w:val="22"/>
        </w:rPr>
        <w:t>inama</w:t>
      </w:r>
      <w:r>
        <w:rPr>
          <w:rFonts w:ascii="Times New Roman" w:hAnsi="Times New Roman"/>
          <w:b/>
          <w:sz w:val="22"/>
        </w:rPr>
        <w:t xml:space="preserve"> </w:t>
      </w:r>
      <w:r>
        <w:rPr>
          <w:rFonts w:ascii="Times New Roman" w:hAnsi="Times New Roman"/>
          <w:sz w:val="22"/>
        </w:rPr>
        <w:t>nepatenkinamai 3 metus iš eilės, atleidžiami iš valstybės tarnybos pagal šio įstatymo 56 straipsnio 1 dalies 17</w:t>
      </w:r>
      <w:r>
        <w:rPr>
          <w:rFonts w:ascii="Times New Roman" w:hAnsi="Times New Roman"/>
          <w:b/>
          <w:sz w:val="22"/>
        </w:rPr>
        <w:t xml:space="preserve"> </w:t>
      </w:r>
      <w:r>
        <w:rPr>
          <w:rFonts w:ascii="Times New Roman" w:hAnsi="Times New Roman"/>
          <w:sz w:val="22"/>
        </w:rPr>
        <w:t>punktą be išeitinės kompensacijos.</w:t>
      </w:r>
    </w:p>
    <w:p w:rsidR="00000000" w:rsidRDefault="002C2ACD">
      <w:pPr>
        <w:pStyle w:val="BodyText"/>
        <w:widowControl/>
        <w:ind w:right="517" w:firstLine="720"/>
        <w:rPr>
          <w:rFonts w:ascii="Times New Roman" w:hAnsi="Times New Roman"/>
          <w:sz w:val="22"/>
        </w:rPr>
      </w:pPr>
      <w:r>
        <w:rPr>
          <w:rFonts w:ascii="Times New Roman" w:hAnsi="Times New Roman"/>
          <w:sz w:val="22"/>
        </w:rPr>
        <w:t>5. Administracinių bylų teisenos įstatymo nustatyta tvarka valstybės tarnautojai turi teisę apskųsti in</w:t>
      </w:r>
      <w:r>
        <w:rPr>
          <w:rFonts w:ascii="Times New Roman" w:hAnsi="Times New Roman"/>
          <w:sz w:val="22"/>
        </w:rPr>
        <w:t>stitucijos ar įstaigos vadovo (ar už personalo valdymą institucijoje ar įstaigoje atsakingo asmens, jei tos institucijos ar įstaigos vadovas yra politikas) sprendimą pažeminti pareigas.</w:t>
      </w:r>
    </w:p>
    <w:p w:rsidR="00000000" w:rsidRDefault="002C2ACD">
      <w:pPr>
        <w:ind w:right="517" w:firstLine="720"/>
        <w:jc w:val="both"/>
        <w:rPr>
          <w:rFonts w:ascii="Times New Roman" w:hAnsi="Times New Roman"/>
          <w:i/>
          <w:sz w:val="20"/>
        </w:rPr>
      </w:pPr>
      <w:r>
        <w:rPr>
          <w:rFonts w:ascii="Times New Roman" w:hAnsi="Times New Roman"/>
          <w:sz w:val="22"/>
        </w:rPr>
        <w:t>6. Valstybės tarnautojai, nesutinkantys, kad jų pareigos būtų pažemint</w:t>
      </w:r>
      <w:r>
        <w:rPr>
          <w:rFonts w:ascii="Times New Roman" w:hAnsi="Times New Roman"/>
          <w:sz w:val="22"/>
        </w:rPr>
        <w:t xml:space="preserve">os dėl nepatenkinamo jų tarnybinės veiklos įvertinimo, ir neapskundę sprendimo pažeminti pareigas, praranda valstybės tarnautojo statusą ir yra atleidžiami iš valstybės tarnybos pagal šio įstatymo 56 straipsnio 1 dalies </w:t>
      </w:r>
      <w:r>
        <w:rPr>
          <w:rFonts w:ascii="Times New Roman" w:hAnsi="Times New Roman"/>
          <w:sz w:val="22"/>
        </w:rPr>
        <w:br/>
        <w:t>3 punktą. Šiuo atveju jiems išmokam</w:t>
      </w:r>
      <w:r>
        <w:rPr>
          <w:rFonts w:ascii="Times New Roman" w:hAnsi="Times New Roman"/>
          <w:sz w:val="22"/>
        </w:rPr>
        <w:t>a 2</w:t>
      </w:r>
      <w:r>
        <w:rPr>
          <w:rFonts w:ascii="Times New Roman" w:hAnsi="Times New Roman"/>
          <w:b/>
          <w:sz w:val="22"/>
        </w:rPr>
        <w:t xml:space="preserve"> </w:t>
      </w:r>
      <w:r>
        <w:rPr>
          <w:rFonts w:ascii="Times New Roman" w:hAnsi="Times New Roman"/>
          <w:sz w:val="22"/>
        </w:rPr>
        <w:t>mėnesių eitų pareigų vidutinio darbo užmokesčio dydžio išeitinė kompensacija.</w:t>
      </w:r>
    </w:p>
    <w:p w:rsidR="00000000" w:rsidRDefault="002C2ACD">
      <w:pPr>
        <w:ind w:right="517"/>
        <w:jc w:val="both"/>
        <w:rPr>
          <w:rFonts w:ascii="Times New Roman" w:hAnsi="Times New Roman"/>
          <w:i/>
          <w:sz w:val="20"/>
        </w:rPr>
      </w:pPr>
      <w:r>
        <w:rPr>
          <w:rFonts w:ascii="Times New Roman" w:hAnsi="Times New Roman"/>
          <w:i/>
          <w:sz w:val="20"/>
        </w:rPr>
        <w:t>Straipsnio pakeitimai:</w:t>
      </w:r>
    </w:p>
    <w:p w:rsidR="00000000" w:rsidRDefault="002C2ACD">
      <w:pPr>
        <w:widowControl w:val="0"/>
        <w:ind w:right="517"/>
        <w:jc w:val="both"/>
        <w:rPr>
          <w:rFonts w:ascii="Times New Roman" w:hAnsi="Times New Roman"/>
          <w:i/>
          <w:snapToGrid w:val="0"/>
          <w:sz w:val="20"/>
        </w:rPr>
      </w:pPr>
      <w:r>
        <w:rPr>
          <w:rFonts w:ascii="Times New Roman" w:hAnsi="Times New Roman"/>
          <w:i/>
          <w:snapToGrid w:val="0"/>
          <w:sz w:val="20"/>
        </w:rPr>
        <w:t xml:space="preserve">Nr. </w:t>
      </w:r>
      <w:hyperlink r:id="rId47" w:history="1">
        <w:r>
          <w:rPr>
            <w:rStyle w:val="Hyperlink"/>
            <w:rFonts w:ascii="Times New Roman" w:hAnsi="Times New Roman"/>
            <w:i/>
            <w:sz w:val="20"/>
          </w:rPr>
          <w:t>VIII-1903</w:t>
        </w:r>
      </w:hyperlink>
      <w:r>
        <w:rPr>
          <w:rFonts w:ascii="Times New Roman" w:hAnsi="Times New Roman"/>
          <w:i/>
          <w:snapToGrid w:val="0"/>
          <w:sz w:val="20"/>
        </w:rPr>
        <w:t>, 2000 08 29, Žin., 2000, Nr. 75-2270 (2000 09 07)</w:t>
      </w:r>
    </w:p>
    <w:p w:rsidR="00000000" w:rsidRDefault="002C2ACD">
      <w:pPr>
        <w:widowControl w:val="0"/>
        <w:ind w:right="517"/>
        <w:jc w:val="both"/>
        <w:rPr>
          <w:rFonts w:ascii="Times New Roman" w:hAnsi="Times New Roman"/>
          <w:i/>
          <w:snapToGrid w:val="0"/>
          <w:sz w:val="20"/>
        </w:rPr>
      </w:pPr>
      <w:r>
        <w:rPr>
          <w:rFonts w:ascii="Times New Roman" w:hAnsi="Times New Roman"/>
          <w:i/>
          <w:snapToGrid w:val="0"/>
          <w:sz w:val="20"/>
        </w:rPr>
        <w:t xml:space="preserve">Nr. </w:t>
      </w:r>
      <w:hyperlink r:id="rId48" w:history="1">
        <w:r>
          <w:rPr>
            <w:rStyle w:val="Hyperlink"/>
            <w:rFonts w:ascii="Times New Roman" w:hAnsi="Times New Roman"/>
            <w:i/>
            <w:sz w:val="20"/>
          </w:rPr>
          <w:t>IX-247</w:t>
        </w:r>
      </w:hyperlink>
      <w:r>
        <w:rPr>
          <w:rFonts w:ascii="Times New Roman" w:hAnsi="Times New Roman"/>
          <w:i/>
          <w:snapToGrid w:val="0"/>
          <w:sz w:val="20"/>
        </w:rPr>
        <w:t>, 2001 04 12, Žin., 2001, Nr. 37-1231 (2001 05 02)</w:t>
      </w:r>
    </w:p>
    <w:p w:rsidR="00000000" w:rsidRDefault="002C2ACD">
      <w:pPr>
        <w:ind w:right="517" w:firstLine="720"/>
        <w:jc w:val="both"/>
        <w:rPr>
          <w:rFonts w:ascii="Times New Roman" w:hAnsi="Times New Roman"/>
          <w:sz w:val="22"/>
        </w:rPr>
      </w:pPr>
    </w:p>
    <w:p w:rsidR="00000000" w:rsidRDefault="002C2ACD">
      <w:pPr>
        <w:ind w:right="517" w:firstLine="720"/>
        <w:jc w:val="both"/>
        <w:rPr>
          <w:rFonts w:ascii="Times New Roman" w:hAnsi="Times New Roman"/>
          <w:sz w:val="22"/>
        </w:rPr>
      </w:pPr>
    </w:p>
    <w:p w:rsidR="00000000" w:rsidRDefault="002C2ACD">
      <w:pPr>
        <w:ind w:right="517" w:firstLine="720"/>
        <w:jc w:val="both"/>
        <w:rPr>
          <w:rFonts w:ascii="Times New Roman" w:hAnsi="Times New Roman"/>
          <w:b/>
          <w:sz w:val="22"/>
        </w:rPr>
      </w:pPr>
      <w:r>
        <w:rPr>
          <w:rFonts w:ascii="Times New Roman" w:hAnsi="Times New Roman"/>
          <w:b/>
          <w:sz w:val="22"/>
        </w:rPr>
        <w:t>30 straipsnis. Perkėlimas į kitas pareigas</w:t>
      </w:r>
    </w:p>
    <w:p w:rsidR="00000000" w:rsidRDefault="002C2ACD">
      <w:pPr>
        <w:pStyle w:val="BodyTextIndent"/>
        <w:ind w:right="517" w:firstLine="720"/>
        <w:jc w:val="both"/>
        <w:rPr>
          <w:b w:val="0"/>
          <w:color w:val="auto"/>
          <w:sz w:val="22"/>
        </w:rPr>
      </w:pPr>
      <w:r>
        <w:rPr>
          <w:b w:val="0"/>
          <w:color w:val="auto"/>
          <w:sz w:val="22"/>
        </w:rPr>
        <w:t>1. Esant tarnybiniam būtinumui, institucijos ar įstaigos</w:t>
      </w:r>
      <w:r>
        <w:rPr>
          <w:color w:val="auto"/>
          <w:sz w:val="22"/>
        </w:rPr>
        <w:t xml:space="preserve"> </w:t>
      </w:r>
      <w:r>
        <w:rPr>
          <w:b w:val="0"/>
          <w:color w:val="auto"/>
          <w:sz w:val="22"/>
        </w:rPr>
        <w:t>vadovas turi teisę</w:t>
      </w:r>
      <w:r>
        <w:rPr>
          <w:b w:val="0"/>
          <w:color w:val="auto"/>
          <w:sz w:val="22"/>
        </w:rPr>
        <w:t xml:space="preserve"> laikinai perkelti karjeros valstybės tarnautoją į kitas atsilaisvinusias ar naujai steigiamas to paties lygio tos pačios, aukštesnės ar žemesnės kategorijos (bet ne daugiau kaip 2 kategorijomis) pareigas toje pačioje institucijoje ar įstaigoje, esančioje </w:t>
      </w:r>
      <w:r>
        <w:rPr>
          <w:b w:val="0"/>
          <w:color w:val="auto"/>
          <w:sz w:val="22"/>
        </w:rPr>
        <w:t xml:space="preserve">toje pačioje gyvenamojoje vietovėje. Valstybės tarnautojui mokamas darbo užmokestis, gautas iki jo perkėlimo į kitas pareigas. </w:t>
      </w:r>
    </w:p>
    <w:p w:rsidR="00000000" w:rsidRDefault="002C2ACD">
      <w:pPr>
        <w:pStyle w:val="BodyTextIndent"/>
        <w:ind w:right="517" w:firstLine="720"/>
        <w:jc w:val="both"/>
        <w:rPr>
          <w:b w:val="0"/>
          <w:color w:val="auto"/>
          <w:sz w:val="22"/>
        </w:rPr>
      </w:pPr>
      <w:r>
        <w:rPr>
          <w:b w:val="0"/>
          <w:color w:val="auto"/>
          <w:sz w:val="22"/>
        </w:rPr>
        <w:t>2. Esant tarnybiniam būtinumui ir institucijų ar įstaigų vadovams suderinus, karjeros valstybės tarnautojas gali būti laikinai p</w:t>
      </w:r>
      <w:r>
        <w:rPr>
          <w:b w:val="0"/>
          <w:color w:val="auto"/>
          <w:sz w:val="22"/>
        </w:rPr>
        <w:t>erkeltas į kitas atsilaisvinusias ar naujai steigiamas to paties lygio tos pačios, aukštesnės ar žemesnės kategorijos (bet ne daugiau kaip 2 kategorijomis) pareigas kitoje institucijoje ar įstaigoje, esančioje toje pačioje ar kitoje gyvenamojoje vietovėje.</w:t>
      </w:r>
      <w:r>
        <w:rPr>
          <w:b w:val="0"/>
          <w:color w:val="auto"/>
          <w:sz w:val="22"/>
        </w:rPr>
        <w:t xml:space="preserve"> Valstybės tarnautojui mokamas darbo užmokestis, gautas iki jo perkėlimo į kitas pareigas.</w:t>
      </w:r>
    </w:p>
    <w:p w:rsidR="00000000" w:rsidRDefault="002C2ACD">
      <w:pPr>
        <w:pStyle w:val="BodyTextIndent"/>
        <w:ind w:right="517" w:firstLine="720"/>
        <w:jc w:val="both"/>
        <w:rPr>
          <w:b w:val="0"/>
          <w:color w:val="auto"/>
          <w:sz w:val="22"/>
        </w:rPr>
      </w:pPr>
      <w:r>
        <w:rPr>
          <w:b w:val="0"/>
          <w:color w:val="auto"/>
          <w:sz w:val="22"/>
        </w:rPr>
        <w:t>3. Šio straipsnio 1 ir 2 dalyse numatytais atvejais valstybės tarnautojai gali būti laikinai</w:t>
      </w:r>
      <w:r>
        <w:rPr>
          <w:color w:val="auto"/>
          <w:sz w:val="22"/>
        </w:rPr>
        <w:t xml:space="preserve"> </w:t>
      </w:r>
      <w:r>
        <w:rPr>
          <w:b w:val="0"/>
          <w:color w:val="auto"/>
          <w:sz w:val="22"/>
        </w:rPr>
        <w:t>perkeliami į kitas pareigas toje pačioje gyvenamojoje vietovėje be jų su</w:t>
      </w:r>
      <w:r>
        <w:rPr>
          <w:b w:val="0"/>
          <w:color w:val="auto"/>
          <w:sz w:val="22"/>
        </w:rPr>
        <w:t xml:space="preserve">tikimo. </w:t>
      </w:r>
    </w:p>
    <w:p w:rsidR="00000000" w:rsidRDefault="002C2ACD">
      <w:pPr>
        <w:pStyle w:val="BodyTextIndent"/>
        <w:ind w:right="517" w:firstLine="720"/>
        <w:jc w:val="both"/>
        <w:rPr>
          <w:b w:val="0"/>
          <w:color w:val="auto"/>
          <w:sz w:val="22"/>
        </w:rPr>
      </w:pPr>
      <w:r>
        <w:rPr>
          <w:b w:val="0"/>
          <w:color w:val="auto"/>
          <w:sz w:val="22"/>
        </w:rPr>
        <w:t>4. Laikinai</w:t>
      </w:r>
      <w:r>
        <w:rPr>
          <w:color w:val="auto"/>
          <w:sz w:val="22"/>
        </w:rPr>
        <w:t xml:space="preserve"> </w:t>
      </w:r>
      <w:r>
        <w:rPr>
          <w:b w:val="0"/>
          <w:color w:val="auto"/>
          <w:sz w:val="22"/>
        </w:rPr>
        <w:t>perkelti į kitas to paties lygio</w:t>
      </w:r>
      <w:r>
        <w:rPr>
          <w:color w:val="auto"/>
          <w:sz w:val="22"/>
        </w:rPr>
        <w:t xml:space="preserve"> </w:t>
      </w:r>
      <w:r>
        <w:rPr>
          <w:b w:val="0"/>
          <w:color w:val="auto"/>
          <w:sz w:val="22"/>
        </w:rPr>
        <w:t>tos pačios, aukštesnės ar žemesnės</w:t>
      </w:r>
      <w:r>
        <w:rPr>
          <w:color w:val="auto"/>
          <w:sz w:val="22"/>
        </w:rPr>
        <w:t xml:space="preserve"> </w:t>
      </w:r>
      <w:r>
        <w:rPr>
          <w:b w:val="0"/>
          <w:color w:val="auto"/>
          <w:sz w:val="22"/>
        </w:rPr>
        <w:t>kategorijos (bet ne daugiau kaip 2 kategorijomis) pareigas toje pačioje ar kitoje institucijoje</w:t>
      </w:r>
      <w:r>
        <w:rPr>
          <w:color w:val="auto"/>
          <w:sz w:val="22"/>
        </w:rPr>
        <w:t xml:space="preserve"> </w:t>
      </w:r>
      <w:r>
        <w:rPr>
          <w:b w:val="0"/>
          <w:color w:val="auto"/>
          <w:sz w:val="22"/>
        </w:rPr>
        <w:t>ar įstaigoje, esančioje kitoje gyvenamojoje vietovėje, galima tik turin</w:t>
      </w:r>
      <w:r>
        <w:rPr>
          <w:b w:val="0"/>
          <w:color w:val="auto"/>
          <w:sz w:val="22"/>
        </w:rPr>
        <w:t xml:space="preserve">t valstybės tarnautojo raštišką sutikimą, išskyrus nepaprastosios padėties ar kitų ekstremalių situacijų atvejus. </w:t>
      </w:r>
    </w:p>
    <w:p w:rsidR="00000000" w:rsidRDefault="002C2ACD">
      <w:pPr>
        <w:pStyle w:val="BodyTextIndent"/>
        <w:ind w:right="517" w:firstLine="720"/>
        <w:jc w:val="both"/>
        <w:rPr>
          <w:b w:val="0"/>
          <w:color w:val="auto"/>
          <w:sz w:val="22"/>
        </w:rPr>
      </w:pPr>
      <w:r>
        <w:rPr>
          <w:b w:val="0"/>
          <w:color w:val="auto"/>
          <w:sz w:val="22"/>
        </w:rPr>
        <w:t>5. Šio straipsnio 1, 2 ir 4</w:t>
      </w:r>
      <w:r>
        <w:rPr>
          <w:color w:val="auto"/>
          <w:sz w:val="22"/>
        </w:rPr>
        <w:t xml:space="preserve"> </w:t>
      </w:r>
      <w:r>
        <w:rPr>
          <w:b w:val="0"/>
          <w:color w:val="auto"/>
          <w:sz w:val="22"/>
        </w:rPr>
        <w:t>dalyse numatytais atvejais laikinai perkeltas į kitas pareigas valstybės tarnautojas</w:t>
      </w:r>
      <w:r>
        <w:rPr>
          <w:color w:val="auto"/>
          <w:sz w:val="22"/>
        </w:rPr>
        <w:t xml:space="preserve"> </w:t>
      </w:r>
      <w:r>
        <w:rPr>
          <w:b w:val="0"/>
          <w:color w:val="auto"/>
          <w:sz w:val="22"/>
        </w:rPr>
        <w:t>negali būti ilgiau nei 1 met</w:t>
      </w:r>
      <w:r>
        <w:rPr>
          <w:b w:val="0"/>
          <w:color w:val="auto"/>
          <w:sz w:val="22"/>
        </w:rPr>
        <w:t>us per 5 tarnybos metus, jei perkeliamas į to paties lygio ir tos pačios, aukštesnės ar žemesnės</w:t>
      </w:r>
      <w:r>
        <w:rPr>
          <w:color w:val="auto"/>
          <w:sz w:val="22"/>
        </w:rPr>
        <w:t xml:space="preserve"> </w:t>
      </w:r>
      <w:r>
        <w:rPr>
          <w:b w:val="0"/>
          <w:color w:val="auto"/>
          <w:sz w:val="22"/>
        </w:rPr>
        <w:t xml:space="preserve">kategorijos pareigas, ir ilgiau kaip 10 mėnesių, jei perkeliamas į žemesnės kategorijos pareigas. </w:t>
      </w:r>
    </w:p>
    <w:p w:rsidR="00000000" w:rsidRDefault="002C2ACD">
      <w:pPr>
        <w:pStyle w:val="BodyTextIndent"/>
        <w:tabs>
          <w:tab w:val="left" w:pos="6300"/>
        </w:tabs>
        <w:ind w:right="517" w:firstLine="720"/>
        <w:jc w:val="both"/>
        <w:rPr>
          <w:b w:val="0"/>
          <w:color w:val="auto"/>
          <w:sz w:val="22"/>
        </w:rPr>
      </w:pPr>
      <w:r>
        <w:rPr>
          <w:b w:val="0"/>
          <w:color w:val="auto"/>
          <w:sz w:val="22"/>
        </w:rPr>
        <w:t>6. Valstybės tarnautojas raštišku sutikimu gali būti perkelt</w:t>
      </w:r>
      <w:r>
        <w:rPr>
          <w:b w:val="0"/>
          <w:color w:val="auto"/>
          <w:sz w:val="22"/>
        </w:rPr>
        <w:t xml:space="preserve">as dirbti į Lietuvos diplomatines atstovybes bei konsulines įstaigas užsienyje. Paskyrimo laikotarpiui pasibaigus, paprastai po 3 metų, Vyriausybės ar jos įgaliotos institucijos nustatyta tvarka valstybės tarnautojas grąžinamas į savo buvusias arba, jeigu </w:t>
      </w:r>
      <w:r>
        <w:rPr>
          <w:b w:val="0"/>
          <w:color w:val="auto"/>
          <w:sz w:val="22"/>
        </w:rPr>
        <w:t>nėra galimybės, kitas ne žemesnio lygio ir ne žemesnės kategorijos pareigas. Šių valstybės tarnautojų skyrimo į pareigas Lietuvos diplomatinėse atstovybėse bei konsulinėse įstaigose ir atleidimo iš pareigų tvarką, darbo apmokėjimo ir socialinių garantijų t</w:t>
      </w:r>
      <w:r>
        <w:rPr>
          <w:b w:val="0"/>
          <w:color w:val="auto"/>
          <w:sz w:val="22"/>
        </w:rPr>
        <w:t>arnybos užsienyje metu ypatumus nustato įstatymai ir kiti teisės aktai.</w:t>
      </w:r>
    </w:p>
    <w:p w:rsidR="00000000" w:rsidRDefault="002C2ACD">
      <w:pPr>
        <w:pStyle w:val="BodyText2"/>
        <w:widowControl/>
        <w:ind w:left="0" w:right="517"/>
        <w:jc w:val="both"/>
        <w:rPr>
          <w:sz w:val="22"/>
        </w:rPr>
      </w:pPr>
      <w:r>
        <w:rPr>
          <w:sz w:val="22"/>
        </w:rPr>
        <w:t xml:space="preserve">7. Jei valstybės tarnautojo tarnybinę veiklą tiesioginis tarnybos vadovas įvertina nepatenkinamai, institucijos ar įstaigos vadovas (ar už personalo valdymą institucijoje ar įstaigoje </w:t>
      </w:r>
      <w:r>
        <w:rPr>
          <w:sz w:val="22"/>
        </w:rPr>
        <w:t>atsakingas asmuo, jei tos institucijos ar įstaigos vadovas yra valstybės politikas), atsižvelgdamas pagal kompetenciją į tarnybos vertinimo komisijos, Personalo valdymo tarybos ar Statutinių pareigūnų tarnybos vertinimo komisijos išvadą ir suderinęs su kit</w:t>
      </w:r>
      <w:r>
        <w:rPr>
          <w:sz w:val="22"/>
        </w:rPr>
        <w:t>os institucijos ar įstaigos vadovu, gali perkelti jį į kitas pareigas kitoje institucijoje ar įstaigoje - Vyriausybės ar jos įgaliotos institucijos nustatyta tvarka perkelti į kitas to paties lygio ir kategorijos pareigas kitoje institucijoje ar įstaigoje.</w:t>
      </w:r>
      <w:r>
        <w:rPr>
          <w:sz w:val="22"/>
        </w:rPr>
        <w:t xml:space="preserve"> Valstybės tarnautojas taip pat gali būti perkeltas į kitas pareigas, kai šio įstatymo 27 straipsnio 2 dalies 1 punkte bei 28 straipsnio 3 dalies 1 punkte nurodytais atvejais jo tarnybinę veiklą nepatenkinamai įvertino Personalo valdymo taryba ar Statutini</w:t>
      </w:r>
      <w:r>
        <w:rPr>
          <w:sz w:val="22"/>
        </w:rPr>
        <w:t xml:space="preserve">ų pareigūnų tarnybos vertinimo komisija. </w:t>
      </w:r>
    </w:p>
    <w:p w:rsidR="00000000" w:rsidRDefault="002C2ACD">
      <w:pPr>
        <w:ind w:right="517"/>
        <w:jc w:val="both"/>
        <w:rPr>
          <w:rFonts w:ascii="Times New Roman" w:hAnsi="Times New Roman"/>
          <w:i/>
          <w:sz w:val="20"/>
        </w:rPr>
      </w:pPr>
      <w:r>
        <w:rPr>
          <w:rFonts w:ascii="Times New Roman" w:hAnsi="Times New Roman"/>
          <w:i/>
          <w:sz w:val="20"/>
        </w:rPr>
        <w:t>Straipsnio pakeitimai:</w:t>
      </w:r>
    </w:p>
    <w:p w:rsidR="00000000" w:rsidRDefault="002C2ACD">
      <w:pPr>
        <w:widowControl w:val="0"/>
        <w:ind w:right="517"/>
        <w:jc w:val="both"/>
        <w:rPr>
          <w:rFonts w:ascii="Times New Roman" w:hAnsi="Times New Roman"/>
          <w:i/>
          <w:snapToGrid w:val="0"/>
          <w:sz w:val="20"/>
        </w:rPr>
      </w:pPr>
      <w:r>
        <w:rPr>
          <w:rFonts w:ascii="Times New Roman" w:hAnsi="Times New Roman"/>
          <w:i/>
          <w:snapToGrid w:val="0"/>
          <w:sz w:val="20"/>
        </w:rPr>
        <w:t xml:space="preserve">Nr. </w:t>
      </w:r>
      <w:hyperlink r:id="rId49" w:history="1">
        <w:r>
          <w:rPr>
            <w:rStyle w:val="Hyperlink"/>
            <w:rFonts w:ascii="Times New Roman" w:hAnsi="Times New Roman"/>
            <w:i/>
            <w:sz w:val="20"/>
          </w:rPr>
          <w:t>VIII-1903</w:t>
        </w:r>
      </w:hyperlink>
      <w:r>
        <w:rPr>
          <w:rFonts w:ascii="Times New Roman" w:hAnsi="Times New Roman"/>
          <w:i/>
          <w:snapToGrid w:val="0"/>
          <w:sz w:val="20"/>
        </w:rPr>
        <w:t>, 2000 08 29, Žin., 2000, Nr. 75-2270 (2000 09 07)</w:t>
      </w:r>
    </w:p>
    <w:p w:rsidR="00000000" w:rsidRDefault="002C2ACD">
      <w:pPr>
        <w:ind w:right="517" w:firstLine="720"/>
        <w:jc w:val="both"/>
        <w:rPr>
          <w:rFonts w:ascii="Times New Roman" w:hAnsi="Times New Roman"/>
          <w:b/>
          <w:sz w:val="22"/>
        </w:rPr>
      </w:pPr>
    </w:p>
    <w:p w:rsidR="00000000" w:rsidRDefault="002C2ACD">
      <w:pPr>
        <w:ind w:right="517" w:firstLine="720"/>
        <w:jc w:val="both"/>
        <w:rPr>
          <w:rFonts w:ascii="Times New Roman" w:hAnsi="Times New Roman"/>
          <w:b/>
          <w:sz w:val="22"/>
        </w:rPr>
      </w:pPr>
    </w:p>
    <w:p w:rsidR="00000000" w:rsidRDefault="002C2ACD">
      <w:pPr>
        <w:pStyle w:val="Heading1"/>
        <w:widowControl/>
        <w:ind w:right="517"/>
        <w:rPr>
          <w:rFonts w:ascii="Times New Roman" w:hAnsi="Times New Roman"/>
          <w:sz w:val="22"/>
        </w:rPr>
      </w:pPr>
      <w:r>
        <w:rPr>
          <w:rFonts w:ascii="Times New Roman" w:hAnsi="Times New Roman"/>
          <w:sz w:val="22"/>
        </w:rPr>
        <w:t>ŠEŠTASIS SKIRSNIS</w:t>
      </w:r>
    </w:p>
    <w:p w:rsidR="00000000" w:rsidRDefault="002C2ACD">
      <w:pPr>
        <w:ind w:right="517"/>
        <w:jc w:val="center"/>
        <w:rPr>
          <w:rFonts w:ascii="Times New Roman" w:hAnsi="Times New Roman"/>
          <w:b/>
          <w:sz w:val="22"/>
        </w:rPr>
      </w:pPr>
      <w:r>
        <w:rPr>
          <w:rFonts w:ascii="Times New Roman" w:hAnsi="Times New Roman"/>
          <w:b/>
          <w:sz w:val="22"/>
        </w:rPr>
        <w:t xml:space="preserve">DARBO UŽMOKESTIS IR KITOS </w:t>
      </w:r>
      <w:r>
        <w:rPr>
          <w:rFonts w:ascii="Times New Roman" w:hAnsi="Times New Roman"/>
          <w:b/>
          <w:sz w:val="22"/>
        </w:rPr>
        <w:t>IŠMOKOS</w:t>
      </w:r>
    </w:p>
    <w:p w:rsidR="00000000" w:rsidRDefault="002C2ACD">
      <w:pPr>
        <w:ind w:right="517" w:firstLine="720"/>
        <w:jc w:val="center"/>
        <w:rPr>
          <w:rFonts w:ascii="Times New Roman" w:hAnsi="Times New Roman"/>
          <w:sz w:val="22"/>
        </w:rPr>
      </w:pPr>
    </w:p>
    <w:p w:rsidR="00000000" w:rsidRDefault="002C2ACD">
      <w:pPr>
        <w:ind w:right="517" w:firstLine="720"/>
        <w:jc w:val="both"/>
        <w:rPr>
          <w:rFonts w:ascii="Times New Roman" w:hAnsi="Times New Roman"/>
          <w:b/>
          <w:sz w:val="22"/>
        </w:rPr>
      </w:pPr>
      <w:r>
        <w:rPr>
          <w:rFonts w:ascii="Times New Roman" w:hAnsi="Times New Roman"/>
          <w:b/>
          <w:sz w:val="22"/>
        </w:rPr>
        <w:t>31 straipsnis. Darbo užmokestis</w:t>
      </w:r>
    </w:p>
    <w:p w:rsidR="00000000" w:rsidRDefault="002C2ACD">
      <w:pPr>
        <w:ind w:right="517" w:firstLine="720"/>
        <w:jc w:val="both"/>
        <w:rPr>
          <w:rFonts w:ascii="Times New Roman" w:hAnsi="Times New Roman"/>
          <w:color w:val="000000"/>
          <w:sz w:val="22"/>
        </w:rPr>
      </w:pPr>
      <w:r>
        <w:rPr>
          <w:rFonts w:ascii="Times New Roman" w:hAnsi="Times New Roman"/>
          <w:color w:val="000000"/>
          <w:sz w:val="22"/>
        </w:rPr>
        <w:t>1.</w:t>
      </w:r>
      <w:r>
        <w:rPr>
          <w:rFonts w:ascii="Times New Roman" w:hAnsi="Times New Roman"/>
          <w:b/>
          <w:color w:val="000000"/>
          <w:sz w:val="22"/>
        </w:rPr>
        <w:t xml:space="preserve"> </w:t>
      </w:r>
      <w:r>
        <w:rPr>
          <w:rFonts w:ascii="Times New Roman" w:hAnsi="Times New Roman"/>
          <w:color w:val="000000"/>
          <w:sz w:val="22"/>
        </w:rPr>
        <w:t xml:space="preserve">Valstybės tarnautojo darbo užmokestį sudaro: </w:t>
      </w:r>
    </w:p>
    <w:p w:rsidR="00000000" w:rsidRDefault="002C2ACD">
      <w:pPr>
        <w:ind w:right="517" w:firstLine="720"/>
        <w:jc w:val="both"/>
        <w:rPr>
          <w:rFonts w:ascii="Times New Roman" w:hAnsi="Times New Roman"/>
          <w:color w:val="000000"/>
          <w:sz w:val="22"/>
        </w:rPr>
      </w:pPr>
      <w:r>
        <w:rPr>
          <w:rFonts w:ascii="Times New Roman" w:hAnsi="Times New Roman"/>
          <w:color w:val="000000"/>
          <w:sz w:val="22"/>
        </w:rPr>
        <w:t>1) pareiginė alga arba valandos (dienos) atlygis;</w:t>
      </w:r>
    </w:p>
    <w:p w:rsidR="00000000" w:rsidRDefault="002C2ACD">
      <w:pPr>
        <w:ind w:right="517" w:firstLine="720"/>
        <w:jc w:val="both"/>
        <w:rPr>
          <w:rFonts w:ascii="Times New Roman" w:hAnsi="Times New Roman"/>
          <w:color w:val="000000"/>
          <w:sz w:val="22"/>
        </w:rPr>
      </w:pPr>
      <w:r>
        <w:rPr>
          <w:rFonts w:ascii="Times New Roman" w:hAnsi="Times New Roman"/>
          <w:color w:val="000000"/>
          <w:sz w:val="22"/>
        </w:rPr>
        <w:t>2) priedai;</w:t>
      </w:r>
    </w:p>
    <w:p w:rsidR="00000000" w:rsidRDefault="002C2ACD">
      <w:pPr>
        <w:ind w:right="517" w:firstLine="720"/>
        <w:jc w:val="both"/>
        <w:rPr>
          <w:rFonts w:ascii="Times New Roman" w:hAnsi="Times New Roman"/>
          <w:color w:val="000000"/>
          <w:sz w:val="22"/>
        </w:rPr>
      </w:pPr>
      <w:r>
        <w:rPr>
          <w:rFonts w:ascii="Times New Roman" w:hAnsi="Times New Roman"/>
          <w:color w:val="000000"/>
          <w:sz w:val="22"/>
        </w:rPr>
        <w:t>3) priemokos.</w:t>
      </w:r>
    </w:p>
    <w:p w:rsidR="00000000" w:rsidRDefault="002C2ACD">
      <w:pPr>
        <w:ind w:right="517" w:firstLine="720"/>
        <w:jc w:val="both"/>
        <w:rPr>
          <w:rFonts w:ascii="Times New Roman" w:hAnsi="Times New Roman"/>
          <w:color w:val="000000"/>
          <w:sz w:val="22"/>
        </w:rPr>
      </w:pPr>
      <w:r>
        <w:rPr>
          <w:rFonts w:ascii="Times New Roman" w:hAnsi="Times New Roman"/>
          <w:color w:val="000000"/>
          <w:sz w:val="22"/>
        </w:rPr>
        <w:t xml:space="preserve">2. Stažuotojui ir asmeniui, paskirtam bandomajam laikotarpiui, taikomos šio įstatymo </w:t>
      </w:r>
      <w:r>
        <w:rPr>
          <w:rFonts w:ascii="Times New Roman" w:hAnsi="Times New Roman"/>
          <w:color w:val="000000"/>
          <w:sz w:val="22"/>
        </w:rPr>
        <w:br/>
        <w:t>14 s</w:t>
      </w:r>
      <w:r>
        <w:rPr>
          <w:rFonts w:ascii="Times New Roman" w:hAnsi="Times New Roman"/>
          <w:color w:val="000000"/>
          <w:sz w:val="22"/>
        </w:rPr>
        <w:t>traipsnio 12 dalyje numatytos darbo apmokėjimo sąlygos ir dydžiai.</w:t>
      </w:r>
    </w:p>
    <w:p w:rsidR="00000000" w:rsidRDefault="002C2ACD">
      <w:pPr>
        <w:ind w:right="517" w:firstLine="720"/>
        <w:jc w:val="both"/>
        <w:rPr>
          <w:rFonts w:ascii="Times New Roman" w:hAnsi="Times New Roman"/>
          <w:sz w:val="22"/>
        </w:rPr>
      </w:pPr>
      <w:r>
        <w:rPr>
          <w:rFonts w:ascii="Times New Roman" w:hAnsi="Times New Roman"/>
          <w:sz w:val="22"/>
        </w:rPr>
        <w:t>3. Informacija apie valstybės tarnautojo darbo užmokestį yra vieša. Jos teikimo tvarką nustato Vyriausybė.</w:t>
      </w:r>
    </w:p>
    <w:p w:rsidR="00000000" w:rsidRDefault="002C2ACD">
      <w:pPr>
        <w:ind w:right="517"/>
        <w:jc w:val="both"/>
        <w:rPr>
          <w:rFonts w:ascii="Times New Roman" w:hAnsi="Times New Roman"/>
          <w:i/>
          <w:sz w:val="20"/>
        </w:rPr>
      </w:pPr>
      <w:r>
        <w:rPr>
          <w:rFonts w:ascii="Times New Roman" w:hAnsi="Times New Roman"/>
          <w:i/>
          <w:sz w:val="20"/>
        </w:rPr>
        <w:t>Straipsnio pakeitimai:</w:t>
      </w:r>
    </w:p>
    <w:p w:rsidR="00000000" w:rsidRDefault="002C2ACD">
      <w:pPr>
        <w:widowControl w:val="0"/>
        <w:ind w:right="517"/>
        <w:jc w:val="both"/>
        <w:rPr>
          <w:rFonts w:ascii="Times New Roman" w:hAnsi="Times New Roman"/>
          <w:i/>
          <w:snapToGrid w:val="0"/>
          <w:sz w:val="20"/>
        </w:rPr>
      </w:pPr>
      <w:r>
        <w:rPr>
          <w:rFonts w:ascii="Times New Roman" w:hAnsi="Times New Roman"/>
          <w:i/>
          <w:snapToGrid w:val="0"/>
          <w:sz w:val="20"/>
        </w:rPr>
        <w:t xml:space="preserve">Nr. </w:t>
      </w:r>
      <w:hyperlink r:id="rId50" w:history="1">
        <w:r>
          <w:rPr>
            <w:rStyle w:val="Hyperlink"/>
            <w:rFonts w:ascii="Times New Roman" w:hAnsi="Times New Roman"/>
            <w:i/>
            <w:sz w:val="20"/>
          </w:rPr>
          <w:t>VIII-1903</w:t>
        </w:r>
      </w:hyperlink>
      <w:r>
        <w:rPr>
          <w:rFonts w:ascii="Times New Roman" w:hAnsi="Times New Roman"/>
          <w:i/>
          <w:snapToGrid w:val="0"/>
          <w:sz w:val="20"/>
        </w:rPr>
        <w:t>, 2000 08 29, Žin., 2000, Nr. 75-2270 (2000 09 07)</w:t>
      </w:r>
    </w:p>
    <w:p w:rsidR="00000000" w:rsidRDefault="002C2ACD">
      <w:pPr>
        <w:widowControl w:val="0"/>
        <w:ind w:right="517"/>
        <w:jc w:val="both"/>
        <w:rPr>
          <w:rFonts w:ascii="Times New Roman" w:hAnsi="Times New Roman"/>
          <w:i/>
          <w:snapToGrid w:val="0"/>
          <w:sz w:val="20"/>
        </w:rPr>
      </w:pPr>
      <w:r>
        <w:rPr>
          <w:rFonts w:ascii="Times New Roman" w:hAnsi="Times New Roman"/>
          <w:i/>
          <w:snapToGrid w:val="0"/>
          <w:sz w:val="20"/>
        </w:rPr>
        <w:t xml:space="preserve">Nr. </w:t>
      </w:r>
      <w:hyperlink r:id="rId51" w:history="1">
        <w:r>
          <w:rPr>
            <w:rStyle w:val="Hyperlink"/>
            <w:rFonts w:ascii="Times New Roman" w:hAnsi="Times New Roman"/>
            <w:i/>
            <w:sz w:val="20"/>
          </w:rPr>
          <w:t>IX-247</w:t>
        </w:r>
      </w:hyperlink>
      <w:r>
        <w:rPr>
          <w:rFonts w:ascii="Times New Roman" w:hAnsi="Times New Roman"/>
          <w:i/>
          <w:snapToGrid w:val="0"/>
          <w:sz w:val="20"/>
        </w:rPr>
        <w:t>, 2001 04 12, Žin., 2001, Nr. 37-1231 (2001 05 02)</w:t>
      </w:r>
    </w:p>
    <w:p w:rsidR="00000000" w:rsidRDefault="002C2ACD">
      <w:pPr>
        <w:pStyle w:val="BodyTextIndent2"/>
        <w:widowControl/>
        <w:ind w:left="0" w:right="517" w:firstLine="720"/>
        <w:rPr>
          <w:rFonts w:ascii="Times New Roman" w:hAnsi="Times New Roman"/>
          <w:sz w:val="22"/>
        </w:rPr>
      </w:pPr>
    </w:p>
    <w:p w:rsidR="00000000" w:rsidRDefault="002C2ACD">
      <w:pPr>
        <w:pStyle w:val="BodyTextIndent2"/>
        <w:widowControl/>
        <w:ind w:left="0" w:right="517" w:firstLine="720"/>
        <w:rPr>
          <w:rFonts w:ascii="Times New Roman" w:hAnsi="Times New Roman"/>
          <w:sz w:val="22"/>
        </w:rPr>
      </w:pPr>
    </w:p>
    <w:p w:rsidR="00000000" w:rsidRDefault="002C2ACD">
      <w:pPr>
        <w:pStyle w:val="BodyText21"/>
        <w:widowControl/>
        <w:ind w:right="517" w:firstLine="720"/>
        <w:rPr>
          <w:rFonts w:ascii="Times New Roman" w:hAnsi="Times New Roman"/>
          <w:b w:val="0"/>
          <w:sz w:val="22"/>
        </w:rPr>
      </w:pPr>
      <w:r>
        <w:rPr>
          <w:rFonts w:ascii="Times New Roman" w:hAnsi="Times New Roman"/>
          <w:sz w:val="22"/>
        </w:rPr>
        <w:t xml:space="preserve">32 straipsnis. </w:t>
      </w:r>
      <w:r>
        <w:rPr>
          <w:rFonts w:ascii="Times New Roman" w:hAnsi="Times New Roman"/>
          <w:color w:val="000000"/>
          <w:sz w:val="22"/>
        </w:rPr>
        <w:t>Pareiginė a</w:t>
      </w:r>
      <w:r>
        <w:rPr>
          <w:rFonts w:ascii="Times New Roman" w:hAnsi="Times New Roman"/>
          <w:color w:val="000000"/>
          <w:sz w:val="22"/>
        </w:rPr>
        <w:t>lga ir valandos (dienos) atlygis</w:t>
      </w:r>
    </w:p>
    <w:p w:rsidR="00000000" w:rsidRDefault="002C2ACD">
      <w:pPr>
        <w:ind w:right="517" w:firstLine="720"/>
        <w:jc w:val="both"/>
        <w:rPr>
          <w:rFonts w:ascii="Times New Roman" w:hAnsi="Times New Roman"/>
          <w:sz w:val="22"/>
        </w:rPr>
      </w:pPr>
      <w:r>
        <w:rPr>
          <w:rFonts w:ascii="Times New Roman" w:hAnsi="Times New Roman"/>
          <w:sz w:val="22"/>
        </w:rPr>
        <w:t>1. Pareiginė alga mokama už valstybės tarnautojo kategoriją ir yra vienoda visoms tos pačios kategorijos pareigybėms.</w:t>
      </w:r>
    </w:p>
    <w:p w:rsidR="00000000" w:rsidRDefault="002C2ACD">
      <w:pPr>
        <w:ind w:right="517" w:firstLine="720"/>
        <w:jc w:val="both"/>
        <w:rPr>
          <w:rFonts w:ascii="Times New Roman" w:hAnsi="Times New Roman"/>
          <w:color w:val="000000"/>
          <w:sz w:val="22"/>
        </w:rPr>
      </w:pPr>
      <w:r>
        <w:rPr>
          <w:rFonts w:ascii="Times New Roman" w:hAnsi="Times New Roman"/>
          <w:color w:val="000000"/>
          <w:sz w:val="22"/>
        </w:rPr>
        <w:t>2. Pareiginės algos dydis nustatomas pagal pareiginės algos koeficientą. Koeficiento dydžio priklausomybę</w:t>
      </w:r>
      <w:r>
        <w:rPr>
          <w:rFonts w:ascii="Times New Roman" w:hAnsi="Times New Roman"/>
          <w:color w:val="000000"/>
          <w:sz w:val="22"/>
        </w:rPr>
        <w:t xml:space="preserve"> nuo pareigybės kategorijos nustato šis įstatymas (3 priedėlis). Pareiginės algos koeficiento vieneto vertė litais yra lygi Vyriausybės patvirtintam minimalios mėnesinės algos (toliau - MMA) dydžiui. Pareiginės algos dydis nustatomas atitinkamą pareiginės </w:t>
      </w:r>
      <w:r>
        <w:rPr>
          <w:rFonts w:ascii="Times New Roman" w:hAnsi="Times New Roman"/>
          <w:color w:val="000000"/>
          <w:sz w:val="22"/>
        </w:rPr>
        <w:t>algos koeficientą padauginus iš MMA dydžio. Mažesnė kaip 1000 Lt pareiginė alga apvalinama vadovaujantis bendromis skaičių apvalinimo taisyklėmis lito tikslumu, o didesnė kaip 1000 Lt - apvalinama taip, kad paskutinis skaitmuo būtų 0 arba 5.</w:t>
      </w:r>
    </w:p>
    <w:p w:rsidR="00000000" w:rsidRDefault="002C2ACD">
      <w:pPr>
        <w:pStyle w:val="BodyTextIndent3"/>
        <w:ind w:right="517"/>
        <w:jc w:val="both"/>
        <w:rPr>
          <w:rFonts w:ascii="Times New Roman" w:hAnsi="Times New Roman"/>
          <w:sz w:val="22"/>
        </w:rPr>
      </w:pPr>
      <w:r>
        <w:rPr>
          <w:rFonts w:ascii="Times New Roman" w:hAnsi="Times New Roman"/>
          <w:sz w:val="22"/>
        </w:rPr>
        <w:t>3. Valstybės t</w:t>
      </w:r>
      <w:r>
        <w:rPr>
          <w:rFonts w:ascii="Times New Roman" w:hAnsi="Times New Roman"/>
          <w:sz w:val="22"/>
        </w:rPr>
        <w:t xml:space="preserve">arnautojams, dirbusiems ne visas mėnesio darbo dienas, darbo užmokestis apskaičiuojamas šia tvarka: pareiginės algos dydis padalijamas iš metinio vidutinio mėnesio darbo valandų arba dienų skaičiaus, kuriuos kas metai nustato ir tvirtina Vyriausybė ar jos </w:t>
      </w:r>
      <w:r>
        <w:rPr>
          <w:rFonts w:ascii="Times New Roman" w:hAnsi="Times New Roman"/>
          <w:sz w:val="22"/>
        </w:rPr>
        <w:t>įgaliota institucija. Apskaičiuotas darbo valandos ar darbo dienos atlygis dauginamas iš valstybės tarnautojo dirbtų valandų arba dienų skaičiaus.</w:t>
      </w:r>
    </w:p>
    <w:p w:rsidR="00000000" w:rsidRDefault="002C2ACD">
      <w:pPr>
        <w:pStyle w:val="BodyTextIndent3"/>
        <w:ind w:right="517"/>
        <w:jc w:val="both"/>
        <w:rPr>
          <w:rFonts w:ascii="Times New Roman" w:hAnsi="Times New Roman"/>
          <w:sz w:val="22"/>
        </w:rPr>
      </w:pPr>
      <w:r>
        <w:rPr>
          <w:rFonts w:ascii="Times New Roman" w:hAnsi="Times New Roman"/>
          <w:sz w:val="22"/>
        </w:rPr>
        <w:t>4. Valandos (dienos) atlygiai įstaigos vadovo sprendimu gali būti taikomi apmokant už darbą paslaugų valstybė</w:t>
      </w:r>
      <w:r>
        <w:rPr>
          <w:rFonts w:ascii="Times New Roman" w:hAnsi="Times New Roman"/>
          <w:sz w:val="22"/>
        </w:rPr>
        <w:t xml:space="preserve">s tarnautojams, atliekantiems ūkines ar technines funkcijas (šio įstatymo 6 straipsnis), taip pat aukštųjų mokyklų dėstytojams bei švietimo įstaigų pedagogams už mokomuosius užsiėmimus, priimtiems dirbti ne visą darbo laiką (ne visą darbo dieną ar ne visą </w:t>
      </w:r>
      <w:r>
        <w:rPr>
          <w:rFonts w:ascii="Times New Roman" w:hAnsi="Times New Roman"/>
          <w:sz w:val="22"/>
        </w:rPr>
        <w:t>darbo savaitę). Pareigybės valandos atlygis litais ir centais apskaičiuojamas pareigybei nustatytą pareiginės algos koeficientą (1 priedėlis) dauginant iš Vyriausybės patvirtinto minimalaus valandinio atlygio, o dienos atlygis - valandos atlygį dauginant i</w:t>
      </w:r>
      <w:r>
        <w:rPr>
          <w:rFonts w:ascii="Times New Roman" w:hAnsi="Times New Roman"/>
          <w:sz w:val="22"/>
        </w:rPr>
        <w:t>š darbo dienos valandų skaičiaus. Valandos (dienos) atlygiai suapvalinami cento tikslumu.</w:t>
      </w:r>
    </w:p>
    <w:p w:rsidR="00000000" w:rsidRDefault="002C2ACD">
      <w:pPr>
        <w:ind w:right="517"/>
        <w:jc w:val="both"/>
        <w:rPr>
          <w:rFonts w:ascii="Times New Roman" w:hAnsi="Times New Roman"/>
          <w:i/>
          <w:sz w:val="20"/>
        </w:rPr>
      </w:pPr>
      <w:r>
        <w:rPr>
          <w:rFonts w:ascii="Times New Roman" w:hAnsi="Times New Roman"/>
          <w:i/>
          <w:sz w:val="20"/>
        </w:rPr>
        <w:t>Straipsnio pakeitimai:</w:t>
      </w:r>
    </w:p>
    <w:p w:rsidR="00000000" w:rsidRDefault="002C2ACD">
      <w:pPr>
        <w:widowControl w:val="0"/>
        <w:ind w:right="517"/>
        <w:jc w:val="both"/>
        <w:rPr>
          <w:rFonts w:ascii="Times New Roman" w:hAnsi="Times New Roman"/>
          <w:i/>
          <w:snapToGrid w:val="0"/>
          <w:sz w:val="20"/>
        </w:rPr>
      </w:pPr>
      <w:r>
        <w:rPr>
          <w:rFonts w:ascii="Times New Roman" w:hAnsi="Times New Roman"/>
          <w:i/>
          <w:snapToGrid w:val="0"/>
          <w:sz w:val="20"/>
        </w:rPr>
        <w:t xml:space="preserve">Nr. </w:t>
      </w:r>
      <w:hyperlink r:id="rId52" w:history="1">
        <w:r>
          <w:rPr>
            <w:rStyle w:val="Hyperlink"/>
            <w:rFonts w:ascii="Times New Roman" w:hAnsi="Times New Roman"/>
            <w:i/>
            <w:sz w:val="20"/>
          </w:rPr>
          <w:t>VIII-1903</w:t>
        </w:r>
      </w:hyperlink>
      <w:r>
        <w:rPr>
          <w:rFonts w:ascii="Times New Roman" w:hAnsi="Times New Roman"/>
          <w:i/>
          <w:snapToGrid w:val="0"/>
          <w:sz w:val="20"/>
        </w:rPr>
        <w:t>, 2000 08 29, Žin., 2000, Nr. 75-2270 (2000 09 07</w:t>
      </w:r>
      <w:r>
        <w:rPr>
          <w:rFonts w:ascii="Times New Roman" w:hAnsi="Times New Roman"/>
          <w:i/>
          <w:snapToGrid w:val="0"/>
          <w:sz w:val="20"/>
        </w:rPr>
        <w:t>)</w:t>
      </w:r>
    </w:p>
    <w:p w:rsidR="00000000" w:rsidRDefault="002C2ACD">
      <w:pPr>
        <w:ind w:right="517" w:firstLine="720"/>
        <w:jc w:val="both"/>
        <w:rPr>
          <w:rFonts w:ascii="Times New Roman" w:hAnsi="Times New Roman"/>
          <w:b/>
          <w:i/>
          <w:sz w:val="22"/>
        </w:rPr>
      </w:pPr>
    </w:p>
    <w:p w:rsidR="00000000" w:rsidRDefault="002C2ACD">
      <w:pPr>
        <w:ind w:right="517"/>
        <w:jc w:val="both"/>
        <w:rPr>
          <w:rFonts w:ascii="Times New Roman" w:hAnsi="Times New Roman"/>
          <w:i/>
          <w:sz w:val="22"/>
        </w:rPr>
      </w:pPr>
    </w:p>
    <w:p w:rsidR="00000000" w:rsidRDefault="002C2ACD">
      <w:pPr>
        <w:ind w:right="517" w:firstLine="720"/>
        <w:jc w:val="both"/>
        <w:rPr>
          <w:rFonts w:ascii="Times New Roman" w:hAnsi="Times New Roman"/>
          <w:b/>
          <w:sz w:val="22"/>
        </w:rPr>
      </w:pPr>
      <w:r>
        <w:rPr>
          <w:rFonts w:ascii="Times New Roman" w:hAnsi="Times New Roman"/>
          <w:b/>
          <w:sz w:val="22"/>
        </w:rPr>
        <w:t>33 straipsnis. Priedai</w:t>
      </w:r>
    </w:p>
    <w:p w:rsidR="00000000" w:rsidRDefault="002C2ACD">
      <w:pPr>
        <w:ind w:right="517" w:firstLine="720"/>
        <w:jc w:val="both"/>
        <w:rPr>
          <w:rFonts w:ascii="Times New Roman" w:hAnsi="Times New Roman"/>
          <w:color w:val="000000"/>
          <w:sz w:val="22"/>
        </w:rPr>
      </w:pPr>
      <w:r>
        <w:rPr>
          <w:rFonts w:ascii="Times New Roman" w:hAnsi="Times New Roman"/>
          <w:sz w:val="22"/>
        </w:rPr>
        <w:t xml:space="preserve">1. </w:t>
      </w:r>
      <w:r>
        <w:rPr>
          <w:rFonts w:ascii="Times New Roman" w:hAnsi="Times New Roman"/>
          <w:color w:val="000000"/>
          <w:sz w:val="22"/>
        </w:rPr>
        <w:t>Valstybės tarnautojams mokami šie priedai:</w:t>
      </w:r>
    </w:p>
    <w:p w:rsidR="00000000" w:rsidRDefault="002C2ACD">
      <w:pPr>
        <w:ind w:right="517" w:firstLine="720"/>
        <w:jc w:val="both"/>
        <w:rPr>
          <w:rFonts w:ascii="Times New Roman" w:hAnsi="Times New Roman"/>
          <w:color w:val="000000"/>
          <w:sz w:val="22"/>
        </w:rPr>
      </w:pPr>
      <w:r>
        <w:rPr>
          <w:rFonts w:ascii="Times New Roman" w:hAnsi="Times New Roman"/>
          <w:color w:val="000000"/>
          <w:sz w:val="22"/>
        </w:rPr>
        <w:t>1) už tarnybos Lietuvos valstybei stažą (toliau - tarnybos stažas);</w:t>
      </w:r>
    </w:p>
    <w:p w:rsidR="00000000" w:rsidRDefault="002C2ACD">
      <w:pPr>
        <w:ind w:right="517" w:firstLine="720"/>
        <w:jc w:val="both"/>
        <w:rPr>
          <w:rFonts w:ascii="Times New Roman" w:hAnsi="Times New Roman"/>
          <w:strike/>
          <w:sz w:val="22"/>
        </w:rPr>
      </w:pPr>
      <w:r>
        <w:rPr>
          <w:rFonts w:ascii="Times New Roman" w:hAnsi="Times New Roman"/>
          <w:sz w:val="22"/>
        </w:rPr>
        <w:t xml:space="preserve">2) už laipsnį, klasę, rangą, kvalifikacinę kategoriją. </w:t>
      </w:r>
    </w:p>
    <w:p w:rsidR="00000000" w:rsidRDefault="002C2ACD">
      <w:pPr>
        <w:ind w:right="517" w:firstLine="720"/>
        <w:jc w:val="both"/>
        <w:rPr>
          <w:rFonts w:ascii="Times New Roman" w:hAnsi="Times New Roman"/>
          <w:sz w:val="22"/>
        </w:rPr>
      </w:pPr>
      <w:r>
        <w:rPr>
          <w:rFonts w:ascii="Times New Roman" w:hAnsi="Times New Roman"/>
          <w:sz w:val="22"/>
        </w:rPr>
        <w:t>2. Priedas už tarnybos stažą mokamas viešojo administravimo</w:t>
      </w:r>
      <w:r>
        <w:rPr>
          <w:rFonts w:ascii="Times New Roman" w:hAnsi="Times New Roman"/>
          <w:sz w:val="22"/>
        </w:rPr>
        <w:t xml:space="preserve"> valstybės tarnautojams bei A ir B lygių paslaugų valstybės tarnautojams. Priedas už laipsnį, klasę, rangą, kvalifikacinę kategoriją gali būti mokamas tik statutiniams valstybės tarnautojams.</w:t>
      </w:r>
    </w:p>
    <w:p w:rsidR="00000000" w:rsidRDefault="002C2ACD">
      <w:pPr>
        <w:ind w:right="517" w:firstLine="720"/>
        <w:jc w:val="both"/>
        <w:rPr>
          <w:rFonts w:ascii="Times New Roman" w:hAnsi="Times New Roman"/>
          <w:sz w:val="22"/>
        </w:rPr>
      </w:pPr>
      <w:r>
        <w:rPr>
          <w:rFonts w:ascii="Times New Roman" w:hAnsi="Times New Roman"/>
          <w:sz w:val="22"/>
        </w:rPr>
        <w:t xml:space="preserve">3. Pagal šį įstatymą </w:t>
      </w:r>
      <w:bookmarkStart w:id="8" w:name="104z"/>
      <w:bookmarkEnd w:id="8"/>
      <w:r>
        <w:rPr>
          <w:rFonts w:ascii="Times New Roman" w:hAnsi="Times New Roman"/>
          <w:sz w:val="22"/>
        </w:rPr>
        <w:t>tarnybos stažą sudaro metų, ištarnautų Liet</w:t>
      </w:r>
      <w:r>
        <w:rPr>
          <w:rFonts w:ascii="Times New Roman" w:hAnsi="Times New Roman"/>
          <w:sz w:val="22"/>
        </w:rPr>
        <w:t>uvos valstybei nuo 1990 m. kovo 11 d. einant viešojo administravimo valstybės tarnautojų pareigas, A ir B lygių paslaugų valstybės tarnautojų pareigas, taip pat šio įstatymo 4 straipsnio 3 dalies 1–6 punktuose nurodytas pareigas, skaičius.</w:t>
      </w:r>
      <w:bookmarkStart w:id="9" w:name="105z"/>
      <w:bookmarkEnd w:id="9"/>
      <w:r>
        <w:rPr>
          <w:rFonts w:ascii="Times New Roman" w:hAnsi="Times New Roman"/>
          <w:sz w:val="22"/>
        </w:rPr>
        <w:t xml:space="preserve"> Tarnybos stažas </w:t>
      </w:r>
      <w:r>
        <w:rPr>
          <w:rFonts w:ascii="Times New Roman" w:hAnsi="Times New Roman"/>
          <w:sz w:val="22"/>
        </w:rPr>
        <w:t>valstybės tarnautojams skaičiuojamas Vyriausybės nustatyta tvarka nuo</w:t>
      </w:r>
      <w:bookmarkStart w:id="10" w:name="106z"/>
      <w:bookmarkEnd w:id="10"/>
      <w:r>
        <w:rPr>
          <w:rFonts w:ascii="Times New Roman" w:hAnsi="Times New Roman"/>
          <w:sz w:val="22"/>
        </w:rPr>
        <w:t xml:space="preserve"> tarnybos (darbo) valstybės ar savivaldybės institucijose ar įstaigose pradžios arba paskyrimo (išrinkimo) į šias pareigas valstybės tarnyboje šio įstatymo, kitų įstatymų ar statutų nusta</w:t>
      </w:r>
      <w:r>
        <w:rPr>
          <w:rFonts w:ascii="Times New Roman" w:hAnsi="Times New Roman"/>
          <w:sz w:val="22"/>
        </w:rPr>
        <w:t xml:space="preserve">tyta tvarka dienos. </w:t>
      </w:r>
      <w:bookmarkStart w:id="11" w:name="107z"/>
      <w:bookmarkEnd w:id="11"/>
      <w:r>
        <w:rPr>
          <w:rFonts w:ascii="Times New Roman" w:hAnsi="Times New Roman"/>
          <w:sz w:val="22"/>
        </w:rPr>
        <w:t xml:space="preserve">Tarnybos (darbo) ne vienu laikotarpiu einant šias pareigas valstybės ar savivaldybės institucijose ar įstaigose stažas sumuojamas. Į </w:t>
      </w:r>
      <w:bookmarkStart w:id="12" w:name="108z"/>
      <w:bookmarkEnd w:id="12"/>
      <w:r>
        <w:rPr>
          <w:rFonts w:ascii="Times New Roman" w:hAnsi="Times New Roman"/>
          <w:sz w:val="22"/>
        </w:rPr>
        <w:t>tarnybos stažą įskaitomas stažuotės ar bandomasis laikotarpis, taip pat atostogų laikas, išskyrus šio į</w:t>
      </w:r>
      <w:r>
        <w:rPr>
          <w:rFonts w:ascii="Times New Roman" w:hAnsi="Times New Roman"/>
          <w:sz w:val="22"/>
        </w:rPr>
        <w:t>statymo 52 straipsnyje nustatytas atostogas dėl asmeninių aplinkybių. Pagal tarnybos stažą nustatomas šio straipsnio 4 dalyje nurodyto priedo dydis, šio įstatymo 50 straipsnyje nurodytų kasmetinių atostogų trukmė ir 76 straipsnio 2 dalyje nurodytos kompens</w:t>
      </w:r>
      <w:r>
        <w:rPr>
          <w:rFonts w:ascii="Times New Roman" w:hAnsi="Times New Roman"/>
          <w:sz w:val="22"/>
        </w:rPr>
        <w:t>acijos dydis.</w:t>
      </w:r>
    </w:p>
    <w:p w:rsidR="00000000" w:rsidRDefault="002C2ACD">
      <w:pPr>
        <w:pStyle w:val="BodyTextIndent"/>
        <w:ind w:right="517" w:firstLine="720"/>
        <w:jc w:val="both"/>
        <w:rPr>
          <w:b w:val="0"/>
          <w:sz w:val="22"/>
        </w:rPr>
      </w:pPr>
      <w:r>
        <w:rPr>
          <w:b w:val="0"/>
          <w:color w:val="auto"/>
          <w:sz w:val="22"/>
        </w:rPr>
        <w:t>4. Priedą už tarnybos stažą sudaro 3 procentai pareiginės algos už kiekvienus 3 metus. Šio priedo suma negali viršyti 30 procentų pareiginės algos.</w:t>
      </w:r>
    </w:p>
    <w:p w:rsidR="00000000" w:rsidRDefault="002C2ACD">
      <w:pPr>
        <w:ind w:right="517" w:firstLine="720"/>
        <w:jc w:val="both"/>
        <w:rPr>
          <w:rFonts w:ascii="Times New Roman" w:hAnsi="Times New Roman"/>
          <w:i/>
          <w:sz w:val="22"/>
        </w:rPr>
      </w:pPr>
      <w:r>
        <w:rPr>
          <w:rFonts w:ascii="Times New Roman" w:hAnsi="Times New Roman"/>
          <w:sz w:val="22"/>
        </w:rPr>
        <w:t>5. Priedo už laipsnį, klasę, rangą, kvalifikacinę kategoriją, kurio nustatymą, suteikimą bei s</w:t>
      </w:r>
      <w:r>
        <w:rPr>
          <w:rFonts w:ascii="Times New Roman" w:hAnsi="Times New Roman"/>
          <w:sz w:val="22"/>
        </w:rPr>
        <w:t>kyrimo ir mokėjimo sąlygas numato statutinių valstybės tarnautojų statusą reglamentuojantys įstatymai ar įstatymo patvirtinti statutai, dydis negali viršyti 30 procentų pareiginės algos dydžio (išskyrus priedą už diplomatinį rangą). Priedo už diplomatinį r</w:t>
      </w:r>
      <w:r>
        <w:rPr>
          <w:rFonts w:ascii="Times New Roman" w:hAnsi="Times New Roman"/>
          <w:sz w:val="22"/>
        </w:rPr>
        <w:t>angą dydžius nustato Diplomatinės tarnybos įstatymas.</w:t>
      </w:r>
    </w:p>
    <w:p w:rsidR="00000000" w:rsidRDefault="002C2ACD">
      <w:pPr>
        <w:ind w:right="517"/>
        <w:jc w:val="both"/>
        <w:rPr>
          <w:rFonts w:ascii="Times New Roman" w:hAnsi="Times New Roman"/>
          <w:i/>
          <w:sz w:val="20"/>
        </w:rPr>
      </w:pPr>
      <w:r>
        <w:rPr>
          <w:rFonts w:ascii="Times New Roman" w:hAnsi="Times New Roman"/>
          <w:i/>
          <w:sz w:val="20"/>
        </w:rPr>
        <w:t>Straipsnio pakeitimai:</w:t>
      </w:r>
    </w:p>
    <w:p w:rsidR="00000000" w:rsidRDefault="002C2ACD">
      <w:pPr>
        <w:widowControl w:val="0"/>
        <w:ind w:right="517"/>
        <w:jc w:val="both"/>
        <w:rPr>
          <w:rFonts w:ascii="Times New Roman" w:hAnsi="Times New Roman"/>
          <w:i/>
          <w:snapToGrid w:val="0"/>
          <w:sz w:val="20"/>
        </w:rPr>
      </w:pPr>
      <w:r>
        <w:rPr>
          <w:rFonts w:ascii="Times New Roman" w:hAnsi="Times New Roman"/>
          <w:i/>
          <w:snapToGrid w:val="0"/>
          <w:sz w:val="20"/>
        </w:rPr>
        <w:t xml:space="preserve">Nr. </w:t>
      </w:r>
      <w:hyperlink r:id="rId53" w:history="1">
        <w:r>
          <w:rPr>
            <w:rStyle w:val="Hyperlink"/>
            <w:rFonts w:ascii="Times New Roman" w:hAnsi="Times New Roman"/>
            <w:i/>
            <w:sz w:val="20"/>
          </w:rPr>
          <w:t>VIII-1903</w:t>
        </w:r>
      </w:hyperlink>
      <w:r>
        <w:rPr>
          <w:rFonts w:ascii="Times New Roman" w:hAnsi="Times New Roman"/>
          <w:i/>
          <w:snapToGrid w:val="0"/>
          <w:sz w:val="20"/>
        </w:rPr>
        <w:t>, 2000 08 29, Žin., 2000, Nr. 75-2270 (2000 09 07)</w:t>
      </w:r>
    </w:p>
    <w:p w:rsidR="00000000" w:rsidRDefault="002C2ACD">
      <w:pPr>
        <w:widowControl w:val="0"/>
        <w:ind w:right="517"/>
        <w:jc w:val="both"/>
        <w:rPr>
          <w:rFonts w:ascii="Times New Roman" w:hAnsi="Times New Roman"/>
          <w:i/>
          <w:snapToGrid w:val="0"/>
          <w:sz w:val="20"/>
        </w:rPr>
      </w:pPr>
      <w:r>
        <w:rPr>
          <w:rFonts w:ascii="Times New Roman" w:hAnsi="Times New Roman"/>
          <w:i/>
          <w:snapToGrid w:val="0"/>
          <w:sz w:val="20"/>
        </w:rPr>
        <w:t xml:space="preserve">Nr. </w:t>
      </w:r>
      <w:hyperlink r:id="rId54" w:history="1">
        <w:r>
          <w:rPr>
            <w:rStyle w:val="Hyperlink"/>
            <w:rFonts w:ascii="Times New Roman" w:hAnsi="Times New Roman"/>
            <w:i/>
            <w:sz w:val="20"/>
          </w:rPr>
          <w:t>IX-37</w:t>
        </w:r>
      </w:hyperlink>
      <w:r>
        <w:rPr>
          <w:rFonts w:ascii="Times New Roman" w:hAnsi="Times New Roman"/>
          <w:i/>
          <w:snapToGrid w:val="0"/>
          <w:sz w:val="20"/>
        </w:rPr>
        <w:t>, 2000 11 21, Žin., 2000, Nr. 102-3213 (2000 11 29)</w:t>
      </w:r>
    </w:p>
    <w:p w:rsidR="00000000" w:rsidRDefault="002C2ACD">
      <w:pPr>
        <w:ind w:right="517" w:firstLine="720"/>
        <w:jc w:val="both"/>
        <w:rPr>
          <w:rFonts w:ascii="Times New Roman" w:hAnsi="Times New Roman"/>
          <w:sz w:val="22"/>
        </w:rPr>
      </w:pPr>
    </w:p>
    <w:p w:rsidR="00000000" w:rsidRDefault="002C2ACD">
      <w:pPr>
        <w:ind w:right="517" w:firstLine="720"/>
        <w:jc w:val="both"/>
        <w:rPr>
          <w:rFonts w:ascii="Times New Roman" w:hAnsi="Times New Roman"/>
          <w:sz w:val="22"/>
        </w:rPr>
      </w:pPr>
    </w:p>
    <w:p w:rsidR="00000000" w:rsidRDefault="002C2ACD">
      <w:pPr>
        <w:ind w:right="517" w:firstLine="720"/>
        <w:jc w:val="both"/>
        <w:rPr>
          <w:rFonts w:ascii="Times New Roman" w:hAnsi="Times New Roman"/>
          <w:b/>
          <w:sz w:val="22"/>
        </w:rPr>
      </w:pPr>
      <w:r>
        <w:rPr>
          <w:rFonts w:ascii="Times New Roman" w:hAnsi="Times New Roman"/>
          <w:b/>
          <w:sz w:val="22"/>
        </w:rPr>
        <w:t xml:space="preserve">34 straipsnis. Priemokos </w:t>
      </w:r>
    </w:p>
    <w:p w:rsidR="00000000" w:rsidRDefault="002C2ACD">
      <w:pPr>
        <w:ind w:right="517" w:firstLine="720"/>
        <w:jc w:val="both"/>
        <w:rPr>
          <w:rFonts w:ascii="Times New Roman" w:hAnsi="Times New Roman"/>
          <w:color w:val="000000"/>
          <w:sz w:val="22"/>
        </w:rPr>
      </w:pPr>
      <w:r>
        <w:rPr>
          <w:rFonts w:ascii="Times New Roman" w:hAnsi="Times New Roman"/>
          <w:color w:val="000000"/>
          <w:sz w:val="22"/>
        </w:rPr>
        <w:t>1. Valstybės tarnautojams gali būti mokamos priemokos:</w:t>
      </w:r>
    </w:p>
    <w:p w:rsidR="00000000" w:rsidRDefault="002C2ACD">
      <w:pPr>
        <w:ind w:right="517" w:firstLine="720"/>
        <w:jc w:val="both"/>
        <w:rPr>
          <w:rFonts w:ascii="Times New Roman" w:hAnsi="Times New Roman"/>
          <w:color w:val="000000"/>
          <w:sz w:val="22"/>
        </w:rPr>
      </w:pPr>
      <w:r>
        <w:rPr>
          <w:rFonts w:ascii="Times New Roman" w:hAnsi="Times New Roman"/>
          <w:color w:val="000000"/>
          <w:sz w:val="22"/>
        </w:rPr>
        <w:t>1) už darbą poilsio bei švenčių dienomis ir nakties metu;</w:t>
      </w:r>
    </w:p>
    <w:p w:rsidR="00000000" w:rsidRDefault="002C2ACD">
      <w:pPr>
        <w:ind w:right="517" w:firstLine="720"/>
        <w:jc w:val="both"/>
        <w:rPr>
          <w:rFonts w:ascii="Times New Roman" w:hAnsi="Times New Roman"/>
          <w:color w:val="000000"/>
          <w:sz w:val="22"/>
        </w:rPr>
      </w:pPr>
      <w:r>
        <w:rPr>
          <w:rFonts w:ascii="Times New Roman" w:hAnsi="Times New Roman"/>
          <w:color w:val="000000"/>
          <w:sz w:val="22"/>
        </w:rPr>
        <w:t>2) už d</w:t>
      </w:r>
      <w:r>
        <w:rPr>
          <w:rFonts w:ascii="Times New Roman" w:hAnsi="Times New Roman"/>
          <w:color w:val="000000"/>
          <w:sz w:val="22"/>
        </w:rPr>
        <w:t xml:space="preserve">arbą kenksmingomis, labai kenksmingomis ir pavojingomis darbo sąlygomis, jeigu šie ypatumai dėl objektyvių priežasčių neįvertinti nustatant pareigybės kategoriją; </w:t>
      </w:r>
    </w:p>
    <w:p w:rsidR="00000000" w:rsidRDefault="002C2ACD">
      <w:pPr>
        <w:ind w:right="517" w:firstLine="720"/>
        <w:jc w:val="both"/>
        <w:rPr>
          <w:rFonts w:ascii="Times New Roman" w:hAnsi="Times New Roman"/>
          <w:color w:val="000000"/>
          <w:sz w:val="22"/>
        </w:rPr>
      </w:pPr>
      <w:r>
        <w:rPr>
          <w:rFonts w:ascii="Times New Roman" w:hAnsi="Times New Roman"/>
          <w:color w:val="000000"/>
          <w:sz w:val="22"/>
        </w:rPr>
        <w:t xml:space="preserve">3) už pareigybės aprašyme nenurodytą ar įprastą darbo krūvį viršijančią veiklą, atsiradusią </w:t>
      </w:r>
      <w:r>
        <w:rPr>
          <w:rFonts w:ascii="Times New Roman" w:hAnsi="Times New Roman"/>
          <w:color w:val="000000"/>
          <w:sz w:val="22"/>
        </w:rPr>
        <w:t>dėl laikinai nesančio kito valstybės tarnautojo ar papildomų užduočių, atliekamų viršijant nustatytą darbo trukmę. Papildomos užduotys turi būti suformuluotos valstybės tarnautojui raštišku pavedimu.</w:t>
      </w:r>
    </w:p>
    <w:p w:rsidR="00000000" w:rsidRDefault="002C2ACD">
      <w:pPr>
        <w:ind w:right="517" w:firstLine="720"/>
        <w:jc w:val="both"/>
        <w:rPr>
          <w:rFonts w:ascii="Times New Roman" w:hAnsi="Times New Roman"/>
          <w:color w:val="000000"/>
          <w:sz w:val="22"/>
        </w:rPr>
      </w:pPr>
      <w:r>
        <w:rPr>
          <w:rFonts w:ascii="Times New Roman" w:hAnsi="Times New Roman"/>
          <w:color w:val="000000"/>
          <w:sz w:val="22"/>
        </w:rPr>
        <w:t>2. Priemokų suma negali viršyti 50 procentų pareiginės a</w:t>
      </w:r>
      <w:r>
        <w:rPr>
          <w:rFonts w:ascii="Times New Roman" w:hAnsi="Times New Roman"/>
          <w:color w:val="000000"/>
          <w:sz w:val="22"/>
        </w:rPr>
        <w:t>lgos. Priemokos negali būti mokamos daugiau kaip 6 mėnesius per metus. Jei valstybės tarnautojui daugiau nei 6 mėnesius tenka dirbti šio straipsnio 1 dalyje nurodytomis sąlygomis, laikoma, jog ypatumai, kurie nebuvo įvertinti nustatant pareigybės kategorij</w:t>
      </w:r>
      <w:r>
        <w:rPr>
          <w:rFonts w:ascii="Times New Roman" w:hAnsi="Times New Roman"/>
          <w:color w:val="000000"/>
          <w:sz w:val="22"/>
        </w:rPr>
        <w:t>ą, įgavo nuolatinį pobūdį. Šiuo atveju jo pareigybės aprašymas ir pareigybės kategorija turi būti pakeisti.</w:t>
      </w:r>
    </w:p>
    <w:p w:rsidR="00000000" w:rsidRDefault="002C2ACD">
      <w:pPr>
        <w:ind w:right="517" w:firstLine="720"/>
        <w:jc w:val="both"/>
        <w:rPr>
          <w:rFonts w:ascii="Times New Roman" w:hAnsi="Times New Roman"/>
          <w:b/>
          <w:sz w:val="22"/>
        </w:rPr>
      </w:pPr>
      <w:r>
        <w:rPr>
          <w:rFonts w:ascii="Times New Roman" w:hAnsi="Times New Roman"/>
          <w:color w:val="000000"/>
          <w:sz w:val="22"/>
        </w:rPr>
        <w:t>3. Priemokų skyrimo tvarką nustato Vyriausybė.</w:t>
      </w:r>
    </w:p>
    <w:p w:rsidR="00000000" w:rsidRDefault="002C2ACD">
      <w:pPr>
        <w:ind w:right="517"/>
        <w:jc w:val="both"/>
        <w:rPr>
          <w:rFonts w:ascii="Times New Roman" w:hAnsi="Times New Roman"/>
          <w:i/>
          <w:sz w:val="20"/>
        </w:rPr>
      </w:pPr>
      <w:r>
        <w:rPr>
          <w:rFonts w:ascii="Times New Roman" w:hAnsi="Times New Roman"/>
          <w:i/>
          <w:sz w:val="20"/>
        </w:rPr>
        <w:t>Straipsnio pakeitimai:</w:t>
      </w:r>
    </w:p>
    <w:p w:rsidR="00000000" w:rsidRDefault="002C2ACD">
      <w:pPr>
        <w:widowControl w:val="0"/>
        <w:ind w:right="517"/>
        <w:jc w:val="both"/>
        <w:rPr>
          <w:rFonts w:ascii="Times New Roman" w:hAnsi="Times New Roman"/>
          <w:i/>
          <w:snapToGrid w:val="0"/>
          <w:sz w:val="20"/>
        </w:rPr>
      </w:pPr>
      <w:r>
        <w:rPr>
          <w:rFonts w:ascii="Times New Roman" w:hAnsi="Times New Roman"/>
          <w:i/>
          <w:snapToGrid w:val="0"/>
          <w:sz w:val="20"/>
        </w:rPr>
        <w:t xml:space="preserve">Nr. </w:t>
      </w:r>
      <w:hyperlink r:id="rId55" w:history="1">
        <w:r>
          <w:rPr>
            <w:rStyle w:val="Hyperlink"/>
            <w:rFonts w:ascii="Times New Roman" w:hAnsi="Times New Roman"/>
            <w:i/>
            <w:sz w:val="20"/>
          </w:rPr>
          <w:t>VIII-1903</w:t>
        </w:r>
      </w:hyperlink>
      <w:r>
        <w:rPr>
          <w:rFonts w:ascii="Times New Roman" w:hAnsi="Times New Roman"/>
          <w:i/>
          <w:snapToGrid w:val="0"/>
          <w:sz w:val="20"/>
        </w:rPr>
        <w:t>, 2000 08 29, Žin., 2000, Nr. 75-2270 (2000 09 07)</w:t>
      </w:r>
    </w:p>
    <w:p w:rsidR="00000000" w:rsidRDefault="002C2ACD">
      <w:pPr>
        <w:ind w:right="517" w:firstLine="720"/>
        <w:jc w:val="both"/>
        <w:rPr>
          <w:rFonts w:ascii="Times New Roman" w:hAnsi="Times New Roman"/>
          <w:sz w:val="22"/>
        </w:rPr>
      </w:pPr>
    </w:p>
    <w:p w:rsidR="00000000" w:rsidRDefault="002C2ACD">
      <w:pPr>
        <w:ind w:right="517" w:firstLine="720"/>
        <w:jc w:val="both"/>
        <w:rPr>
          <w:rFonts w:ascii="Times New Roman" w:hAnsi="Times New Roman"/>
          <w:sz w:val="22"/>
        </w:rPr>
      </w:pPr>
    </w:p>
    <w:p w:rsidR="00000000" w:rsidRDefault="002C2ACD">
      <w:pPr>
        <w:ind w:right="517" w:firstLine="720"/>
        <w:jc w:val="both"/>
        <w:rPr>
          <w:rFonts w:ascii="Times New Roman" w:hAnsi="Times New Roman"/>
          <w:b/>
          <w:sz w:val="22"/>
        </w:rPr>
      </w:pPr>
      <w:r>
        <w:rPr>
          <w:rFonts w:ascii="Times New Roman" w:hAnsi="Times New Roman"/>
          <w:b/>
          <w:sz w:val="22"/>
        </w:rPr>
        <w:t>35 straipsnis. Kitos išmokos</w:t>
      </w:r>
    </w:p>
    <w:p w:rsidR="00000000" w:rsidRDefault="002C2ACD">
      <w:pPr>
        <w:ind w:right="517" w:firstLine="720"/>
        <w:jc w:val="both"/>
        <w:rPr>
          <w:rFonts w:ascii="Times New Roman" w:hAnsi="Times New Roman"/>
          <w:sz w:val="22"/>
        </w:rPr>
      </w:pPr>
      <w:r>
        <w:rPr>
          <w:rFonts w:ascii="Times New Roman" w:hAnsi="Times New Roman"/>
          <w:sz w:val="22"/>
        </w:rPr>
        <w:t>1.</w:t>
      </w:r>
      <w:r>
        <w:rPr>
          <w:rFonts w:ascii="Times New Roman" w:hAnsi="Times New Roman"/>
          <w:b/>
          <w:sz w:val="22"/>
        </w:rPr>
        <w:t xml:space="preserve"> </w:t>
      </w:r>
      <w:r>
        <w:rPr>
          <w:rFonts w:ascii="Times New Roman" w:hAnsi="Times New Roman"/>
          <w:sz w:val="22"/>
        </w:rPr>
        <w:t>Valstybės tarnautojas turi teisę Vyriausybės nustatyta tvarka gauti išmokas už komandiruotės išlaidas ir kitas išmokas, susijusias su jo pareigų atlikimu v</w:t>
      </w:r>
      <w:r>
        <w:rPr>
          <w:rFonts w:ascii="Times New Roman" w:hAnsi="Times New Roman"/>
          <w:sz w:val="22"/>
        </w:rPr>
        <w:t xml:space="preserve">alstybės tarnyboje. </w:t>
      </w:r>
    </w:p>
    <w:p w:rsidR="00000000" w:rsidRDefault="002C2ACD">
      <w:pPr>
        <w:pStyle w:val="BodyText"/>
        <w:widowControl/>
        <w:ind w:right="517" w:firstLine="720"/>
        <w:rPr>
          <w:rFonts w:ascii="Times New Roman" w:hAnsi="Times New Roman"/>
          <w:sz w:val="22"/>
        </w:rPr>
      </w:pPr>
      <w:r>
        <w:rPr>
          <w:rFonts w:ascii="Times New Roman" w:hAnsi="Times New Roman"/>
          <w:sz w:val="22"/>
        </w:rPr>
        <w:t>2. Valstybės tarnautojams, paskirtiems į pareigas Lietuvos Respublikos diplomatinėse atstovybėse ir konsulinėse įstaigose, Vyriausybės nustatyta tvarka mokamos su darbu užsienyje susijusios išlaidų kompensacijos bei kompensacijos valst</w:t>
      </w:r>
      <w:r>
        <w:rPr>
          <w:rFonts w:ascii="Times New Roman" w:hAnsi="Times New Roman"/>
          <w:sz w:val="22"/>
        </w:rPr>
        <w:t>ybės tarnautojų sutuoktiniams ir vaikams (įvaikiams), išvykusiems į užsienį kartu su paskirtais valstybės tarnautojais, išlaikyti.</w:t>
      </w:r>
    </w:p>
    <w:p w:rsidR="00000000" w:rsidRDefault="002C2ACD">
      <w:pPr>
        <w:ind w:right="517" w:firstLine="720"/>
        <w:jc w:val="both"/>
        <w:rPr>
          <w:rFonts w:ascii="Times New Roman" w:hAnsi="Times New Roman"/>
          <w:sz w:val="22"/>
        </w:rPr>
      </w:pPr>
    </w:p>
    <w:p w:rsidR="00000000" w:rsidRDefault="002C2ACD">
      <w:pPr>
        <w:pStyle w:val="Heading1"/>
        <w:widowControl/>
        <w:ind w:right="517"/>
        <w:rPr>
          <w:rFonts w:ascii="Times New Roman" w:hAnsi="Times New Roman"/>
          <w:sz w:val="22"/>
        </w:rPr>
      </w:pPr>
      <w:r>
        <w:rPr>
          <w:rFonts w:ascii="Times New Roman" w:hAnsi="Times New Roman"/>
          <w:sz w:val="22"/>
        </w:rPr>
        <w:t>SEPTINTASIS SKIRSNIS</w:t>
      </w:r>
    </w:p>
    <w:p w:rsidR="00000000" w:rsidRDefault="002C2ACD">
      <w:pPr>
        <w:ind w:right="517"/>
        <w:jc w:val="center"/>
        <w:rPr>
          <w:rFonts w:ascii="Times New Roman" w:hAnsi="Times New Roman"/>
          <w:b/>
          <w:sz w:val="22"/>
        </w:rPr>
      </w:pPr>
      <w:r>
        <w:rPr>
          <w:rFonts w:ascii="Times New Roman" w:hAnsi="Times New Roman"/>
          <w:b/>
          <w:sz w:val="22"/>
        </w:rPr>
        <w:t xml:space="preserve">VALSTYBĖS TARNAUTOJŲ MOKYMAS </w:t>
      </w:r>
    </w:p>
    <w:p w:rsidR="00000000" w:rsidRDefault="002C2ACD">
      <w:pPr>
        <w:ind w:right="517" w:firstLine="720"/>
        <w:jc w:val="both"/>
        <w:rPr>
          <w:rFonts w:ascii="Times New Roman" w:hAnsi="Times New Roman"/>
          <w:sz w:val="22"/>
        </w:rPr>
      </w:pPr>
    </w:p>
    <w:p w:rsidR="00000000" w:rsidRDefault="002C2ACD">
      <w:pPr>
        <w:ind w:right="517" w:firstLine="720"/>
        <w:jc w:val="both"/>
        <w:rPr>
          <w:rFonts w:ascii="Times New Roman" w:hAnsi="Times New Roman"/>
          <w:b/>
          <w:sz w:val="22"/>
        </w:rPr>
      </w:pPr>
      <w:r>
        <w:rPr>
          <w:rFonts w:ascii="Times New Roman" w:hAnsi="Times New Roman"/>
          <w:b/>
          <w:sz w:val="22"/>
        </w:rPr>
        <w:t>36 straipsnis. Mokymo rūšys</w:t>
      </w:r>
    </w:p>
    <w:p w:rsidR="00000000" w:rsidRDefault="002C2ACD">
      <w:pPr>
        <w:ind w:right="517" w:firstLine="720"/>
        <w:jc w:val="both"/>
        <w:rPr>
          <w:rFonts w:ascii="Times New Roman" w:hAnsi="Times New Roman"/>
          <w:sz w:val="22"/>
        </w:rPr>
      </w:pPr>
      <w:r>
        <w:rPr>
          <w:rFonts w:ascii="Times New Roman" w:hAnsi="Times New Roman"/>
          <w:sz w:val="22"/>
        </w:rPr>
        <w:t>1. Įvadinis mokymas - asmenų, siekiančių tap</w:t>
      </w:r>
      <w:r>
        <w:rPr>
          <w:rFonts w:ascii="Times New Roman" w:hAnsi="Times New Roman"/>
          <w:sz w:val="22"/>
        </w:rPr>
        <w:t>ti karjeros valstybės tarnautojais, žinių įgijimas ir įgūdžių formavimas. Įvadinis mokymas yra privaloma priėmimo į valstybės tarnybą karjeros valstybės tarnautojų pareigoms</w:t>
      </w:r>
      <w:r>
        <w:rPr>
          <w:rFonts w:ascii="Times New Roman" w:hAnsi="Times New Roman"/>
          <w:b/>
          <w:sz w:val="22"/>
        </w:rPr>
        <w:t xml:space="preserve"> </w:t>
      </w:r>
      <w:r>
        <w:rPr>
          <w:rFonts w:ascii="Times New Roman" w:hAnsi="Times New Roman"/>
          <w:sz w:val="22"/>
        </w:rPr>
        <w:t>dalis, kuri baigiasi atsiskaitymu už įvadinio mokymo turinį. Įvadinis mokymas susi</w:t>
      </w:r>
      <w:r>
        <w:rPr>
          <w:rFonts w:ascii="Times New Roman" w:hAnsi="Times New Roman"/>
          <w:sz w:val="22"/>
        </w:rPr>
        <w:t>deda iš mokymosi pagal bendrąsias programas, kurių turinys yra vienodas visiems to paties lygio valstybės tarnautojams, ir mokymosi pagal specialiąsias programas, kurių turinį lemia konkrečių pareigų ypatumai.</w:t>
      </w:r>
    </w:p>
    <w:p w:rsidR="00000000" w:rsidRDefault="002C2ACD">
      <w:pPr>
        <w:ind w:right="517" w:firstLine="720"/>
        <w:jc w:val="both"/>
        <w:rPr>
          <w:rFonts w:ascii="Times New Roman" w:hAnsi="Times New Roman"/>
          <w:sz w:val="22"/>
        </w:rPr>
      </w:pPr>
      <w:r>
        <w:rPr>
          <w:rFonts w:ascii="Times New Roman" w:hAnsi="Times New Roman"/>
          <w:sz w:val="22"/>
        </w:rPr>
        <w:t>2. Tęstinis kvalifikacijos kėlimas - specialių</w:t>
      </w:r>
      <w:r>
        <w:rPr>
          <w:rFonts w:ascii="Times New Roman" w:hAnsi="Times New Roman"/>
          <w:sz w:val="22"/>
        </w:rPr>
        <w:t xml:space="preserve"> profesinių žinių gilinimas ir įgūdžių formavimas valstybės tarnautojo, institucijos</w:t>
      </w:r>
      <w:r>
        <w:rPr>
          <w:rFonts w:ascii="Times New Roman" w:hAnsi="Times New Roman"/>
          <w:b/>
          <w:sz w:val="22"/>
        </w:rPr>
        <w:t xml:space="preserve"> </w:t>
      </w:r>
      <w:r>
        <w:rPr>
          <w:rFonts w:ascii="Times New Roman" w:hAnsi="Times New Roman"/>
          <w:sz w:val="22"/>
        </w:rPr>
        <w:t>ar įstaigos iniciatyva per visą tarnybos laiką einant pareigas arba siekiant aukštesnių pareigų. Tam tikra tęstinio kvalifikacijos kėlimo programų dalis yra privaloma.</w:t>
      </w:r>
    </w:p>
    <w:p w:rsidR="00000000" w:rsidRDefault="002C2ACD">
      <w:pPr>
        <w:ind w:right="517" w:firstLine="720"/>
        <w:jc w:val="both"/>
        <w:rPr>
          <w:rFonts w:ascii="Times New Roman" w:hAnsi="Times New Roman"/>
          <w:sz w:val="22"/>
        </w:rPr>
      </w:pPr>
      <w:r>
        <w:rPr>
          <w:rFonts w:ascii="Times New Roman" w:hAnsi="Times New Roman"/>
          <w:sz w:val="22"/>
        </w:rPr>
        <w:t xml:space="preserve">3. </w:t>
      </w:r>
      <w:r>
        <w:rPr>
          <w:rFonts w:ascii="Times New Roman" w:hAnsi="Times New Roman"/>
          <w:sz w:val="22"/>
        </w:rPr>
        <w:t xml:space="preserve">Aukščiausių kategorijų valstybės tarnautojų mokymas - profesinių žinių gilinimas ir įgūdžių formavimas, siekiant aukščiausių kategorijų valstybės tarnautojų pareigų. </w:t>
      </w:r>
    </w:p>
    <w:p w:rsidR="00000000" w:rsidRDefault="002C2ACD">
      <w:pPr>
        <w:ind w:right="517" w:firstLine="720"/>
        <w:jc w:val="both"/>
        <w:rPr>
          <w:rFonts w:ascii="Times New Roman" w:hAnsi="Times New Roman"/>
          <w:sz w:val="22"/>
        </w:rPr>
      </w:pPr>
      <w:r>
        <w:rPr>
          <w:rFonts w:ascii="Times New Roman" w:hAnsi="Times New Roman"/>
          <w:sz w:val="22"/>
        </w:rPr>
        <w:t>4. Įvadinio mokymo, tęstinio kvalifikacijos kėlimo ir aukščiausių kategorijų valstybės ta</w:t>
      </w:r>
      <w:r>
        <w:rPr>
          <w:rFonts w:ascii="Times New Roman" w:hAnsi="Times New Roman"/>
          <w:sz w:val="22"/>
        </w:rPr>
        <w:t>rnautojų mokymo programų turinio reikalavimus, atsiskaitymo už mokymo programas tvarką, valstybės tarnautojų mokymo programų santykį su formaliojo mokymo programomis nustato Vyriausybė ar jos įgaliota įstaiga.</w:t>
      </w:r>
    </w:p>
    <w:p w:rsidR="00000000" w:rsidRDefault="002C2ACD">
      <w:pPr>
        <w:ind w:right="517" w:firstLine="720"/>
        <w:jc w:val="both"/>
        <w:rPr>
          <w:rFonts w:ascii="Times New Roman" w:hAnsi="Times New Roman"/>
          <w:sz w:val="22"/>
        </w:rPr>
      </w:pPr>
      <w:r>
        <w:rPr>
          <w:rFonts w:ascii="Times New Roman" w:hAnsi="Times New Roman"/>
          <w:sz w:val="22"/>
        </w:rPr>
        <w:t>5. Įvadinio mokymo, tęstinio (privalomojo) kva</w:t>
      </w:r>
      <w:r>
        <w:rPr>
          <w:rFonts w:ascii="Times New Roman" w:hAnsi="Times New Roman"/>
          <w:sz w:val="22"/>
        </w:rPr>
        <w:t>lifikacijos kėlimo ir aukščiausių kategorijų valstybės tarnautojų mokymo programų turinį nustato, mokymo programas rengia ir tvarko, atsiskaitymą už mokymo programas organizuoja Lietuvos viešojo administravimo institutas.</w:t>
      </w:r>
    </w:p>
    <w:p w:rsidR="00000000" w:rsidRDefault="002C2ACD">
      <w:pPr>
        <w:ind w:right="517" w:firstLine="720"/>
        <w:jc w:val="both"/>
        <w:rPr>
          <w:rFonts w:ascii="Times New Roman" w:hAnsi="Times New Roman"/>
          <w:sz w:val="22"/>
        </w:rPr>
      </w:pPr>
      <w:r>
        <w:rPr>
          <w:rFonts w:ascii="Times New Roman" w:hAnsi="Times New Roman"/>
          <w:sz w:val="22"/>
        </w:rPr>
        <w:t xml:space="preserve"> </w:t>
      </w:r>
    </w:p>
    <w:p w:rsidR="00000000" w:rsidRDefault="002C2ACD">
      <w:pPr>
        <w:ind w:right="517" w:firstLine="720"/>
        <w:jc w:val="both"/>
        <w:rPr>
          <w:rFonts w:ascii="Times New Roman" w:hAnsi="Times New Roman"/>
          <w:b/>
          <w:sz w:val="22"/>
        </w:rPr>
      </w:pPr>
      <w:r>
        <w:rPr>
          <w:rFonts w:ascii="Times New Roman" w:hAnsi="Times New Roman"/>
          <w:b/>
          <w:sz w:val="22"/>
        </w:rPr>
        <w:t>37 straipsnis. Mokymo finansavim</w:t>
      </w:r>
      <w:r>
        <w:rPr>
          <w:rFonts w:ascii="Times New Roman" w:hAnsi="Times New Roman"/>
          <w:b/>
          <w:sz w:val="22"/>
        </w:rPr>
        <w:t>as</w:t>
      </w:r>
    </w:p>
    <w:p w:rsidR="00000000" w:rsidRDefault="002C2ACD">
      <w:pPr>
        <w:ind w:right="517" w:firstLine="720"/>
        <w:jc w:val="both"/>
        <w:rPr>
          <w:rFonts w:ascii="Times New Roman" w:hAnsi="Times New Roman"/>
          <w:sz w:val="22"/>
        </w:rPr>
      </w:pPr>
      <w:r>
        <w:rPr>
          <w:rFonts w:ascii="Times New Roman" w:hAnsi="Times New Roman"/>
          <w:sz w:val="22"/>
        </w:rPr>
        <w:t>1. Valstybės tarnautojų mokymą finansuoja valstybė ir savivaldybės. Valstybės institucijų ar įstaigų</w:t>
      </w:r>
      <w:r>
        <w:rPr>
          <w:rFonts w:ascii="Times New Roman" w:hAnsi="Times New Roman"/>
          <w:b/>
          <w:sz w:val="22"/>
        </w:rPr>
        <w:t xml:space="preserve"> </w:t>
      </w:r>
      <w:r>
        <w:rPr>
          <w:rFonts w:ascii="Times New Roman" w:hAnsi="Times New Roman"/>
          <w:sz w:val="22"/>
        </w:rPr>
        <w:t>valstybės tarnautojų ir savivaldybių tarnautojų planiniam mokymui valstybės, savivaldybių ir kituose biudžetuose, valstybės fondų ir kitų valstybės lėšų</w:t>
      </w:r>
      <w:r>
        <w:rPr>
          <w:rFonts w:ascii="Times New Roman" w:hAnsi="Times New Roman"/>
          <w:sz w:val="22"/>
        </w:rPr>
        <w:t xml:space="preserve"> naudojimo sąmatose numatoma lėšų, kurios, palyginti su asignavimais, valstybės tarnautojų darbo užmokesčiui turi sudaryti nuo 1 iki 5 procentų šių asignavimų dydžio. </w:t>
      </w:r>
    </w:p>
    <w:p w:rsidR="00000000" w:rsidRDefault="002C2ACD">
      <w:pPr>
        <w:ind w:right="517" w:firstLine="720"/>
        <w:jc w:val="both"/>
        <w:rPr>
          <w:rFonts w:ascii="Times New Roman" w:hAnsi="Times New Roman"/>
          <w:sz w:val="22"/>
        </w:rPr>
      </w:pPr>
      <w:r>
        <w:rPr>
          <w:rFonts w:ascii="Times New Roman" w:hAnsi="Times New Roman"/>
          <w:sz w:val="22"/>
        </w:rPr>
        <w:t>2. Valstybės tarnautojų mokymui institucijų ar įstaigų</w:t>
      </w:r>
      <w:r>
        <w:rPr>
          <w:rFonts w:ascii="Times New Roman" w:hAnsi="Times New Roman"/>
          <w:b/>
          <w:sz w:val="22"/>
        </w:rPr>
        <w:t xml:space="preserve"> </w:t>
      </w:r>
      <w:r>
        <w:rPr>
          <w:rFonts w:ascii="Times New Roman" w:hAnsi="Times New Roman"/>
          <w:sz w:val="22"/>
        </w:rPr>
        <w:t>išlaidų sąmatose numatoma lėšų, k</w:t>
      </w:r>
      <w:r>
        <w:rPr>
          <w:rFonts w:ascii="Times New Roman" w:hAnsi="Times New Roman"/>
          <w:sz w:val="22"/>
        </w:rPr>
        <w:t xml:space="preserve">urios, palyginti su asignavimais valstybės tarnautojų darbo užmokesčiui, turi sudaryti nuo </w:t>
      </w:r>
      <w:r>
        <w:rPr>
          <w:rFonts w:ascii="Times New Roman" w:hAnsi="Times New Roman"/>
          <w:sz w:val="22"/>
        </w:rPr>
        <w:fldChar w:fldCharType="begin" w:fldLock="1"/>
      </w:r>
      <w:r>
        <w:rPr>
          <w:rFonts w:ascii="Times New Roman" w:hAnsi="Times New Roman"/>
          <w:sz w:val="22"/>
        </w:rPr>
        <w:instrText>symbol 49 \f "Symbol" \s 12</w:instrText>
      </w:r>
      <w:r>
        <w:rPr>
          <w:rFonts w:ascii="Times New Roman" w:hAnsi="Times New Roman"/>
          <w:sz w:val="22"/>
        </w:rPr>
        <w:fldChar w:fldCharType="separate"/>
      </w:r>
      <w:r>
        <w:rPr>
          <w:rFonts w:ascii="Times New Roman" w:hAnsi="Times New Roman"/>
          <w:sz w:val="22"/>
        </w:rPr>
        <w:t>1</w:t>
      </w:r>
      <w:r>
        <w:rPr>
          <w:rFonts w:ascii="Times New Roman" w:hAnsi="Times New Roman"/>
          <w:sz w:val="22"/>
        </w:rPr>
        <w:fldChar w:fldCharType="end"/>
      </w:r>
      <w:r>
        <w:rPr>
          <w:rFonts w:ascii="Times New Roman" w:hAnsi="Times New Roman"/>
          <w:sz w:val="22"/>
        </w:rPr>
        <w:t xml:space="preserve"> iki 5 procentų šių asignavimų dydžio.</w:t>
      </w:r>
    </w:p>
    <w:p w:rsidR="00000000" w:rsidRDefault="002C2ACD">
      <w:pPr>
        <w:ind w:right="517" w:firstLine="720"/>
        <w:jc w:val="both"/>
        <w:rPr>
          <w:rFonts w:ascii="Times New Roman" w:hAnsi="Times New Roman"/>
          <w:b/>
          <w:sz w:val="22"/>
        </w:rPr>
      </w:pPr>
      <w:r>
        <w:rPr>
          <w:rFonts w:ascii="Times New Roman" w:hAnsi="Times New Roman"/>
          <w:sz w:val="22"/>
        </w:rPr>
        <w:t>3. Jei po mokymo, trukusio ne mažiau kaip 3 mėnesius iš eilės, valstybės tarnautojas palieka va</w:t>
      </w:r>
      <w:r>
        <w:rPr>
          <w:rFonts w:ascii="Times New Roman" w:hAnsi="Times New Roman"/>
          <w:sz w:val="22"/>
        </w:rPr>
        <w:t>lstybės tarnybą anksčiau negu po vienerių metų atsistatydindamas savo noru, pasitraukdamas vieneriems metams ar ilgiau iš valstybės tarnybos dėl asmeninių aplinkybių</w:t>
      </w:r>
      <w:r>
        <w:rPr>
          <w:rFonts w:ascii="Times New Roman" w:hAnsi="Times New Roman"/>
          <w:i/>
          <w:sz w:val="22"/>
        </w:rPr>
        <w:t xml:space="preserve"> </w:t>
      </w:r>
      <w:r>
        <w:rPr>
          <w:rFonts w:ascii="Times New Roman" w:hAnsi="Times New Roman"/>
          <w:sz w:val="22"/>
        </w:rPr>
        <w:t>arba dėl tarnybinės nuobaudos - atleidimo iš valstybės tarnybos, per 3 mėnesius nuo dienos</w:t>
      </w:r>
      <w:r>
        <w:rPr>
          <w:rFonts w:ascii="Times New Roman" w:hAnsi="Times New Roman"/>
          <w:sz w:val="22"/>
        </w:rPr>
        <w:t>, kurią paliko valstybės tarnybą, jis privalo kompensuoti valstybės institucijai, įstaigai ar savivaldybei su jo mokymu susijusias išlaidas.</w:t>
      </w:r>
    </w:p>
    <w:p w:rsidR="00000000" w:rsidRDefault="002C2ACD">
      <w:pPr>
        <w:ind w:right="517" w:firstLine="720"/>
        <w:jc w:val="both"/>
        <w:rPr>
          <w:rFonts w:ascii="Times New Roman" w:hAnsi="Times New Roman"/>
          <w:sz w:val="22"/>
        </w:rPr>
      </w:pPr>
    </w:p>
    <w:p w:rsidR="00000000" w:rsidRDefault="002C2ACD">
      <w:pPr>
        <w:ind w:right="517" w:firstLine="720"/>
        <w:jc w:val="both"/>
        <w:rPr>
          <w:rFonts w:ascii="Times New Roman" w:hAnsi="Times New Roman"/>
          <w:b/>
          <w:sz w:val="22"/>
        </w:rPr>
      </w:pPr>
      <w:r>
        <w:rPr>
          <w:rFonts w:ascii="Times New Roman" w:hAnsi="Times New Roman"/>
          <w:b/>
          <w:sz w:val="22"/>
        </w:rPr>
        <w:t>38 straipsnis. Mokymo proceso valdymas</w:t>
      </w:r>
    </w:p>
    <w:p w:rsidR="00000000" w:rsidRDefault="002C2ACD">
      <w:pPr>
        <w:ind w:right="517" w:firstLine="720"/>
        <w:jc w:val="both"/>
        <w:rPr>
          <w:rFonts w:ascii="Times New Roman" w:hAnsi="Times New Roman"/>
          <w:sz w:val="22"/>
        </w:rPr>
      </w:pPr>
      <w:r>
        <w:rPr>
          <w:rFonts w:ascii="Times New Roman" w:hAnsi="Times New Roman"/>
          <w:sz w:val="22"/>
        </w:rPr>
        <w:t>1. Valstybės tarnautojų mokymo valstybės strategiją nustato Vyriausybė. Ins</w:t>
      </w:r>
      <w:r>
        <w:rPr>
          <w:rFonts w:ascii="Times New Roman" w:hAnsi="Times New Roman"/>
          <w:sz w:val="22"/>
        </w:rPr>
        <w:t>titucijos ir</w:t>
      </w:r>
      <w:r>
        <w:rPr>
          <w:rFonts w:ascii="Times New Roman" w:hAnsi="Times New Roman"/>
          <w:b/>
          <w:sz w:val="22"/>
        </w:rPr>
        <w:t xml:space="preserve"> </w:t>
      </w:r>
      <w:r>
        <w:rPr>
          <w:rFonts w:ascii="Times New Roman" w:hAnsi="Times New Roman"/>
          <w:sz w:val="22"/>
        </w:rPr>
        <w:t>įstaigos, vadovaudamosi valstybės strategija, nustato savo valstybės tarnautojų mokymo prioritetus.</w:t>
      </w:r>
    </w:p>
    <w:p w:rsidR="00000000" w:rsidRDefault="002C2ACD">
      <w:pPr>
        <w:pStyle w:val="BodyText2"/>
        <w:ind w:left="0" w:right="517"/>
        <w:jc w:val="both"/>
        <w:rPr>
          <w:sz w:val="22"/>
        </w:rPr>
      </w:pPr>
      <w:r>
        <w:rPr>
          <w:sz w:val="22"/>
        </w:rPr>
        <w:t xml:space="preserve">2. Valstybės tarnautojų mokymas organizuojamas vadovaujantis metiniais planais, nustatančiais šios veiklos prioritetus ir finansavimą. </w:t>
      </w:r>
    </w:p>
    <w:p w:rsidR="00000000" w:rsidRDefault="002C2ACD">
      <w:pPr>
        <w:ind w:right="517" w:firstLine="720"/>
        <w:jc w:val="both"/>
        <w:rPr>
          <w:rFonts w:ascii="Times New Roman" w:hAnsi="Times New Roman"/>
          <w:sz w:val="22"/>
        </w:rPr>
      </w:pPr>
      <w:r>
        <w:rPr>
          <w:rFonts w:ascii="Times New Roman" w:hAnsi="Times New Roman"/>
          <w:sz w:val="22"/>
        </w:rPr>
        <w:t>3. Vals</w:t>
      </w:r>
      <w:r>
        <w:rPr>
          <w:rFonts w:ascii="Times New Roman" w:hAnsi="Times New Roman"/>
          <w:sz w:val="22"/>
        </w:rPr>
        <w:t>tybės bei savivaldybių institucijos ir</w:t>
      </w:r>
      <w:r>
        <w:rPr>
          <w:rFonts w:ascii="Times New Roman" w:hAnsi="Times New Roman"/>
          <w:b/>
          <w:sz w:val="22"/>
        </w:rPr>
        <w:t xml:space="preserve"> </w:t>
      </w:r>
      <w:r>
        <w:rPr>
          <w:rFonts w:ascii="Times New Roman" w:hAnsi="Times New Roman"/>
          <w:sz w:val="22"/>
        </w:rPr>
        <w:t>įstaigos, atsižvelgdamos į Vyriausybės nustatytą valstybės tarnautojų mokymo valstybės strategiją, rengia metinius planus, kuriuose numatomos mokymo užduotys, suderintos pagal valstybės institucijos,</w:t>
      </w:r>
      <w:r>
        <w:rPr>
          <w:rFonts w:ascii="Times New Roman" w:hAnsi="Times New Roman"/>
          <w:b/>
          <w:sz w:val="22"/>
        </w:rPr>
        <w:t xml:space="preserve"> </w:t>
      </w:r>
      <w:r>
        <w:rPr>
          <w:rFonts w:ascii="Times New Roman" w:hAnsi="Times New Roman"/>
          <w:sz w:val="22"/>
        </w:rPr>
        <w:t>įstaigos ar saviv</w:t>
      </w:r>
      <w:r>
        <w:rPr>
          <w:rFonts w:ascii="Times New Roman" w:hAnsi="Times New Roman"/>
          <w:sz w:val="22"/>
        </w:rPr>
        <w:t>aldybės</w:t>
      </w:r>
      <w:r>
        <w:rPr>
          <w:rFonts w:ascii="Times New Roman" w:hAnsi="Times New Roman"/>
          <w:b/>
          <w:sz w:val="22"/>
        </w:rPr>
        <w:t xml:space="preserve"> </w:t>
      </w:r>
      <w:r>
        <w:rPr>
          <w:rFonts w:ascii="Times New Roman" w:hAnsi="Times New Roman"/>
          <w:sz w:val="22"/>
        </w:rPr>
        <w:t>poreikius ir individualius valstybės tarnautojų pageidavimus.</w:t>
      </w:r>
    </w:p>
    <w:p w:rsidR="00000000" w:rsidRDefault="002C2ACD">
      <w:pPr>
        <w:ind w:right="517" w:firstLine="720"/>
        <w:jc w:val="both"/>
        <w:rPr>
          <w:rFonts w:ascii="Times New Roman" w:hAnsi="Times New Roman"/>
          <w:sz w:val="22"/>
        </w:rPr>
      </w:pPr>
      <w:r>
        <w:rPr>
          <w:rFonts w:ascii="Times New Roman" w:hAnsi="Times New Roman"/>
          <w:sz w:val="22"/>
        </w:rPr>
        <w:t>4. Atsakingas už valstybės tarnybą ministras sudaro apibendrintus valstybės institucijų</w:t>
      </w:r>
      <w:r>
        <w:rPr>
          <w:rFonts w:ascii="Times New Roman" w:hAnsi="Times New Roman"/>
          <w:b/>
          <w:sz w:val="22"/>
        </w:rPr>
        <w:t xml:space="preserve"> </w:t>
      </w:r>
      <w:r>
        <w:rPr>
          <w:rFonts w:ascii="Times New Roman" w:hAnsi="Times New Roman"/>
          <w:sz w:val="22"/>
        </w:rPr>
        <w:t>ar įstaigų</w:t>
      </w:r>
      <w:r>
        <w:rPr>
          <w:rFonts w:ascii="Times New Roman" w:hAnsi="Times New Roman"/>
          <w:b/>
          <w:sz w:val="22"/>
        </w:rPr>
        <w:t xml:space="preserve"> </w:t>
      </w:r>
      <w:r>
        <w:rPr>
          <w:rFonts w:ascii="Times New Roman" w:hAnsi="Times New Roman"/>
          <w:sz w:val="22"/>
        </w:rPr>
        <w:t>valstybės tarnautojų mokymo planus, kartu numato šių tarnautojų mokymui lėšas, kurios n</w:t>
      </w:r>
      <w:r>
        <w:rPr>
          <w:rFonts w:ascii="Times New Roman" w:hAnsi="Times New Roman"/>
          <w:sz w:val="22"/>
        </w:rPr>
        <w:t>eturi viršyti šio įstatymo 37</w:t>
      </w:r>
      <w:r>
        <w:rPr>
          <w:rFonts w:ascii="Times New Roman" w:hAnsi="Times New Roman"/>
          <w:b/>
          <w:sz w:val="22"/>
        </w:rPr>
        <w:t xml:space="preserve"> </w:t>
      </w:r>
      <w:r>
        <w:rPr>
          <w:rFonts w:ascii="Times New Roman" w:hAnsi="Times New Roman"/>
          <w:sz w:val="22"/>
        </w:rPr>
        <w:t xml:space="preserve">straipsnio 1 dalyje nustatyto dydžio, ir teikia Vyriausybei pasiūlymą įtraukti šią sumą į valstybės biudžeto projektą. </w:t>
      </w:r>
    </w:p>
    <w:p w:rsidR="00000000" w:rsidRDefault="002C2ACD">
      <w:pPr>
        <w:ind w:right="517" w:firstLine="720"/>
        <w:jc w:val="both"/>
        <w:rPr>
          <w:rFonts w:ascii="Times New Roman" w:hAnsi="Times New Roman"/>
          <w:sz w:val="22"/>
        </w:rPr>
      </w:pPr>
      <w:r>
        <w:rPr>
          <w:rFonts w:ascii="Times New Roman" w:hAnsi="Times New Roman"/>
          <w:sz w:val="22"/>
        </w:rPr>
        <w:t>5. Savivaldybės nustato savivaldybės tarnautojų mokymo strategiją, vadovaudamosi ja, rengia savivaldybės t</w:t>
      </w:r>
      <w:r>
        <w:rPr>
          <w:rFonts w:ascii="Times New Roman" w:hAnsi="Times New Roman"/>
          <w:sz w:val="22"/>
        </w:rPr>
        <w:t>arnautojų mokymo metinius planus ir savivaldybių tarnautojų mokymui savivaldybių biudžetuose numato lėšas, kurios neturi viršyti šio įstatymo 37</w:t>
      </w:r>
      <w:r>
        <w:rPr>
          <w:rFonts w:ascii="Times New Roman" w:hAnsi="Times New Roman"/>
          <w:b/>
          <w:sz w:val="22"/>
        </w:rPr>
        <w:t xml:space="preserve"> </w:t>
      </w:r>
      <w:r>
        <w:rPr>
          <w:rFonts w:ascii="Times New Roman" w:hAnsi="Times New Roman"/>
          <w:sz w:val="22"/>
        </w:rPr>
        <w:t>straipsnio 1 dalyje nustatyto dydžio.</w:t>
      </w:r>
    </w:p>
    <w:p w:rsidR="00000000" w:rsidRDefault="002C2ACD">
      <w:pPr>
        <w:ind w:right="517" w:firstLine="720"/>
        <w:jc w:val="both"/>
        <w:rPr>
          <w:rFonts w:ascii="Times New Roman" w:hAnsi="Times New Roman"/>
          <w:sz w:val="22"/>
        </w:rPr>
      </w:pPr>
      <w:r>
        <w:rPr>
          <w:rFonts w:ascii="Times New Roman" w:hAnsi="Times New Roman"/>
          <w:sz w:val="22"/>
        </w:rPr>
        <w:t>6.</w:t>
      </w:r>
      <w:r>
        <w:rPr>
          <w:rFonts w:ascii="Times New Roman" w:hAnsi="Times New Roman"/>
          <w:b/>
          <w:sz w:val="22"/>
        </w:rPr>
        <w:t xml:space="preserve"> </w:t>
      </w:r>
      <w:r>
        <w:rPr>
          <w:rFonts w:ascii="Times New Roman" w:hAnsi="Times New Roman"/>
          <w:sz w:val="22"/>
        </w:rPr>
        <w:t>Valstybės tarnautojų mokymą valstybės institucijose,</w:t>
      </w:r>
      <w:r>
        <w:rPr>
          <w:rFonts w:ascii="Times New Roman" w:hAnsi="Times New Roman"/>
          <w:b/>
          <w:sz w:val="22"/>
        </w:rPr>
        <w:t xml:space="preserve"> </w:t>
      </w:r>
      <w:r>
        <w:rPr>
          <w:rFonts w:ascii="Times New Roman" w:hAnsi="Times New Roman"/>
          <w:sz w:val="22"/>
        </w:rPr>
        <w:t>įstaigose ir savi</w:t>
      </w:r>
      <w:r>
        <w:rPr>
          <w:rFonts w:ascii="Times New Roman" w:hAnsi="Times New Roman"/>
          <w:sz w:val="22"/>
        </w:rPr>
        <w:t>valdybėse organizuoja ir už jį atsako asmenys, atsakingi už personalo valdymą.</w:t>
      </w:r>
    </w:p>
    <w:p w:rsidR="00000000" w:rsidRDefault="002C2ACD">
      <w:pPr>
        <w:ind w:right="517" w:firstLine="720"/>
        <w:jc w:val="both"/>
        <w:rPr>
          <w:rFonts w:ascii="Times New Roman" w:hAnsi="Times New Roman"/>
          <w:sz w:val="22"/>
        </w:rPr>
      </w:pPr>
      <w:r>
        <w:rPr>
          <w:rFonts w:ascii="Times New Roman" w:hAnsi="Times New Roman"/>
          <w:sz w:val="22"/>
        </w:rPr>
        <w:t>7.</w:t>
      </w:r>
      <w:r>
        <w:rPr>
          <w:rFonts w:ascii="Times New Roman" w:hAnsi="Times New Roman"/>
          <w:b/>
          <w:sz w:val="22"/>
        </w:rPr>
        <w:t xml:space="preserve"> </w:t>
      </w:r>
      <w:r>
        <w:rPr>
          <w:rFonts w:ascii="Times New Roman" w:hAnsi="Times New Roman"/>
          <w:sz w:val="22"/>
        </w:rPr>
        <w:t>Valstybės tarnautojų mokymo proceso organizavimo tvarką nustato Vyriausybė.</w:t>
      </w:r>
    </w:p>
    <w:p w:rsidR="00000000" w:rsidRDefault="002C2ACD">
      <w:pPr>
        <w:ind w:right="517"/>
        <w:jc w:val="both"/>
        <w:rPr>
          <w:rFonts w:ascii="Times New Roman" w:hAnsi="Times New Roman"/>
          <w:i/>
          <w:sz w:val="20"/>
        </w:rPr>
      </w:pPr>
      <w:r>
        <w:rPr>
          <w:rFonts w:ascii="Times New Roman" w:hAnsi="Times New Roman"/>
          <w:i/>
          <w:sz w:val="20"/>
        </w:rPr>
        <w:t>Straipsnio pakeitimai:</w:t>
      </w:r>
    </w:p>
    <w:p w:rsidR="00000000" w:rsidRDefault="002C2ACD">
      <w:pPr>
        <w:widowControl w:val="0"/>
        <w:ind w:right="517"/>
        <w:jc w:val="both"/>
        <w:rPr>
          <w:rFonts w:ascii="Times New Roman" w:hAnsi="Times New Roman"/>
          <w:i/>
          <w:snapToGrid w:val="0"/>
          <w:sz w:val="20"/>
        </w:rPr>
      </w:pPr>
      <w:r>
        <w:rPr>
          <w:rFonts w:ascii="Times New Roman" w:hAnsi="Times New Roman"/>
          <w:i/>
          <w:snapToGrid w:val="0"/>
          <w:sz w:val="20"/>
        </w:rPr>
        <w:t xml:space="preserve">Nr. </w:t>
      </w:r>
      <w:hyperlink r:id="rId56" w:history="1">
        <w:r>
          <w:rPr>
            <w:rStyle w:val="Hyperlink"/>
            <w:rFonts w:ascii="Times New Roman" w:hAnsi="Times New Roman"/>
            <w:i/>
            <w:sz w:val="20"/>
          </w:rPr>
          <w:t>VIII-1903</w:t>
        </w:r>
      </w:hyperlink>
      <w:r>
        <w:rPr>
          <w:rFonts w:ascii="Times New Roman" w:hAnsi="Times New Roman"/>
          <w:i/>
          <w:snapToGrid w:val="0"/>
          <w:sz w:val="20"/>
        </w:rPr>
        <w:t>, 2000 08 29, Žin., 2000, Nr. 75-2270 (2000 09 07)</w:t>
      </w:r>
    </w:p>
    <w:p w:rsidR="00000000" w:rsidRDefault="002C2ACD">
      <w:pPr>
        <w:ind w:right="517" w:firstLine="720"/>
        <w:jc w:val="both"/>
        <w:rPr>
          <w:rFonts w:ascii="Times New Roman" w:hAnsi="Times New Roman"/>
          <w:sz w:val="22"/>
        </w:rPr>
      </w:pPr>
    </w:p>
    <w:p w:rsidR="00000000" w:rsidRDefault="002C2ACD">
      <w:pPr>
        <w:ind w:right="517" w:firstLine="720"/>
        <w:jc w:val="both"/>
        <w:rPr>
          <w:rFonts w:ascii="Times New Roman" w:hAnsi="Times New Roman"/>
          <w:sz w:val="22"/>
        </w:rPr>
      </w:pPr>
    </w:p>
    <w:p w:rsidR="00000000" w:rsidRDefault="002C2ACD">
      <w:pPr>
        <w:pStyle w:val="Heading1"/>
        <w:widowControl/>
        <w:ind w:right="517"/>
        <w:rPr>
          <w:rFonts w:ascii="Times New Roman" w:hAnsi="Times New Roman"/>
          <w:sz w:val="22"/>
        </w:rPr>
      </w:pPr>
      <w:r>
        <w:rPr>
          <w:rFonts w:ascii="Times New Roman" w:hAnsi="Times New Roman"/>
          <w:sz w:val="22"/>
        </w:rPr>
        <w:t>AŠTUNTASIS SKIRSNIS</w:t>
      </w:r>
    </w:p>
    <w:p w:rsidR="00000000" w:rsidRDefault="002C2ACD">
      <w:pPr>
        <w:ind w:right="517"/>
        <w:jc w:val="center"/>
        <w:rPr>
          <w:rFonts w:ascii="Times New Roman" w:hAnsi="Times New Roman"/>
          <w:b/>
          <w:sz w:val="22"/>
        </w:rPr>
      </w:pPr>
      <w:r>
        <w:rPr>
          <w:rFonts w:ascii="Times New Roman" w:hAnsi="Times New Roman"/>
          <w:b/>
          <w:sz w:val="22"/>
        </w:rPr>
        <w:t>VALSTYBĖS TARNAUTOJŲ ATSAKOMYBĖ IR PASKATINIMAI</w:t>
      </w:r>
    </w:p>
    <w:p w:rsidR="00000000" w:rsidRDefault="002C2ACD">
      <w:pPr>
        <w:ind w:right="517" w:firstLine="720"/>
        <w:jc w:val="center"/>
        <w:rPr>
          <w:rFonts w:ascii="Times New Roman" w:hAnsi="Times New Roman"/>
          <w:sz w:val="22"/>
        </w:rPr>
      </w:pPr>
    </w:p>
    <w:p w:rsidR="00000000" w:rsidRDefault="002C2ACD">
      <w:pPr>
        <w:ind w:right="517" w:firstLine="720"/>
        <w:jc w:val="both"/>
        <w:rPr>
          <w:rFonts w:ascii="Times New Roman" w:hAnsi="Times New Roman"/>
          <w:b/>
          <w:sz w:val="22"/>
        </w:rPr>
      </w:pPr>
      <w:r>
        <w:rPr>
          <w:rFonts w:ascii="Times New Roman" w:hAnsi="Times New Roman"/>
          <w:b/>
          <w:sz w:val="22"/>
        </w:rPr>
        <w:t>39 straipsnis. Tarnybinės nuobaudos</w:t>
      </w:r>
    </w:p>
    <w:p w:rsidR="00000000" w:rsidRDefault="002C2ACD">
      <w:pPr>
        <w:ind w:right="517" w:firstLine="720"/>
        <w:jc w:val="both"/>
        <w:rPr>
          <w:rFonts w:ascii="Times New Roman" w:hAnsi="Times New Roman"/>
          <w:sz w:val="22"/>
        </w:rPr>
      </w:pPr>
      <w:r>
        <w:rPr>
          <w:rFonts w:ascii="Times New Roman" w:hAnsi="Times New Roman"/>
          <w:sz w:val="22"/>
        </w:rPr>
        <w:t>1. Valstybės tarnautojams už tarnybinius nusižengimus, numatytus šio įstatymo 4</w:t>
      </w:r>
      <w:r>
        <w:rPr>
          <w:rFonts w:ascii="Times New Roman" w:hAnsi="Times New Roman"/>
          <w:sz w:val="22"/>
        </w:rPr>
        <w:t>0, 41 ir 42</w:t>
      </w:r>
      <w:r>
        <w:rPr>
          <w:rFonts w:ascii="Times New Roman" w:hAnsi="Times New Roman"/>
          <w:b/>
          <w:sz w:val="22"/>
        </w:rPr>
        <w:t xml:space="preserve"> </w:t>
      </w:r>
      <w:r>
        <w:rPr>
          <w:rFonts w:ascii="Times New Roman" w:hAnsi="Times New Roman"/>
          <w:sz w:val="22"/>
        </w:rPr>
        <w:t xml:space="preserve">straipsniuose, skiriamos tarnybinės nuobaudos. </w:t>
      </w:r>
    </w:p>
    <w:p w:rsidR="00000000" w:rsidRDefault="002C2ACD">
      <w:pPr>
        <w:ind w:right="517" w:firstLine="720"/>
        <w:jc w:val="both"/>
        <w:rPr>
          <w:rFonts w:ascii="Times New Roman" w:hAnsi="Times New Roman"/>
          <w:sz w:val="22"/>
        </w:rPr>
      </w:pPr>
      <w:r>
        <w:rPr>
          <w:rFonts w:ascii="Times New Roman" w:hAnsi="Times New Roman"/>
          <w:sz w:val="22"/>
        </w:rPr>
        <w:t>2. Už tyčinius nusižengimus taikomos griežtesnės nuobaudos negu už nusižengimus dėl neatsargumo ar aplaidumo.</w:t>
      </w:r>
    </w:p>
    <w:p w:rsidR="00000000" w:rsidRDefault="002C2ACD">
      <w:pPr>
        <w:ind w:right="517" w:firstLine="720"/>
        <w:jc w:val="both"/>
        <w:rPr>
          <w:rFonts w:ascii="Times New Roman" w:hAnsi="Times New Roman"/>
          <w:sz w:val="22"/>
        </w:rPr>
      </w:pPr>
      <w:r>
        <w:rPr>
          <w:rFonts w:ascii="Times New Roman" w:hAnsi="Times New Roman"/>
          <w:sz w:val="22"/>
        </w:rPr>
        <w:t>3. Už vieną nusižengimą taikoma tik viena tarnybinė nuobauda. Už trečią per 1 metus to</w:t>
      </w:r>
      <w:r>
        <w:rPr>
          <w:rFonts w:ascii="Times New Roman" w:hAnsi="Times New Roman"/>
          <w:sz w:val="22"/>
        </w:rPr>
        <w:t xml:space="preserve"> paties sunkumo nusižengimą taikoma nuobauda kaip už sunkesnį nusižengimą.</w:t>
      </w:r>
    </w:p>
    <w:p w:rsidR="00000000" w:rsidRDefault="002C2ACD">
      <w:pPr>
        <w:ind w:right="517" w:firstLine="720"/>
        <w:jc w:val="both"/>
        <w:rPr>
          <w:rFonts w:ascii="Times New Roman" w:hAnsi="Times New Roman"/>
          <w:sz w:val="22"/>
        </w:rPr>
      </w:pPr>
      <w:r>
        <w:rPr>
          <w:rFonts w:ascii="Times New Roman" w:hAnsi="Times New Roman"/>
          <w:sz w:val="22"/>
        </w:rPr>
        <w:t>4. Už tą patį nusižengimą pareigūnui taikoma griežtesnė tarnybinė nuobauda negu valstybės tarnautojui, neturinčiam pagal pareigas administracinių įgaliojimų kitiems asmenims.</w:t>
      </w:r>
    </w:p>
    <w:p w:rsidR="00000000" w:rsidRDefault="002C2ACD">
      <w:pPr>
        <w:ind w:right="517" w:firstLine="720"/>
        <w:jc w:val="both"/>
        <w:rPr>
          <w:rFonts w:ascii="Times New Roman" w:hAnsi="Times New Roman"/>
          <w:sz w:val="22"/>
          <w:u w:val="single"/>
        </w:rPr>
      </w:pPr>
      <w:r>
        <w:rPr>
          <w:rFonts w:ascii="Times New Roman" w:hAnsi="Times New Roman"/>
          <w:sz w:val="22"/>
        </w:rPr>
        <w:t>5. Val</w:t>
      </w:r>
      <w:r>
        <w:rPr>
          <w:rFonts w:ascii="Times New Roman" w:hAnsi="Times New Roman"/>
          <w:sz w:val="22"/>
        </w:rPr>
        <w:t>stybės tarnautojui, įtariamam padarius nusižengimą, nuobaudų skyrimo procedūroje gali atstovauti advokatas ar kitas įgaliotas asmuo.</w:t>
      </w:r>
      <w:r>
        <w:rPr>
          <w:rFonts w:ascii="Times New Roman" w:hAnsi="Times New Roman"/>
          <w:sz w:val="22"/>
          <w:u w:val="single"/>
        </w:rPr>
        <w:t xml:space="preserve"> </w:t>
      </w:r>
    </w:p>
    <w:p w:rsidR="00000000" w:rsidRDefault="002C2ACD">
      <w:pPr>
        <w:ind w:right="517" w:firstLine="720"/>
        <w:jc w:val="both"/>
        <w:rPr>
          <w:rFonts w:ascii="Times New Roman" w:hAnsi="Times New Roman"/>
          <w:sz w:val="22"/>
        </w:rPr>
      </w:pPr>
      <w:r>
        <w:rPr>
          <w:rFonts w:ascii="Times New Roman" w:hAnsi="Times New Roman"/>
          <w:sz w:val="22"/>
        </w:rPr>
        <w:t>6. Sprendimas dėl tarnybinės nuobaudos skyrimo gali būti skundžiamas Administracinių bylų teisenos įstatymo nustatyta tvar</w:t>
      </w:r>
      <w:r>
        <w:rPr>
          <w:rFonts w:ascii="Times New Roman" w:hAnsi="Times New Roman"/>
          <w:sz w:val="22"/>
        </w:rPr>
        <w:t>ka.</w:t>
      </w:r>
    </w:p>
    <w:p w:rsidR="00000000" w:rsidRDefault="002C2ACD">
      <w:pPr>
        <w:pStyle w:val="BodyText2"/>
        <w:widowControl/>
        <w:ind w:left="0" w:right="517"/>
        <w:jc w:val="both"/>
        <w:rPr>
          <w:sz w:val="22"/>
        </w:rPr>
      </w:pPr>
      <w:r>
        <w:rPr>
          <w:sz w:val="22"/>
        </w:rPr>
        <w:t>7.</w:t>
      </w:r>
      <w:r>
        <w:rPr>
          <w:b/>
          <w:sz w:val="22"/>
        </w:rPr>
        <w:t xml:space="preserve"> </w:t>
      </w:r>
      <w:r>
        <w:rPr>
          <w:sz w:val="22"/>
        </w:rPr>
        <w:t>Duomenys apie paskirtas tarnybines nuobaudas, išskyrus pareikštas žodžiu, įrašomi į valstybės tarnautojo asmens bylą ir pateikiami valstybės tarnautojų registrui.</w:t>
      </w:r>
    </w:p>
    <w:p w:rsidR="00000000" w:rsidRDefault="002C2ACD">
      <w:pPr>
        <w:ind w:right="517" w:firstLine="720"/>
        <w:jc w:val="both"/>
        <w:rPr>
          <w:rFonts w:ascii="Times New Roman" w:hAnsi="Times New Roman"/>
          <w:b/>
          <w:sz w:val="22"/>
        </w:rPr>
      </w:pPr>
    </w:p>
    <w:p w:rsidR="00000000" w:rsidRDefault="002C2ACD">
      <w:pPr>
        <w:ind w:right="517" w:firstLine="720"/>
        <w:jc w:val="both"/>
        <w:rPr>
          <w:rFonts w:ascii="Times New Roman" w:hAnsi="Times New Roman"/>
          <w:b/>
          <w:sz w:val="22"/>
        </w:rPr>
      </w:pPr>
      <w:r>
        <w:rPr>
          <w:rFonts w:ascii="Times New Roman" w:hAnsi="Times New Roman"/>
          <w:b/>
          <w:sz w:val="22"/>
        </w:rPr>
        <w:t>40 straipsnis. Sunkūs nusižengimai</w:t>
      </w:r>
    </w:p>
    <w:p w:rsidR="00000000" w:rsidRDefault="002C2ACD">
      <w:pPr>
        <w:ind w:right="517" w:firstLine="720"/>
        <w:jc w:val="both"/>
        <w:rPr>
          <w:rFonts w:ascii="Times New Roman" w:hAnsi="Times New Roman"/>
          <w:sz w:val="22"/>
        </w:rPr>
      </w:pPr>
      <w:r>
        <w:rPr>
          <w:rFonts w:ascii="Times New Roman" w:hAnsi="Times New Roman"/>
          <w:sz w:val="22"/>
        </w:rPr>
        <w:t>1. Sunkus nusižengimas yra valstybės tarnautojo</w:t>
      </w:r>
      <w:r>
        <w:rPr>
          <w:rFonts w:ascii="Times New Roman" w:hAnsi="Times New Roman"/>
          <w:b/>
          <w:sz w:val="22"/>
        </w:rPr>
        <w:t xml:space="preserve"> </w:t>
      </w:r>
      <w:r>
        <w:rPr>
          <w:rFonts w:ascii="Times New Roman" w:hAnsi="Times New Roman"/>
          <w:sz w:val="22"/>
        </w:rPr>
        <w:t>pa</w:t>
      </w:r>
      <w:r>
        <w:rPr>
          <w:rFonts w:ascii="Times New Roman" w:hAnsi="Times New Roman"/>
          <w:sz w:val="22"/>
        </w:rPr>
        <w:t>reigų neatlikimas ar netinkamas atlikimas, kuriuo tiesiogiai</w:t>
      </w:r>
      <w:r>
        <w:rPr>
          <w:rFonts w:ascii="Times New Roman" w:hAnsi="Times New Roman"/>
          <w:b/>
          <w:i/>
          <w:sz w:val="22"/>
        </w:rPr>
        <w:t xml:space="preserve"> </w:t>
      </w:r>
      <w:r>
        <w:rPr>
          <w:rFonts w:ascii="Times New Roman" w:hAnsi="Times New Roman"/>
          <w:sz w:val="22"/>
        </w:rPr>
        <w:t>pažeidžiamos žmogaus konstitucinės teisės, šiurkščiai pažeidžiami įstatymai ar kitaip šiurkščiai nusižengiama šio įstatymo nustatytoms valstybės tarnautojo pareigoms:</w:t>
      </w:r>
    </w:p>
    <w:p w:rsidR="00000000" w:rsidRDefault="002C2ACD">
      <w:pPr>
        <w:ind w:right="517" w:firstLine="720"/>
        <w:jc w:val="both"/>
        <w:rPr>
          <w:rFonts w:ascii="Times New Roman" w:hAnsi="Times New Roman"/>
          <w:sz w:val="22"/>
        </w:rPr>
      </w:pPr>
      <w:r>
        <w:rPr>
          <w:rFonts w:ascii="Times New Roman" w:hAnsi="Times New Roman"/>
          <w:sz w:val="22"/>
        </w:rPr>
        <w:t>1) nelojalumas Lietuvos vals</w:t>
      </w:r>
      <w:r>
        <w:rPr>
          <w:rFonts w:ascii="Times New Roman" w:hAnsi="Times New Roman"/>
          <w:sz w:val="22"/>
        </w:rPr>
        <w:t>tybei;</w:t>
      </w:r>
    </w:p>
    <w:p w:rsidR="00000000" w:rsidRDefault="002C2ACD">
      <w:pPr>
        <w:ind w:right="517" w:firstLine="720"/>
        <w:jc w:val="both"/>
        <w:rPr>
          <w:rFonts w:ascii="Times New Roman" w:hAnsi="Times New Roman"/>
          <w:sz w:val="22"/>
        </w:rPr>
      </w:pPr>
      <w:r>
        <w:rPr>
          <w:rFonts w:ascii="Times New Roman" w:hAnsi="Times New Roman"/>
          <w:sz w:val="22"/>
        </w:rPr>
        <w:t>2) šiurkštus elgesys su interesantais ar kiti veiksmai, tiesiogiai pažeidžiantys žmonių konstitucines teises;</w:t>
      </w:r>
    </w:p>
    <w:p w:rsidR="00000000" w:rsidRDefault="002C2ACD">
      <w:pPr>
        <w:ind w:right="517" w:firstLine="720"/>
        <w:jc w:val="both"/>
        <w:rPr>
          <w:rFonts w:ascii="Times New Roman" w:hAnsi="Times New Roman"/>
          <w:sz w:val="22"/>
        </w:rPr>
      </w:pPr>
      <w:r>
        <w:rPr>
          <w:rFonts w:ascii="Times New Roman" w:hAnsi="Times New Roman"/>
          <w:sz w:val="22"/>
        </w:rPr>
        <w:t>3) netinkamas valstybės ar tarnybos paslapčių naudojimas ar saugojimas;</w:t>
      </w:r>
    </w:p>
    <w:p w:rsidR="00000000" w:rsidRDefault="002C2ACD">
      <w:pPr>
        <w:ind w:right="517" w:firstLine="720"/>
        <w:jc w:val="both"/>
        <w:rPr>
          <w:rFonts w:ascii="Times New Roman" w:hAnsi="Times New Roman"/>
          <w:sz w:val="22"/>
        </w:rPr>
      </w:pPr>
      <w:r>
        <w:rPr>
          <w:rFonts w:ascii="Times New Roman" w:hAnsi="Times New Roman"/>
          <w:sz w:val="22"/>
        </w:rPr>
        <w:t>4) dalyvavimas su valstybės tarnyba nesuderinamoje veikloje;</w:t>
      </w:r>
    </w:p>
    <w:p w:rsidR="00000000" w:rsidRDefault="002C2ACD">
      <w:pPr>
        <w:ind w:right="517" w:firstLine="720"/>
        <w:jc w:val="both"/>
        <w:rPr>
          <w:rFonts w:ascii="Times New Roman" w:hAnsi="Times New Roman"/>
          <w:sz w:val="22"/>
        </w:rPr>
      </w:pPr>
      <w:r>
        <w:rPr>
          <w:rFonts w:ascii="Times New Roman" w:hAnsi="Times New Roman"/>
          <w:sz w:val="22"/>
        </w:rPr>
        <w:t>5) par</w:t>
      </w:r>
      <w:r>
        <w:rPr>
          <w:rFonts w:ascii="Times New Roman" w:hAnsi="Times New Roman"/>
          <w:sz w:val="22"/>
        </w:rPr>
        <w:t xml:space="preserve">eigų neatlikimas ar netinkamas atlikimas, sukėlęs sunkias pasekmes; </w:t>
      </w:r>
    </w:p>
    <w:p w:rsidR="00000000" w:rsidRDefault="002C2ACD">
      <w:pPr>
        <w:ind w:right="517" w:firstLine="720"/>
        <w:jc w:val="both"/>
        <w:rPr>
          <w:rFonts w:ascii="Times New Roman" w:hAnsi="Times New Roman"/>
          <w:sz w:val="22"/>
        </w:rPr>
      </w:pPr>
      <w:r>
        <w:rPr>
          <w:rFonts w:ascii="Times New Roman" w:hAnsi="Times New Roman"/>
          <w:sz w:val="22"/>
        </w:rPr>
        <w:t xml:space="preserve">6) </w:t>
      </w:r>
      <w:r>
        <w:rPr>
          <w:rFonts w:ascii="Times New Roman" w:hAnsi="Times New Roman"/>
          <w:color w:val="000000"/>
          <w:sz w:val="22"/>
        </w:rPr>
        <w:t>Viešųjų ir privačių interesų derinimo valstybinėje tarnyboje įstatymo reikalavimų pažeidimas, siekiant gauti neteisėtų pajamų ar privilegijų sau ar kitiems;</w:t>
      </w:r>
    </w:p>
    <w:p w:rsidR="00000000" w:rsidRDefault="002C2ACD">
      <w:pPr>
        <w:ind w:right="517" w:firstLine="720"/>
        <w:jc w:val="both"/>
        <w:rPr>
          <w:rFonts w:ascii="Times New Roman" w:hAnsi="Times New Roman"/>
          <w:sz w:val="22"/>
        </w:rPr>
      </w:pPr>
      <w:r>
        <w:rPr>
          <w:rFonts w:ascii="Times New Roman" w:hAnsi="Times New Roman"/>
          <w:sz w:val="22"/>
        </w:rPr>
        <w:t xml:space="preserve">7) reikalavimas (žodžiu ar </w:t>
      </w:r>
      <w:r>
        <w:rPr>
          <w:rFonts w:ascii="Times New Roman" w:hAnsi="Times New Roman"/>
          <w:sz w:val="22"/>
        </w:rPr>
        <w:t>raštu) iš savo pavaldinių atlikti neteisėtas užduotis ar pavedimus po to, kai pavaldinys buvo raštu pranešęs, jog, jo manymu, duota užduotis ar pavedimas prieštarauja įstatymui ar Vyriausybės nutarimui;</w:t>
      </w:r>
    </w:p>
    <w:p w:rsidR="00000000" w:rsidRDefault="002C2ACD">
      <w:pPr>
        <w:ind w:right="517" w:firstLine="720"/>
        <w:jc w:val="both"/>
        <w:rPr>
          <w:rFonts w:ascii="Times New Roman" w:hAnsi="Times New Roman"/>
          <w:sz w:val="22"/>
        </w:rPr>
      </w:pPr>
      <w:r>
        <w:rPr>
          <w:rFonts w:ascii="Times New Roman" w:hAnsi="Times New Roman"/>
          <w:sz w:val="22"/>
        </w:rPr>
        <w:t>8) nebuvimas darbo vietoje vieną ar daugiau darbo die</w:t>
      </w:r>
      <w:r>
        <w:rPr>
          <w:rFonts w:ascii="Times New Roman" w:hAnsi="Times New Roman"/>
          <w:sz w:val="22"/>
        </w:rPr>
        <w:t>nų be pateisinamos priežasties;</w:t>
      </w:r>
    </w:p>
    <w:p w:rsidR="00000000" w:rsidRDefault="002C2ACD">
      <w:pPr>
        <w:ind w:right="517" w:firstLine="720"/>
        <w:jc w:val="both"/>
        <w:rPr>
          <w:rFonts w:ascii="Times New Roman" w:hAnsi="Times New Roman"/>
          <w:sz w:val="22"/>
        </w:rPr>
      </w:pPr>
      <w:r>
        <w:rPr>
          <w:rFonts w:ascii="Times New Roman" w:hAnsi="Times New Roman"/>
          <w:sz w:val="22"/>
        </w:rPr>
        <w:t>9) buvimas tarnybos metu apsvaigusiam nuo alkoholio, narkotinių ar toksinių medžiagų. Šiuo atveju valstybės tarnautojo vadovas nušalina valstybės tarnautoją nuo pareigų tos dienos likusiam darbo laikui ir už šį laiką tarnybi</w:t>
      </w:r>
      <w:r>
        <w:rPr>
          <w:rFonts w:ascii="Times New Roman" w:hAnsi="Times New Roman"/>
          <w:sz w:val="22"/>
        </w:rPr>
        <w:t>nis atlyginimas nemokamas;</w:t>
      </w:r>
    </w:p>
    <w:p w:rsidR="00000000" w:rsidRDefault="002C2ACD">
      <w:pPr>
        <w:ind w:right="517" w:firstLine="720"/>
        <w:jc w:val="both"/>
        <w:rPr>
          <w:rFonts w:ascii="Times New Roman" w:hAnsi="Times New Roman"/>
          <w:sz w:val="22"/>
        </w:rPr>
      </w:pPr>
      <w:r>
        <w:rPr>
          <w:rFonts w:ascii="Times New Roman" w:hAnsi="Times New Roman"/>
          <w:sz w:val="22"/>
        </w:rPr>
        <w:t>10) moterų ir vyrų lygių teisių pažeidimas ar seksualinis priekabiavimas. Atsakomybė yra didesnė, jei teisių pažeidimo ar priekabiavimo subjektas yra pavaldus asmuo;</w:t>
      </w:r>
    </w:p>
    <w:p w:rsidR="00000000" w:rsidRDefault="002C2ACD">
      <w:pPr>
        <w:ind w:right="517" w:firstLine="720"/>
        <w:jc w:val="both"/>
        <w:rPr>
          <w:rFonts w:ascii="Times New Roman" w:hAnsi="Times New Roman"/>
          <w:sz w:val="22"/>
        </w:rPr>
      </w:pPr>
      <w:r>
        <w:rPr>
          <w:rFonts w:ascii="Times New Roman" w:hAnsi="Times New Roman"/>
          <w:sz w:val="22"/>
        </w:rPr>
        <w:t>11) trečias vidutinis nusižengimas per 1 metus.</w:t>
      </w:r>
    </w:p>
    <w:p w:rsidR="00000000" w:rsidRDefault="002C2ACD">
      <w:pPr>
        <w:pStyle w:val="BodyText"/>
        <w:widowControl/>
        <w:ind w:right="517" w:firstLine="720"/>
        <w:rPr>
          <w:rFonts w:ascii="Times New Roman" w:hAnsi="Times New Roman"/>
          <w:sz w:val="22"/>
        </w:rPr>
      </w:pPr>
      <w:r>
        <w:rPr>
          <w:rFonts w:ascii="Times New Roman" w:hAnsi="Times New Roman"/>
          <w:sz w:val="22"/>
        </w:rPr>
        <w:t>2. Už šiame str</w:t>
      </w:r>
      <w:r>
        <w:rPr>
          <w:rFonts w:ascii="Times New Roman" w:hAnsi="Times New Roman"/>
          <w:sz w:val="22"/>
        </w:rPr>
        <w:t>aipsnyje nurodytus nusižengimus, atsižvelgiant į nusižengimų padarymo priežastis, aplinkybes ir sukeltas pasekmes, skiriama viena iš šių tarnybinių nuobaudų:</w:t>
      </w:r>
    </w:p>
    <w:p w:rsidR="00000000" w:rsidRDefault="002C2ACD">
      <w:pPr>
        <w:pStyle w:val="BodyText"/>
        <w:widowControl/>
        <w:ind w:right="517" w:firstLine="720"/>
        <w:rPr>
          <w:rFonts w:ascii="Times New Roman" w:hAnsi="Times New Roman"/>
          <w:sz w:val="22"/>
        </w:rPr>
      </w:pPr>
      <w:r>
        <w:rPr>
          <w:rFonts w:ascii="Times New Roman" w:hAnsi="Times New Roman"/>
          <w:sz w:val="22"/>
        </w:rPr>
        <w:t>1) atleidimas iš valstybės tarnybos;</w:t>
      </w:r>
    </w:p>
    <w:p w:rsidR="00000000" w:rsidRDefault="002C2ACD">
      <w:pPr>
        <w:ind w:right="517" w:firstLine="720"/>
        <w:jc w:val="both"/>
        <w:rPr>
          <w:rFonts w:ascii="Times New Roman" w:hAnsi="Times New Roman"/>
          <w:sz w:val="22"/>
        </w:rPr>
      </w:pPr>
      <w:r>
        <w:rPr>
          <w:rFonts w:ascii="Times New Roman" w:hAnsi="Times New Roman"/>
          <w:sz w:val="22"/>
        </w:rPr>
        <w:t xml:space="preserve">2) pareiginės algos sumažinimas </w:t>
      </w:r>
      <w:r>
        <w:rPr>
          <w:rFonts w:ascii="Times New Roman" w:hAnsi="Times New Roman"/>
          <w:sz w:val="22"/>
        </w:rPr>
        <w:fldChar w:fldCharType="begin" w:fldLock="1"/>
      </w:r>
      <w:r>
        <w:rPr>
          <w:rFonts w:ascii="Times New Roman" w:hAnsi="Times New Roman"/>
          <w:sz w:val="22"/>
        </w:rPr>
        <w:instrText>symbol 49 \f "Symbol" \s 12</w:instrText>
      </w:r>
      <w:r>
        <w:rPr>
          <w:rFonts w:ascii="Times New Roman" w:hAnsi="Times New Roman"/>
          <w:sz w:val="22"/>
        </w:rPr>
        <w:fldChar w:fldCharType="separate"/>
      </w:r>
      <w:r>
        <w:rPr>
          <w:rFonts w:ascii="Times New Roman" w:hAnsi="Times New Roman"/>
          <w:sz w:val="22"/>
        </w:rPr>
        <w:t>1</w:t>
      </w:r>
      <w:r>
        <w:rPr>
          <w:rFonts w:ascii="Times New Roman" w:hAnsi="Times New Roman"/>
          <w:sz w:val="22"/>
        </w:rPr>
        <w:fldChar w:fldCharType="end"/>
      </w:r>
      <w:r>
        <w:rPr>
          <w:rFonts w:ascii="Times New Roman" w:hAnsi="Times New Roman"/>
          <w:sz w:val="22"/>
        </w:rPr>
        <w:t xml:space="preserve"> ar </w:t>
      </w:r>
      <w:r>
        <w:rPr>
          <w:rFonts w:ascii="Times New Roman" w:hAnsi="Times New Roman"/>
          <w:sz w:val="22"/>
        </w:rPr>
        <w:fldChar w:fldCharType="begin" w:fldLock="1"/>
      </w:r>
      <w:r>
        <w:rPr>
          <w:rFonts w:ascii="Times New Roman" w:hAnsi="Times New Roman"/>
          <w:sz w:val="22"/>
        </w:rPr>
        <w:instrText>symbol 50 \f "Symbol" \s 12</w:instrText>
      </w:r>
      <w:r>
        <w:rPr>
          <w:rFonts w:ascii="Times New Roman" w:hAnsi="Times New Roman"/>
          <w:sz w:val="22"/>
        </w:rPr>
        <w:fldChar w:fldCharType="separate"/>
      </w:r>
      <w:r>
        <w:rPr>
          <w:rFonts w:ascii="Times New Roman" w:hAnsi="Times New Roman"/>
          <w:sz w:val="22"/>
        </w:rPr>
        <w:t>2</w:t>
      </w:r>
      <w:r>
        <w:rPr>
          <w:rFonts w:ascii="Times New Roman" w:hAnsi="Times New Roman"/>
          <w:sz w:val="22"/>
        </w:rPr>
        <w:fldChar w:fldCharType="end"/>
      </w:r>
      <w:r>
        <w:rPr>
          <w:rFonts w:ascii="Times New Roman" w:hAnsi="Times New Roman"/>
          <w:sz w:val="22"/>
        </w:rPr>
        <w:t xml:space="preserve"> kategorijomis nuo </w:t>
      </w:r>
      <w:r>
        <w:rPr>
          <w:rFonts w:ascii="Times New Roman" w:hAnsi="Times New Roman"/>
          <w:sz w:val="22"/>
        </w:rPr>
        <w:fldChar w:fldCharType="begin" w:fldLock="1"/>
      </w:r>
      <w:r>
        <w:rPr>
          <w:rFonts w:ascii="Times New Roman" w:hAnsi="Times New Roman"/>
          <w:sz w:val="22"/>
        </w:rPr>
        <w:instrText>symbol 54 \f "Symbol" \s 12</w:instrText>
      </w:r>
      <w:r>
        <w:rPr>
          <w:rFonts w:ascii="Times New Roman" w:hAnsi="Times New Roman"/>
          <w:sz w:val="22"/>
        </w:rPr>
        <w:fldChar w:fldCharType="separate"/>
      </w:r>
      <w:r>
        <w:rPr>
          <w:rFonts w:ascii="Times New Roman" w:hAnsi="Times New Roman"/>
          <w:sz w:val="22"/>
        </w:rPr>
        <w:t>6</w:t>
      </w:r>
      <w:r>
        <w:rPr>
          <w:rFonts w:ascii="Times New Roman" w:hAnsi="Times New Roman"/>
          <w:sz w:val="22"/>
        </w:rPr>
        <w:fldChar w:fldCharType="end"/>
      </w:r>
      <w:r>
        <w:rPr>
          <w:rFonts w:ascii="Times New Roman" w:hAnsi="Times New Roman"/>
          <w:sz w:val="22"/>
        </w:rPr>
        <w:t xml:space="preserve"> mėnesių iki </w:t>
      </w:r>
      <w:r>
        <w:rPr>
          <w:rFonts w:ascii="Times New Roman" w:hAnsi="Times New Roman"/>
          <w:sz w:val="22"/>
        </w:rPr>
        <w:fldChar w:fldCharType="begin" w:fldLock="1"/>
      </w:r>
      <w:r>
        <w:rPr>
          <w:rFonts w:ascii="Times New Roman" w:hAnsi="Times New Roman"/>
          <w:sz w:val="22"/>
        </w:rPr>
        <w:instrText>symbol 51 \f "Symbol" \s 12</w:instrText>
      </w:r>
      <w:r>
        <w:rPr>
          <w:rFonts w:ascii="Times New Roman" w:hAnsi="Times New Roman"/>
          <w:sz w:val="22"/>
        </w:rPr>
        <w:fldChar w:fldCharType="separate"/>
      </w:r>
      <w:r>
        <w:rPr>
          <w:rFonts w:ascii="Times New Roman" w:hAnsi="Times New Roman"/>
          <w:sz w:val="22"/>
        </w:rPr>
        <w:t>3</w:t>
      </w:r>
      <w:r>
        <w:rPr>
          <w:rFonts w:ascii="Times New Roman" w:hAnsi="Times New Roman"/>
          <w:sz w:val="22"/>
        </w:rPr>
        <w:fldChar w:fldCharType="end"/>
      </w:r>
      <w:r>
        <w:rPr>
          <w:rFonts w:ascii="Times New Roman" w:hAnsi="Times New Roman"/>
          <w:sz w:val="22"/>
        </w:rPr>
        <w:t xml:space="preserve"> metų;</w:t>
      </w:r>
    </w:p>
    <w:p w:rsidR="00000000" w:rsidRDefault="002C2ACD">
      <w:pPr>
        <w:ind w:right="517" w:firstLine="720"/>
        <w:jc w:val="both"/>
        <w:rPr>
          <w:rFonts w:ascii="Times New Roman" w:hAnsi="Times New Roman"/>
          <w:sz w:val="22"/>
        </w:rPr>
      </w:pPr>
      <w:r>
        <w:rPr>
          <w:rFonts w:ascii="Times New Roman" w:hAnsi="Times New Roman"/>
          <w:sz w:val="22"/>
        </w:rPr>
        <w:t>3) nušalinimas nuo pareigų nuo 1 iki 6 mėnesių. Šiuo laikotarpiu valstybės tarnautojui</w:t>
      </w:r>
      <w:r>
        <w:rPr>
          <w:rFonts w:ascii="Times New Roman" w:hAnsi="Times New Roman"/>
          <w:b/>
          <w:sz w:val="22"/>
        </w:rPr>
        <w:t xml:space="preserve"> </w:t>
      </w:r>
      <w:r>
        <w:rPr>
          <w:rFonts w:ascii="Times New Roman" w:hAnsi="Times New Roman"/>
          <w:sz w:val="22"/>
        </w:rPr>
        <w:t>darbo užmokestis nemokamas, jis</w:t>
      </w:r>
      <w:r>
        <w:rPr>
          <w:rFonts w:ascii="Times New Roman" w:hAnsi="Times New Roman"/>
          <w:sz w:val="22"/>
        </w:rPr>
        <w:t xml:space="preserve"> gali dirbti bet kokį kitą darbą ne valstybės tarnyboje;</w:t>
      </w:r>
    </w:p>
    <w:p w:rsidR="00000000" w:rsidRDefault="002C2ACD">
      <w:pPr>
        <w:pStyle w:val="BodyText"/>
        <w:widowControl/>
        <w:ind w:right="517" w:firstLine="720"/>
        <w:rPr>
          <w:rFonts w:ascii="Times New Roman" w:hAnsi="Times New Roman"/>
          <w:sz w:val="22"/>
        </w:rPr>
      </w:pPr>
      <w:r>
        <w:rPr>
          <w:rFonts w:ascii="Times New Roman" w:hAnsi="Times New Roman"/>
          <w:sz w:val="22"/>
        </w:rPr>
        <w:t xml:space="preserve">4) griežtas papeikimas. </w:t>
      </w:r>
    </w:p>
    <w:p w:rsidR="00000000" w:rsidRDefault="002C2ACD">
      <w:pPr>
        <w:ind w:right="517"/>
        <w:jc w:val="both"/>
        <w:rPr>
          <w:rFonts w:ascii="Times New Roman" w:hAnsi="Times New Roman"/>
          <w:i/>
          <w:sz w:val="20"/>
        </w:rPr>
      </w:pPr>
      <w:r>
        <w:rPr>
          <w:rFonts w:ascii="Times New Roman" w:hAnsi="Times New Roman"/>
          <w:i/>
          <w:sz w:val="20"/>
        </w:rPr>
        <w:t>Straipsnio pakeitimai:</w:t>
      </w:r>
    </w:p>
    <w:p w:rsidR="00000000" w:rsidRDefault="002C2ACD">
      <w:pPr>
        <w:widowControl w:val="0"/>
        <w:ind w:right="517"/>
        <w:jc w:val="both"/>
        <w:rPr>
          <w:rFonts w:ascii="Times New Roman" w:hAnsi="Times New Roman"/>
          <w:i/>
          <w:snapToGrid w:val="0"/>
          <w:sz w:val="20"/>
        </w:rPr>
      </w:pPr>
      <w:r>
        <w:rPr>
          <w:rFonts w:ascii="Times New Roman" w:hAnsi="Times New Roman"/>
          <w:i/>
          <w:snapToGrid w:val="0"/>
          <w:sz w:val="20"/>
        </w:rPr>
        <w:t xml:space="preserve">Nr. </w:t>
      </w:r>
      <w:hyperlink r:id="rId57" w:history="1">
        <w:r>
          <w:rPr>
            <w:rStyle w:val="Hyperlink"/>
            <w:rFonts w:ascii="Times New Roman" w:hAnsi="Times New Roman"/>
            <w:i/>
            <w:sz w:val="20"/>
          </w:rPr>
          <w:t>VIII-1903</w:t>
        </w:r>
      </w:hyperlink>
      <w:r>
        <w:rPr>
          <w:rFonts w:ascii="Times New Roman" w:hAnsi="Times New Roman"/>
          <w:i/>
          <w:snapToGrid w:val="0"/>
          <w:sz w:val="20"/>
        </w:rPr>
        <w:t>, 2000 08 29, Žin., 2000, Nr. 75-2270 (2000 09 07)</w:t>
      </w:r>
    </w:p>
    <w:p w:rsidR="00000000" w:rsidRDefault="002C2ACD">
      <w:pPr>
        <w:pStyle w:val="BodyText"/>
        <w:widowControl/>
        <w:ind w:right="517" w:firstLine="720"/>
        <w:rPr>
          <w:rFonts w:ascii="Times New Roman" w:hAnsi="Times New Roman"/>
          <w:sz w:val="22"/>
        </w:rPr>
      </w:pPr>
    </w:p>
    <w:p w:rsidR="00000000" w:rsidRDefault="002C2ACD">
      <w:pPr>
        <w:pStyle w:val="BodyText"/>
        <w:widowControl/>
        <w:ind w:right="517" w:firstLine="720"/>
        <w:rPr>
          <w:rFonts w:ascii="Times New Roman" w:hAnsi="Times New Roman"/>
          <w:sz w:val="22"/>
        </w:rPr>
      </w:pPr>
    </w:p>
    <w:p w:rsidR="00000000" w:rsidRDefault="002C2ACD">
      <w:pPr>
        <w:ind w:right="517" w:firstLine="720"/>
        <w:jc w:val="both"/>
        <w:rPr>
          <w:rFonts w:ascii="Times New Roman" w:hAnsi="Times New Roman"/>
          <w:b/>
          <w:sz w:val="22"/>
        </w:rPr>
      </w:pPr>
      <w:r>
        <w:rPr>
          <w:rFonts w:ascii="Times New Roman" w:hAnsi="Times New Roman"/>
          <w:b/>
          <w:sz w:val="22"/>
        </w:rPr>
        <w:t>41 s</w:t>
      </w:r>
      <w:r>
        <w:rPr>
          <w:rFonts w:ascii="Times New Roman" w:hAnsi="Times New Roman"/>
          <w:b/>
          <w:sz w:val="22"/>
        </w:rPr>
        <w:t>traipsnis. Vidutiniai nusižengimai</w:t>
      </w:r>
    </w:p>
    <w:p w:rsidR="00000000" w:rsidRDefault="002C2ACD">
      <w:pPr>
        <w:ind w:right="517" w:firstLine="720"/>
        <w:jc w:val="both"/>
        <w:rPr>
          <w:rFonts w:ascii="Times New Roman" w:hAnsi="Times New Roman"/>
          <w:sz w:val="22"/>
        </w:rPr>
      </w:pPr>
      <w:r>
        <w:rPr>
          <w:rFonts w:ascii="Times New Roman" w:hAnsi="Times New Roman"/>
          <w:sz w:val="22"/>
        </w:rPr>
        <w:t>1. Vidutinis nusižengimas yra valstybės tarnautojo</w:t>
      </w:r>
      <w:r>
        <w:rPr>
          <w:rFonts w:ascii="Times New Roman" w:hAnsi="Times New Roman"/>
          <w:b/>
          <w:sz w:val="22"/>
        </w:rPr>
        <w:t xml:space="preserve"> </w:t>
      </w:r>
      <w:r>
        <w:rPr>
          <w:rFonts w:ascii="Times New Roman" w:hAnsi="Times New Roman"/>
          <w:sz w:val="22"/>
        </w:rPr>
        <w:t>pareigų neatlikimas ar netinkamas atlikimas, kuriuo šiurkščiai nusižengiama nustatytoms taisyklėms ar darbo tvarkai:</w:t>
      </w:r>
    </w:p>
    <w:p w:rsidR="00000000" w:rsidRDefault="002C2ACD">
      <w:pPr>
        <w:ind w:right="517" w:firstLine="720"/>
        <w:jc w:val="both"/>
        <w:rPr>
          <w:rFonts w:ascii="Times New Roman" w:hAnsi="Times New Roman"/>
          <w:sz w:val="22"/>
        </w:rPr>
      </w:pPr>
      <w:r>
        <w:rPr>
          <w:rFonts w:ascii="Times New Roman" w:hAnsi="Times New Roman"/>
          <w:sz w:val="22"/>
        </w:rPr>
        <w:t>1) pareigų neatlikimas ar netinkamas atlikimas, jei t</w:t>
      </w:r>
      <w:r>
        <w:rPr>
          <w:rFonts w:ascii="Times New Roman" w:hAnsi="Times New Roman"/>
          <w:sz w:val="22"/>
        </w:rPr>
        <w:t>ai sutrukdė institucijai ar įstaigai laiku atlikti viešojo administravimo procedūrą;</w:t>
      </w:r>
    </w:p>
    <w:p w:rsidR="00000000" w:rsidRDefault="002C2ACD">
      <w:pPr>
        <w:pStyle w:val="BodyTextIndent2"/>
        <w:widowControl/>
        <w:ind w:left="0" w:right="517" w:firstLine="720"/>
        <w:rPr>
          <w:rFonts w:ascii="Times New Roman" w:hAnsi="Times New Roman"/>
          <w:sz w:val="22"/>
        </w:rPr>
      </w:pPr>
      <w:r>
        <w:rPr>
          <w:rFonts w:ascii="Times New Roman" w:hAnsi="Times New Roman"/>
          <w:sz w:val="22"/>
        </w:rPr>
        <w:t xml:space="preserve">2) šališkas elgesys su interesantais ar kitais valstybės tarnautojais; </w:t>
      </w:r>
    </w:p>
    <w:p w:rsidR="00000000" w:rsidRDefault="002C2ACD">
      <w:pPr>
        <w:ind w:right="517" w:firstLine="720"/>
        <w:jc w:val="both"/>
        <w:rPr>
          <w:rFonts w:ascii="Times New Roman" w:hAnsi="Times New Roman"/>
          <w:sz w:val="22"/>
        </w:rPr>
      </w:pPr>
      <w:r>
        <w:rPr>
          <w:rFonts w:ascii="Times New Roman" w:hAnsi="Times New Roman"/>
          <w:sz w:val="22"/>
        </w:rPr>
        <w:t>3) nemandagus elgesys su interesantais;</w:t>
      </w:r>
    </w:p>
    <w:p w:rsidR="00000000" w:rsidRDefault="002C2ACD">
      <w:pPr>
        <w:pStyle w:val="BodyTextIndent2"/>
        <w:widowControl/>
        <w:ind w:left="0" w:right="517" w:firstLine="720"/>
        <w:rPr>
          <w:rFonts w:ascii="Times New Roman" w:hAnsi="Times New Roman"/>
          <w:sz w:val="22"/>
        </w:rPr>
      </w:pPr>
      <w:r>
        <w:rPr>
          <w:rFonts w:ascii="Times New Roman" w:hAnsi="Times New Roman"/>
          <w:sz w:val="22"/>
        </w:rPr>
        <w:t>4) politinė veikla tarnybos metu (išskyrus politinio (asmen</w:t>
      </w:r>
      <w:r>
        <w:rPr>
          <w:rFonts w:ascii="Times New Roman" w:hAnsi="Times New Roman"/>
          <w:sz w:val="22"/>
        </w:rPr>
        <w:t>inio) pasitikėjimo valstybės tarnautojų);</w:t>
      </w:r>
    </w:p>
    <w:p w:rsidR="00000000" w:rsidRDefault="002C2ACD">
      <w:pPr>
        <w:ind w:right="517" w:firstLine="720"/>
        <w:jc w:val="both"/>
        <w:rPr>
          <w:rFonts w:ascii="Times New Roman" w:hAnsi="Times New Roman"/>
          <w:sz w:val="22"/>
        </w:rPr>
      </w:pPr>
      <w:r>
        <w:rPr>
          <w:rFonts w:ascii="Times New Roman" w:hAnsi="Times New Roman"/>
          <w:sz w:val="22"/>
        </w:rPr>
        <w:t>5) tarnybines pareigas einančio valstybės tarnautojo įžeidimas veiksmu ar žodžiu. Atsakomybė yra didesnė, jeigu įžeidžiamas pavaldus asmuo;</w:t>
      </w:r>
    </w:p>
    <w:p w:rsidR="00000000" w:rsidRDefault="002C2ACD">
      <w:pPr>
        <w:ind w:right="517" w:firstLine="720"/>
        <w:jc w:val="both"/>
        <w:rPr>
          <w:rFonts w:ascii="Times New Roman" w:hAnsi="Times New Roman"/>
          <w:sz w:val="22"/>
        </w:rPr>
      </w:pPr>
      <w:r>
        <w:rPr>
          <w:rFonts w:ascii="Times New Roman" w:hAnsi="Times New Roman"/>
          <w:sz w:val="22"/>
        </w:rPr>
        <w:t>6) nepagrįstas atsisakymas teikti informaciją arba žinomai neteisingos tar</w:t>
      </w:r>
      <w:r>
        <w:rPr>
          <w:rFonts w:ascii="Times New Roman" w:hAnsi="Times New Roman"/>
          <w:sz w:val="22"/>
        </w:rPr>
        <w:t>nybinės informacijos teikimas;</w:t>
      </w:r>
    </w:p>
    <w:p w:rsidR="00000000" w:rsidRDefault="002C2ACD">
      <w:pPr>
        <w:ind w:right="517" w:firstLine="720"/>
        <w:jc w:val="both"/>
        <w:rPr>
          <w:rFonts w:ascii="Times New Roman" w:hAnsi="Times New Roman"/>
          <w:sz w:val="22"/>
        </w:rPr>
      </w:pPr>
      <w:r>
        <w:rPr>
          <w:rFonts w:ascii="Times New Roman" w:hAnsi="Times New Roman"/>
          <w:sz w:val="22"/>
        </w:rPr>
        <w:t>7) pakartotinis (daugiau negu 2 kartus per mėnesį) nebuvimas darbo vietoje daugiau kaip 1 valandą be pateisinamos priežasties;</w:t>
      </w:r>
    </w:p>
    <w:p w:rsidR="00000000" w:rsidRDefault="002C2ACD">
      <w:pPr>
        <w:ind w:right="517" w:firstLine="720"/>
        <w:jc w:val="both"/>
        <w:rPr>
          <w:rFonts w:ascii="Times New Roman" w:hAnsi="Times New Roman"/>
          <w:sz w:val="22"/>
        </w:rPr>
      </w:pPr>
      <w:r>
        <w:rPr>
          <w:rFonts w:ascii="Times New Roman" w:hAnsi="Times New Roman"/>
          <w:color w:val="000000"/>
          <w:sz w:val="22"/>
        </w:rPr>
        <w:t>8) Viešųjų ir privačių interesų derinimo valstybinėje tarnyboje įstatymo reikalavimų pažeidimas, n</w:t>
      </w:r>
      <w:r>
        <w:rPr>
          <w:rFonts w:ascii="Times New Roman" w:hAnsi="Times New Roman"/>
          <w:color w:val="000000"/>
          <w:sz w:val="22"/>
        </w:rPr>
        <w:t>esusijęs su siekimu gauti neteisėtų pajamų ar privilegijų sau ar kitiems;</w:t>
      </w:r>
    </w:p>
    <w:p w:rsidR="00000000" w:rsidRDefault="002C2ACD">
      <w:pPr>
        <w:ind w:right="517" w:firstLine="720"/>
        <w:jc w:val="both"/>
        <w:rPr>
          <w:rFonts w:ascii="Times New Roman" w:hAnsi="Times New Roman"/>
          <w:sz w:val="22"/>
        </w:rPr>
      </w:pPr>
      <w:r>
        <w:rPr>
          <w:rFonts w:ascii="Times New Roman" w:hAnsi="Times New Roman"/>
          <w:sz w:val="22"/>
        </w:rPr>
        <w:t>9) trečias lengvas nusižengimas (išskyrus tuos, už kuriuos buvo skirtas įspėjimus žodžiu) per 1 mėnesį.</w:t>
      </w:r>
    </w:p>
    <w:p w:rsidR="00000000" w:rsidRDefault="002C2ACD">
      <w:pPr>
        <w:ind w:right="517" w:firstLine="720"/>
        <w:jc w:val="both"/>
        <w:rPr>
          <w:rFonts w:ascii="Times New Roman" w:hAnsi="Times New Roman"/>
          <w:sz w:val="22"/>
        </w:rPr>
      </w:pPr>
      <w:r>
        <w:rPr>
          <w:rFonts w:ascii="Times New Roman" w:hAnsi="Times New Roman"/>
          <w:sz w:val="22"/>
        </w:rPr>
        <w:t>2. Už šiame straipsnyje nurodytus nusižengimus, atsižvelgiant į jų padarymo pr</w:t>
      </w:r>
      <w:r>
        <w:rPr>
          <w:rFonts w:ascii="Times New Roman" w:hAnsi="Times New Roman"/>
          <w:sz w:val="22"/>
        </w:rPr>
        <w:t>iežastis, aplinkybes ir sukeltas pasekmes, skiriama viena iš šių tarnybinių nuobaudų:</w:t>
      </w:r>
    </w:p>
    <w:p w:rsidR="00000000" w:rsidRDefault="002C2ACD">
      <w:pPr>
        <w:ind w:right="517" w:firstLine="720"/>
        <w:jc w:val="both"/>
        <w:rPr>
          <w:rFonts w:ascii="Times New Roman" w:hAnsi="Times New Roman"/>
          <w:sz w:val="22"/>
        </w:rPr>
      </w:pPr>
      <w:r>
        <w:rPr>
          <w:rFonts w:ascii="Times New Roman" w:hAnsi="Times New Roman"/>
          <w:sz w:val="22"/>
        </w:rPr>
        <w:t xml:space="preserve">1) pareiginės algos sumažinimas </w:t>
      </w:r>
      <w:r>
        <w:rPr>
          <w:rFonts w:ascii="Times New Roman" w:hAnsi="Times New Roman"/>
          <w:sz w:val="22"/>
        </w:rPr>
        <w:fldChar w:fldCharType="begin" w:fldLock="1"/>
      </w:r>
      <w:r>
        <w:rPr>
          <w:rFonts w:ascii="Times New Roman" w:hAnsi="Times New Roman"/>
          <w:sz w:val="22"/>
        </w:rPr>
        <w:instrText>symbol 49 \f "Symbol" \s 12</w:instrText>
      </w:r>
      <w:r>
        <w:rPr>
          <w:rFonts w:ascii="Times New Roman" w:hAnsi="Times New Roman"/>
          <w:sz w:val="22"/>
        </w:rPr>
        <w:fldChar w:fldCharType="separate"/>
      </w:r>
      <w:r>
        <w:rPr>
          <w:rFonts w:ascii="Times New Roman" w:hAnsi="Times New Roman"/>
          <w:sz w:val="22"/>
        </w:rPr>
        <w:t>1</w:t>
      </w:r>
      <w:r>
        <w:rPr>
          <w:rFonts w:ascii="Times New Roman" w:hAnsi="Times New Roman"/>
          <w:sz w:val="22"/>
        </w:rPr>
        <w:fldChar w:fldCharType="end"/>
      </w:r>
      <w:r>
        <w:rPr>
          <w:rFonts w:ascii="Times New Roman" w:hAnsi="Times New Roman"/>
          <w:sz w:val="22"/>
        </w:rPr>
        <w:t xml:space="preserve"> ar </w:t>
      </w:r>
      <w:r>
        <w:rPr>
          <w:rFonts w:ascii="Times New Roman" w:hAnsi="Times New Roman"/>
          <w:sz w:val="22"/>
        </w:rPr>
        <w:fldChar w:fldCharType="begin" w:fldLock="1"/>
      </w:r>
      <w:r>
        <w:rPr>
          <w:rFonts w:ascii="Times New Roman" w:hAnsi="Times New Roman"/>
          <w:sz w:val="22"/>
        </w:rPr>
        <w:instrText>symbol 50 \f "Symbol" \s 12</w:instrText>
      </w:r>
      <w:r>
        <w:rPr>
          <w:rFonts w:ascii="Times New Roman" w:hAnsi="Times New Roman"/>
          <w:sz w:val="22"/>
        </w:rPr>
        <w:fldChar w:fldCharType="separate"/>
      </w:r>
      <w:r>
        <w:rPr>
          <w:rFonts w:ascii="Times New Roman" w:hAnsi="Times New Roman"/>
          <w:sz w:val="22"/>
        </w:rPr>
        <w:t>2</w:t>
      </w:r>
      <w:r>
        <w:rPr>
          <w:rFonts w:ascii="Times New Roman" w:hAnsi="Times New Roman"/>
          <w:sz w:val="22"/>
        </w:rPr>
        <w:fldChar w:fldCharType="end"/>
      </w:r>
      <w:r>
        <w:rPr>
          <w:rFonts w:ascii="Times New Roman" w:hAnsi="Times New Roman"/>
          <w:sz w:val="22"/>
        </w:rPr>
        <w:t xml:space="preserve"> kategorijomis iki </w:t>
      </w:r>
      <w:r>
        <w:rPr>
          <w:rFonts w:ascii="Times New Roman" w:hAnsi="Times New Roman"/>
          <w:sz w:val="22"/>
        </w:rPr>
        <w:fldChar w:fldCharType="begin" w:fldLock="1"/>
      </w:r>
      <w:r>
        <w:rPr>
          <w:rFonts w:ascii="Times New Roman" w:hAnsi="Times New Roman"/>
          <w:sz w:val="22"/>
        </w:rPr>
        <w:instrText>symbol 54 \f "Symbol" \s 12</w:instrText>
      </w:r>
      <w:r>
        <w:rPr>
          <w:rFonts w:ascii="Times New Roman" w:hAnsi="Times New Roman"/>
          <w:sz w:val="22"/>
        </w:rPr>
        <w:fldChar w:fldCharType="separate"/>
      </w:r>
      <w:r>
        <w:rPr>
          <w:rFonts w:ascii="Times New Roman" w:hAnsi="Times New Roman"/>
          <w:sz w:val="22"/>
        </w:rPr>
        <w:t>6</w:t>
      </w:r>
      <w:r>
        <w:rPr>
          <w:rFonts w:ascii="Times New Roman" w:hAnsi="Times New Roman"/>
          <w:sz w:val="22"/>
        </w:rPr>
        <w:fldChar w:fldCharType="end"/>
      </w:r>
      <w:r>
        <w:rPr>
          <w:rFonts w:ascii="Times New Roman" w:hAnsi="Times New Roman"/>
          <w:sz w:val="22"/>
        </w:rPr>
        <w:t xml:space="preserve"> mėnesių;</w:t>
      </w:r>
    </w:p>
    <w:p w:rsidR="00000000" w:rsidRDefault="002C2ACD">
      <w:pPr>
        <w:ind w:right="517" w:firstLine="720"/>
        <w:jc w:val="both"/>
        <w:rPr>
          <w:rFonts w:ascii="Times New Roman" w:hAnsi="Times New Roman"/>
          <w:sz w:val="22"/>
        </w:rPr>
      </w:pPr>
      <w:r>
        <w:rPr>
          <w:rFonts w:ascii="Times New Roman" w:hAnsi="Times New Roman"/>
          <w:sz w:val="22"/>
        </w:rPr>
        <w:t>2) nušalinim</w:t>
      </w:r>
      <w:r>
        <w:rPr>
          <w:rFonts w:ascii="Times New Roman" w:hAnsi="Times New Roman"/>
          <w:sz w:val="22"/>
        </w:rPr>
        <w:t>as nuo pareigų nuo 10 dienų iki 1 mėnesio. Šiuo laikotarpiu valstybės tarnautojui darbo užmokestis nemokamas, jis gali dirbti bet kokį kitą darbą ne valstybės tarnyboje;</w:t>
      </w:r>
    </w:p>
    <w:p w:rsidR="00000000" w:rsidRDefault="002C2ACD">
      <w:pPr>
        <w:ind w:right="517" w:firstLine="720"/>
        <w:jc w:val="both"/>
        <w:rPr>
          <w:rFonts w:ascii="Times New Roman" w:hAnsi="Times New Roman"/>
          <w:sz w:val="22"/>
        </w:rPr>
      </w:pPr>
      <w:r>
        <w:rPr>
          <w:rFonts w:ascii="Times New Roman" w:hAnsi="Times New Roman"/>
          <w:sz w:val="22"/>
        </w:rPr>
        <w:t>3) griežtas papeikimas;</w:t>
      </w:r>
    </w:p>
    <w:p w:rsidR="00000000" w:rsidRDefault="002C2ACD">
      <w:pPr>
        <w:ind w:right="517" w:firstLine="720"/>
        <w:jc w:val="both"/>
        <w:rPr>
          <w:rFonts w:ascii="Times New Roman" w:hAnsi="Times New Roman"/>
          <w:sz w:val="22"/>
        </w:rPr>
      </w:pPr>
      <w:r>
        <w:rPr>
          <w:rFonts w:ascii="Times New Roman" w:hAnsi="Times New Roman"/>
          <w:sz w:val="22"/>
        </w:rPr>
        <w:t>4) papeikimas.</w:t>
      </w:r>
    </w:p>
    <w:p w:rsidR="00000000" w:rsidRDefault="002C2ACD">
      <w:pPr>
        <w:ind w:right="517"/>
        <w:jc w:val="both"/>
        <w:rPr>
          <w:rFonts w:ascii="Times New Roman" w:hAnsi="Times New Roman"/>
          <w:i/>
          <w:sz w:val="20"/>
        </w:rPr>
      </w:pPr>
      <w:r>
        <w:rPr>
          <w:rFonts w:ascii="Times New Roman" w:hAnsi="Times New Roman"/>
          <w:i/>
          <w:sz w:val="20"/>
        </w:rPr>
        <w:t>Straipsnio pakeitimai:</w:t>
      </w:r>
    </w:p>
    <w:p w:rsidR="00000000" w:rsidRDefault="002C2ACD">
      <w:pPr>
        <w:widowControl w:val="0"/>
        <w:ind w:right="517"/>
        <w:jc w:val="both"/>
        <w:rPr>
          <w:rFonts w:ascii="Times New Roman" w:hAnsi="Times New Roman"/>
          <w:i/>
          <w:snapToGrid w:val="0"/>
          <w:sz w:val="20"/>
        </w:rPr>
      </w:pPr>
      <w:r>
        <w:rPr>
          <w:rFonts w:ascii="Times New Roman" w:hAnsi="Times New Roman"/>
          <w:i/>
          <w:snapToGrid w:val="0"/>
          <w:sz w:val="20"/>
        </w:rPr>
        <w:t xml:space="preserve">Nr. </w:t>
      </w:r>
      <w:hyperlink r:id="rId58" w:history="1">
        <w:r>
          <w:rPr>
            <w:rStyle w:val="Hyperlink"/>
            <w:rFonts w:ascii="Times New Roman" w:hAnsi="Times New Roman"/>
            <w:i/>
            <w:sz w:val="20"/>
          </w:rPr>
          <w:t>VIII-1903</w:t>
        </w:r>
      </w:hyperlink>
      <w:r>
        <w:rPr>
          <w:rFonts w:ascii="Times New Roman" w:hAnsi="Times New Roman"/>
          <w:i/>
          <w:snapToGrid w:val="0"/>
          <w:sz w:val="20"/>
        </w:rPr>
        <w:t>, 2000 08 29, Žin., 2000, Nr. 75-2270 (2000 09 07)</w:t>
      </w:r>
    </w:p>
    <w:p w:rsidR="00000000" w:rsidRDefault="002C2ACD">
      <w:pPr>
        <w:ind w:right="517" w:firstLine="720"/>
        <w:jc w:val="both"/>
        <w:rPr>
          <w:rFonts w:ascii="Times New Roman" w:hAnsi="Times New Roman"/>
          <w:sz w:val="22"/>
        </w:rPr>
      </w:pPr>
    </w:p>
    <w:p w:rsidR="00000000" w:rsidRDefault="002C2ACD">
      <w:pPr>
        <w:ind w:right="517" w:firstLine="720"/>
        <w:jc w:val="both"/>
        <w:rPr>
          <w:rFonts w:ascii="Times New Roman" w:hAnsi="Times New Roman"/>
          <w:sz w:val="22"/>
        </w:rPr>
      </w:pPr>
    </w:p>
    <w:p w:rsidR="00000000" w:rsidRDefault="002C2ACD">
      <w:pPr>
        <w:ind w:right="517" w:firstLine="720"/>
        <w:jc w:val="both"/>
        <w:rPr>
          <w:rFonts w:ascii="Times New Roman" w:hAnsi="Times New Roman"/>
          <w:b/>
          <w:sz w:val="22"/>
        </w:rPr>
      </w:pPr>
      <w:r>
        <w:rPr>
          <w:rFonts w:ascii="Times New Roman" w:hAnsi="Times New Roman"/>
          <w:b/>
          <w:sz w:val="22"/>
        </w:rPr>
        <w:t>42 straipsnis. Lengvi nusižengimai</w:t>
      </w:r>
    </w:p>
    <w:p w:rsidR="00000000" w:rsidRDefault="002C2ACD">
      <w:pPr>
        <w:tabs>
          <w:tab w:val="left" w:pos="7230"/>
        </w:tabs>
        <w:ind w:right="517" w:firstLine="720"/>
        <w:jc w:val="both"/>
        <w:rPr>
          <w:rFonts w:ascii="Times New Roman" w:hAnsi="Times New Roman"/>
          <w:sz w:val="22"/>
        </w:rPr>
      </w:pPr>
      <w:r>
        <w:rPr>
          <w:rFonts w:ascii="Times New Roman" w:hAnsi="Times New Roman"/>
          <w:sz w:val="22"/>
        </w:rPr>
        <w:t>1. Lengvi nusižengimai yra valstybės tarnautojo</w:t>
      </w:r>
      <w:r>
        <w:rPr>
          <w:rFonts w:ascii="Times New Roman" w:hAnsi="Times New Roman"/>
          <w:b/>
          <w:sz w:val="22"/>
        </w:rPr>
        <w:t xml:space="preserve"> </w:t>
      </w:r>
      <w:r>
        <w:rPr>
          <w:rFonts w:ascii="Times New Roman" w:hAnsi="Times New Roman"/>
          <w:sz w:val="22"/>
        </w:rPr>
        <w:t xml:space="preserve">veiksmai ar elgesys, kuriuo nežymiai nusižengiama </w:t>
      </w:r>
      <w:r>
        <w:rPr>
          <w:rFonts w:ascii="Times New Roman" w:hAnsi="Times New Roman"/>
          <w:sz w:val="22"/>
        </w:rPr>
        <w:t>institucijoje ar įstaigoje nustatytoms taisyklėms ar darbo tvarkai.</w:t>
      </w:r>
    </w:p>
    <w:p w:rsidR="00000000" w:rsidRDefault="002C2ACD">
      <w:pPr>
        <w:ind w:right="517" w:firstLine="720"/>
        <w:jc w:val="both"/>
        <w:rPr>
          <w:rFonts w:ascii="Times New Roman" w:hAnsi="Times New Roman"/>
          <w:sz w:val="22"/>
        </w:rPr>
      </w:pPr>
      <w:r>
        <w:rPr>
          <w:rFonts w:ascii="Times New Roman" w:hAnsi="Times New Roman"/>
          <w:sz w:val="22"/>
        </w:rPr>
        <w:t>2. Už lengvus nusižengimus, atsižvelgiant į jų padarymo priežastis, aplinkybes ir sukeltas pasekmes, skiriama viena iš šių tarnybinių nuobaudų:</w:t>
      </w:r>
    </w:p>
    <w:p w:rsidR="00000000" w:rsidRDefault="002C2ACD">
      <w:pPr>
        <w:ind w:right="517" w:firstLine="720"/>
        <w:jc w:val="both"/>
        <w:rPr>
          <w:rFonts w:ascii="Times New Roman" w:hAnsi="Times New Roman"/>
          <w:sz w:val="22"/>
        </w:rPr>
      </w:pPr>
      <w:r>
        <w:rPr>
          <w:rFonts w:ascii="Times New Roman" w:hAnsi="Times New Roman"/>
          <w:sz w:val="22"/>
        </w:rPr>
        <w:t>1) darbo užmokesčio sumažinimas 3 dienų pare</w:t>
      </w:r>
      <w:r>
        <w:rPr>
          <w:rFonts w:ascii="Times New Roman" w:hAnsi="Times New Roman"/>
          <w:sz w:val="22"/>
        </w:rPr>
        <w:t>iginės algos dydžio ar mažesne suma;</w:t>
      </w:r>
    </w:p>
    <w:p w:rsidR="00000000" w:rsidRDefault="002C2ACD">
      <w:pPr>
        <w:ind w:right="517" w:firstLine="720"/>
        <w:jc w:val="both"/>
        <w:rPr>
          <w:rFonts w:ascii="Times New Roman" w:hAnsi="Times New Roman"/>
          <w:sz w:val="22"/>
        </w:rPr>
      </w:pPr>
      <w:r>
        <w:rPr>
          <w:rFonts w:ascii="Times New Roman" w:hAnsi="Times New Roman"/>
          <w:sz w:val="22"/>
        </w:rPr>
        <w:t>2) papeikimas;</w:t>
      </w:r>
    </w:p>
    <w:p w:rsidR="00000000" w:rsidRDefault="002C2ACD">
      <w:pPr>
        <w:ind w:right="517" w:firstLine="720"/>
        <w:jc w:val="both"/>
        <w:rPr>
          <w:rFonts w:ascii="Times New Roman" w:hAnsi="Times New Roman"/>
          <w:sz w:val="22"/>
        </w:rPr>
      </w:pPr>
      <w:r>
        <w:rPr>
          <w:rFonts w:ascii="Times New Roman" w:hAnsi="Times New Roman"/>
          <w:sz w:val="22"/>
        </w:rPr>
        <w:t>3) įspėjimas žodžiu.</w:t>
      </w:r>
    </w:p>
    <w:p w:rsidR="00000000" w:rsidRDefault="002C2ACD">
      <w:pPr>
        <w:ind w:right="517" w:firstLine="720"/>
        <w:jc w:val="both"/>
        <w:rPr>
          <w:rFonts w:ascii="Times New Roman" w:hAnsi="Times New Roman"/>
          <w:sz w:val="22"/>
        </w:rPr>
      </w:pPr>
    </w:p>
    <w:p w:rsidR="00000000" w:rsidRDefault="002C2ACD">
      <w:pPr>
        <w:ind w:right="517" w:firstLine="720"/>
        <w:jc w:val="both"/>
        <w:rPr>
          <w:rFonts w:ascii="Times New Roman" w:hAnsi="Times New Roman"/>
          <w:sz w:val="22"/>
        </w:rPr>
      </w:pPr>
      <w:r>
        <w:rPr>
          <w:rFonts w:ascii="Times New Roman" w:hAnsi="Times New Roman"/>
          <w:b/>
          <w:sz w:val="22"/>
        </w:rPr>
        <w:t xml:space="preserve">43 straipsnis. Tarnybinių nuobaudų skyrimas </w:t>
      </w:r>
    </w:p>
    <w:p w:rsidR="00000000" w:rsidRDefault="002C2ACD">
      <w:pPr>
        <w:ind w:right="517" w:firstLine="720"/>
        <w:jc w:val="both"/>
        <w:rPr>
          <w:rFonts w:ascii="Times New Roman" w:hAnsi="Times New Roman"/>
          <w:sz w:val="22"/>
        </w:rPr>
      </w:pPr>
      <w:r>
        <w:rPr>
          <w:rFonts w:ascii="Times New Roman" w:hAnsi="Times New Roman"/>
          <w:sz w:val="22"/>
        </w:rPr>
        <w:t>1. Tarnybinių nuobaudų skyrimo procedūra pradedama įstaigos vadovo ar tiesioginio valstybės tarnautojo tarnybos vadovo iniciatyva arba ji</w:t>
      </w:r>
      <w:r>
        <w:rPr>
          <w:rFonts w:ascii="Times New Roman" w:hAnsi="Times New Roman"/>
          <w:sz w:val="22"/>
        </w:rPr>
        <w:t>ems gavus rašytinę informaciją apie valstybės tarnautojo tarnybinį nusižengimą.</w:t>
      </w:r>
    </w:p>
    <w:p w:rsidR="00000000" w:rsidRDefault="002C2ACD">
      <w:pPr>
        <w:numPr>
          <w:ilvl w:val="12"/>
          <w:numId w:val="0"/>
        </w:numPr>
        <w:ind w:right="517" w:firstLine="720"/>
        <w:jc w:val="both"/>
        <w:rPr>
          <w:rFonts w:ascii="Times New Roman" w:hAnsi="Times New Roman"/>
          <w:sz w:val="22"/>
        </w:rPr>
      </w:pPr>
      <w:r>
        <w:rPr>
          <w:rFonts w:ascii="Times New Roman" w:hAnsi="Times New Roman"/>
          <w:sz w:val="22"/>
        </w:rPr>
        <w:t>2. Tarnybinė nuobauda turi būti paskirta ne vėliau kaip per 1 mėnesį nuo nusižengimo paaiškėjimo dienos, neįskaitant laiko, kai darbuotojas nebuvo darbe dėl ligos arba atostoga</w:t>
      </w:r>
      <w:r>
        <w:rPr>
          <w:rFonts w:ascii="Times New Roman" w:hAnsi="Times New Roman"/>
          <w:sz w:val="22"/>
        </w:rPr>
        <w:t>vo. Negalima skirti tarnybinės nuobaudos:</w:t>
      </w:r>
    </w:p>
    <w:p w:rsidR="00000000" w:rsidRDefault="002C2ACD">
      <w:pPr>
        <w:numPr>
          <w:ilvl w:val="12"/>
          <w:numId w:val="0"/>
        </w:numPr>
        <w:ind w:right="517" w:firstLine="720"/>
        <w:jc w:val="both"/>
        <w:rPr>
          <w:rFonts w:ascii="Times New Roman" w:hAnsi="Times New Roman"/>
          <w:sz w:val="22"/>
        </w:rPr>
      </w:pPr>
      <w:r>
        <w:rPr>
          <w:rFonts w:ascii="Times New Roman" w:hAnsi="Times New Roman"/>
          <w:sz w:val="22"/>
        </w:rPr>
        <w:t>1) už sunkų nusižengimą – praėjus 2 metams nuo nusižengimo;</w:t>
      </w:r>
    </w:p>
    <w:p w:rsidR="00000000" w:rsidRDefault="002C2ACD">
      <w:pPr>
        <w:numPr>
          <w:ilvl w:val="12"/>
          <w:numId w:val="0"/>
        </w:numPr>
        <w:ind w:right="517" w:firstLine="720"/>
        <w:jc w:val="both"/>
        <w:rPr>
          <w:rFonts w:ascii="Times New Roman" w:hAnsi="Times New Roman"/>
          <w:sz w:val="22"/>
        </w:rPr>
      </w:pPr>
      <w:r>
        <w:rPr>
          <w:rFonts w:ascii="Times New Roman" w:hAnsi="Times New Roman"/>
          <w:sz w:val="22"/>
        </w:rPr>
        <w:t>2) už vidutinį nusižengimą – praėjus 1 metams nuo nusižengimo;</w:t>
      </w:r>
    </w:p>
    <w:p w:rsidR="00000000" w:rsidRDefault="002C2ACD">
      <w:pPr>
        <w:numPr>
          <w:ilvl w:val="12"/>
          <w:numId w:val="0"/>
        </w:numPr>
        <w:ind w:right="517" w:firstLine="720"/>
        <w:jc w:val="both"/>
        <w:rPr>
          <w:rFonts w:ascii="Times New Roman" w:hAnsi="Times New Roman"/>
          <w:sz w:val="22"/>
        </w:rPr>
      </w:pPr>
      <w:r>
        <w:rPr>
          <w:rFonts w:ascii="Times New Roman" w:hAnsi="Times New Roman"/>
          <w:sz w:val="22"/>
        </w:rPr>
        <w:t>3) už lengvą nusižengimą – praėjus 6 mėnesiams nuo nusižengimo.</w:t>
      </w:r>
    </w:p>
    <w:p w:rsidR="00000000" w:rsidRDefault="002C2ACD">
      <w:pPr>
        <w:numPr>
          <w:ilvl w:val="0"/>
          <w:numId w:val="4"/>
        </w:numPr>
        <w:ind w:left="0" w:right="517" w:firstLine="709"/>
        <w:jc w:val="both"/>
        <w:rPr>
          <w:rFonts w:ascii="Times New Roman" w:hAnsi="Times New Roman"/>
          <w:sz w:val="22"/>
        </w:rPr>
      </w:pPr>
      <w:r>
        <w:rPr>
          <w:rFonts w:ascii="Times New Roman" w:hAnsi="Times New Roman"/>
          <w:sz w:val="22"/>
        </w:rPr>
        <w:t xml:space="preserve">Paaiškėjus, kad tarnybinis </w:t>
      </w:r>
      <w:r>
        <w:rPr>
          <w:rFonts w:ascii="Times New Roman" w:hAnsi="Times New Roman"/>
          <w:sz w:val="22"/>
        </w:rPr>
        <w:t>nusižengimas turi baudžiamosios veikos požymių, nuobaudų skyrimo procedūra sustabdoma ir patikrinimo medžiaga perduodama kvotos organui. Atsisakius iškelti baudžiamąją bylą ar atleidus asmenį nuo baudžiamosios atsakomybės, nuobaudos skyrimo procedūra tęsia</w:t>
      </w:r>
      <w:r>
        <w:rPr>
          <w:rFonts w:ascii="Times New Roman" w:hAnsi="Times New Roman"/>
          <w:sz w:val="22"/>
        </w:rPr>
        <w:t>ma, o tarnybinė nuobauda turi būti paskirta ne vėliau kaip per 1 mėnesį, jei po parengtinio tyrimo ir (ar) teisminio nagrinėjimo nepraėjo daugiau kaip 1 metai. Praėjus daugiau kaip 1 metams, nuobaudos skyrimo procedūra nutraukiama.</w:t>
      </w:r>
    </w:p>
    <w:p w:rsidR="00000000" w:rsidRDefault="002C2ACD">
      <w:pPr>
        <w:pStyle w:val="BodyText"/>
        <w:widowControl/>
        <w:ind w:right="517" w:firstLine="709"/>
        <w:rPr>
          <w:rFonts w:ascii="Times New Roman" w:hAnsi="Times New Roman"/>
          <w:sz w:val="22"/>
        </w:rPr>
      </w:pPr>
      <w:r>
        <w:rPr>
          <w:rFonts w:ascii="Times New Roman" w:hAnsi="Times New Roman"/>
          <w:sz w:val="22"/>
        </w:rPr>
        <w:t xml:space="preserve">4. Tarnybinės nuobaudos </w:t>
      </w:r>
      <w:r>
        <w:rPr>
          <w:rFonts w:ascii="Times New Roman" w:hAnsi="Times New Roman"/>
          <w:sz w:val="22"/>
        </w:rPr>
        <w:t>skyrimo procedūros metu ar patikrinimo medžiagą perdavus kvotos organui, valstybės tarnautojas institucijos ar įstaigos vadovo (jei vadovas yra valstybės politikas, - asmens, atsakingo už personalo valdymą) sprendimu gali būti nušalintas nuo pareigų ir jam</w:t>
      </w:r>
      <w:r>
        <w:rPr>
          <w:rFonts w:ascii="Times New Roman" w:hAnsi="Times New Roman"/>
          <w:sz w:val="22"/>
        </w:rPr>
        <w:t xml:space="preserve"> mokama Vyriausybės patvirtinta minimali mėnesinė alga. Tarnybinės nuobaudos skyrimo procedūrą vykdančiai įstaigai priėjus prie išvados, kad valstybės tarnautojui skirti tarnybinę nuobaudą nėra pagrindo, jis asmens, priėmusio sprendimą dėl nušalinimo, spre</w:t>
      </w:r>
      <w:r>
        <w:rPr>
          <w:rFonts w:ascii="Times New Roman" w:hAnsi="Times New Roman"/>
          <w:sz w:val="22"/>
        </w:rPr>
        <w:t>ndimu grąžinamas į eitas pareigas ir ne vėliau kaip per 15 darbo dienų jam išmokamas gautos minimalios mėnesinės algos ir darbo užmokesčio skirtumas, kurio jis negavo dėl nušalinimo nuo pareigų, taip pat delspinigiai už šį skirtumą, apskaičiuoti Vyriausybė</w:t>
      </w:r>
      <w:r>
        <w:rPr>
          <w:rFonts w:ascii="Times New Roman" w:hAnsi="Times New Roman"/>
          <w:sz w:val="22"/>
        </w:rPr>
        <w:t>s nustatyta tvarka.</w:t>
      </w:r>
    </w:p>
    <w:p w:rsidR="00000000" w:rsidRDefault="002C2ACD">
      <w:pPr>
        <w:ind w:right="517" w:firstLine="720"/>
        <w:jc w:val="both"/>
        <w:rPr>
          <w:rFonts w:ascii="Times New Roman" w:hAnsi="Times New Roman"/>
          <w:sz w:val="22"/>
        </w:rPr>
      </w:pPr>
      <w:r>
        <w:rPr>
          <w:rFonts w:ascii="Times New Roman" w:hAnsi="Times New Roman"/>
          <w:sz w:val="22"/>
        </w:rPr>
        <w:t>5. Nuobaudas už tarnybinius nusižengimus skiria įstaigos vadovas ar jo įgaliotas asmuo. Įstaigos vadovui nuobaudas už tarnybinius nusižengimus skiria aukštesnės pagal pavaldumą įstaigos vadovas, savivaldybės administratoriui – savivaldy</w:t>
      </w:r>
      <w:r>
        <w:rPr>
          <w:rFonts w:ascii="Times New Roman" w:hAnsi="Times New Roman"/>
          <w:sz w:val="22"/>
        </w:rPr>
        <w:t>bės valdyba, savivaldybės kontrolieriui – savivaldybės taryba.</w:t>
      </w:r>
    </w:p>
    <w:p w:rsidR="00000000" w:rsidRDefault="002C2ACD">
      <w:pPr>
        <w:pStyle w:val="BodyText"/>
        <w:widowControl/>
        <w:ind w:right="517" w:firstLine="709"/>
        <w:rPr>
          <w:rFonts w:ascii="Times New Roman" w:hAnsi="Times New Roman"/>
          <w:sz w:val="22"/>
        </w:rPr>
      </w:pPr>
      <w:r>
        <w:rPr>
          <w:rFonts w:ascii="Times New Roman" w:hAnsi="Times New Roman"/>
          <w:sz w:val="22"/>
        </w:rPr>
        <w:t xml:space="preserve">6. Tarnybinių nuobaudų skyrimo tvarką nustato Vyriausybė. </w:t>
      </w:r>
    </w:p>
    <w:p w:rsidR="00000000" w:rsidRDefault="002C2ACD">
      <w:pPr>
        <w:ind w:right="517"/>
        <w:jc w:val="both"/>
        <w:rPr>
          <w:rFonts w:ascii="Times New Roman" w:hAnsi="Times New Roman"/>
          <w:i/>
          <w:sz w:val="20"/>
        </w:rPr>
      </w:pPr>
      <w:r>
        <w:rPr>
          <w:rFonts w:ascii="Times New Roman" w:hAnsi="Times New Roman"/>
          <w:i/>
          <w:sz w:val="20"/>
        </w:rPr>
        <w:t>Straipsnio pakeitimai:</w:t>
      </w:r>
    </w:p>
    <w:p w:rsidR="00000000" w:rsidRDefault="002C2ACD">
      <w:pPr>
        <w:widowControl w:val="0"/>
        <w:ind w:right="517"/>
        <w:jc w:val="both"/>
        <w:rPr>
          <w:rFonts w:ascii="Times New Roman" w:hAnsi="Times New Roman"/>
          <w:i/>
          <w:snapToGrid w:val="0"/>
          <w:sz w:val="20"/>
        </w:rPr>
      </w:pPr>
      <w:r>
        <w:rPr>
          <w:rFonts w:ascii="Times New Roman" w:hAnsi="Times New Roman"/>
          <w:i/>
          <w:snapToGrid w:val="0"/>
          <w:sz w:val="20"/>
        </w:rPr>
        <w:t xml:space="preserve">Nr. </w:t>
      </w:r>
      <w:hyperlink r:id="rId59" w:history="1">
        <w:r>
          <w:rPr>
            <w:rStyle w:val="Hyperlink"/>
            <w:rFonts w:ascii="Times New Roman" w:hAnsi="Times New Roman"/>
            <w:i/>
            <w:sz w:val="20"/>
          </w:rPr>
          <w:t>VIII-1903</w:t>
        </w:r>
      </w:hyperlink>
      <w:r>
        <w:rPr>
          <w:rFonts w:ascii="Times New Roman" w:hAnsi="Times New Roman"/>
          <w:i/>
          <w:snapToGrid w:val="0"/>
          <w:sz w:val="20"/>
        </w:rPr>
        <w:t>, 2000 08 29, Žin</w:t>
      </w:r>
      <w:r>
        <w:rPr>
          <w:rFonts w:ascii="Times New Roman" w:hAnsi="Times New Roman"/>
          <w:i/>
          <w:snapToGrid w:val="0"/>
          <w:sz w:val="20"/>
        </w:rPr>
        <w:t>., 2000, Nr. 75-2270 (2000 09 07)</w:t>
      </w:r>
    </w:p>
    <w:p w:rsidR="00000000" w:rsidRDefault="002C2ACD">
      <w:pPr>
        <w:widowControl w:val="0"/>
        <w:ind w:right="517"/>
        <w:jc w:val="both"/>
        <w:rPr>
          <w:rFonts w:ascii="Times New Roman" w:hAnsi="Times New Roman"/>
          <w:i/>
          <w:snapToGrid w:val="0"/>
          <w:sz w:val="20"/>
        </w:rPr>
      </w:pPr>
      <w:r>
        <w:rPr>
          <w:rFonts w:ascii="Times New Roman" w:hAnsi="Times New Roman"/>
          <w:i/>
          <w:snapToGrid w:val="0"/>
          <w:sz w:val="20"/>
        </w:rPr>
        <w:t xml:space="preserve">Nr. </w:t>
      </w:r>
      <w:hyperlink r:id="rId60" w:history="1">
        <w:r>
          <w:rPr>
            <w:rStyle w:val="Hyperlink"/>
            <w:rFonts w:ascii="Times New Roman" w:hAnsi="Times New Roman"/>
            <w:i/>
            <w:sz w:val="20"/>
          </w:rPr>
          <w:t>IX-37</w:t>
        </w:r>
      </w:hyperlink>
      <w:r>
        <w:rPr>
          <w:rFonts w:ascii="Times New Roman" w:hAnsi="Times New Roman"/>
          <w:i/>
          <w:snapToGrid w:val="0"/>
          <w:sz w:val="20"/>
        </w:rPr>
        <w:t>, 2000 11 21, Žin., 2000, Nr. 102-3213 (2000 11 29)</w:t>
      </w:r>
    </w:p>
    <w:p w:rsidR="00000000" w:rsidRDefault="002C2ACD">
      <w:pPr>
        <w:widowControl w:val="0"/>
        <w:ind w:right="517"/>
        <w:jc w:val="both"/>
        <w:rPr>
          <w:rFonts w:ascii="Times New Roman" w:hAnsi="Times New Roman"/>
          <w:i/>
          <w:snapToGrid w:val="0"/>
          <w:sz w:val="20"/>
        </w:rPr>
      </w:pPr>
      <w:r>
        <w:rPr>
          <w:rFonts w:ascii="Times New Roman" w:hAnsi="Times New Roman"/>
          <w:i/>
          <w:snapToGrid w:val="0"/>
          <w:sz w:val="20"/>
        </w:rPr>
        <w:t xml:space="preserve">Nr. </w:t>
      </w:r>
      <w:hyperlink r:id="rId61" w:history="1">
        <w:r>
          <w:rPr>
            <w:rStyle w:val="Hyperlink"/>
            <w:rFonts w:ascii="Times New Roman" w:hAnsi="Times New Roman"/>
            <w:i/>
            <w:sz w:val="20"/>
          </w:rPr>
          <w:t>IX-247</w:t>
        </w:r>
      </w:hyperlink>
      <w:r>
        <w:rPr>
          <w:rFonts w:ascii="Times New Roman" w:hAnsi="Times New Roman"/>
          <w:i/>
          <w:snapToGrid w:val="0"/>
          <w:sz w:val="20"/>
        </w:rPr>
        <w:t>, 2001 04 12, Žin., 2001, Nr. 37-1231 (2001 05 02)</w:t>
      </w:r>
    </w:p>
    <w:p w:rsidR="00000000" w:rsidRDefault="002C2ACD">
      <w:pPr>
        <w:ind w:right="517" w:firstLine="720"/>
        <w:jc w:val="both"/>
        <w:rPr>
          <w:rFonts w:ascii="Times New Roman" w:hAnsi="Times New Roman"/>
          <w:sz w:val="22"/>
        </w:rPr>
      </w:pPr>
    </w:p>
    <w:p w:rsidR="00000000" w:rsidRDefault="002C2ACD">
      <w:pPr>
        <w:ind w:right="517" w:firstLine="720"/>
        <w:jc w:val="both"/>
        <w:rPr>
          <w:rFonts w:ascii="Times New Roman" w:hAnsi="Times New Roman"/>
          <w:sz w:val="22"/>
        </w:rPr>
      </w:pPr>
    </w:p>
    <w:p w:rsidR="00000000" w:rsidRDefault="002C2ACD">
      <w:pPr>
        <w:ind w:right="517" w:firstLine="720"/>
        <w:jc w:val="both"/>
        <w:rPr>
          <w:rFonts w:ascii="Times New Roman" w:hAnsi="Times New Roman"/>
          <w:b/>
          <w:sz w:val="22"/>
        </w:rPr>
      </w:pPr>
      <w:r>
        <w:rPr>
          <w:rFonts w:ascii="Times New Roman" w:hAnsi="Times New Roman"/>
          <w:b/>
          <w:sz w:val="22"/>
        </w:rPr>
        <w:t>44 straipsnis. Tarnybinės nuobaudos išnykimas</w:t>
      </w:r>
    </w:p>
    <w:p w:rsidR="00000000" w:rsidRDefault="002C2ACD">
      <w:pPr>
        <w:pStyle w:val="BodyText"/>
        <w:widowControl/>
        <w:ind w:right="517" w:firstLine="720"/>
        <w:rPr>
          <w:rFonts w:ascii="Times New Roman" w:hAnsi="Times New Roman"/>
          <w:sz w:val="22"/>
        </w:rPr>
      </w:pPr>
      <w:r>
        <w:rPr>
          <w:rFonts w:ascii="Times New Roman" w:hAnsi="Times New Roman"/>
          <w:sz w:val="22"/>
        </w:rPr>
        <w:t xml:space="preserve">1. Valstybės tarnautojas laikomas nebaustas tarnybine nuobauda, kai: </w:t>
      </w:r>
    </w:p>
    <w:p w:rsidR="00000000" w:rsidRDefault="002C2ACD">
      <w:pPr>
        <w:ind w:right="517" w:firstLine="720"/>
        <w:jc w:val="both"/>
        <w:rPr>
          <w:rFonts w:ascii="Times New Roman" w:hAnsi="Times New Roman"/>
          <w:sz w:val="22"/>
        </w:rPr>
      </w:pPr>
      <w:r>
        <w:rPr>
          <w:rFonts w:ascii="Times New Roman" w:hAnsi="Times New Roman"/>
          <w:sz w:val="22"/>
        </w:rPr>
        <w:t>1) po nuobaudos už sunkų nusižengimą (išskyrus nuobaudą - atleidimą iš valst</w:t>
      </w:r>
      <w:r>
        <w:rPr>
          <w:rFonts w:ascii="Times New Roman" w:hAnsi="Times New Roman"/>
          <w:sz w:val="22"/>
        </w:rPr>
        <w:t>ybės tarnybos) skyrimo praėjo ne mažiau kaip 2</w:t>
      </w:r>
      <w:r>
        <w:rPr>
          <w:rFonts w:ascii="Times New Roman" w:hAnsi="Times New Roman"/>
          <w:b/>
          <w:sz w:val="22"/>
        </w:rPr>
        <w:t xml:space="preserve"> </w:t>
      </w:r>
      <w:r>
        <w:rPr>
          <w:rFonts w:ascii="Times New Roman" w:hAnsi="Times New Roman"/>
          <w:sz w:val="22"/>
        </w:rPr>
        <w:t xml:space="preserve">metai; </w:t>
      </w:r>
    </w:p>
    <w:p w:rsidR="00000000" w:rsidRDefault="002C2ACD">
      <w:pPr>
        <w:ind w:right="517" w:firstLine="720"/>
        <w:jc w:val="both"/>
        <w:rPr>
          <w:rFonts w:ascii="Times New Roman" w:hAnsi="Times New Roman"/>
          <w:sz w:val="22"/>
        </w:rPr>
      </w:pPr>
      <w:r>
        <w:rPr>
          <w:rFonts w:ascii="Times New Roman" w:hAnsi="Times New Roman"/>
          <w:sz w:val="22"/>
        </w:rPr>
        <w:t>2) po nuobaudos už vidutinį nusižengimą skyrimo praėjo ne mažiau kaip 1</w:t>
      </w:r>
      <w:r>
        <w:rPr>
          <w:rFonts w:ascii="Times New Roman" w:hAnsi="Times New Roman"/>
          <w:b/>
          <w:sz w:val="22"/>
        </w:rPr>
        <w:t xml:space="preserve"> </w:t>
      </w:r>
      <w:r>
        <w:rPr>
          <w:rFonts w:ascii="Times New Roman" w:hAnsi="Times New Roman"/>
          <w:sz w:val="22"/>
        </w:rPr>
        <w:t>metai;</w:t>
      </w:r>
    </w:p>
    <w:p w:rsidR="00000000" w:rsidRDefault="002C2ACD">
      <w:pPr>
        <w:pStyle w:val="BodyTextIndent2"/>
        <w:widowControl/>
        <w:ind w:left="0" w:right="517" w:firstLine="720"/>
        <w:rPr>
          <w:rFonts w:ascii="Times New Roman" w:hAnsi="Times New Roman"/>
          <w:sz w:val="22"/>
        </w:rPr>
      </w:pPr>
      <w:r>
        <w:rPr>
          <w:rFonts w:ascii="Times New Roman" w:hAnsi="Times New Roman"/>
          <w:sz w:val="22"/>
        </w:rPr>
        <w:t>3) po nuobaudos už lengvą nusižengimą skyrimo praėjo ne mažiau kaip 6 mėnesiai.</w:t>
      </w:r>
    </w:p>
    <w:p w:rsidR="00000000" w:rsidRDefault="002C2ACD">
      <w:pPr>
        <w:pStyle w:val="BodyTextIndent"/>
        <w:ind w:right="517" w:firstLine="720"/>
        <w:jc w:val="both"/>
        <w:rPr>
          <w:b w:val="0"/>
          <w:color w:val="auto"/>
          <w:sz w:val="22"/>
        </w:rPr>
      </w:pPr>
      <w:r>
        <w:rPr>
          <w:b w:val="0"/>
          <w:color w:val="auto"/>
          <w:sz w:val="22"/>
        </w:rPr>
        <w:t>2. Esant galiojančiai nuobaudai, valstybės</w:t>
      </w:r>
      <w:r>
        <w:rPr>
          <w:b w:val="0"/>
          <w:color w:val="auto"/>
          <w:sz w:val="22"/>
        </w:rPr>
        <w:t xml:space="preserve"> tarnautojo asmens byloje ir valstybės tarnautojų registre yra galiojančios žymos apie valstybės tarnautojo padarytą tarnybinį nusižengimą ir jam paskirtą tarnybinę nuobaudą. Šiuo laikotarpiu valstybės tarnautojas neturi teisės į šio įstatymo 52 straipsnyj</w:t>
      </w:r>
      <w:r>
        <w:rPr>
          <w:b w:val="0"/>
          <w:color w:val="auto"/>
          <w:sz w:val="22"/>
        </w:rPr>
        <w:t>e nurodytas atostogas dėl asmeninių aplinkybių ir į 47 straipsnyje numatytą premiją už labai gerus tarnybos rezultatus. Į galiojančią nuobaudą gali būti atsižvelgiama valstybės tarnautojui siekiant paaukštinimo.</w:t>
      </w:r>
    </w:p>
    <w:p w:rsidR="00000000" w:rsidRDefault="002C2ACD">
      <w:pPr>
        <w:ind w:right="517" w:firstLine="720"/>
        <w:jc w:val="both"/>
        <w:rPr>
          <w:rFonts w:ascii="Times New Roman" w:hAnsi="Times New Roman"/>
          <w:sz w:val="22"/>
        </w:rPr>
      </w:pPr>
      <w:r>
        <w:rPr>
          <w:rFonts w:ascii="Times New Roman" w:hAnsi="Times New Roman"/>
          <w:sz w:val="22"/>
        </w:rPr>
        <w:t>3. Praėjus šio straipsnio 1 dalyje nurodytam</w:t>
      </w:r>
      <w:r>
        <w:rPr>
          <w:rFonts w:ascii="Times New Roman" w:hAnsi="Times New Roman"/>
          <w:sz w:val="22"/>
        </w:rPr>
        <w:t xml:space="preserve"> laikui, žymos apie valstybės tarnautojo padarytą tarnybinį nusižengimą ir jam paskirtą tarnybinę nuobaudą valstybės tarnautojo asmens byloje ir valstybės tarnautojų registre panaikinamos. </w:t>
      </w:r>
    </w:p>
    <w:p w:rsidR="00000000" w:rsidRDefault="002C2ACD">
      <w:pPr>
        <w:ind w:right="517" w:firstLine="720"/>
        <w:jc w:val="both"/>
        <w:rPr>
          <w:rFonts w:ascii="Times New Roman" w:hAnsi="Times New Roman"/>
          <w:sz w:val="22"/>
        </w:rPr>
      </w:pPr>
      <w:r>
        <w:rPr>
          <w:rFonts w:ascii="Times New Roman" w:hAnsi="Times New Roman"/>
          <w:sz w:val="22"/>
        </w:rPr>
        <w:t>4. Tarnybinė nuobauda gali būti panaikinta valstybės tarnautojo pr</w:t>
      </w:r>
      <w:r>
        <w:rPr>
          <w:rFonts w:ascii="Times New Roman" w:hAnsi="Times New Roman"/>
          <w:sz w:val="22"/>
        </w:rPr>
        <w:t>ašymu, jeigu jis gauna šio įstatymo 46 straipsnio 1 dalyje numatytą paskatinimą. Sprendimą panaikinti tarnybinę nuobaudą priima institucijų ar įstaigų vadovai arba jų įgalioti asmenys. Sprendimą panaikinti tarnybinę nuobaudą, paskirtą institucijos ar įstai</w:t>
      </w:r>
      <w:r>
        <w:rPr>
          <w:rFonts w:ascii="Times New Roman" w:hAnsi="Times New Roman"/>
          <w:sz w:val="22"/>
        </w:rPr>
        <w:t>gos vadovui, priima aukštesnės pagal pavaldumą institucijos ar įstaigos vadovas. Sprendimą panaikinti tarnybinę nuobaudą savivaldybėse priima savivaldybės administratorius, panaikinti tarnybinę nuobaudą savivaldybės administratoriui – savivaldybės valdyba,</w:t>
      </w:r>
      <w:r>
        <w:rPr>
          <w:rFonts w:ascii="Times New Roman" w:hAnsi="Times New Roman"/>
          <w:sz w:val="22"/>
        </w:rPr>
        <w:t xml:space="preserve"> savivaldybės kontrolieriui – savivaldybės taryba.</w:t>
      </w:r>
    </w:p>
    <w:p w:rsidR="00000000" w:rsidRDefault="002C2ACD">
      <w:pPr>
        <w:ind w:right="517" w:firstLine="720"/>
        <w:jc w:val="both"/>
        <w:rPr>
          <w:rFonts w:ascii="Times New Roman" w:hAnsi="Times New Roman"/>
          <w:sz w:val="22"/>
        </w:rPr>
      </w:pPr>
      <w:r>
        <w:rPr>
          <w:rFonts w:ascii="Times New Roman" w:hAnsi="Times New Roman"/>
          <w:sz w:val="22"/>
        </w:rPr>
        <w:t>5. Jeigu valstybės tarnautojas gauna Respublikos Prezidento, Seimo Pirmininko, Ministro Pirmininko padėką ar valstybės apdovanojimą, šio tarnautojo tarnybinė nuobauda panaikinama.</w:t>
      </w:r>
    </w:p>
    <w:p w:rsidR="00000000" w:rsidRDefault="002C2ACD">
      <w:pPr>
        <w:ind w:right="517"/>
        <w:jc w:val="both"/>
        <w:rPr>
          <w:rFonts w:ascii="Times New Roman" w:hAnsi="Times New Roman"/>
          <w:i/>
          <w:sz w:val="20"/>
        </w:rPr>
      </w:pPr>
      <w:r>
        <w:rPr>
          <w:rFonts w:ascii="Times New Roman" w:hAnsi="Times New Roman"/>
          <w:i/>
          <w:sz w:val="20"/>
        </w:rPr>
        <w:t>Straipsnio pakeitimai:</w:t>
      </w:r>
    </w:p>
    <w:p w:rsidR="00000000" w:rsidRDefault="002C2ACD">
      <w:pPr>
        <w:widowControl w:val="0"/>
        <w:ind w:right="517"/>
        <w:jc w:val="both"/>
        <w:rPr>
          <w:rFonts w:ascii="Times New Roman" w:hAnsi="Times New Roman"/>
          <w:i/>
          <w:snapToGrid w:val="0"/>
          <w:sz w:val="20"/>
        </w:rPr>
      </w:pPr>
      <w:r>
        <w:rPr>
          <w:rFonts w:ascii="Times New Roman" w:hAnsi="Times New Roman"/>
          <w:i/>
          <w:snapToGrid w:val="0"/>
          <w:sz w:val="20"/>
        </w:rPr>
        <w:t>Nr</w:t>
      </w:r>
      <w:r>
        <w:rPr>
          <w:rFonts w:ascii="Times New Roman" w:hAnsi="Times New Roman"/>
          <w:i/>
          <w:snapToGrid w:val="0"/>
          <w:sz w:val="20"/>
        </w:rPr>
        <w:t xml:space="preserve">. </w:t>
      </w:r>
      <w:hyperlink r:id="rId62" w:history="1">
        <w:r>
          <w:rPr>
            <w:rStyle w:val="Hyperlink"/>
            <w:rFonts w:ascii="Times New Roman" w:hAnsi="Times New Roman"/>
            <w:i/>
            <w:sz w:val="20"/>
          </w:rPr>
          <w:t>VIII-1903</w:t>
        </w:r>
      </w:hyperlink>
      <w:r>
        <w:rPr>
          <w:rFonts w:ascii="Times New Roman" w:hAnsi="Times New Roman"/>
          <w:i/>
          <w:snapToGrid w:val="0"/>
          <w:sz w:val="20"/>
        </w:rPr>
        <w:t>, 2000 08 29, Žin., 2000, Nr. 75-2270 (2000 09 07)</w:t>
      </w:r>
    </w:p>
    <w:p w:rsidR="00000000" w:rsidRDefault="002C2ACD">
      <w:pPr>
        <w:widowControl w:val="0"/>
        <w:ind w:right="517"/>
        <w:jc w:val="both"/>
        <w:rPr>
          <w:rFonts w:ascii="Times New Roman" w:hAnsi="Times New Roman"/>
          <w:i/>
          <w:snapToGrid w:val="0"/>
          <w:sz w:val="20"/>
        </w:rPr>
      </w:pPr>
      <w:r>
        <w:rPr>
          <w:rFonts w:ascii="Times New Roman" w:hAnsi="Times New Roman"/>
          <w:i/>
          <w:snapToGrid w:val="0"/>
          <w:sz w:val="20"/>
        </w:rPr>
        <w:t xml:space="preserve">Nr. </w:t>
      </w:r>
      <w:hyperlink r:id="rId63" w:history="1">
        <w:r>
          <w:rPr>
            <w:rStyle w:val="Hyperlink"/>
            <w:rFonts w:ascii="Times New Roman" w:hAnsi="Times New Roman"/>
            <w:i/>
            <w:sz w:val="20"/>
          </w:rPr>
          <w:t>IX-247</w:t>
        </w:r>
      </w:hyperlink>
      <w:r>
        <w:rPr>
          <w:rFonts w:ascii="Times New Roman" w:hAnsi="Times New Roman"/>
          <w:i/>
          <w:snapToGrid w:val="0"/>
          <w:sz w:val="20"/>
        </w:rPr>
        <w:t>, 2001 04 12, Žin., 20</w:t>
      </w:r>
      <w:r>
        <w:rPr>
          <w:rFonts w:ascii="Times New Roman" w:hAnsi="Times New Roman"/>
          <w:i/>
          <w:snapToGrid w:val="0"/>
          <w:sz w:val="20"/>
        </w:rPr>
        <w:t>01, Nr. 37-1231 (2001 05 02)</w:t>
      </w:r>
    </w:p>
    <w:p w:rsidR="00000000" w:rsidRDefault="002C2ACD">
      <w:pPr>
        <w:ind w:right="517" w:firstLine="720"/>
        <w:jc w:val="both"/>
        <w:rPr>
          <w:rFonts w:ascii="Times New Roman" w:hAnsi="Times New Roman"/>
          <w:sz w:val="22"/>
        </w:rPr>
      </w:pPr>
    </w:p>
    <w:p w:rsidR="00000000" w:rsidRDefault="002C2ACD">
      <w:pPr>
        <w:ind w:right="517" w:firstLine="720"/>
        <w:jc w:val="both"/>
        <w:rPr>
          <w:rFonts w:ascii="Times New Roman" w:hAnsi="Times New Roman"/>
          <w:sz w:val="22"/>
        </w:rPr>
      </w:pPr>
    </w:p>
    <w:p w:rsidR="00000000" w:rsidRDefault="002C2ACD">
      <w:pPr>
        <w:ind w:right="517" w:firstLine="720"/>
        <w:jc w:val="both"/>
        <w:rPr>
          <w:rFonts w:ascii="Times New Roman" w:hAnsi="Times New Roman"/>
          <w:sz w:val="22"/>
        </w:rPr>
      </w:pPr>
      <w:r>
        <w:rPr>
          <w:rFonts w:ascii="Times New Roman" w:hAnsi="Times New Roman"/>
          <w:b/>
          <w:sz w:val="22"/>
        </w:rPr>
        <w:t>45 straipsnis. Materialinė atsakomybė</w:t>
      </w:r>
    </w:p>
    <w:p w:rsidR="00000000" w:rsidRDefault="002C2ACD">
      <w:pPr>
        <w:pStyle w:val="BodyText"/>
        <w:widowControl/>
        <w:ind w:right="517" w:firstLine="720"/>
        <w:rPr>
          <w:rFonts w:ascii="Times New Roman" w:hAnsi="Times New Roman"/>
          <w:sz w:val="22"/>
        </w:rPr>
      </w:pPr>
      <w:r>
        <w:rPr>
          <w:rFonts w:ascii="Times New Roman" w:hAnsi="Times New Roman"/>
          <w:sz w:val="22"/>
        </w:rPr>
        <w:t>1. Valstybės tarnautojas turi atlyginti tiesioginę tikrąją žalą, padarytą dėl jo tyčinių neteisėtų sprendimų, pareigų neatlikimo ar šiurkštaus aplaidumo atliekant pareigas, kai institucij</w:t>
      </w:r>
      <w:r>
        <w:rPr>
          <w:rFonts w:ascii="Times New Roman" w:hAnsi="Times New Roman"/>
          <w:sz w:val="22"/>
        </w:rPr>
        <w:t>a ar įstaiga teismo sprendimu turėjo atlyginti žalą, taip pat dėl veiksmų, kurie neatitinka suteiktų įgaliojimų ar prieštarauja institucijos ar įstaigos,</w:t>
      </w:r>
      <w:r>
        <w:rPr>
          <w:rFonts w:ascii="Times New Roman" w:hAnsi="Times New Roman"/>
          <w:b/>
          <w:sz w:val="22"/>
        </w:rPr>
        <w:t xml:space="preserve"> </w:t>
      </w:r>
      <w:r>
        <w:rPr>
          <w:rFonts w:ascii="Times New Roman" w:hAnsi="Times New Roman"/>
          <w:sz w:val="22"/>
        </w:rPr>
        <w:t xml:space="preserve"> įgaliojusios jį atstovauti valstybės ar savivaldybės kapitalui, vadovo sprendimams, bet ne daugiau ka</w:t>
      </w:r>
      <w:r>
        <w:rPr>
          <w:rFonts w:ascii="Times New Roman" w:hAnsi="Times New Roman"/>
          <w:sz w:val="22"/>
        </w:rPr>
        <w:t>ip paskutiniųjų 6 mėnesių darbo užmokesčio dydžio. Žala, padaryta dėl tyčinių neteisėtų sprendimų, pareigų neatlikimo ar valstybės tarnautojo, su kuriuo sudaryta rašytinė sutartis dėl visiškos materialinės atsakomybės, šiurkštaus aplaidumo, taip pat padary</w:t>
      </w:r>
      <w:r>
        <w:rPr>
          <w:rFonts w:ascii="Times New Roman" w:hAnsi="Times New Roman"/>
          <w:sz w:val="22"/>
        </w:rPr>
        <w:t>ta nusikaltimu žala atlyginama visu teismo nustatytu dydžiu. Visiška materialinė atsakomybė taikoma ir tada, kai esant nusikaltimo sudėčiai atsisakoma iškelti baudžiamąją bylą arba kai asmuo atleidžiamas nuo baudžiamosios atsakomybės.</w:t>
      </w:r>
    </w:p>
    <w:p w:rsidR="00000000" w:rsidRDefault="002C2ACD">
      <w:pPr>
        <w:ind w:right="517" w:firstLine="720"/>
        <w:jc w:val="both"/>
        <w:rPr>
          <w:rFonts w:ascii="Times New Roman" w:hAnsi="Times New Roman"/>
          <w:sz w:val="22"/>
        </w:rPr>
      </w:pPr>
      <w:r>
        <w:rPr>
          <w:rFonts w:ascii="Times New Roman" w:hAnsi="Times New Roman"/>
          <w:sz w:val="22"/>
        </w:rPr>
        <w:t>2. Valstybės instituc</w:t>
      </w:r>
      <w:r>
        <w:rPr>
          <w:rFonts w:ascii="Times New Roman" w:hAnsi="Times New Roman"/>
          <w:sz w:val="22"/>
        </w:rPr>
        <w:t>ijos, įstaigos ar savivaldybės</w:t>
      </w:r>
      <w:r>
        <w:rPr>
          <w:rFonts w:ascii="Times New Roman" w:hAnsi="Times New Roman"/>
          <w:b/>
          <w:sz w:val="22"/>
        </w:rPr>
        <w:t xml:space="preserve"> </w:t>
      </w:r>
      <w:r>
        <w:rPr>
          <w:rFonts w:ascii="Times New Roman" w:hAnsi="Times New Roman"/>
          <w:sz w:val="22"/>
        </w:rPr>
        <w:t xml:space="preserve">vadovai, nesilaikydami teisės aktų nustatytos tvarkos suteikę įgaliotiniui ar deleguojamam į įmonės valdymo organus valstybės tarnautojui įgaliojimus, dėl kurių buvo padaryta žala valstybei ar savivaldybei, privalo atlyginti </w:t>
      </w:r>
      <w:r>
        <w:rPr>
          <w:rFonts w:ascii="Times New Roman" w:hAnsi="Times New Roman"/>
          <w:sz w:val="22"/>
        </w:rPr>
        <w:t>visą žalą, bet ne daugiau kaip paskutinių 6 mėnesių darbo užmokesčio dydžio.</w:t>
      </w:r>
    </w:p>
    <w:p w:rsidR="00000000" w:rsidRDefault="002C2ACD">
      <w:pPr>
        <w:ind w:right="517" w:firstLine="720"/>
        <w:jc w:val="both"/>
        <w:rPr>
          <w:rFonts w:ascii="Times New Roman" w:hAnsi="Times New Roman"/>
          <w:sz w:val="22"/>
        </w:rPr>
      </w:pPr>
      <w:r>
        <w:rPr>
          <w:rFonts w:ascii="Times New Roman" w:hAnsi="Times New Roman"/>
          <w:sz w:val="22"/>
        </w:rPr>
        <w:t>3. Valstybės institucijos, įstaigos ar savivaldybės vadovai, kurių sprendimus priimti į valstybės tarnybą, atleisti iš valstybės tarnybos, pažeminti pareigas ar nušalinti nuo pare</w:t>
      </w:r>
      <w:r>
        <w:rPr>
          <w:rFonts w:ascii="Times New Roman" w:hAnsi="Times New Roman"/>
          <w:sz w:val="22"/>
        </w:rPr>
        <w:t>igų yra panaikinęs teismas ar kurių sprendimai dėl priėmimo į valstybės tarnybą pažeidė šio įstatymo reikalavimus, atlygina valstybės institucijai, įstaigai ar savivaldybei žalą, atsiradusią dėl darbo užmokesčio ir išeitinės kompensacijos išmokėjimo asmeni</w:t>
      </w:r>
      <w:r>
        <w:rPr>
          <w:rFonts w:ascii="Times New Roman" w:hAnsi="Times New Roman"/>
          <w:sz w:val="22"/>
        </w:rPr>
        <w:t>ui, neteisėtai priimtam į valstybės tarnybą, arba dėl išmokų valstybės tarnautojui už priverstinę pravaikštą ar už laiką, kurį tarnautojas gavo mažesnį atlyginimą. Atlyginama ne didesnė kaip paskutinių 6 mėnesių darbo užmokesčio dydžio žala.</w:t>
      </w:r>
    </w:p>
    <w:p w:rsidR="00000000" w:rsidRDefault="002C2ACD">
      <w:pPr>
        <w:ind w:right="517" w:firstLine="720"/>
        <w:jc w:val="both"/>
        <w:rPr>
          <w:rFonts w:ascii="Times New Roman" w:hAnsi="Times New Roman"/>
          <w:sz w:val="22"/>
        </w:rPr>
      </w:pPr>
      <w:r>
        <w:rPr>
          <w:rFonts w:ascii="Times New Roman" w:hAnsi="Times New Roman"/>
          <w:sz w:val="22"/>
        </w:rPr>
        <w:t>4. Sprendimą d</w:t>
      </w:r>
      <w:r>
        <w:rPr>
          <w:rFonts w:ascii="Times New Roman" w:hAnsi="Times New Roman"/>
          <w:sz w:val="22"/>
        </w:rPr>
        <w:t>ėl žalos išieškojimo per 2 savaites nuo žalos paaiškėjimo ar teismo sprendimo gavimo dienos priima valstybės institucijos, įstaigos ar savivaldybės</w:t>
      </w:r>
      <w:r>
        <w:rPr>
          <w:rFonts w:ascii="Times New Roman" w:hAnsi="Times New Roman"/>
          <w:b/>
          <w:sz w:val="22"/>
        </w:rPr>
        <w:t xml:space="preserve"> </w:t>
      </w:r>
      <w:r>
        <w:rPr>
          <w:rFonts w:ascii="Times New Roman" w:hAnsi="Times New Roman"/>
          <w:sz w:val="22"/>
        </w:rPr>
        <w:t>vadovas (už personalo valdymą atsakingas asmuo). Sprendimą dėl žalos išieškojimo iš institucijos ar įstaigos</w:t>
      </w:r>
      <w:r>
        <w:rPr>
          <w:rFonts w:ascii="Times New Roman" w:hAnsi="Times New Roman"/>
          <w:b/>
          <w:sz w:val="22"/>
        </w:rPr>
        <w:t xml:space="preserve"> </w:t>
      </w:r>
      <w:r>
        <w:rPr>
          <w:rFonts w:ascii="Times New Roman" w:hAnsi="Times New Roman"/>
          <w:sz w:val="22"/>
        </w:rPr>
        <w:t>vadovo priima vadovas institucijos ar įstaigos, kuriai yra atskaitingas žalą padaręs</w:t>
      </w:r>
      <w:r>
        <w:rPr>
          <w:rFonts w:ascii="Times New Roman" w:hAnsi="Times New Roman"/>
          <w:b/>
          <w:sz w:val="22"/>
        </w:rPr>
        <w:t xml:space="preserve"> </w:t>
      </w:r>
      <w:r>
        <w:rPr>
          <w:rFonts w:ascii="Times New Roman" w:hAnsi="Times New Roman"/>
          <w:sz w:val="22"/>
        </w:rPr>
        <w:t>vadovas. Sprendimą dėl žalos išieškojimo iš savivaldybės mero priima savivaldybės taryba.</w:t>
      </w:r>
    </w:p>
    <w:p w:rsidR="00000000" w:rsidRDefault="002C2ACD">
      <w:pPr>
        <w:ind w:right="517" w:firstLine="720"/>
        <w:jc w:val="both"/>
        <w:rPr>
          <w:rFonts w:ascii="Times New Roman" w:hAnsi="Times New Roman"/>
          <w:sz w:val="22"/>
        </w:rPr>
      </w:pPr>
      <w:r>
        <w:rPr>
          <w:rFonts w:ascii="Times New Roman" w:hAnsi="Times New Roman"/>
          <w:sz w:val="22"/>
        </w:rPr>
        <w:t>5. Priėmus sprendimą išieškoti žalą iš valstybės tarnautojo, su kuriuo nėra suda</w:t>
      </w:r>
      <w:r>
        <w:rPr>
          <w:rFonts w:ascii="Times New Roman" w:hAnsi="Times New Roman"/>
          <w:sz w:val="22"/>
        </w:rPr>
        <w:t xml:space="preserve">ryta rašytinė visiškos materialinės atsakomybės sutartis, darbo užmokesčio, kas mėnesį daromos išskaitos, ne didesnės kaip 20 procentų jo pareiginės algos. Žalos dydžio nustatymo ir išieškojimo tvarką nustato Vyriausybė. </w:t>
      </w:r>
    </w:p>
    <w:p w:rsidR="00000000" w:rsidRDefault="002C2ACD">
      <w:pPr>
        <w:pStyle w:val="BodyText"/>
        <w:widowControl/>
        <w:ind w:right="517" w:firstLine="720"/>
        <w:rPr>
          <w:rFonts w:ascii="Times New Roman" w:hAnsi="Times New Roman"/>
          <w:sz w:val="22"/>
        </w:rPr>
      </w:pPr>
      <w:r>
        <w:rPr>
          <w:rFonts w:ascii="Times New Roman" w:hAnsi="Times New Roman"/>
          <w:sz w:val="22"/>
        </w:rPr>
        <w:t>6. Valstybės tarnautojų, su kuriai</w:t>
      </w:r>
      <w:r>
        <w:rPr>
          <w:rFonts w:ascii="Times New Roman" w:hAnsi="Times New Roman"/>
          <w:sz w:val="22"/>
        </w:rPr>
        <w:t>s sudaryta rašytinė visiškos materialinės atsakomybės sutartis, padaryta žala atlyginama savo noru arba valstybės institucijai, įstaigai ar savivaldybei pareiškus ieškinį teisme.</w:t>
      </w:r>
    </w:p>
    <w:p w:rsidR="00000000" w:rsidRDefault="002C2ACD">
      <w:pPr>
        <w:ind w:right="517" w:firstLine="720"/>
        <w:jc w:val="both"/>
        <w:rPr>
          <w:rFonts w:ascii="Times New Roman" w:hAnsi="Times New Roman"/>
          <w:sz w:val="22"/>
        </w:rPr>
      </w:pPr>
      <w:r>
        <w:rPr>
          <w:rFonts w:ascii="Times New Roman" w:hAnsi="Times New Roman"/>
          <w:sz w:val="22"/>
        </w:rPr>
        <w:t>7. Valstybės institucijos, įstaigos ar savivaldybės vadovo (už personalo vald</w:t>
      </w:r>
      <w:r>
        <w:rPr>
          <w:rFonts w:ascii="Times New Roman" w:hAnsi="Times New Roman"/>
          <w:sz w:val="22"/>
        </w:rPr>
        <w:t>ymą atsakingo asmens) sprendimą dėl žalos atlyginimo valstybės tarnautojas gali apskųsti Administracinių ginčų komisijai arba teismui.</w:t>
      </w:r>
    </w:p>
    <w:p w:rsidR="00000000" w:rsidRDefault="002C2ACD">
      <w:pPr>
        <w:ind w:right="517"/>
        <w:jc w:val="both"/>
        <w:rPr>
          <w:rFonts w:ascii="Times New Roman" w:hAnsi="Times New Roman"/>
          <w:i/>
          <w:sz w:val="20"/>
        </w:rPr>
      </w:pPr>
      <w:r>
        <w:rPr>
          <w:rFonts w:ascii="Times New Roman" w:hAnsi="Times New Roman"/>
          <w:i/>
          <w:sz w:val="20"/>
        </w:rPr>
        <w:t>Straipsnio pakeitimai:</w:t>
      </w:r>
    </w:p>
    <w:p w:rsidR="00000000" w:rsidRDefault="002C2ACD">
      <w:pPr>
        <w:widowControl w:val="0"/>
        <w:ind w:right="517"/>
        <w:jc w:val="both"/>
        <w:rPr>
          <w:rFonts w:ascii="Times New Roman" w:hAnsi="Times New Roman"/>
          <w:i/>
          <w:snapToGrid w:val="0"/>
          <w:sz w:val="20"/>
        </w:rPr>
      </w:pPr>
      <w:r>
        <w:rPr>
          <w:rFonts w:ascii="Times New Roman" w:hAnsi="Times New Roman"/>
          <w:i/>
          <w:snapToGrid w:val="0"/>
          <w:sz w:val="20"/>
        </w:rPr>
        <w:t xml:space="preserve">Nr. </w:t>
      </w:r>
      <w:hyperlink r:id="rId64" w:history="1">
        <w:r>
          <w:rPr>
            <w:rStyle w:val="Hyperlink"/>
            <w:rFonts w:ascii="Times New Roman" w:hAnsi="Times New Roman"/>
            <w:i/>
            <w:sz w:val="20"/>
          </w:rPr>
          <w:t>VIII-1903</w:t>
        </w:r>
      </w:hyperlink>
      <w:r>
        <w:rPr>
          <w:rFonts w:ascii="Times New Roman" w:hAnsi="Times New Roman"/>
          <w:i/>
          <w:snapToGrid w:val="0"/>
          <w:sz w:val="20"/>
        </w:rPr>
        <w:t>, 20</w:t>
      </w:r>
      <w:r>
        <w:rPr>
          <w:rFonts w:ascii="Times New Roman" w:hAnsi="Times New Roman"/>
          <w:i/>
          <w:snapToGrid w:val="0"/>
          <w:sz w:val="20"/>
        </w:rPr>
        <w:t>00 08 29, Žin., 2000, Nr. 75-2270 (2000 09 07)</w:t>
      </w:r>
    </w:p>
    <w:p w:rsidR="00000000" w:rsidRDefault="002C2ACD">
      <w:pPr>
        <w:ind w:right="517" w:firstLine="720"/>
        <w:jc w:val="both"/>
        <w:rPr>
          <w:rFonts w:ascii="Times New Roman" w:hAnsi="Times New Roman"/>
          <w:sz w:val="22"/>
        </w:rPr>
      </w:pPr>
    </w:p>
    <w:p w:rsidR="00000000" w:rsidRDefault="002C2ACD">
      <w:pPr>
        <w:ind w:right="517" w:firstLine="720"/>
        <w:jc w:val="both"/>
        <w:rPr>
          <w:rFonts w:ascii="Times New Roman" w:hAnsi="Times New Roman"/>
          <w:sz w:val="22"/>
        </w:rPr>
      </w:pPr>
    </w:p>
    <w:p w:rsidR="00000000" w:rsidRDefault="002C2ACD">
      <w:pPr>
        <w:ind w:right="517" w:firstLine="720"/>
        <w:jc w:val="both"/>
        <w:rPr>
          <w:rFonts w:ascii="Times New Roman" w:hAnsi="Times New Roman"/>
          <w:b/>
          <w:sz w:val="22"/>
        </w:rPr>
      </w:pPr>
      <w:r>
        <w:rPr>
          <w:rFonts w:ascii="Times New Roman" w:hAnsi="Times New Roman"/>
          <w:b/>
          <w:sz w:val="22"/>
        </w:rPr>
        <w:t>46 straipsnis. Paskatinimai ir apdovanojimai</w:t>
      </w:r>
    </w:p>
    <w:p w:rsidR="00000000" w:rsidRDefault="002C2ACD">
      <w:pPr>
        <w:ind w:right="517" w:firstLine="720"/>
        <w:jc w:val="both"/>
        <w:rPr>
          <w:rFonts w:ascii="Times New Roman" w:hAnsi="Times New Roman"/>
          <w:sz w:val="22"/>
        </w:rPr>
      </w:pPr>
      <w:r>
        <w:rPr>
          <w:rFonts w:ascii="Times New Roman" w:hAnsi="Times New Roman"/>
          <w:sz w:val="22"/>
        </w:rPr>
        <w:t>1. Valstybės tarnautojai teisės aktų nustatyta tvarka skatinami:</w:t>
      </w:r>
    </w:p>
    <w:p w:rsidR="00000000" w:rsidRDefault="002C2ACD">
      <w:pPr>
        <w:pStyle w:val="Footer"/>
        <w:tabs>
          <w:tab w:val="clear" w:pos="4320"/>
          <w:tab w:val="clear" w:pos="8640"/>
        </w:tabs>
        <w:spacing w:line="240" w:lineRule="auto"/>
        <w:ind w:right="517"/>
        <w:rPr>
          <w:rFonts w:ascii="Times New Roman" w:hAnsi="Times New Roman"/>
          <w:sz w:val="22"/>
        </w:rPr>
      </w:pPr>
      <w:r>
        <w:rPr>
          <w:rFonts w:ascii="Times New Roman" w:hAnsi="Times New Roman"/>
          <w:sz w:val="22"/>
        </w:rPr>
        <w:t xml:space="preserve">1) padėka; </w:t>
      </w:r>
    </w:p>
    <w:p w:rsidR="00000000" w:rsidRDefault="002C2ACD">
      <w:pPr>
        <w:ind w:right="517" w:firstLine="720"/>
        <w:jc w:val="both"/>
        <w:rPr>
          <w:rFonts w:ascii="Times New Roman" w:hAnsi="Times New Roman"/>
          <w:sz w:val="22"/>
        </w:rPr>
      </w:pPr>
      <w:r>
        <w:rPr>
          <w:rFonts w:ascii="Times New Roman" w:hAnsi="Times New Roman"/>
          <w:sz w:val="22"/>
        </w:rPr>
        <w:t>2) pinigine premija. Ši premija gali būti skiriama už vienkartinę ypatingos svarbos l</w:t>
      </w:r>
      <w:r>
        <w:rPr>
          <w:rFonts w:ascii="Times New Roman" w:hAnsi="Times New Roman"/>
          <w:sz w:val="22"/>
        </w:rPr>
        <w:t xml:space="preserve">abai gerai atliktą užduotį arba už labai gerą tarnybą per vienerius tarnybos metus; </w:t>
      </w:r>
    </w:p>
    <w:p w:rsidR="00000000" w:rsidRDefault="002C2ACD">
      <w:pPr>
        <w:ind w:right="517" w:firstLine="720"/>
        <w:jc w:val="both"/>
        <w:rPr>
          <w:rFonts w:ascii="Times New Roman" w:hAnsi="Times New Roman"/>
          <w:b/>
          <w:sz w:val="22"/>
        </w:rPr>
      </w:pPr>
      <w:r>
        <w:rPr>
          <w:rFonts w:ascii="Times New Roman" w:hAnsi="Times New Roman"/>
          <w:sz w:val="22"/>
        </w:rPr>
        <w:t>3) vardine dovana.</w:t>
      </w:r>
    </w:p>
    <w:p w:rsidR="00000000" w:rsidRDefault="002C2ACD">
      <w:pPr>
        <w:ind w:right="517" w:firstLine="720"/>
        <w:jc w:val="both"/>
        <w:rPr>
          <w:rFonts w:ascii="Times New Roman" w:hAnsi="Times New Roman"/>
          <w:sz w:val="22"/>
        </w:rPr>
      </w:pPr>
      <w:r>
        <w:rPr>
          <w:rFonts w:ascii="Times New Roman" w:hAnsi="Times New Roman"/>
          <w:sz w:val="22"/>
        </w:rPr>
        <w:t>2. Valstybės tarnautojai už ypatingus nuopelnus tarnyboje siūlomi valstybės apdovanojimui gauti.</w:t>
      </w:r>
    </w:p>
    <w:p w:rsidR="00000000" w:rsidRDefault="002C2ACD">
      <w:pPr>
        <w:ind w:right="517" w:firstLine="720"/>
        <w:jc w:val="both"/>
        <w:rPr>
          <w:rFonts w:ascii="Times New Roman" w:hAnsi="Times New Roman"/>
          <w:sz w:val="22"/>
        </w:rPr>
      </w:pPr>
      <w:r>
        <w:rPr>
          <w:rFonts w:ascii="Times New Roman" w:hAnsi="Times New Roman"/>
          <w:sz w:val="22"/>
        </w:rPr>
        <w:t>3. Valstybės tarnautojo paskatinimai ir apdovanojimai į</w:t>
      </w:r>
      <w:r>
        <w:rPr>
          <w:rFonts w:ascii="Times New Roman" w:hAnsi="Times New Roman"/>
          <w:sz w:val="22"/>
        </w:rPr>
        <w:t>rašomi į jo asmens bylą ir žymimi Valstybės tarnautojų registre.</w:t>
      </w:r>
    </w:p>
    <w:p w:rsidR="00000000" w:rsidRDefault="002C2ACD">
      <w:pPr>
        <w:ind w:right="517"/>
        <w:jc w:val="both"/>
        <w:rPr>
          <w:rFonts w:ascii="Times New Roman" w:hAnsi="Times New Roman"/>
          <w:i/>
          <w:sz w:val="22"/>
        </w:rPr>
      </w:pPr>
    </w:p>
    <w:p w:rsidR="00000000" w:rsidRDefault="002C2ACD">
      <w:pPr>
        <w:pStyle w:val="BodyTextIndent"/>
        <w:ind w:right="517" w:firstLine="720"/>
        <w:jc w:val="both"/>
        <w:rPr>
          <w:color w:val="auto"/>
          <w:sz w:val="22"/>
        </w:rPr>
      </w:pPr>
      <w:r>
        <w:rPr>
          <w:color w:val="auto"/>
          <w:sz w:val="22"/>
        </w:rPr>
        <w:t>47 straipsnis. Premija už labai gerus tarnybos rezultatus</w:t>
      </w:r>
    </w:p>
    <w:p w:rsidR="00000000" w:rsidRDefault="002C2ACD">
      <w:pPr>
        <w:pStyle w:val="BodyTextIndent"/>
        <w:ind w:right="517" w:firstLine="720"/>
        <w:jc w:val="both"/>
        <w:rPr>
          <w:b w:val="0"/>
          <w:color w:val="auto"/>
          <w:sz w:val="22"/>
        </w:rPr>
      </w:pPr>
      <w:r>
        <w:rPr>
          <w:b w:val="0"/>
          <w:color w:val="auto"/>
          <w:sz w:val="22"/>
        </w:rPr>
        <w:t>1. Piniginė premija už labai gerus tarnybos rezultatus valstybės tarnautojui gali būti skiriama iš valstybės tarnautojams skatinti n</w:t>
      </w:r>
      <w:r>
        <w:rPr>
          <w:b w:val="0"/>
          <w:color w:val="auto"/>
          <w:sz w:val="22"/>
        </w:rPr>
        <w:t>umatytų lėšų, jeigu jo tarnybinė veikla per vienerius tarnybos metus įvertinama labai gerai. Bendruosius labai geros tarnybos kriterijus nustato Vyriausybė. Valstybės institucijos, įstaigos ir savivaldybės asmens, atsakingo už personalo valdymą, įsakymu (p</w:t>
      </w:r>
      <w:r>
        <w:rPr>
          <w:b w:val="0"/>
          <w:color w:val="auto"/>
          <w:sz w:val="22"/>
        </w:rPr>
        <w:t>otvarkiu) gali nustatyti papildomus kriterijus pagal savo veiklos specifiką.</w:t>
      </w:r>
    </w:p>
    <w:p w:rsidR="00000000" w:rsidRDefault="002C2ACD">
      <w:pPr>
        <w:pStyle w:val="BodyTextIndent"/>
        <w:ind w:right="517" w:firstLine="720"/>
        <w:jc w:val="both"/>
        <w:rPr>
          <w:b w:val="0"/>
          <w:color w:val="auto"/>
          <w:sz w:val="22"/>
        </w:rPr>
      </w:pPr>
      <w:r>
        <w:rPr>
          <w:b w:val="0"/>
          <w:color w:val="auto"/>
          <w:sz w:val="22"/>
        </w:rPr>
        <w:t>2. Pasiūlymus už labai gerus tarnybos rezultatus institucijų ar įstaigų vadovams skirti premiją teikia tiesioginiai valstybės tarnautojų tarnybos vadovai, šio įstatymo 25 straipsn</w:t>
      </w:r>
      <w:r>
        <w:rPr>
          <w:b w:val="0"/>
          <w:color w:val="auto"/>
          <w:sz w:val="22"/>
        </w:rPr>
        <w:t>yje nustatyta tvarka įvertinę institucijų ar įstaigų vadovų veiklą.</w:t>
      </w:r>
    </w:p>
    <w:p w:rsidR="00000000" w:rsidRDefault="002C2ACD">
      <w:pPr>
        <w:pStyle w:val="BodyTextIndent"/>
        <w:ind w:right="517" w:firstLine="720"/>
        <w:jc w:val="both"/>
        <w:rPr>
          <w:b w:val="0"/>
          <w:color w:val="auto"/>
          <w:sz w:val="22"/>
        </w:rPr>
      </w:pPr>
      <w:r>
        <w:rPr>
          <w:b w:val="0"/>
          <w:color w:val="auto"/>
          <w:sz w:val="22"/>
        </w:rPr>
        <w:t>3. Sprendimą dėl premijos už labai gerus tarnybos rezultatus skyrimo priima institucijos ar įstaigos vadovas, atsižvelgdamas į valstybės tarnautojų tiesioginių tarnybos vadovų pasiūlymus b</w:t>
      </w:r>
      <w:r>
        <w:rPr>
          <w:b w:val="0"/>
          <w:color w:val="auto"/>
          <w:sz w:val="22"/>
        </w:rPr>
        <w:t>ei tarnybos vertinimo komisijos išvadas. Nesutikimas dėl šių pasiūlymų turi būti motyvuotas raštu.</w:t>
      </w:r>
    </w:p>
    <w:p w:rsidR="00000000" w:rsidRDefault="002C2ACD">
      <w:pPr>
        <w:ind w:right="517" w:firstLine="720"/>
        <w:jc w:val="both"/>
        <w:rPr>
          <w:rFonts w:ascii="Times New Roman" w:hAnsi="Times New Roman"/>
          <w:i/>
          <w:sz w:val="22"/>
        </w:rPr>
      </w:pPr>
      <w:r>
        <w:rPr>
          <w:rFonts w:ascii="Times New Roman" w:hAnsi="Times New Roman"/>
          <w:sz w:val="22"/>
        </w:rPr>
        <w:t>4. Premijos už labai gerus tarnybos rezultatus skyrimo ir mokėjimo tvarką nustato Vyriausybė.</w:t>
      </w:r>
    </w:p>
    <w:p w:rsidR="00000000" w:rsidRDefault="002C2ACD">
      <w:pPr>
        <w:ind w:right="517"/>
        <w:jc w:val="both"/>
        <w:rPr>
          <w:rFonts w:ascii="Times New Roman" w:hAnsi="Times New Roman"/>
          <w:i/>
          <w:sz w:val="20"/>
        </w:rPr>
      </w:pPr>
      <w:r>
        <w:rPr>
          <w:rFonts w:ascii="Times New Roman" w:hAnsi="Times New Roman"/>
          <w:i/>
          <w:sz w:val="20"/>
        </w:rPr>
        <w:t>Straipsnio pakeitimai:</w:t>
      </w:r>
    </w:p>
    <w:p w:rsidR="00000000" w:rsidRDefault="002C2ACD">
      <w:pPr>
        <w:widowControl w:val="0"/>
        <w:ind w:right="517"/>
        <w:jc w:val="both"/>
        <w:rPr>
          <w:rFonts w:ascii="Times New Roman" w:hAnsi="Times New Roman"/>
          <w:i/>
          <w:snapToGrid w:val="0"/>
          <w:sz w:val="20"/>
        </w:rPr>
      </w:pPr>
      <w:r>
        <w:rPr>
          <w:rFonts w:ascii="Times New Roman" w:hAnsi="Times New Roman"/>
          <w:i/>
          <w:snapToGrid w:val="0"/>
          <w:sz w:val="20"/>
        </w:rPr>
        <w:t xml:space="preserve">Nr. </w:t>
      </w:r>
      <w:hyperlink r:id="rId65" w:history="1">
        <w:r>
          <w:rPr>
            <w:rStyle w:val="Hyperlink"/>
            <w:rFonts w:ascii="Times New Roman" w:hAnsi="Times New Roman"/>
            <w:i/>
            <w:sz w:val="20"/>
          </w:rPr>
          <w:t>VIII-1903</w:t>
        </w:r>
      </w:hyperlink>
      <w:r>
        <w:rPr>
          <w:rFonts w:ascii="Times New Roman" w:hAnsi="Times New Roman"/>
          <w:i/>
          <w:snapToGrid w:val="0"/>
          <w:sz w:val="20"/>
        </w:rPr>
        <w:t>, 2000 08 29, Žin., 2000, Nr. 75-2270 (2000 09 07)</w:t>
      </w:r>
    </w:p>
    <w:p w:rsidR="00000000" w:rsidRDefault="002C2ACD">
      <w:pPr>
        <w:ind w:right="517" w:firstLine="720"/>
        <w:jc w:val="both"/>
        <w:rPr>
          <w:rFonts w:ascii="Times New Roman" w:hAnsi="Times New Roman"/>
          <w:sz w:val="22"/>
        </w:rPr>
      </w:pPr>
    </w:p>
    <w:p w:rsidR="00000000" w:rsidRDefault="002C2ACD">
      <w:pPr>
        <w:ind w:right="517" w:firstLine="720"/>
        <w:jc w:val="both"/>
        <w:rPr>
          <w:rFonts w:ascii="Times New Roman" w:hAnsi="Times New Roman"/>
          <w:sz w:val="22"/>
        </w:rPr>
      </w:pPr>
    </w:p>
    <w:p w:rsidR="00000000" w:rsidRDefault="002C2ACD">
      <w:pPr>
        <w:ind w:right="517"/>
        <w:jc w:val="center"/>
        <w:rPr>
          <w:rFonts w:ascii="Times New Roman" w:hAnsi="Times New Roman"/>
          <w:b/>
          <w:sz w:val="22"/>
        </w:rPr>
      </w:pPr>
      <w:r>
        <w:rPr>
          <w:rFonts w:ascii="Times New Roman" w:hAnsi="Times New Roman"/>
          <w:b/>
          <w:sz w:val="22"/>
        </w:rPr>
        <w:t>DEVINTASIS SKIRSNIS</w:t>
      </w:r>
    </w:p>
    <w:p w:rsidR="00000000" w:rsidRDefault="002C2ACD">
      <w:pPr>
        <w:ind w:right="517"/>
        <w:jc w:val="center"/>
        <w:rPr>
          <w:rFonts w:ascii="Times New Roman" w:hAnsi="Times New Roman"/>
          <w:b/>
          <w:sz w:val="22"/>
        </w:rPr>
      </w:pPr>
      <w:r>
        <w:rPr>
          <w:rFonts w:ascii="Times New Roman" w:hAnsi="Times New Roman"/>
          <w:b/>
          <w:sz w:val="22"/>
        </w:rPr>
        <w:t xml:space="preserve">VALSTYBĖS TARNAUTOJŲ DARBO SĄLYGOS, </w:t>
      </w:r>
    </w:p>
    <w:p w:rsidR="00000000" w:rsidRDefault="002C2ACD">
      <w:pPr>
        <w:ind w:right="517"/>
        <w:jc w:val="center"/>
        <w:rPr>
          <w:rFonts w:ascii="Times New Roman" w:hAnsi="Times New Roman"/>
          <w:b/>
          <w:sz w:val="22"/>
        </w:rPr>
      </w:pPr>
      <w:r>
        <w:rPr>
          <w:rFonts w:ascii="Times New Roman" w:hAnsi="Times New Roman"/>
          <w:b/>
          <w:sz w:val="22"/>
        </w:rPr>
        <w:t xml:space="preserve">SOCIALINĖS IR KITOS GARANTIJOS </w:t>
      </w:r>
    </w:p>
    <w:p w:rsidR="00000000" w:rsidRDefault="002C2ACD">
      <w:pPr>
        <w:pStyle w:val="BodyText21"/>
        <w:widowControl/>
        <w:ind w:right="517" w:firstLine="720"/>
        <w:rPr>
          <w:rFonts w:ascii="Times New Roman" w:hAnsi="Times New Roman"/>
          <w:sz w:val="22"/>
        </w:rPr>
      </w:pPr>
    </w:p>
    <w:p w:rsidR="00000000" w:rsidRDefault="002C2ACD">
      <w:pPr>
        <w:pStyle w:val="BodyText21"/>
        <w:widowControl/>
        <w:ind w:right="517" w:firstLine="720"/>
        <w:rPr>
          <w:rFonts w:ascii="Times New Roman" w:hAnsi="Times New Roman"/>
          <w:sz w:val="22"/>
        </w:rPr>
      </w:pPr>
      <w:r>
        <w:rPr>
          <w:rFonts w:ascii="Times New Roman" w:hAnsi="Times New Roman"/>
          <w:sz w:val="22"/>
        </w:rPr>
        <w:t>48 straipsnis. Darbo trukmė, sauga ir profesinė sveikata</w:t>
      </w:r>
    </w:p>
    <w:p w:rsidR="00000000" w:rsidRDefault="002C2ACD">
      <w:pPr>
        <w:pStyle w:val="BodyText"/>
        <w:widowControl/>
        <w:ind w:right="517" w:firstLine="720"/>
        <w:rPr>
          <w:rFonts w:ascii="Times New Roman" w:hAnsi="Times New Roman"/>
          <w:sz w:val="22"/>
        </w:rPr>
      </w:pPr>
      <w:r>
        <w:rPr>
          <w:rFonts w:ascii="Times New Roman" w:hAnsi="Times New Roman"/>
          <w:sz w:val="22"/>
        </w:rPr>
        <w:t>1.</w:t>
      </w:r>
      <w:r>
        <w:rPr>
          <w:rFonts w:ascii="Times New Roman" w:hAnsi="Times New Roman"/>
          <w:sz w:val="22"/>
        </w:rPr>
        <w:t xml:space="preserve"> Valstybės tarnautojų darbo trukmę, saugą ir profesinę sveikatą reglamentuoja</w:t>
      </w:r>
      <w:r>
        <w:rPr>
          <w:rFonts w:ascii="Times New Roman" w:hAnsi="Times New Roman"/>
          <w:b/>
          <w:sz w:val="22"/>
        </w:rPr>
        <w:t xml:space="preserve"> </w:t>
      </w:r>
      <w:r>
        <w:rPr>
          <w:rFonts w:ascii="Times New Roman" w:hAnsi="Times New Roman"/>
          <w:sz w:val="22"/>
        </w:rPr>
        <w:t>įstatymai ir</w:t>
      </w:r>
      <w:r>
        <w:rPr>
          <w:rFonts w:ascii="Times New Roman" w:hAnsi="Times New Roman"/>
          <w:b/>
          <w:sz w:val="22"/>
        </w:rPr>
        <w:t xml:space="preserve"> </w:t>
      </w:r>
      <w:r>
        <w:rPr>
          <w:rFonts w:ascii="Times New Roman" w:hAnsi="Times New Roman"/>
          <w:sz w:val="22"/>
        </w:rPr>
        <w:t xml:space="preserve">kiti teisės aktai. </w:t>
      </w:r>
    </w:p>
    <w:p w:rsidR="00000000" w:rsidRDefault="002C2ACD">
      <w:pPr>
        <w:ind w:right="517" w:firstLine="720"/>
        <w:jc w:val="both"/>
        <w:rPr>
          <w:rFonts w:ascii="Times New Roman" w:hAnsi="Times New Roman"/>
          <w:sz w:val="22"/>
        </w:rPr>
      </w:pPr>
      <w:r>
        <w:rPr>
          <w:rFonts w:ascii="Times New Roman" w:hAnsi="Times New Roman"/>
          <w:sz w:val="22"/>
        </w:rPr>
        <w:t>2. Institucijos arba įstaigos vadovo ar kito jo įgalioto asmens sprendimu valstybės tarnautojams gali būti pavesta dirbti ilgiau, mokant šio įsta</w:t>
      </w:r>
      <w:r>
        <w:rPr>
          <w:rFonts w:ascii="Times New Roman" w:hAnsi="Times New Roman"/>
          <w:sz w:val="22"/>
        </w:rPr>
        <w:t>tymo 34</w:t>
      </w:r>
      <w:r>
        <w:rPr>
          <w:rFonts w:ascii="Times New Roman" w:hAnsi="Times New Roman"/>
          <w:b/>
          <w:sz w:val="22"/>
        </w:rPr>
        <w:t xml:space="preserve"> </w:t>
      </w:r>
      <w:r>
        <w:rPr>
          <w:rFonts w:ascii="Times New Roman" w:hAnsi="Times New Roman"/>
          <w:sz w:val="22"/>
        </w:rPr>
        <w:t xml:space="preserve">straipsnyje numatytą priemoką. </w:t>
      </w:r>
    </w:p>
    <w:p w:rsidR="00000000" w:rsidRDefault="002C2ACD">
      <w:pPr>
        <w:ind w:right="517" w:firstLine="720"/>
        <w:jc w:val="both"/>
        <w:rPr>
          <w:rFonts w:ascii="Times New Roman" w:hAnsi="Times New Roman"/>
          <w:sz w:val="22"/>
        </w:rPr>
      </w:pPr>
      <w:r>
        <w:rPr>
          <w:rFonts w:ascii="Times New Roman" w:hAnsi="Times New Roman"/>
          <w:sz w:val="22"/>
        </w:rPr>
        <w:t>3. Nustatant ilgesnę valstybės tarnautojų darbo trukmę, privalo būti garantuota įstatymų</w:t>
      </w:r>
      <w:r>
        <w:rPr>
          <w:rFonts w:ascii="Times New Roman" w:hAnsi="Times New Roman"/>
          <w:b/>
          <w:sz w:val="22"/>
        </w:rPr>
        <w:t xml:space="preserve"> </w:t>
      </w:r>
      <w:r>
        <w:rPr>
          <w:rFonts w:ascii="Times New Roman" w:hAnsi="Times New Roman"/>
          <w:sz w:val="22"/>
        </w:rPr>
        <w:t xml:space="preserve">nustatyta minimali paros bei minimali savaitės nepertraukiamo poilsio trukmė. </w:t>
      </w:r>
    </w:p>
    <w:p w:rsidR="00000000" w:rsidRDefault="002C2ACD">
      <w:pPr>
        <w:ind w:right="517" w:firstLine="720"/>
        <w:jc w:val="both"/>
        <w:rPr>
          <w:rFonts w:ascii="Times New Roman" w:hAnsi="Times New Roman"/>
          <w:b/>
          <w:sz w:val="22"/>
        </w:rPr>
      </w:pPr>
    </w:p>
    <w:p w:rsidR="00000000" w:rsidRDefault="002C2ACD">
      <w:pPr>
        <w:pStyle w:val="BodyText21"/>
        <w:widowControl/>
        <w:ind w:right="517" w:firstLine="720"/>
        <w:rPr>
          <w:rFonts w:ascii="Times New Roman" w:hAnsi="Times New Roman"/>
          <w:sz w:val="22"/>
        </w:rPr>
      </w:pPr>
      <w:r>
        <w:rPr>
          <w:rFonts w:ascii="Times New Roman" w:hAnsi="Times New Roman"/>
          <w:sz w:val="22"/>
        </w:rPr>
        <w:t>49 straipsnis. Atostogos</w:t>
      </w:r>
    </w:p>
    <w:p w:rsidR="00000000" w:rsidRDefault="002C2ACD">
      <w:pPr>
        <w:ind w:right="517" w:firstLine="720"/>
        <w:jc w:val="both"/>
        <w:rPr>
          <w:rFonts w:ascii="Times New Roman" w:hAnsi="Times New Roman"/>
          <w:sz w:val="22"/>
          <w:u w:val="single"/>
        </w:rPr>
      </w:pPr>
      <w:r>
        <w:rPr>
          <w:rFonts w:ascii="Times New Roman" w:hAnsi="Times New Roman"/>
          <w:sz w:val="22"/>
        </w:rPr>
        <w:t>Valstybės tarnautojų a</w:t>
      </w:r>
      <w:r>
        <w:rPr>
          <w:rFonts w:ascii="Times New Roman" w:hAnsi="Times New Roman"/>
          <w:sz w:val="22"/>
        </w:rPr>
        <w:t>tostogų rūšis, minimalią trukmę, suteikimo ir mokėjimo už jas tvarką bei sąlygas reglamentuoja Atostogų ir šis įstatymai.</w:t>
      </w:r>
    </w:p>
    <w:p w:rsidR="00000000" w:rsidRDefault="002C2ACD">
      <w:pPr>
        <w:ind w:right="517" w:firstLine="720"/>
        <w:jc w:val="both"/>
        <w:rPr>
          <w:rFonts w:ascii="Times New Roman" w:hAnsi="Times New Roman"/>
          <w:b/>
          <w:sz w:val="22"/>
        </w:rPr>
      </w:pPr>
    </w:p>
    <w:p w:rsidR="00000000" w:rsidRDefault="002C2ACD">
      <w:pPr>
        <w:ind w:right="517" w:firstLine="720"/>
        <w:jc w:val="both"/>
        <w:rPr>
          <w:rFonts w:ascii="Times New Roman" w:hAnsi="Times New Roman"/>
          <w:b/>
          <w:sz w:val="22"/>
        </w:rPr>
      </w:pPr>
      <w:r>
        <w:rPr>
          <w:rFonts w:ascii="Times New Roman" w:hAnsi="Times New Roman"/>
          <w:b/>
          <w:sz w:val="22"/>
        </w:rPr>
        <w:t>50 straipsnis. Kasmetinės atostogos</w:t>
      </w:r>
    </w:p>
    <w:p w:rsidR="00000000" w:rsidRDefault="002C2ACD">
      <w:pPr>
        <w:ind w:right="517" w:firstLine="720"/>
        <w:jc w:val="both"/>
        <w:rPr>
          <w:rFonts w:ascii="Times New Roman" w:hAnsi="Times New Roman"/>
          <w:sz w:val="22"/>
          <w:u w:val="single"/>
        </w:rPr>
      </w:pPr>
      <w:r>
        <w:rPr>
          <w:rFonts w:ascii="Times New Roman" w:hAnsi="Times New Roman"/>
          <w:sz w:val="22"/>
        </w:rPr>
        <w:t xml:space="preserve">1. Valstybės tarnautojams kasmet suteikiamos </w:t>
      </w:r>
      <w:r>
        <w:rPr>
          <w:rFonts w:ascii="Times New Roman" w:hAnsi="Times New Roman"/>
          <w:sz w:val="22"/>
        </w:rPr>
        <w:fldChar w:fldCharType="begin" w:fldLock="1"/>
      </w:r>
      <w:r>
        <w:rPr>
          <w:rFonts w:ascii="Times New Roman" w:hAnsi="Times New Roman"/>
          <w:sz w:val="22"/>
        </w:rPr>
        <w:instrText>symbol 50 \f "Symbol" \s 12</w:instrText>
      </w:r>
      <w:r>
        <w:rPr>
          <w:rFonts w:ascii="Times New Roman" w:hAnsi="Times New Roman"/>
          <w:sz w:val="22"/>
        </w:rPr>
        <w:fldChar w:fldCharType="separate"/>
      </w:r>
      <w:r>
        <w:rPr>
          <w:rFonts w:ascii="Times New Roman" w:hAnsi="Times New Roman"/>
          <w:sz w:val="22"/>
        </w:rPr>
        <w:t>2</w:t>
      </w:r>
      <w:r>
        <w:rPr>
          <w:rFonts w:ascii="Times New Roman" w:hAnsi="Times New Roman"/>
          <w:sz w:val="22"/>
        </w:rPr>
        <w:fldChar w:fldCharType="end"/>
      </w:r>
      <w:r>
        <w:rPr>
          <w:rFonts w:ascii="Times New Roman" w:hAnsi="Times New Roman"/>
          <w:sz w:val="22"/>
        </w:rPr>
        <w:fldChar w:fldCharType="begin" w:fldLock="1"/>
      </w:r>
      <w:r>
        <w:rPr>
          <w:rFonts w:ascii="Times New Roman" w:hAnsi="Times New Roman"/>
          <w:sz w:val="22"/>
        </w:rPr>
        <w:instrText>symbol 56 \f "Symbol</w:instrText>
      </w:r>
      <w:r>
        <w:rPr>
          <w:rFonts w:ascii="Times New Roman" w:hAnsi="Times New Roman"/>
          <w:sz w:val="22"/>
        </w:rPr>
        <w:instrText>" \s 12</w:instrText>
      </w:r>
      <w:r>
        <w:rPr>
          <w:rFonts w:ascii="Times New Roman" w:hAnsi="Times New Roman"/>
          <w:sz w:val="22"/>
        </w:rPr>
        <w:fldChar w:fldCharType="separate"/>
      </w:r>
      <w:r>
        <w:rPr>
          <w:rFonts w:ascii="Times New Roman" w:hAnsi="Times New Roman"/>
          <w:sz w:val="22"/>
        </w:rPr>
        <w:t>8</w:t>
      </w:r>
      <w:r>
        <w:rPr>
          <w:rFonts w:ascii="Times New Roman" w:hAnsi="Times New Roman"/>
          <w:sz w:val="22"/>
        </w:rPr>
        <w:fldChar w:fldCharType="end"/>
      </w:r>
      <w:r>
        <w:rPr>
          <w:rFonts w:ascii="Times New Roman" w:hAnsi="Times New Roman"/>
          <w:i/>
          <w:sz w:val="22"/>
        </w:rPr>
        <w:t xml:space="preserve"> </w:t>
      </w:r>
      <w:r>
        <w:rPr>
          <w:rFonts w:ascii="Times New Roman" w:hAnsi="Times New Roman"/>
          <w:sz w:val="22"/>
        </w:rPr>
        <w:t>kalendorinių dienų atostogos.</w:t>
      </w:r>
    </w:p>
    <w:p w:rsidR="00000000" w:rsidRDefault="002C2ACD">
      <w:pPr>
        <w:ind w:right="517" w:firstLine="720"/>
        <w:jc w:val="both"/>
        <w:rPr>
          <w:rFonts w:ascii="Times New Roman" w:hAnsi="Times New Roman"/>
          <w:sz w:val="22"/>
        </w:rPr>
      </w:pPr>
      <w:r>
        <w:rPr>
          <w:rFonts w:ascii="Times New Roman" w:hAnsi="Times New Roman"/>
          <w:sz w:val="22"/>
        </w:rPr>
        <w:t xml:space="preserve">2. Valstybės tarnautojams, turintiems daugiau kaip 5 metų </w:t>
      </w:r>
      <w:bookmarkStart w:id="13" w:name="134z"/>
      <w:bookmarkEnd w:id="13"/>
      <w:r>
        <w:rPr>
          <w:rFonts w:ascii="Times New Roman" w:hAnsi="Times New Roman"/>
          <w:sz w:val="22"/>
        </w:rPr>
        <w:t>tarnybos stažą, skaičiuojamą pagal šio įstatymo 33 straipsnio 3</w:t>
      </w:r>
      <w:r>
        <w:rPr>
          <w:rFonts w:ascii="Times New Roman" w:hAnsi="Times New Roman"/>
          <w:b/>
          <w:sz w:val="22"/>
        </w:rPr>
        <w:t xml:space="preserve"> </w:t>
      </w:r>
      <w:r>
        <w:rPr>
          <w:rFonts w:ascii="Times New Roman" w:hAnsi="Times New Roman"/>
          <w:sz w:val="22"/>
        </w:rPr>
        <w:t xml:space="preserve">dalį, už kiekvienų paskesnių 3 metų </w:t>
      </w:r>
      <w:bookmarkStart w:id="14" w:name="135z"/>
      <w:bookmarkEnd w:id="14"/>
      <w:r>
        <w:rPr>
          <w:rFonts w:ascii="Times New Roman" w:hAnsi="Times New Roman"/>
          <w:sz w:val="22"/>
        </w:rPr>
        <w:t>tarnybos stažą suteikiama papildomai po 3 kalendorines di</w:t>
      </w:r>
      <w:r>
        <w:rPr>
          <w:rFonts w:ascii="Times New Roman" w:hAnsi="Times New Roman"/>
          <w:sz w:val="22"/>
        </w:rPr>
        <w:t>enas, tačiau bendra kasmetinių atostogų trukmė negali būti ilgesnė kaip 42 kalendorinės dienos.</w:t>
      </w:r>
    </w:p>
    <w:p w:rsidR="00000000" w:rsidRDefault="002C2ACD">
      <w:pPr>
        <w:ind w:right="517" w:firstLine="720"/>
        <w:jc w:val="both"/>
        <w:rPr>
          <w:rFonts w:ascii="Times New Roman" w:hAnsi="Times New Roman"/>
          <w:sz w:val="22"/>
        </w:rPr>
      </w:pPr>
      <w:r>
        <w:rPr>
          <w:rFonts w:ascii="Times New Roman" w:hAnsi="Times New Roman"/>
          <w:sz w:val="22"/>
        </w:rPr>
        <w:t>3. Už laiką, kurį karjeros valstybės tarnautojas buvo perkeltas į valstybės tarnybos rezervą, kasmetinės atostogos nesuteikiamos.</w:t>
      </w:r>
    </w:p>
    <w:p w:rsidR="00000000" w:rsidRDefault="002C2ACD">
      <w:pPr>
        <w:ind w:right="517"/>
        <w:jc w:val="both"/>
        <w:rPr>
          <w:rFonts w:ascii="Times New Roman" w:hAnsi="Times New Roman"/>
          <w:i/>
          <w:sz w:val="20"/>
        </w:rPr>
      </w:pPr>
      <w:r>
        <w:rPr>
          <w:rFonts w:ascii="Times New Roman" w:hAnsi="Times New Roman"/>
          <w:i/>
          <w:sz w:val="20"/>
        </w:rPr>
        <w:t>Straipsnio pakeitimai:</w:t>
      </w:r>
    </w:p>
    <w:p w:rsidR="00000000" w:rsidRDefault="002C2ACD">
      <w:pPr>
        <w:widowControl w:val="0"/>
        <w:ind w:right="517"/>
        <w:jc w:val="both"/>
        <w:rPr>
          <w:rFonts w:ascii="Times New Roman" w:hAnsi="Times New Roman"/>
          <w:i/>
          <w:snapToGrid w:val="0"/>
          <w:sz w:val="20"/>
        </w:rPr>
      </w:pPr>
      <w:r>
        <w:rPr>
          <w:rFonts w:ascii="Times New Roman" w:hAnsi="Times New Roman"/>
          <w:i/>
          <w:snapToGrid w:val="0"/>
          <w:sz w:val="20"/>
        </w:rPr>
        <w:t xml:space="preserve">Nr. </w:t>
      </w:r>
      <w:hyperlink r:id="rId66" w:history="1">
        <w:r>
          <w:rPr>
            <w:rStyle w:val="Hyperlink"/>
            <w:rFonts w:ascii="Times New Roman" w:hAnsi="Times New Roman"/>
            <w:i/>
            <w:sz w:val="20"/>
          </w:rPr>
          <w:t>IX-37</w:t>
        </w:r>
      </w:hyperlink>
      <w:r>
        <w:rPr>
          <w:rFonts w:ascii="Times New Roman" w:hAnsi="Times New Roman"/>
          <w:i/>
          <w:snapToGrid w:val="0"/>
          <w:sz w:val="20"/>
        </w:rPr>
        <w:t>, 2000 11 21, Žin., 2000, Nr. 102-3213 (2000 11 29)</w:t>
      </w:r>
    </w:p>
    <w:p w:rsidR="00000000" w:rsidRDefault="002C2ACD">
      <w:pPr>
        <w:widowControl w:val="0"/>
        <w:ind w:right="517"/>
        <w:jc w:val="both"/>
        <w:rPr>
          <w:rFonts w:ascii="Times New Roman" w:hAnsi="Times New Roman"/>
          <w:i/>
          <w:snapToGrid w:val="0"/>
          <w:sz w:val="20"/>
        </w:rPr>
      </w:pPr>
      <w:r>
        <w:rPr>
          <w:rFonts w:ascii="Times New Roman" w:hAnsi="Times New Roman"/>
          <w:i/>
          <w:snapToGrid w:val="0"/>
          <w:sz w:val="20"/>
        </w:rPr>
        <w:t xml:space="preserve">Nr. </w:t>
      </w:r>
      <w:hyperlink r:id="rId67" w:history="1">
        <w:r>
          <w:rPr>
            <w:rStyle w:val="Hyperlink"/>
            <w:rFonts w:ascii="Times New Roman" w:hAnsi="Times New Roman"/>
            <w:i/>
            <w:sz w:val="20"/>
          </w:rPr>
          <w:t>IX-247</w:t>
        </w:r>
      </w:hyperlink>
      <w:r>
        <w:rPr>
          <w:rFonts w:ascii="Times New Roman" w:hAnsi="Times New Roman"/>
          <w:i/>
          <w:snapToGrid w:val="0"/>
          <w:sz w:val="20"/>
        </w:rPr>
        <w:t xml:space="preserve">, 2001 04 12, Žin., 2001, Nr. </w:t>
      </w:r>
      <w:r>
        <w:rPr>
          <w:rFonts w:ascii="Times New Roman" w:hAnsi="Times New Roman"/>
          <w:i/>
          <w:snapToGrid w:val="0"/>
          <w:sz w:val="20"/>
        </w:rPr>
        <w:t>37-1231 (2001 05 02)</w:t>
      </w:r>
    </w:p>
    <w:p w:rsidR="00000000" w:rsidRDefault="002C2ACD">
      <w:pPr>
        <w:pStyle w:val="BodyText21"/>
        <w:widowControl/>
        <w:ind w:right="517" w:firstLine="720"/>
        <w:rPr>
          <w:rFonts w:ascii="Times New Roman" w:hAnsi="Times New Roman"/>
          <w:sz w:val="22"/>
        </w:rPr>
      </w:pPr>
    </w:p>
    <w:p w:rsidR="00000000" w:rsidRDefault="002C2ACD">
      <w:pPr>
        <w:pStyle w:val="BodyText21"/>
        <w:widowControl/>
        <w:ind w:right="517" w:firstLine="720"/>
        <w:rPr>
          <w:rFonts w:ascii="Times New Roman" w:hAnsi="Times New Roman"/>
          <w:sz w:val="22"/>
        </w:rPr>
      </w:pPr>
    </w:p>
    <w:p w:rsidR="00000000" w:rsidRDefault="002C2ACD">
      <w:pPr>
        <w:ind w:right="517" w:firstLine="720"/>
        <w:jc w:val="both"/>
        <w:rPr>
          <w:rFonts w:ascii="Times New Roman" w:hAnsi="Times New Roman"/>
          <w:b/>
          <w:sz w:val="22"/>
        </w:rPr>
      </w:pPr>
      <w:r>
        <w:rPr>
          <w:rFonts w:ascii="Times New Roman" w:hAnsi="Times New Roman"/>
          <w:b/>
          <w:sz w:val="22"/>
        </w:rPr>
        <w:t>51 straipsnis.</w:t>
      </w:r>
      <w:r>
        <w:rPr>
          <w:rFonts w:ascii="Times New Roman" w:hAnsi="Times New Roman"/>
          <w:sz w:val="22"/>
        </w:rPr>
        <w:t xml:space="preserve"> </w:t>
      </w:r>
      <w:r>
        <w:rPr>
          <w:rFonts w:ascii="Times New Roman" w:hAnsi="Times New Roman"/>
          <w:b/>
          <w:sz w:val="22"/>
        </w:rPr>
        <w:t>Atostogos dėl gyvenamosios vietos pakeitimo</w:t>
      </w:r>
    </w:p>
    <w:p w:rsidR="00000000" w:rsidRDefault="002C2ACD">
      <w:pPr>
        <w:ind w:right="517" w:firstLine="720"/>
        <w:jc w:val="both"/>
        <w:rPr>
          <w:rFonts w:ascii="Times New Roman" w:hAnsi="Times New Roman"/>
          <w:sz w:val="22"/>
        </w:rPr>
      </w:pPr>
      <w:r>
        <w:rPr>
          <w:rFonts w:ascii="Times New Roman" w:hAnsi="Times New Roman"/>
          <w:sz w:val="22"/>
        </w:rPr>
        <w:t>Valstybės tarnautojui, keičiančiam gyvenamąją vietą dėl šio įstatymo 30 straipsnyje numatyto valstybės tarnautojo perkėlimo į kitas pareigas kitoje gyvenamojoje</w:t>
      </w:r>
      <w:r>
        <w:rPr>
          <w:rFonts w:ascii="Times New Roman" w:hAnsi="Times New Roman"/>
          <w:b/>
          <w:sz w:val="22"/>
        </w:rPr>
        <w:t xml:space="preserve"> </w:t>
      </w:r>
      <w:r>
        <w:rPr>
          <w:rFonts w:ascii="Times New Roman" w:hAnsi="Times New Roman"/>
          <w:sz w:val="22"/>
        </w:rPr>
        <w:t>vietovėje,</w:t>
      </w:r>
      <w:r>
        <w:rPr>
          <w:rFonts w:ascii="Times New Roman" w:hAnsi="Times New Roman"/>
          <w:b/>
          <w:sz w:val="22"/>
        </w:rPr>
        <w:t xml:space="preserve"> </w:t>
      </w:r>
      <w:r>
        <w:rPr>
          <w:rFonts w:ascii="Times New Roman" w:hAnsi="Times New Roman"/>
          <w:sz w:val="22"/>
        </w:rPr>
        <w:t>pe</w:t>
      </w:r>
      <w:r>
        <w:rPr>
          <w:rFonts w:ascii="Times New Roman" w:hAnsi="Times New Roman"/>
          <w:sz w:val="22"/>
        </w:rPr>
        <w:t>rsikelti skiriama iki 5 darbo dienų. Už šį laikotarpį jam mokamas vidutinis darbo užmokestis, apskaičiuotas Vyriausybės nustatyta tvarka, taip pat kompensuojamos realios persikėlimo išlaidos. Šių išlaidų kompensavimo tvarką nustato Vyriausybė ar jos įgalio</w:t>
      </w:r>
      <w:r>
        <w:rPr>
          <w:rFonts w:ascii="Times New Roman" w:hAnsi="Times New Roman"/>
          <w:sz w:val="22"/>
        </w:rPr>
        <w:t>ta institucija (įstaiga).</w:t>
      </w:r>
    </w:p>
    <w:p w:rsidR="00000000" w:rsidRDefault="002C2ACD">
      <w:pPr>
        <w:ind w:right="517" w:firstLine="720"/>
        <w:jc w:val="both"/>
        <w:rPr>
          <w:rFonts w:ascii="Times New Roman" w:hAnsi="Times New Roman"/>
          <w:b/>
          <w:sz w:val="22"/>
        </w:rPr>
      </w:pPr>
    </w:p>
    <w:p w:rsidR="00000000" w:rsidRDefault="002C2ACD">
      <w:pPr>
        <w:ind w:right="517" w:firstLine="720"/>
        <w:jc w:val="both"/>
        <w:rPr>
          <w:rFonts w:ascii="Times New Roman" w:hAnsi="Times New Roman"/>
          <w:sz w:val="22"/>
        </w:rPr>
      </w:pPr>
      <w:r>
        <w:rPr>
          <w:rFonts w:ascii="Times New Roman" w:hAnsi="Times New Roman"/>
          <w:b/>
          <w:sz w:val="22"/>
        </w:rPr>
        <w:t>52 straipsnis.</w:t>
      </w:r>
      <w:r>
        <w:rPr>
          <w:rFonts w:ascii="Times New Roman" w:hAnsi="Times New Roman"/>
          <w:sz w:val="22"/>
        </w:rPr>
        <w:t xml:space="preserve"> </w:t>
      </w:r>
      <w:r>
        <w:rPr>
          <w:rFonts w:ascii="Times New Roman" w:hAnsi="Times New Roman"/>
          <w:b/>
          <w:sz w:val="22"/>
        </w:rPr>
        <w:t>Atostogos dėl asmeninių aplinkybių</w:t>
      </w:r>
      <w:r>
        <w:rPr>
          <w:rFonts w:ascii="Times New Roman" w:hAnsi="Times New Roman"/>
          <w:sz w:val="22"/>
        </w:rPr>
        <w:t xml:space="preserve"> </w:t>
      </w:r>
    </w:p>
    <w:p w:rsidR="00000000" w:rsidRDefault="002C2ACD">
      <w:pPr>
        <w:pStyle w:val="BodyTextIndent"/>
        <w:ind w:right="517" w:firstLine="720"/>
        <w:jc w:val="both"/>
        <w:rPr>
          <w:b w:val="0"/>
          <w:strike/>
          <w:color w:val="auto"/>
          <w:sz w:val="22"/>
        </w:rPr>
      </w:pPr>
      <w:r>
        <w:rPr>
          <w:b w:val="0"/>
          <w:color w:val="auto"/>
          <w:sz w:val="22"/>
        </w:rPr>
        <w:t>1. Karjeros valstybės tarnautojai, turėdami ne mažesnį kaip 2 metų nepertraukiamą valstybės tarnybos stažą, gali išeiti atostogų dėl asmeninių aplinkybių su teise atkurti valstyb</w:t>
      </w:r>
      <w:r>
        <w:rPr>
          <w:b w:val="0"/>
          <w:color w:val="auto"/>
          <w:sz w:val="22"/>
        </w:rPr>
        <w:t>ės tarnautojo statusą. Šių atostogų trukmė - nuo 3 mėnesių iki 3 metų. Šie asmenys dėl karjeros valstybės tarnautojo statuso atkūrimo turi ne vėliau kaip per 1 mėnesį po atostogų dėl asmeninių aplinkybių pabaigos raštu kreiptis į valstybės tarnybos tvarkym</w:t>
      </w:r>
      <w:r>
        <w:rPr>
          <w:b w:val="0"/>
          <w:color w:val="auto"/>
          <w:sz w:val="22"/>
        </w:rPr>
        <w:t>o funkciją atliekančią įstaigą. Atostogų dėl asmeninių aplinkybių skyrimo tvarką nustato ministras, atsakingas už valstybės tarnybą.</w:t>
      </w:r>
    </w:p>
    <w:p w:rsidR="00000000" w:rsidRDefault="002C2ACD">
      <w:pPr>
        <w:pStyle w:val="BodyText2"/>
        <w:widowControl/>
        <w:ind w:left="0" w:right="517"/>
        <w:jc w:val="both"/>
        <w:rPr>
          <w:sz w:val="22"/>
        </w:rPr>
      </w:pPr>
      <w:r>
        <w:rPr>
          <w:sz w:val="22"/>
        </w:rPr>
        <w:t>2. Atostogos dėl asmeninių aplinkybių nesuteikiamos valstybės tarnautojui, pagal šio įstatymo 29 straipsnį perkeltam į žeme</w:t>
      </w:r>
      <w:r>
        <w:rPr>
          <w:sz w:val="22"/>
        </w:rPr>
        <w:t>snes pareigas, taip pat tarnautojui, kuriam galioja tarnybinė nuobauda.</w:t>
      </w:r>
    </w:p>
    <w:p w:rsidR="00000000" w:rsidRDefault="002C2ACD">
      <w:pPr>
        <w:ind w:right="517"/>
        <w:jc w:val="both"/>
        <w:rPr>
          <w:rFonts w:ascii="Times New Roman" w:hAnsi="Times New Roman"/>
          <w:i/>
          <w:sz w:val="20"/>
        </w:rPr>
      </w:pPr>
      <w:r>
        <w:rPr>
          <w:rFonts w:ascii="Times New Roman" w:hAnsi="Times New Roman"/>
          <w:i/>
          <w:sz w:val="20"/>
        </w:rPr>
        <w:t>Straipsnio pakeitimai:</w:t>
      </w:r>
    </w:p>
    <w:p w:rsidR="00000000" w:rsidRDefault="002C2ACD">
      <w:pPr>
        <w:widowControl w:val="0"/>
        <w:ind w:right="517"/>
        <w:jc w:val="both"/>
        <w:rPr>
          <w:rFonts w:ascii="Times New Roman" w:hAnsi="Times New Roman"/>
          <w:i/>
          <w:snapToGrid w:val="0"/>
          <w:sz w:val="20"/>
        </w:rPr>
      </w:pPr>
      <w:r>
        <w:rPr>
          <w:rFonts w:ascii="Times New Roman" w:hAnsi="Times New Roman"/>
          <w:i/>
          <w:snapToGrid w:val="0"/>
          <w:sz w:val="20"/>
        </w:rPr>
        <w:t xml:space="preserve">Nr. </w:t>
      </w:r>
      <w:hyperlink r:id="rId68" w:history="1">
        <w:r>
          <w:rPr>
            <w:rStyle w:val="Hyperlink"/>
            <w:rFonts w:ascii="Times New Roman" w:hAnsi="Times New Roman"/>
            <w:i/>
            <w:sz w:val="20"/>
          </w:rPr>
          <w:t>VIII-1903</w:t>
        </w:r>
      </w:hyperlink>
      <w:r>
        <w:rPr>
          <w:rFonts w:ascii="Times New Roman" w:hAnsi="Times New Roman"/>
          <w:i/>
          <w:snapToGrid w:val="0"/>
          <w:sz w:val="20"/>
        </w:rPr>
        <w:t>, 2000 08 29, Žin., 2000, Nr. 75-2270 (2000 09 07)</w:t>
      </w:r>
    </w:p>
    <w:p w:rsidR="00000000" w:rsidRDefault="002C2ACD">
      <w:pPr>
        <w:pStyle w:val="BodyText21"/>
        <w:widowControl/>
        <w:ind w:right="517" w:firstLine="720"/>
        <w:rPr>
          <w:rFonts w:ascii="Times New Roman" w:hAnsi="Times New Roman"/>
          <w:sz w:val="22"/>
        </w:rPr>
      </w:pPr>
    </w:p>
    <w:p w:rsidR="00000000" w:rsidRDefault="002C2ACD">
      <w:pPr>
        <w:pStyle w:val="BodyText21"/>
        <w:widowControl/>
        <w:ind w:right="517" w:firstLine="720"/>
        <w:rPr>
          <w:rFonts w:ascii="Times New Roman" w:hAnsi="Times New Roman"/>
          <w:sz w:val="22"/>
        </w:rPr>
      </w:pPr>
    </w:p>
    <w:p w:rsidR="00000000" w:rsidRDefault="002C2ACD">
      <w:pPr>
        <w:ind w:left="2430" w:right="517" w:hanging="1710"/>
        <w:jc w:val="both"/>
        <w:rPr>
          <w:rFonts w:ascii="Times New Roman" w:hAnsi="Times New Roman"/>
          <w:b/>
          <w:sz w:val="22"/>
        </w:rPr>
      </w:pPr>
      <w:r>
        <w:rPr>
          <w:rFonts w:ascii="Times New Roman" w:hAnsi="Times New Roman"/>
          <w:b/>
          <w:sz w:val="22"/>
        </w:rPr>
        <w:t>53 straipsnis.</w:t>
      </w:r>
      <w:r>
        <w:rPr>
          <w:rFonts w:ascii="Times New Roman" w:hAnsi="Times New Roman"/>
          <w:b/>
          <w:sz w:val="22"/>
        </w:rPr>
        <w:t xml:space="preserve"> Valstybinis socialinis draudimas, sveikatos draudimas ir pensijos </w:t>
      </w:r>
    </w:p>
    <w:p w:rsidR="00000000" w:rsidRDefault="002C2ACD">
      <w:pPr>
        <w:pStyle w:val="BodyText"/>
        <w:widowControl/>
        <w:ind w:right="517" w:firstLine="720"/>
        <w:rPr>
          <w:rFonts w:ascii="Times New Roman" w:hAnsi="Times New Roman"/>
          <w:sz w:val="22"/>
        </w:rPr>
      </w:pPr>
      <w:r>
        <w:rPr>
          <w:rFonts w:ascii="Times New Roman" w:hAnsi="Times New Roman"/>
          <w:sz w:val="22"/>
        </w:rPr>
        <w:t>1. Valstybės tarnautojai privalomai draudžiami valstybiniu socialiniu draudimu ir sveikatos draudimu Valstybinio socialinio draudimo ir Sveikatos draudimo įstatymų nustatyta tvarka bei sąl</w:t>
      </w:r>
      <w:r>
        <w:rPr>
          <w:rFonts w:ascii="Times New Roman" w:hAnsi="Times New Roman"/>
          <w:sz w:val="22"/>
        </w:rPr>
        <w:t>ygomis.</w:t>
      </w:r>
    </w:p>
    <w:p w:rsidR="00000000" w:rsidRDefault="002C2ACD">
      <w:pPr>
        <w:ind w:right="517" w:firstLine="720"/>
        <w:jc w:val="both"/>
        <w:rPr>
          <w:rFonts w:ascii="Times New Roman" w:hAnsi="Times New Roman"/>
          <w:sz w:val="22"/>
        </w:rPr>
      </w:pPr>
      <w:r>
        <w:rPr>
          <w:rFonts w:ascii="Times New Roman" w:hAnsi="Times New Roman"/>
          <w:sz w:val="22"/>
        </w:rPr>
        <w:t>2. Valstybės tarnautojams skiriama ir mokama valstybinė socialinio draudimo pensija pagal</w:t>
      </w:r>
      <w:r>
        <w:rPr>
          <w:rFonts w:ascii="Times New Roman" w:hAnsi="Times New Roman"/>
          <w:b/>
          <w:sz w:val="22"/>
        </w:rPr>
        <w:t xml:space="preserve"> </w:t>
      </w:r>
      <w:r>
        <w:rPr>
          <w:rFonts w:ascii="Times New Roman" w:hAnsi="Times New Roman"/>
          <w:sz w:val="22"/>
        </w:rPr>
        <w:t>Valstybinio socialinio draudimo pensijų įstatymą ir valstybės tarnautojų valstybinė pensija pagal</w:t>
      </w:r>
      <w:r>
        <w:rPr>
          <w:rFonts w:ascii="Times New Roman" w:hAnsi="Times New Roman"/>
          <w:b/>
          <w:sz w:val="22"/>
        </w:rPr>
        <w:t xml:space="preserve"> </w:t>
      </w:r>
      <w:r>
        <w:rPr>
          <w:rFonts w:ascii="Times New Roman" w:hAnsi="Times New Roman"/>
          <w:sz w:val="22"/>
        </w:rPr>
        <w:t>Valstybės tarnautojų pensijų įstatymą.</w:t>
      </w:r>
    </w:p>
    <w:p w:rsidR="00000000" w:rsidRDefault="002C2ACD">
      <w:pPr>
        <w:pStyle w:val="BodyText21"/>
        <w:widowControl/>
        <w:ind w:right="517" w:firstLine="720"/>
        <w:rPr>
          <w:rFonts w:ascii="Times New Roman" w:hAnsi="Times New Roman"/>
          <w:b w:val="0"/>
          <w:sz w:val="22"/>
        </w:rPr>
      </w:pPr>
      <w:r>
        <w:rPr>
          <w:rFonts w:ascii="Times New Roman" w:hAnsi="Times New Roman"/>
          <w:b w:val="0"/>
          <w:sz w:val="22"/>
        </w:rPr>
        <w:t>3. Teisę gauti valsty</w:t>
      </w:r>
      <w:r>
        <w:rPr>
          <w:rFonts w:ascii="Times New Roman" w:hAnsi="Times New Roman"/>
          <w:b w:val="0"/>
          <w:sz w:val="22"/>
        </w:rPr>
        <w:t>bės tarnautojų valstybinę pensiją, šios pensijos dydžio ir tarnybos stažo apskaičiavimo tvarką, šių pensijų skyrimo ir mokėjimo sąlygas nustato Valstybės tarnautojų pensijų įstatymas, Valstybinių pensijų įstatymas ir kiti teisės aktai.</w:t>
      </w:r>
    </w:p>
    <w:p w:rsidR="00000000" w:rsidRDefault="002C2ACD">
      <w:pPr>
        <w:pStyle w:val="BodyText21"/>
        <w:widowControl/>
        <w:ind w:right="517" w:firstLine="720"/>
        <w:rPr>
          <w:rFonts w:ascii="Times New Roman" w:hAnsi="Times New Roman"/>
          <w:b w:val="0"/>
          <w:sz w:val="22"/>
        </w:rPr>
      </w:pPr>
      <w:r>
        <w:rPr>
          <w:rFonts w:ascii="Times New Roman" w:hAnsi="Times New Roman"/>
          <w:b w:val="0"/>
          <w:sz w:val="22"/>
        </w:rPr>
        <w:t>4. Privalomos valsty</w:t>
      </w:r>
      <w:r>
        <w:rPr>
          <w:rFonts w:ascii="Times New Roman" w:hAnsi="Times New Roman"/>
          <w:b w:val="0"/>
          <w:sz w:val="22"/>
        </w:rPr>
        <w:t>binio socialinio draudimo pensijų įmokos už Lietuvos Respublikos diplomatinėse atstovybėse ir konsulinėse įstaigose užsienyje dirbančio valstybės tarnautojo sutuoktinį tuo laikotarpiu, kurį jis gyveno užsienyje kartu su valstybės tarnautoju, dirbančiu Liet</w:t>
      </w:r>
      <w:r>
        <w:rPr>
          <w:rFonts w:ascii="Times New Roman" w:hAnsi="Times New Roman"/>
          <w:b w:val="0"/>
          <w:sz w:val="22"/>
        </w:rPr>
        <w:t>uvos Respublikos diplomatinėje atstovybėje ar konsulinėje įstaigoje, mokamos nuo valstybės tarnautojo 0,5 pareiginės algos. Ši norma netaikoma valstybės tarnautojo sutuoktiniui įsidarbinus.</w:t>
      </w:r>
    </w:p>
    <w:p w:rsidR="00000000" w:rsidRDefault="002C2ACD">
      <w:pPr>
        <w:pStyle w:val="BodyText21"/>
        <w:widowControl/>
        <w:ind w:right="517" w:firstLine="720"/>
        <w:rPr>
          <w:rFonts w:ascii="Times New Roman" w:hAnsi="Times New Roman"/>
          <w:b w:val="0"/>
          <w:sz w:val="22"/>
        </w:rPr>
      </w:pPr>
      <w:r>
        <w:rPr>
          <w:rFonts w:ascii="Times New Roman" w:hAnsi="Times New Roman"/>
          <w:b w:val="0"/>
          <w:sz w:val="22"/>
        </w:rPr>
        <w:t>5. Laikotarpis, kurį sutuoktinis gyveno užsienyje kartu su valstyb</w:t>
      </w:r>
      <w:r>
        <w:rPr>
          <w:rFonts w:ascii="Times New Roman" w:hAnsi="Times New Roman"/>
          <w:b w:val="0"/>
          <w:sz w:val="22"/>
        </w:rPr>
        <w:t>ės tarnautoju, dirbančiu Lietuvos Respublikos diplomatinėje atstovybėje ar konsulinėje įstaigoje, įskaitomas į valstybės tarnautojo sutuoktinio valstybinio socialinio draudimo stažą, jeigu už šį laikotarpį buvo mokėtos nustatytos Lietuvos valstybinio socia</w:t>
      </w:r>
      <w:r>
        <w:rPr>
          <w:rFonts w:ascii="Times New Roman" w:hAnsi="Times New Roman"/>
          <w:b w:val="0"/>
          <w:sz w:val="22"/>
        </w:rPr>
        <w:t>linio draudimo įmokos.</w:t>
      </w:r>
    </w:p>
    <w:p w:rsidR="00000000" w:rsidRDefault="002C2ACD">
      <w:pPr>
        <w:ind w:right="517" w:firstLine="720"/>
        <w:jc w:val="both"/>
        <w:rPr>
          <w:rFonts w:ascii="Times New Roman" w:hAnsi="Times New Roman"/>
          <w:sz w:val="22"/>
        </w:rPr>
      </w:pPr>
    </w:p>
    <w:p w:rsidR="00000000" w:rsidRDefault="002C2ACD">
      <w:pPr>
        <w:pStyle w:val="BodyText21"/>
        <w:widowControl/>
        <w:ind w:left="2250" w:right="517" w:hanging="1530"/>
        <w:rPr>
          <w:rFonts w:ascii="Times New Roman" w:hAnsi="Times New Roman"/>
          <w:sz w:val="22"/>
        </w:rPr>
      </w:pPr>
      <w:r>
        <w:rPr>
          <w:rFonts w:ascii="Times New Roman" w:hAnsi="Times New Roman"/>
          <w:sz w:val="22"/>
        </w:rPr>
        <w:t xml:space="preserve">54 straipsnis. Žalos atlyginimas įvykus nelaimingam atsitikimui darbe ar susirgus </w:t>
      </w:r>
    </w:p>
    <w:p w:rsidR="00000000" w:rsidRDefault="002C2ACD">
      <w:pPr>
        <w:pStyle w:val="BodyText21"/>
        <w:widowControl/>
        <w:ind w:left="2250" w:right="517" w:hanging="265"/>
        <w:rPr>
          <w:rFonts w:ascii="Times New Roman" w:hAnsi="Times New Roman"/>
          <w:sz w:val="22"/>
        </w:rPr>
      </w:pPr>
      <w:r>
        <w:rPr>
          <w:rFonts w:ascii="Times New Roman" w:hAnsi="Times New Roman"/>
          <w:sz w:val="22"/>
        </w:rPr>
        <w:t>profesine liga</w:t>
      </w:r>
    </w:p>
    <w:p w:rsidR="00000000" w:rsidRDefault="002C2ACD">
      <w:pPr>
        <w:pStyle w:val="BodyText21"/>
        <w:widowControl/>
        <w:ind w:right="517" w:firstLine="720"/>
        <w:rPr>
          <w:rFonts w:ascii="Times New Roman" w:hAnsi="Times New Roman"/>
          <w:b w:val="0"/>
          <w:sz w:val="22"/>
        </w:rPr>
      </w:pPr>
      <w:r>
        <w:rPr>
          <w:rFonts w:ascii="Times New Roman" w:hAnsi="Times New Roman"/>
          <w:b w:val="0"/>
          <w:sz w:val="22"/>
        </w:rPr>
        <w:t xml:space="preserve">Valstybės tarnautojų žalos atlyginimo dėl nelaimingų atsitikimų darbe ar susirgimų profesine liga tvarką, dydį bei asmenis, turinčius </w:t>
      </w:r>
      <w:r>
        <w:rPr>
          <w:rFonts w:ascii="Times New Roman" w:hAnsi="Times New Roman"/>
          <w:b w:val="0"/>
          <w:sz w:val="22"/>
        </w:rPr>
        <w:t>teisę į šį atlyginimą, reglamentuoja Žalos atlyginimo dėl nelaimingų atsitikimų darbe ar susirgimų profesine liga laikinasis įstatymas, jei kiti įstatymai nenustato kitaip.</w:t>
      </w:r>
    </w:p>
    <w:p w:rsidR="00000000" w:rsidRDefault="002C2ACD">
      <w:pPr>
        <w:pStyle w:val="BodyText21"/>
        <w:widowControl/>
        <w:ind w:right="517" w:firstLine="720"/>
        <w:rPr>
          <w:rFonts w:ascii="Times New Roman" w:hAnsi="Times New Roman"/>
          <w:sz w:val="22"/>
        </w:rPr>
      </w:pPr>
    </w:p>
    <w:p w:rsidR="00000000" w:rsidRDefault="002C2ACD">
      <w:pPr>
        <w:pStyle w:val="BodyText"/>
        <w:numPr>
          <w:ilvl w:val="12"/>
          <w:numId w:val="0"/>
        </w:numPr>
        <w:ind w:right="517" w:firstLine="720"/>
        <w:rPr>
          <w:rFonts w:ascii="Times New Roman" w:hAnsi="Times New Roman"/>
          <w:b/>
          <w:sz w:val="22"/>
        </w:rPr>
      </w:pPr>
      <w:r>
        <w:rPr>
          <w:rFonts w:ascii="Times New Roman" w:hAnsi="Times New Roman"/>
          <w:b/>
          <w:sz w:val="22"/>
        </w:rPr>
        <w:t>55 straipsnis. Kitos garantijos</w:t>
      </w:r>
    </w:p>
    <w:p w:rsidR="00000000" w:rsidRDefault="002C2ACD">
      <w:pPr>
        <w:pStyle w:val="BodyText"/>
        <w:numPr>
          <w:ilvl w:val="12"/>
          <w:numId w:val="0"/>
        </w:numPr>
        <w:ind w:right="517" w:firstLine="720"/>
        <w:rPr>
          <w:rFonts w:ascii="Times New Roman" w:hAnsi="Times New Roman"/>
          <w:sz w:val="22"/>
        </w:rPr>
      </w:pPr>
      <w:r>
        <w:rPr>
          <w:rFonts w:ascii="Times New Roman" w:hAnsi="Times New Roman"/>
          <w:sz w:val="22"/>
        </w:rPr>
        <w:t>1. Karjeros valstybės tarnautojas, kurio pareigybė</w:t>
      </w:r>
      <w:r>
        <w:rPr>
          <w:rFonts w:ascii="Times New Roman" w:hAnsi="Times New Roman"/>
          <w:sz w:val="22"/>
        </w:rPr>
        <w:t xml:space="preserve"> panaikinama dėl valstybės ar savivaldybės institucijos (įstaigos) reorganizavimo ar likvidavimo ar dėl tarnybos organizavimo pakeitimų arba kurio einamai pareigybei nustatoma ne visos darbo dienos darbo trukmė dėl valstybės ar savivaldybės institucijos (į</w:t>
      </w:r>
      <w:r>
        <w:rPr>
          <w:rFonts w:ascii="Times New Roman" w:hAnsi="Times New Roman"/>
          <w:sz w:val="22"/>
        </w:rPr>
        <w:t>staigos) reorganizavimo ar likvidavimo arba dėl tarnybos organizavimo pakeitimų, perkeliamas į kitas to paties lygio ir kategorijos pareigas, o jei tokių nėra ir tarnautojas sutinka, – į žemesnės kategorijos pareigas. Kai valstybės ar savivaldybės instituc</w:t>
      </w:r>
      <w:r>
        <w:rPr>
          <w:rFonts w:ascii="Times New Roman" w:hAnsi="Times New Roman"/>
          <w:sz w:val="22"/>
        </w:rPr>
        <w:t xml:space="preserve">ija (įstaiga) reorganizuojama į valstybės ar savivaldybės įmonę ar viešąją įstaigą, valstybės tarnautojas gali būti perkeliamas į šią įmonę ar įstaigą. Jei iki pareigybės panaikinimo arba ne visos darbo dienos darbo trukmės nustatymo valstybės tarnautojas </w:t>
      </w:r>
      <w:r>
        <w:rPr>
          <w:rFonts w:ascii="Times New Roman" w:hAnsi="Times New Roman"/>
          <w:sz w:val="22"/>
        </w:rPr>
        <w:t>neperkeliamas į kitas pareigas, laikotarpiu nuo pareigybės panaikinimo arba ne visos darbo dienos darbo trukmės nustatymo iki valstybės tarnautojo perkėlimo į kitas pareigas, bet ne ilgiau negu 6 mėnesiams, jis perkeliamas į valstybės tarnybos rezervą (kai</w:t>
      </w:r>
      <w:r>
        <w:rPr>
          <w:rFonts w:ascii="Times New Roman" w:hAnsi="Times New Roman"/>
          <w:sz w:val="22"/>
        </w:rPr>
        <w:t xml:space="preserve"> pareigybei nustatoma ne visos darbo dienos darbo trukmė, valstybės tarnautojas į valstybės tarnybos rezervą perkeliamas jo paties prašymu). Karjeros valstybės tarnautojui apie pareigybės panaikinimą arba ne visos darbo dienos darbo trukmės nustatymą turi </w:t>
      </w:r>
      <w:r>
        <w:rPr>
          <w:rFonts w:ascii="Times New Roman" w:hAnsi="Times New Roman"/>
          <w:sz w:val="22"/>
        </w:rPr>
        <w:t>būti pranešta prieš 10 darbo dienų iki pareigybės panaikinimo arba ne visos darbo dienos darbo trukmės nustatymo.</w:t>
      </w:r>
    </w:p>
    <w:p w:rsidR="00000000" w:rsidRDefault="002C2ACD">
      <w:pPr>
        <w:pStyle w:val="BodyText"/>
        <w:ind w:right="517" w:firstLine="720"/>
        <w:rPr>
          <w:rFonts w:ascii="Times New Roman" w:hAnsi="Times New Roman"/>
          <w:sz w:val="22"/>
        </w:rPr>
      </w:pPr>
      <w:r>
        <w:rPr>
          <w:rFonts w:ascii="Times New Roman" w:hAnsi="Times New Roman"/>
          <w:sz w:val="22"/>
        </w:rPr>
        <w:t>2. Rezervinis valstybės tarnautojas, per 6 mėnesius neperkeltas į kitas pareigas, atleidžiamas iš valstybės tarnybos pagal šio įstatymo 56 str</w:t>
      </w:r>
      <w:r>
        <w:rPr>
          <w:rFonts w:ascii="Times New Roman" w:hAnsi="Times New Roman"/>
          <w:sz w:val="22"/>
        </w:rPr>
        <w:t>aipsnio 1 dalies 23 punktą. Šiuo pagrindu atleidžiamam valstybės tarnautojui išmokama iki pareigybės panaikinimo arba ne visos darbo dienos darbo trukmės pareigybei nustatymo jo gauto vidutinio darbo užmokesčio dydžio kompensacija, atsižvelgiant į valstybė</w:t>
      </w:r>
      <w:r>
        <w:rPr>
          <w:rFonts w:ascii="Times New Roman" w:hAnsi="Times New Roman"/>
          <w:sz w:val="22"/>
        </w:rPr>
        <w:t>s tarnautojo tarnybos stažą:</w:t>
      </w:r>
    </w:p>
    <w:p w:rsidR="00000000" w:rsidRDefault="002C2ACD">
      <w:pPr>
        <w:pStyle w:val="BodyText"/>
        <w:ind w:right="517" w:firstLine="720"/>
        <w:rPr>
          <w:rFonts w:ascii="Times New Roman" w:hAnsi="Times New Roman"/>
          <w:sz w:val="22"/>
        </w:rPr>
      </w:pPr>
      <w:r>
        <w:rPr>
          <w:rFonts w:ascii="Times New Roman" w:hAnsi="Times New Roman"/>
          <w:sz w:val="22"/>
        </w:rPr>
        <w:t>1) iki 5 metų – 2 mėnesių;</w:t>
      </w:r>
    </w:p>
    <w:p w:rsidR="00000000" w:rsidRDefault="002C2ACD">
      <w:pPr>
        <w:pStyle w:val="BodyText"/>
        <w:ind w:right="517" w:firstLine="720"/>
        <w:rPr>
          <w:rFonts w:ascii="Times New Roman" w:hAnsi="Times New Roman"/>
          <w:sz w:val="22"/>
        </w:rPr>
      </w:pPr>
      <w:r>
        <w:rPr>
          <w:rFonts w:ascii="Times New Roman" w:hAnsi="Times New Roman"/>
          <w:sz w:val="22"/>
        </w:rPr>
        <w:t>2) nuo 5 iki 10 metų – 3 mėnesių;</w:t>
      </w:r>
    </w:p>
    <w:p w:rsidR="00000000" w:rsidRDefault="002C2ACD">
      <w:pPr>
        <w:pStyle w:val="BodyText"/>
        <w:ind w:right="517" w:firstLine="720"/>
        <w:rPr>
          <w:rFonts w:ascii="Times New Roman" w:hAnsi="Times New Roman"/>
          <w:sz w:val="22"/>
        </w:rPr>
      </w:pPr>
      <w:r>
        <w:rPr>
          <w:rFonts w:ascii="Times New Roman" w:hAnsi="Times New Roman"/>
          <w:sz w:val="22"/>
        </w:rPr>
        <w:t>3) nuo 10 iki 20 metų – 4 mėnesių;</w:t>
      </w:r>
    </w:p>
    <w:p w:rsidR="00000000" w:rsidRDefault="002C2ACD">
      <w:pPr>
        <w:pStyle w:val="BodyText"/>
        <w:ind w:right="517" w:firstLine="720"/>
        <w:rPr>
          <w:rFonts w:ascii="Times New Roman" w:hAnsi="Times New Roman"/>
          <w:sz w:val="22"/>
        </w:rPr>
      </w:pPr>
      <w:r>
        <w:rPr>
          <w:rFonts w:ascii="Times New Roman" w:hAnsi="Times New Roman"/>
          <w:sz w:val="22"/>
        </w:rPr>
        <w:t>4) daugiau kaip 20 metų – 6 mėnesių.</w:t>
      </w:r>
    </w:p>
    <w:p w:rsidR="00000000" w:rsidRDefault="002C2ACD">
      <w:pPr>
        <w:pStyle w:val="BodyText"/>
        <w:numPr>
          <w:ilvl w:val="12"/>
          <w:numId w:val="0"/>
        </w:numPr>
        <w:ind w:right="517" w:firstLine="720"/>
        <w:rPr>
          <w:rFonts w:ascii="Times New Roman" w:hAnsi="Times New Roman"/>
          <w:sz w:val="22"/>
        </w:rPr>
      </w:pPr>
      <w:r>
        <w:rPr>
          <w:rFonts w:ascii="Times New Roman" w:hAnsi="Times New Roman"/>
          <w:sz w:val="22"/>
        </w:rPr>
        <w:t>3. Jeigu valstybės tarnautojas perkeliamas į valstybės tarnybos rezervą šio straipsnio 1 dalyj</w:t>
      </w:r>
      <w:r>
        <w:rPr>
          <w:rFonts w:ascii="Times New Roman" w:hAnsi="Times New Roman"/>
          <w:sz w:val="22"/>
        </w:rPr>
        <w:t>e nurodytais pagrindais, jam kas mėnesį mokama Vyriausybės nustatytos minimalios mėnesinės algos dydžio kompensacija.</w:t>
      </w:r>
    </w:p>
    <w:p w:rsidR="00000000" w:rsidRDefault="002C2ACD">
      <w:pPr>
        <w:pStyle w:val="BodyText"/>
        <w:ind w:right="517" w:firstLine="720"/>
        <w:rPr>
          <w:rFonts w:ascii="Times New Roman" w:hAnsi="Times New Roman"/>
          <w:sz w:val="22"/>
        </w:rPr>
      </w:pPr>
      <w:r>
        <w:rPr>
          <w:rFonts w:ascii="Times New Roman" w:hAnsi="Times New Roman"/>
          <w:sz w:val="22"/>
        </w:rPr>
        <w:t>4. Šio straipsnio 2 ir 4 dalyse nurodytas kompensacijas moka valstybės institucija (įstaiga) ar savivaldybė, priėmusi sprendimą dėl valsty</w:t>
      </w:r>
      <w:r>
        <w:rPr>
          <w:rFonts w:ascii="Times New Roman" w:hAnsi="Times New Roman"/>
          <w:sz w:val="22"/>
        </w:rPr>
        <w:t>bės ar savivaldybės institucijos (įstaigos) reorganizavimo ar likvidavimo arba dėl tarnybos organizavimo pakeitimų, arba dėl ne visos darbo dienos darbo trukmės pareigybei nustatymo. Tais atvejais, kai sprendimą dėl šiame straipsnyje nurodytų institucijų (</w:t>
      </w:r>
      <w:r>
        <w:rPr>
          <w:rFonts w:ascii="Times New Roman" w:hAnsi="Times New Roman"/>
          <w:sz w:val="22"/>
        </w:rPr>
        <w:t xml:space="preserve">įstaigų) reorganizavimo ar likvidavimo arba dėl tarnybos organizavimo pakeitimų, arba dėl ne visos darbo dienos darbo trukmės pareigybei nustatymo priima Seimas ar Vyriausybė, kompensacijas moka Vyriausybės įgaliota institucija. </w:t>
      </w:r>
    </w:p>
    <w:p w:rsidR="00000000" w:rsidRDefault="002C2ACD">
      <w:pPr>
        <w:pStyle w:val="BodyText"/>
        <w:numPr>
          <w:ilvl w:val="12"/>
          <w:numId w:val="0"/>
        </w:numPr>
        <w:ind w:right="517" w:firstLine="720"/>
        <w:rPr>
          <w:rFonts w:ascii="Times New Roman" w:hAnsi="Times New Roman"/>
          <w:strike/>
          <w:sz w:val="22"/>
        </w:rPr>
      </w:pPr>
      <w:r>
        <w:rPr>
          <w:rFonts w:ascii="Times New Roman" w:hAnsi="Times New Roman"/>
          <w:sz w:val="22"/>
        </w:rPr>
        <w:t>5. Šio straipsnio 1 dalyje</w:t>
      </w:r>
      <w:r>
        <w:rPr>
          <w:rFonts w:ascii="Times New Roman" w:hAnsi="Times New Roman"/>
          <w:sz w:val="22"/>
        </w:rPr>
        <w:t xml:space="preserve"> nurodytais pagrindais, išskyrus valstybės ar savivaldybės institucijos (įstaigos) likvidavimą, į valstybės tarnybos rezervą neperkeliamos ir iš valstybės tarnybos neatleidžiamos nėščios moterys, motinos, auginančios vaikus iki 3 metų (jei nėra motinos – t</w:t>
      </w:r>
      <w:r>
        <w:rPr>
          <w:rFonts w:ascii="Times New Roman" w:hAnsi="Times New Roman"/>
          <w:sz w:val="22"/>
        </w:rPr>
        <w:t xml:space="preserve">ėvai arba globėjai, auginantys vaikus iki tokio pat amžiaus). </w:t>
      </w:r>
    </w:p>
    <w:p w:rsidR="00000000" w:rsidRDefault="002C2ACD">
      <w:pPr>
        <w:pStyle w:val="BodyText"/>
        <w:numPr>
          <w:ilvl w:val="12"/>
          <w:numId w:val="0"/>
        </w:numPr>
        <w:ind w:right="517" w:firstLine="720"/>
        <w:rPr>
          <w:rFonts w:ascii="Times New Roman" w:hAnsi="Times New Roman"/>
          <w:sz w:val="22"/>
        </w:rPr>
      </w:pPr>
      <w:r>
        <w:rPr>
          <w:rFonts w:ascii="Times New Roman" w:hAnsi="Times New Roman"/>
          <w:sz w:val="22"/>
        </w:rPr>
        <w:t>6. Rezervinis valstybės tarnautojas gali iš valstybės tarnybos atsistatydinti. Atsistatydinęs rezervinis valstybės tarnautojas atleidžiamas iš valstybės tarnybos pagal šio įstatymo 56 straipsni</w:t>
      </w:r>
      <w:r>
        <w:rPr>
          <w:rFonts w:ascii="Times New Roman" w:hAnsi="Times New Roman"/>
          <w:sz w:val="22"/>
        </w:rPr>
        <w:t xml:space="preserve">o 1 dalies 22 punktą. </w:t>
      </w:r>
    </w:p>
    <w:p w:rsidR="00000000" w:rsidRDefault="002C2ACD">
      <w:pPr>
        <w:pStyle w:val="BodyText"/>
        <w:numPr>
          <w:ilvl w:val="12"/>
          <w:numId w:val="0"/>
        </w:numPr>
        <w:ind w:right="517" w:firstLine="720"/>
        <w:rPr>
          <w:rFonts w:ascii="Times New Roman" w:hAnsi="Times New Roman"/>
          <w:sz w:val="22"/>
        </w:rPr>
      </w:pPr>
      <w:r>
        <w:rPr>
          <w:rFonts w:ascii="Times New Roman" w:hAnsi="Times New Roman"/>
          <w:sz w:val="22"/>
        </w:rPr>
        <w:t>7. Šio straipsnio 1 dalyje nurodytos garantijos, išskyrus įspėjimą apie pareigybės panaikinimą arba ne visos darbo dienos darbo trukmės nustatymą, netaikomos 62 metus ir 6 mėnesius sukakusiems karjeros valstybės tarnautojams. Jie pra</w:t>
      </w:r>
      <w:r>
        <w:rPr>
          <w:rFonts w:ascii="Times New Roman" w:hAnsi="Times New Roman"/>
          <w:sz w:val="22"/>
        </w:rPr>
        <w:t>randa valstybės tarnautojo statusą ir yra atleidžiami iš valstybės tarnybos pagal šio įstatymo 68 straipsnio 4 dalies 3 punktą. Jiems išmokama šio straipsnio 2 dalyje nurodyta kompensacija.</w:t>
      </w:r>
    </w:p>
    <w:p w:rsidR="00000000" w:rsidRDefault="002C2ACD">
      <w:pPr>
        <w:pStyle w:val="BodyText21"/>
        <w:widowControl/>
        <w:ind w:right="517" w:firstLine="720"/>
        <w:rPr>
          <w:rFonts w:ascii="Times New Roman" w:hAnsi="Times New Roman"/>
          <w:b w:val="0"/>
          <w:sz w:val="22"/>
        </w:rPr>
      </w:pPr>
      <w:r>
        <w:rPr>
          <w:rFonts w:ascii="Times New Roman" w:hAnsi="Times New Roman"/>
          <w:b w:val="0"/>
          <w:sz w:val="22"/>
        </w:rPr>
        <w:t>8. Žuvęs tarnybines pareigas vykdęs valstybės tarnautojas laidojam</w:t>
      </w:r>
      <w:r>
        <w:rPr>
          <w:rFonts w:ascii="Times New Roman" w:hAnsi="Times New Roman"/>
          <w:b w:val="0"/>
          <w:sz w:val="22"/>
        </w:rPr>
        <w:t>as valstybės lėšomis. Mirusio užsienyje valstybės tarnautojo palaikų pervežimo į Lietuvą išlaidas apmoka valstybė teisės aktų nustatyta tvarka.</w:t>
      </w:r>
    </w:p>
    <w:p w:rsidR="00000000" w:rsidRDefault="002C2ACD">
      <w:pPr>
        <w:ind w:right="517" w:firstLine="720"/>
        <w:jc w:val="both"/>
        <w:rPr>
          <w:rFonts w:ascii="Times New Roman" w:hAnsi="Times New Roman"/>
          <w:color w:val="000000"/>
          <w:sz w:val="22"/>
        </w:rPr>
      </w:pPr>
      <w:r>
        <w:rPr>
          <w:rFonts w:ascii="Times New Roman" w:hAnsi="Times New Roman"/>
          <w:sz w:val="22"/>
        </w:rPr>
        <w:t xml:space="preserve">9. </w:t>
      </w:r>
      <w:r>
        <w:rPr>
          <w:rFonts w:ascii="Times New Roman" w:hAnsi="Times New Roman"/>
          <w:color w:val="000000"/>
          <w:sz w:val="22"/>
        </w:rPr>
        <w:t>Einamos pareigos ir nustatytas darbo užmokestis valstybės tarnautojams garantuojami, kai valstybės tarnautoja</w:t>
      </w:r>
      <w:r>
        <w:rPr>
          <w:rFonts w:ascii="Times New Roman" w:hAnsi="Times New Roman"/>
          <w:color w:val="000000"/>
          <w:sz w:val="22"/>
        </w:rPr>
        <w:t xml:space="preserve">i: </w:t>
      </w:r>
    </w:p>
    <w:p w:rsidR="00000000" w:rsidRDefault="002C2ACD">
      <w:pPr>
        <w:ind w:right="517" w:firstLine="720"/>
        <w:jc w:val="both"/>
        <w:rPr>
          <w:rFonts w:ascii="Times New Roman" w:hAnsi="Times New Roman"/>
          <w:color w:val="000000"/>
          <w:sz w:val="22"/>
        </w:rPr>
      </w:pPr>
      <w:r>
        <w:rPr>
          <w:rFonts w:ascii="Times New Roman" w:hAnsi="Times New Roman"/>
          <w:color w:val="000000"/>
          <w:sz w:val="22"/>
        </w:rPr>
        <w:t xml:space="preserve">1) valstybės institucijos, įstaigos ar savivaldybės siunčiami į įvadinį ar kitą šio įstatymo nustatytą mokymą; </w:t>
      </w:r>
    </w:p>
    <w:p w:rsidR="00000000" w:rsidRDefault="002C2ACD">
      <w:pPr>
        <w:ind w:right="517" w:firstLine="720"/>
        <w:jc w:val="both"/>
        <w:rPr>
          <w:rFonts w:ascii="Times New Roman" w:hAnsi="Times New Roman"/>
          <w:strike/>
          <w:color w:val="000000"/>
          <w:sz w:val="22"/>
        </w:rPr>
      </w:pPr>
      <w:r>
        <w:rPr>
          <w:rFonts w:ascii="Times New Roman" w:hAnsi="Times New Roman"/>
          <w:color w:val="000000"/>
          <w:sz w:val="22"/>
        </w:rPr>
        <w:t>2) siunčiami į tarnybinę komandiruotę – už darbo dienas esant komandiruotėje bei komandiruotės metu kelionėje išbūtą laiką;</w:t>
      </w:r>
      <w:r>
        <w:rPr>
          <w:rFonts w:ascii="Times New Roman" w:hAnsi="Times New Roman"/>
          <w:strike/>
          <w:color w:val="000000"/>
          <w:sz w:val="22"/>
        </w:rPr>
        <w:t xml:space="preserve"> </w:t>
      </w:r>
    </w:p>
    <w:p w:rsidR="00000000" w:rsidRDefault="002C2ACD">
      <w:pPr>
        <w:ind w:right="517" w:firstLine="720"/>
        <w:jc w:val="both"/>
        <w:rPr>
          <w:rFonts w:ascii="Times New Roman" w:hAnsi="Times New Roman"/>
          <w:color w:val="000000"/>
          <w:sz w:val="22"/>
        </w:rPr>
      </w:pPr>
      <w:r>
        <w:rPr>
          <w:rFonts w:ascii="Times New Roman" w:hAnsi="Times New Roman"/>
          <w:color w:val="000000"/>
          <w:sz w:val="22"/>
        </w:rPr>
        <w:t>3) pagal kvieti</w:t>
      </w:r>
      <w:r>
        <w:rPr>
          <w:rFonts w:ascii="Times New Roman" w:hAnsi="Times New Roman"/>
          <w:color w:val="000000"/>
          <w:sz w:val="22"/>
        </w:rPr>
        <w:t>mą vyksta į teismą, kitas teismines, teisėsaugos ar kontrolės (priežiūros) institucijas;</w:t>
      </w:r>
    </w:p>
    <w:p w:rsidR="00000000" w:rsidRDefault="002C2ACD">
      <w:pPr>
        <w:ind w:right="517" w:firstLine="720"/>
        <w:jc w:val="both"/>
        <w:rPr>
          <w:rFonts w:ascii="Times New Roman" w:hAnsi="Times New Roman"/>
          <w:color w:val="000000"/>
          <w:sz w:val="22"/>
        </w:rPr>
      </w:pPr>
      <w:r>
        <w:rPr>
          <w:rFonts w:ascii="Times New Roman" w:hAnsi="Times New Roman"/>
          <w:color w:val="000000"/>
          <w:sz w:val="22"/>
        </w:rPr>
        <w:t xml:space="preserve">4) gauna šaukimą atvykti į naujokų šaukimo komisiją; </w:t>
      </w:r>
    </w:p>
    <w:p w:rsidR="00000000" w:rsidRDefault="002C2ACD">
      <w:pPr>
        <w:ind w:right="517" w:firstLine="720"/>
        <w:jc w:val="both"/>
        <w:rPr>
          <w:rFonts w:ascii="Times New Roman" w:hAnsi="Times New Roman"/>
          <w:color w:val="000000"/>
          <w:sz w:val="22"/>
        </w:rPr>
      </w:pPr>
      <w:r>
        <w:rPr>
          <w:rFonts w:ascii="Times New Roman" w:hAnsi="Times New Roman"/>
          <w:color w:val="000000"/>
          <w:sz w:val="22"/>
        </w:rPr>
        <w:t xml:space="preserve">5) yra pašaukti į pratybas, mokymus ar vykdyti tarnybinių užduočių pagal Karo prievolės įstatymą; </w:t>
      </w:r>
    </w:p>
    <w:p w:rsidR="00000000" w:rsidRDefault="002C2ACD">
      <w:pPr>
        <w:ind w:right="517" w:firstLine="720"/>
        <w:jc w:val="both"/>
        <w:rPr>
          <w:rFonts w:ascii="Times New Roman" w:hAnsi="Times New Roman"/>
          <w:color w:val="000000"/>
          <w:sz w:val="22"/>
        </w:rPr>
      </w:pPr>
      <w:r>
        <w:rPr>
          <w:rFonts w:ascii="Times New Roman" w:hAnsi="Times New Roman"/>
          <w:color w:val="000000"/>
          <w:sz w:val="22"/>
        </w:rPr>
        <w:t>6) yra pasiųst</w:t>
      </w:r>
      <w:r>
        <w:rPr>
          <w:rFonts w:ascii="Times New Roman" w:hAnsi="Times New Roman"/>
          <w:color w:val="000000"/>
          <w:sz w:val="22"/>
        </w:rPr>
        <w:t xml:space="preserve">i pasitikrinti sveikatos; </w:t>
      </w:r>
    </w:p>
    <w:p w:rsidR="00000000" w:rsidRDefault="002C2ACD">
      <w:pPr>
        <w:ind w:right="517" w:firstLine="720"/>
        <w:jc w:val="both"/>
        <w:rPr>
          <w:rFonts w:ascii="Times New Roman" w:hAnsi="Times New Roman"/>
          <w:color w:val="000000"/>
          <w:sz w:val="22"/>
        </w:rPr>
      </w:pPr>
      <w:r>
        <w:rPr>
          <w:rFonts w:ascii="Times New Roman" w:hAnsi="Times New Roman"/>
          <w:color w:val="000000"/>
          <w:sz w:val="22"/>
        </w:rPr>
        <w:t xml:space="preserve">7) artimųjų giminaičių mirties atveju – iki 3 darbo dienų; </w:t>
      </w:r>
    </w:p>
    <w:p w:rsidR="00000000" w:rsidRDefault="002C2ACD">
      <w:pPr>
        <w:ind w:right="517" w:firstLine="720"/>
        <w:jc w:val="both"/>
        <w:rPr>
          <w:rFonts w:ascii="Times New Roman" w:hAnsi="Times New Roman"/>
          <w:color w:val="000000"/>
          <w:sz w:val="22"/>
        </w:rPr>
      </w:pPr>
      <w:r>
        <w:rPr>
          <w:rFonts w:ascii="Times New Roman" w:hAnsi="Times New Roman"/>
          <w:color w:val="000000"/>
          <w:sz w:val="22"/>
        </w:rPr>
        <w:t xml:space="preserve">8) donorams – darbo dienoms, kuriomis jie turi būti atleidžiami nuo darbo; </w:t>
      </w:r>
    </w:p>
    <w:p w:rsidR="00000000" w:rsidRDefault="002C2ACD">
      <w:pPr>
        <w:ind w:right="517" w:firstLine="720"/>
        <w:jc w:val="both"/>
        <w:rPr>
          <w:rFonts w:ascii="Times New Roman" w:hAnsi="Times New Roman"/>
          <w:sz w:val="22"/>
        </w:rPr>
      </w:pPr>
      <w:r>
        <w:rPr>
          <w:rFonts w:ascii="Times New Roman" w:hAnsi="Times New Roman"/>
          <w:color w:val="000000"/>
          <w:sz w:val="22"/>
        </w:rPr>
        <w:t>9) prireikus išvyksta į sveikatos priežiūros įstaigą ar gavę vadovo sutikimą – į valstybės ar</w:t>
      </w:r>
      <w:r>
        <w:rPr>
          <w:rFonts w:ascii="Times New Roman" w:hAnsi="Times New Roman"/>
          <w:color w:val="000000"/>
          <w:sz w:val="22"/>
        </w:rPr>
        <w:t xml:space="preserve"> savivaldybės instituciją ar įstaigą.</w:t>
      </w:r>
    </w:p>
    <w:p w:rsidR="00000000" w:rsidRDefault="002C2ACD">
      <w:pPr>
        <w:ind w:right="517" w:firstLine="720"/>
        <w:jc w:val="both"/>
        <w:rPr>
          <w:rFonts w:ascii="Times New Roman" w:hAnsi="Times New Roman"/>
          <w:i/>
          <w:sz w:val="20"/>
        </w:rPr>
      </w:pPr>
      <w:r>
        <w:rPr>
          <w:rFonts w:ascii="Times New Roman" w:hAnsi="Times New Roman"/>
          <w:sz w:val="22"/>
        </w:rPr>
        <w:t xml:space="preserve">10. Šio straipsnio įgyvendinimo tvarką, kai valstybės tarnautojai perkeliami į kitas pareigas, </w:t>
      </w:r>
      <w:r>
        <w:rPr>
          <w:rFonts w:ascii="Times New Roman" w:hAnsi="Times New Roman"/>
          <w:sz w:val="22"/>
        </w:rPr>
        <w:br/>
        <w:t>į valstybės tarnybos rezervą arba atleidžiami iš valstybės tarnybos, nustato Vyriausybė.</w:t>
      </w:r>
    </w:p>
    <w:p w:rsidR="00000000" w:rsidRDefault="002C2ACD">
      <w:pPr>
        <w:ind w:right="517"/>
        <w:jc w:val="both"/>
        <w:rPr>
          <w:rFonts w:ascii="Times New Roman" w:hAnsi="Times New Roman"/>
          <w:i/>
          <w:sz w:val="20"/>
        </w:rPr>
      </w:pPr>
      <w:r>
        <w:rPr>
          <w:rFonts w:ascii="Times New Roman" w:hAnsi="Times New Roman"/>
          <w:i/>
          <w:sz w:val="20"/>
        </w:rPr>
        <w:t>Straipsnio pakeitimai:</w:t>
      </w:r>
    </w:p>
    <w:p w:rsidR="00000000" w:rsidRDefault="002C2ACD">
      <w:pPr>
        <w:widowControl w:val="0"/>
        <w:ind w:right="517"/>
        <w:jc w:val="both"/>
        <w:rPr>
          <w:rFonts w:ascii="Times New Roman" w:hAnsi="Times New Roman"/>
          <w:i/>
          <w:snapToGrid w:val="0"/>
          <w:sz w:val="20"/>
        </w:rPr>
      </w:pPr>
      <w:r>
        <w:rPr>
          <w:rFonts w:ascii="Times New Roman" w:hAnsi="Times New Roman"/>
          <w:i/>
          <w:snapToGrid w:val="0"/>
          <w:sz w:val="20"/>
        </w:rPr>
        <w:t xml:space="preserve">Nr. </w:t>
      </w:r>
      <w:hyperlink r:id="rId69" w:history="1">
        <w:r>
          <w:rPr>
            <w:rStyle w:val="Hyperlink"/>
            <w:rFonts w:ascii="Times New Roman" w:hAnsi="Times New Roman"/>
            <w:i/>
            <w:sz w:val="20"/>
          </w:rPr>
          <w:t>VIII-1903</w:t>
        </w:r>
      </w:hyperlink>
      <w:r>
        <w:rPr>
          <w:rFonts w:ascii="Times New Roman" w:hAnsi="Times New Roman"/>
          <w:i/>
          <w:snapToGrid w:val="0"/>
          <w:sz w:val="20"/>
        </w:rPr>
        <w:t>, 2000 08 29, Žin., 2000, Nr. 75-2270 (2000 09 07)</w:t>
      </w:r>
    </w:p>
    <w:p w:rsidR="00000000" w:rsidRDefault="002C2ACD">
      <w:pPr>
        <w:widowControl w:val="0"/>
        <w:ind w:right="517"/>
        <w:jc w:val="both"/>
        <w:rPr>
          <w:rFonts w:ascii="Times New Roman" w:hAnsi="Times New Roman"/>
          <w:i/>
          <w:snapToGrid w:val="0"/>
          <w:sz w:val="20"/>
        </w:rPr>
      </w:pPr>
      <w:r>
        <w:rPr>
          <w:rFonts w:ascii="Times New Roman" w:hAnsi="Times New Roman"/>
          <w:i/>
          <w:snapToGrid w:val="0"/>
          <w:sz w:val="20"/>
        </w:rPr>
        <w:t xml:space="preserve">Nr. </w:t>
      </w:r>
      <w:hyperlink r:id="rId70" w:history="1">
        <w:r>
          <w:rPr>
            <w:rStyle w:val="Hyperlink"/>
            <w:rFonts w:ascii="Times New Roman" w:hAnsi="Times New Roman"/>
            <w:i/>
            <w:sz w:val="20"/>
          </w:rPr>
          <w:t>IX-37</w:t>
        </w:r>
      </w:hyperlink>
      <w:r>
        <w:rPr>
          <w:rFonts w:ascii="Times New Roman" w:hAnsi="Times New Roman"/>
          <w:i/>
          <w:snapToGrid w:val="0"/>
          <w:sz w:val="20"/>
        </w:rPr>
        <w:t>, 2000 11 21, Žin., 2000, Nr. 1</w:t>
      </w:r>
      <w:r>
        <w:rPr>
          <w:rFonts w:ascii="Times New Roman" w:hAnsi="Times New Roman"/>
          <w:i/>
          <w:snapToGrid w:val="0"/>
          <w:sz w:val="20"/>
        </w:rPr>
        <w:t>02-3213 (2000 11 29)</w:t>
      </w:r>
    </w:p>
    <w:p w:rsidR="00000000" w:rsidRDefault="002C2ACD">
      <w:pPr>
        <w:widowControl w:val="0"/>
        <w:ind w:right="517"/>
        <w:jc w:val="both"/>
        <w:rPr>
          <w:rFonts w:ascii="Times New Roman" w:hAnsi="Times New Roman"/>
          <w:i/>
          <w:snapToGrid w:val="0"/>
          <w:sz w:val="20"/>
        </w:rPr>
      </w:pPr>
      <w:r>
        <w:rPr>
          <w:rFonts w:ascii="Times New Roman" w:hAnsi="Times New Roman"/>
          <w:i/>
          <w:snapToGrid w:val="0"/>
          <w:sz w:val="20"/>
        </w:rPr>
        <w:t xml:space="preserve">Nr. </w:t>
      </w:r>
      <w:hyperlink r:id="rId71" w:history="1">
        <w:r>
          <w:rPr>
            <w:rStyle w:val="Hyperlink"/>
            <w:rFonts w:ascii="Times New Roman" w:hAnsi="Times New Roman"/>
            <w:i/>
            <w:sz w:val="20"/>
          </w:rPr>
          <w:t>IX-247</w:t>
        </w:r>
      </w:hyperlink>
      <w:r>
        <w:rPr>
          <w:rFonts w:ascii="Times New Roman" w:hAnsi="Times New Roman"/>
          <w:i/>
          <w:snapToGrid w:val="0"/>
          <w:sz w:val="20"/>
        </w:rPr>
        <w:t>, 2001 04 12, Žin., 2001, Nr. 37-1231 (2001 05 02)</w:t>
      </w:r>
    </w:p>
    <w:p w:rsidR="00000000" w:rsidRDefault="002C2ACD">
      <w:pPr>
        <w:ind w:right="517" w:firstLine="720"/>
        <w:jc w:val="both"/>
        <w:rPr>
          <w:rFonts w:ascii="Times New Roman" w:hAnsi="Times New Roman"/>
          <w:sz w:val="22"/>
        </w:rPr>
      </w:pPr>
    </w:p>
    <w:p w:rsidR="00000000" w:rsidRDefault="002C2ACD">
      <w:pPr>
        <w:ind w:right="517" w:firstLine="720"/>
        <w:jc w:val="both"/>
        <w:rPr>
          <w:rFonts w:ascii="Times New Roman" w:hAnsi="Times New Roman"/>
          <w:sz w:val="22"/>
        </w:rPr>
      </w:pPr>
    </w:p>
    <w:p w:rsidR="00000000" w:rsidRDefault="002C2ACD">
      <w:pPr>
        <w:pStyle w:val="Heading1"/>
        <w:widowControl/>
        <w:ind w:right="517"/>
        <w:rPr>
          <w:rFonts w:ascii="Times New Roman" w:hAnsi="Times New Roman"/>
          <w:sz w:val="22"/>
        </w:rPr>
      </w:pPr>
      <w:r>
        <w:rPr>
          <w:rFonts w:ascii="Times New Roman" w:hAnsi="Times New Roman"/>
          <w:sz w:val="22"/>
        </w:rPr>
        <w:t>DEŠIMTASIS SKIRSNIS</w:t>
      </w:r>
    </w:p>
    <w:p w:rsidR="00000000" w:rsidRDefault="002C2ACD">
      <w:pPr>
        <w:ind w:right="517"/>
        <w:jc w:val="center"/>
        <w:rPr>
          <w:rFonts w:ascii="Times New Roman" w:hAnsi="Times New Roman"/>
          <w:b/>
          <w:sz w:val="22"/>
        </w:rPr>
      </w:pPr>
      <w:r>
        <w:rPr>
          <w:rFonts w:ascii="Times New Roman" w:hAnsi="Times New Roman"/>
          <w:b/>
          <w:sz w:val="22"/>
        </w:rPr>
        <w:t>VALSTYBĖS TARNAUTOJO STATUSO PRARADIMAS</w:t>
      </w:r>
    </w:p>
    <w:p w:rsidR="00000000" w:rsidRDefault="002C2ACD">
      <w:pPr>
        <w:ind w:right="517" w:firstLine="720"/>
        <w:jc w:val="center"/>
        <w:rPr>
          <w:rFonts w:ascii="Times New Roman" w:hAnsi="Times New Roman"/>
          <w:sz w:val="22"/>
        </w:rPr>
      </w:pPr>
    </w:p>
    <w:p w:rsidR="00000000" w:rsidRDefault="002C2ACD">
      <w:pPr>
        <w:ind w:right="517" w:firstLine="720"/>
        <w:jc w:val="both"/>
        <w:rPr>
          <w:rFonts w:ascii="Times New Roman" w:hAnsi="Times New Roman"/>
          <w:b/>
          <w:sz w:val="22"/>
        </w:rPr>
      </w:pPr>
      <w:r>
        <w:rPr>
          <w:rFonts w:ascii="Times New Roman" w:hAnsi="Times New Roman"/>
          <w:b/>
          <w:sz w:val="22"/>
        </w:rPr>
        <w:t>56 straipsnis. Valstybės tarna</w:t>
      </w:r>
      <w:r>
        <w:rPr>
          <w:rFonts w:ascii="Times New Roman" w:hAnsi="Times New Roman"/>
          <w:b/>
          <w:sz w:val="22"/>
        </w:rPr>
        <w:t>utojo statuso praradimo pagrindai</w:t>
      </w:r>
    </w:p>
    <w:p w:rsidR="00000000" w:rsidRDefault="002C2ACD">
      <w:pPr>
        <w:pStyle w:val="BodyText"/>
        <w:widowControl/>
        <w:ind w:right="517" w:firstLine="720"/>
        <w:rPr>
          <w:rFonts w:ascii="Times New Roman" w:hAnsi="Times New Roman"/>
          <w:sz w:val="22"/>
        </w:rPr>
      </w:pPr>
      <w:r>
        <w:rPr>
          <w:rFonts w:ascii="Times New Roman" w:hAnsi="Times New Roman"/>
          <w:sz w:val="22"/>
        </w:rPr>
        <w:t>1. Valstybės tarnautojas, praradęs valstybės tarnautojo statusą, yra atleidžiamas iš valstybės tarnybos. Valstybės tarnautojas praranda valstybės tarnautojo statusą, kai:</w:t>
      </w:r>
    </w:p>
    <w:p w:rsidR="00000000" w:rsidRDefault="002C2ACD">
      <w:pPr>
        <w:ind w:right="517" w:firstLine="720"/>
        <w:jc w:val="both"/>
        <w:rPr>
          <w:rFonts w:ascii="Times New Roman" w:hAnsi="Times New Roman"/>
          <w:sz w:val="22"/>
        </w:rPr>
      </w:pPr>
      <w:r>
        <w:rPr>
          <w:rFonts w:ascii="Times New Roman" w:hAnsi="Times New Roman"/>
          <w:sz w:val="22"/>
        </w:rPr>
        <w:t>1) atsistatydina savo noru;</w:t>
      </w:r>
    </w:p>
    <w:p w:rsidR="00000000" w:rsidRDefault="002C2ACD">
      <w:pPr>
        <w:pStyle w:val="Footer"/>
        <w:tabs>
          <w:tab w:val="clear" w:pos="4320"/>
          <w:tab w:val="clear" w:pos="8640"/>
          <w:tab w:val="left" w:pos="360"/>
          <w:tab w:val="left" w:pos="720"/>
        </w:tabs>
        <w:spacing w:line="240" w:lineRule="auto"/>
        <w:ind w:right="517"/>
        <w:rPr>
          <w:rFonts w:ascii="Times New Roman" w:hAnsi="Times New Roman"/>
          <w:sz w:val="22"/>
        </w:rPr>
      </w:pPr>
      <w:r>
        <w:rPr>
          <w:rFonts w:ascii="Times New Roman" w:hAnsi="Times New Roman"/>
          <w:sz w:val="22"/>
        </w:rPr>
        <w:t>2) (neteko galios);</w:t>
      </w:r>
    </w:p>
    <w:p w:rsidR="00000000" w:rsidRDefault="002C2ACD">
      <w:pPr>
        <w:pStyle w:val="BodyText21"/>
        <w:widowControl/>
        <w:ind w:right="517" w:firstLine="720"/>
        <w:rPr>
          <w:rFonts w:ascii="Times New Roman" w:hAnsi="Times New Roman"/>
          <w:b w:val="0"/>
          <w:sz w:val="22"/>
        </w:rPr>
      </w:pPr>
      <w:r>
        <w:rPr>
          <w:rFonts w:ascii="Times New Roman" w:hAnsi="Times New Roman"/>
          <w:b w:val="0"/>
          <w:sz w:val="22"/>
        </w:rPr>
        <w:t xml:space="preserve">3) </w:t>
      </w:r>
      <w:r>
        <w:rPr>
          <w:rFonts w:ascii="Times New Roman" w:hAnsi="Times New Roman"/>
          <w:b w:val="0"/>
          <w:sz w:val="22"/>
        </w:rPr>
        <w:t xml:space="preserve">nesutinka su pareigų pažeminimu dėl nepatenkinamo jo tarnybinės veiklos įvertinimo; </w:t>
      </w:r>
    </w:p>
    <w:p w:rsidR="00000000" w:rsidRDefault="002C2ACD">
      <w:pPr>
        <w:ind w:right="517" w:firstLine="720"/>
        <w:jc w:val="both"/>
        <w:rPr>
          <w:rFonts w:ascii="Times New Roman" w:hAnsi="Times New Roman"/>
          <w:sz w:val="22"/>
        </w:rPr>
      </w:pPr>
      <w:r>
        <w:rPr>
          <w:rFonts w:ascii="Times New Roman" w:hAnsi="Times New Roman"/>
          <w:sz w:val="22"/>
        </w:rPr>
        <w:t>4) išrenkamas ar paskiriamas į šio įstatymo 2 straipsnio 23 dalyje nurodytas pareigas, išrenkamas Seimo ar savivaldybės tarybos nariu (taikoma savivaldybės kontrolieriui i</w:t>
      </w:r>
      <w:r>
        <w:rPr>
          <w:rFonts w:ascii="Times New Roman" w:hAnsi="Times New Roman"/>
          <w:sz w:val="22"/>
        </w:rPr>
        <w:t>r</w:t>
      </w:r>
      <w:r>
        <w:rPr>
          <w:rFonts w:ascii="Times New Roman" w:hAnsi="Times New Roman"/>
          <w:b/>
          <w:sz w:val="22"/>
        </w:rPr>
        <w:t xml:space="preserve"> </w:t>
      </w:r>
      <w:r>
        <w:rPr>
          <w:rFonts w:ascii="Times New Roman" w:hAnsi="Times New Roman"/>
          <w:sz w:val="22"/>
        </w:rPr>
        <w:t>savivaldybės administracijos tarnautojams, išrinktiems tos pačios savivaldybės tarybos nariais, ir Vyriausybės atstovui, išrinktam tarybos nariu tos savivaldybės, kurios administracinę priežiūrą jis vykdo), paskiriamas Konstitucinio Teismo, Lietuvos Aukš</w:t>
      </w:r>
      <w:r>
        <w:rPr>
          <w:rFonts w:ascii="Times New Roman" w:hAnsi="Times New Roman"/>
          <w:sz w:val="22"/>
        </w:rPr>
        <w:t>čiausiojo Teismo ar kitų teismų teisėju, prokuratūros pareigūnu, valstybės kontrolieriumi, Lietuvos banko valdybos pirmininku, jo pavaduotoju, valdybos nariu ar kitu tarnautoju, Seimo kontrolieriumi, moterų ir vyrų lygių galimybių kontrolieriumi, vaiko tei</w:t>
      </w:r>
      <w:r>
        <w:rPr>
          <w:rFonts w:ascii="Times New Roman" w:hAnsi="Times New Roman"/>
          <w:sz w:val="22"/>
        </w:rPr>
        <w:t>sių apsaugos kontrolieriumi ar į kitas pareigas, nurodytas šio įstatymo 4 straipsnio 3 dalyje (išskyrus 6, 7, 8 ir 9 punktus), arba skiriamas dirbti tarptautinėse organizacijose, kurių narė yra Lietuvos Respublika;</w:t>
      </w:r>
    </w:p>
    <w:p w:rsidR="00000000" w:rsidRDefault="002C2ACD">
      <w:pPr>
        <w:ind w:right="517" w:firstLine="720"/>
        <w:jc w:val="both"/>
        <w:rPr>
          <w:rFonts w:ascii="Times New Roman" w:hAnsi="Times New Roman"/>
          <w:sz w:val="22"/>
        </w:rPr>
      </w:pPr>
      <w:r>
        <w:rPr>
          <w:rFonts w:ascii="Times New Roman" w:hAnsi="Times New Roman"/>
          <w:sz w:val="22"/>
        </w:rPr>
        <w:t>5) praranda Lietuvos Respublikos pilietyb</w:t>
      </w:r>
      <w:r>
        <w:rPr>
          <w:rFonts w:ascii="Times New Roman" w:hAnsi="Times New Roman"/>
          <w:sz w:val="22"/>
        </w:rPr>
        <w:t>ę;</w:t>
      </w:r>
    </w:p>
    <w:p w:rsidR="00000000" w:rsidRDefault="002C2ACD">
      <w:pPr>
        <w:tabs>
          <w:tab w:val="left" w:pos="720"/>
        </w:tabs>
        <w:ind w:right="517" w:firstLine="720"/>
        <w:jc w:val="both"/>
        <w:rPr>
          <w:rFonts w:ascii="Times New Roman" w:hAnsi="Times New Roman"/>
          <w:sz w:val="22"/>
        </w:rPr>
      </w:pPr>
      <w:r>
        <w:rPr>
          <w:rFonts w:ascii="Times New Roman" w:hAnsi="Times New Roman"/>
          <w:sz w:val="22"/>
        </w:rPr>
        <w:t>6) gauna tarnybinę nuobaudą - atleidžiamas iš valstybės tarnybos;</w:t>
      </w:r>
    </w:p>
    <w:p w:rsidR="00000000" w:rsidRDefault="002C2ACD">
      <w:pPr>
        <w:pStyle w:val="BodyTextIndent"/>
        <w:ind w:right="517" w:firstLine="720"/>
        <w:jc w:val="both"/>
        <w:rPr>
          <w:b w:val="0"/>
          <w:color w:val="auto"/>
          <w:sz w:val="22"/>
        </w:rPr>
      </w:pPr>
      <w:r>
        <w:rPr>
          <w:b w:val="0"/>
          <w:sz w:val="22"/>
        </w:rPr>
        <w:t>7)</w:t>
      </w:r>
      <w:r>
        <w:rPr>
          <w:sz w:val="22"/>
        </w:rPr>
        <w:t xml:space="preserve"> </w:t>
      </w:r>
      <w:r>
        <w:rPr>
          <w:b w:val="0"/>
          <w:color w:val="auto"/>
          <w:sz w:val="22"/>
        </w:rPr>
        <w:t>įsiteisėja teismo nuosprendis, kuriuo jam paskirta bausmė už sunkų nusikaltimą ar nusikaltimą valstybės tarnybai;</w:t>
      </w:r>
    </w:p>
    <w:p w:rsidR="00000000" w:rsidRDefault="002C2ACD">
      <w:pPr>
        <w:ind w:right="517" w:firstLine="720"/>
        <w:jc w:val="both"/>
        <w:rPr>
          <w:rFonts w:ascii="Times New Roman" w:hAnsi="Times New Roman"/>
          <w:sz w:val="22"/>
        </w:rPr>
      </w:pPr>
      <w:r>
        <w:rPr>
          <w:rFonts w:ascii="Times New Roman" w:hAnsi="Times New Roman"/>
          <w:sz w:val="22"/>
        </w:rPr>
        <w:t>8) įsiteisėja teismo nuosprendis, kuriuo jam paskirta bausmė, dėl kuri</w:t>
      </w:r>
      <w:r>
        <w:rPr>
          <w:rFonts w:ascii="Times New Roman" w:hAnsi="Times New Roman"/>
          <w:sz w:val="22"/>
        </w:rPr>
        <w:t>os jis negali eiti savo pareigų;</w:t>
      </w:r>
    </w:p>
    <w:p w:rsidR="00000000" w:rsidRDefault="002C2ACD">
      <w:pPr>
        <w:ind w:right="517" w:firstLine="720"/>
        <w:jc w:val="both"/>
        <w:rPr>
          <w:rFonts w:ascii="Times New Roman" w:hAnsi="Times New Roman"/>
          <w:sz w:val="22"/>
        </w:rPr>
      </w:pPr>
      <w:r>
        <w:rPr>
          <w:rFonts w:ascii="Times New Roman" w:hAnsi="Times New Roman"/>
          <w:sz w:val="22"/>
        </w:rPr>
        <w:t xml:space="preserve">9) paaiškėja, kad stojant į valstybės tarnybą buvo pateikti suklastoti dokumentai; </w:t>
      </w:r>
    </w:p>
    <w:p w:rsidR="00000000" w:rsidRDefault="002C2ACD">
      <w:pPr>
        <w:ind w:right="517" w:firstLine="720"/>
        <w:jc w:val="both"/>
        <w:rPr>
          <w:rFonts w:ascii="Times New Roman" w:hAnsi="Times New Roman"/>
          <w:sz w:val="22"/>
        </w:rPr>
      </w:pPr>
      <w:r>
        <w:rPr>
          <w:rFonts w:ascii="Times New Roman" w:hAnsi="Times New Roman"/>
          <w:sz w:val="22"/>
        </w:rPr>
        <w:t>10) paaiškėja, kad stojant į valstybės tarnybą buvo nuslėpti ar pateikti neatitinkantys tikrovės duomenys, dėl kurių jis negalėjo būti prii</w:t>
      </w:r>
      <w:r>
        <w:rPr>
          <w:rFonts w:ascii="Times New Roman" w:hAnsi="Times New Roman"/>
          <w:sz w:val="22"/>
        </w:rPr>
        <w:t>mtas į valstybės tarnybą;</w:t>
      </w:r>
    </w:p>
    <w:p w:rsidR="00000000" w:rsidRDefault="002C2ACD">
      <w:pPr>
        <w:pStyle w:val="BodyText"/>
        <w:widowControl/>
        <w:tabs>
          <w:tab w:val="left" w:pos="720"/>
        </w:tabs>
        <w:ind w:right="517" w:firstLine="720"/>
        <w:rPr>
          <w:rFonts w:ascii="Times New Roman" w:hAnsi="Times New Roman"/>
          <w:sz w:val="22"/>
        </w:rPr>
      </w:pPr>
      <w:r>
        <w:rPr>
          <w:rFonts w:ascii="Times New Roman" w:hAnsi="Times New Roman"/>
          <w:sz w:val="22"/>
        </w:rPr>
        <w:t>11) sukanka 62 metų ir 6 mėnesių amžių ar baigiasi tarnybos pratęsimo terminas. Valstybės institucijos ar įstaigos vadovas (savivaldybėse – administratorius ar savivaldybės kontrolierius) prireikus gali pratęsti šį amžių sukakusio</w:t>
      </w:r>
      <w:r>
        <w:rPr>
          <w:rFonts w:ascii="Times New Roman" w:hAnsi="Times New Roman"/>
          <w:sz w:val="22"/>
        </w:rPr>
        <w:t xml:space="preserve"> valstybės tarnautojo tarnybą. Apie būsimą tarnybos pratęsimą jis privalo pranešti valstybės tarnybos tvarkymo funkciją atliekančiai įstaigai. Šis punktas netaikomas politinio (asmeninio) pasitikėjimo, pakaitiniams ir ūkines ar technines funkcijas atliekan</w:t>
      </w:r>
      <w:r>
        <w:rPr>
          <w:rFonts w:ascii="Times New Roman" w:hAnsi="Times New Roman"/>
          <w:sz w:val="22"/>
        </w:rPr>
        <w:t>tiems paslaugų valstybės tarnautojams;</w:t>
      </w:r>
    </w:p>
    <w:p w:rsidR="00000000" w:rsidRDefault="002C2ACD">
      <w:pPr>
        <w:pStyle w:val="BodyText"/>
        <w:widowControl/>
        <w:tabs>
          <w:tab w:val="left" w:pos="720"/>
        </w:tabs>
        <w:ind w:right="517" w:firstLine="720"/>
        <w:rPr>
          <w:rFonts w:ascii="Times New Roman" w:hAnsi="Times New Roman"/>
          <w:sz w:val="22"/>
        </w:rPr>
      </w:pPr>
      <w:r>
        <w:rPr>
          <w:rFonts w:ascii="Times New Roman" w:hAnsi="Times New Roman"/>
          <w:sz w:val="22"/>
        </w:rPr>
        <w:t>12) nedirba dėl laikino nedarbingumo daugiau kaip šimtą dvidešimt kalendorinių dienų iš eilės arba daugiau kaip šimtą keturiasdešimt dienų per paskutiniuosius dvylika mėnesių, jei įstatymuose nenustatyta, kad tam tikr</w:t>
      </w:r>
      <w:r>
        <w:rPr>
          <w:rFonts w:ascii="Times New Roman" w:hAnsi="Times New Roman"/>
          <w:sz w:val="22"/>
        </w:rPr>
        <w:t xml:space="preserve">os ligos atveju pareigos paliekamos ilgesnį laiką; </w:t>
      </w:r>
    </w:p>
    <w:p w:rsidR="00000000" w:rsidRDefault="002C2ACD">
      <w:pPr>
        <w:pStyle w:val="BodyTextIndent"/>
        <w:ind w:right="517" w:firstLine="720"/>
        <w:jc w:val="both"/>
        <w:rPr>
          <w:b w:val="0"/>
          <w:color w:val="auto"/>
          <w:sz w:val="22"/>
        </w:rPr>
      </w:pPr>
      <w:r>
        <w:rPr>
          <w:b w:val="0"/>
          <w:sz w:val="22"/>
        </w:rPr>
        <w:t>13)</w:t>
      </w:r>
      <w:r>
        <w:rPr>
          <w:sz w:val="22"/>
        </w:rPr>
        <w:t xml:space="preserve"> </w:t>
      </w:r>
      <w:r>
        <w:rPr>
          <w:b w:val="0"/>
          <w:color w:val="auto"/>
          <w:sz w:val="22"/>
        </w:rPr>
        <w:t xml:space="preserve">pasibaigia įstaigos vadovo kadencija ar jo vadovaujama įstaiga liaujasi egzistavusi dėl reorganizavimo ar likvidavimo (taikoma tik įstaigos vadovui); </w:t>
      </w:r>
    </w:p>
    <w:p w:rsidR="00000000" w:rsidRDefault="002C2ACD">
      <w:pPr>
        <w:ind w:right="517" w:firstLine="720"/>
        <w:jc w:val="both"/>
        <w:rPr>
          <w:rFonts w:ascii="Times New Roman" w:hAnsi="Times New Roman"/>
          <w:sz w:val="22"/>
        </w:rPr>
      </w:pPr>
      <w:r>
        <w:rPr>
          <w:rFonts w:ascii="Times New Roman" w:hAnsi="Times New Roman"/>
          <w:sz w:val="22"/>
        </w:rPr>
        <w:t>14) pasibaigia politinio (asmeninio) pasitikėjimo</w:t>
      </w:r>
      <w:r>
        <w:rPr>
          <w:rFonts w:ascii="Times New Roman" w:hAnsi="Times New Roman"/>
          <w:sz w:val="22"/>
        </w:rPr>
        <w:t xml:space="preserve"> valstybės tarnautoją pasirinkusio valstybės politiko įgaliojimai ar kadencija arba valstybės tarnautojas praranda valstybės politiko pasitikėjimą, arba kai panaikinama politinio (asmeninio) pasitikėjimo valstybės tarnautojo pareigybė;</w:t>
      </w:r>
    </w:p>
    <w:p w:rsidR="00000000" w:rsidRDefault="002C2ACD">
      <w:pPr>
        <w:ind w:right="517" w:firstLine="720"/>
        <w:jc w:val="both"/>
        <w:rPr>
          <w:rFonts w:ascii="Times New Roman" w:hAnsi="Times New Roman"/>
          <w:sz w:val="22"/>
        </w:rPr>
      </w:pPr>
      <w:r>
        <w:rPr>
          <w:rFonts w:ascii="Times New Roman" w:hAnsi="Times New Roman"/>
          <w:sz w:val="22"/>
        </w:rPr>
        <w:t>15) pasibaigia pakai</w:t>
      </w:r>
      <w:r>
        <w:rPr>
          <w:rFonts w:ascii="Times New Roman" w:hAnsi="Times New Roman"/>
          <w:sz w:val="22"/>
        </w:rPr>
        <w:t>tinio valstybės tarnautojo paskyrimo laikas;</w:t>
      </w:r>
    </w:p>
    <w:p w:rsidR="00000000" w:rsidRDefault="002C2ACD">
      <w:pPr>
        <w:ind w:right="517" w:firstLine="720"/>
        <w:jc w:val="both"/>
        <w:rPr>
          <w:rFonts w:ascii="Times New Roman" w:hAnsi="Times New Roman"/>
          <w:sz w:val="22"/>
        </w:rPr>
      </w:pPr>
      <w:r>
        <w:rPr>
          <w:rFonts w:ascii="Times New Roman" w:hAnsi="Times New Roman"/>
          <w:sz w:val="22"/>
        </w:rPr>
        <w:t>16) išeina atostogų dėl asmeninių aplinkybių;</w:t>
      </w:r>
    </w:p>
    <w:p w:rsidR="00000000" w:rsidRDefault="002C2ACD">
      <w:pPr>
        <w:ind w:right="517" w:firstLine="720"/>
        <w:jc w:val="both"/>
        <w:rPr>
          <w:rFonts w:ascii="Times New Roman" w:hAnsi="Times New Roman"/>
          <w:sz w:val="22"/>
        </w:rPr>
      </w:pPr>
      <w:r>
        <w:rPr>
          <w:rFonts w:ascii="Times New Roman" w:hAnsi="Times New Roman"/>
          <w:sz w:val="22"/>
        </w:rPr>
        <w:t>17) valstybės tarnautojo tarnybinė veikla nepatenkinamai įvertinama 3 metus iš eilės;</w:t>
      </w:r>
    </w:p>
    <w:p w:rsidR="00000000" w:rsidRDefault="002C2ACD">
      <w:pPr>
        <w:ind w:right="517" w:firstLine="720"/>
        <w:jc w:val="both"/>
        <w:rPr>
          <w:rFonts w:ascii="Times New Roman" w:hAnsi="Times New Roman"/>
          <w:sz w:val="22"/>
        </w:rPr>
      </w:pPr>
      <w:r>
        <w:rPr>
          <w:rFonts w:ascii="Times New Roman" w:hAnsi="Times New Roman"/>
          <w:sz w:val="22"/>
        </w:rPr>
        <w:t>18) pašaukiama į būtinąją karo ar alternatyviąją krašto apsaugos tarnybą;</w:t>
      </w:r>
    </w:p>
    <w:p w:rsidR="00000000" w:rsidRDefault="002C2ACD">
      <w:pPr>
        <w:pStyle w:val="BodyTextIndent"/>
        <w:ind w:right="517" w:firstLine="720"/>
        <w:jc w:val="both"/>
        <w:rPr>
          <w:b w:val="0"/>
          <w:color w:val="auto"/>
          <w:sz w:val="22"/>
        </w:rPr>
      </w:pPr>
      <w:r>
        <w:rPr>
          <w:b w:val="0"/>
          <w:color w:val="auto"/>
          <w:sz w:val="22"/>
        </w:rPr>
        <w:t>19) į</w:t>
      </w:r>
      <w:r>
        <w:rPr>
          <w:b w:val="0"/>
          <w:color w:val="auto"/>
          <w:sz w:val="22"/>
        </w:rPr>
        <w:t>siteisėja teismo sprendimas, kuriuo valstybės institucijos, įstaigos ar savivaldybės vadovo sprendimas dėl valstybės tarnautojo priėmimo į valstybės tarnybą pripažįstamas neteisėtu. Atleidžiamam valstybės tarnautojui išmokama 3 mėnesių vidutinio darbo užmo</w:t>
      </w:r>
      <w:r>
        <w:rPr>
          <w:b w:val="0"/>
          <w:color w:val="auto"/>
          <w:sz w:val="22"/>
        </w:rPr>
        <w:t>kesčio dydžio išeitinė kompensacija;</w:t>
      </w:r>
    </w:p>
    <w:p w:rsidR="00000000" w:rsidRDefault="002C2ACD">
      <w:pPr>
        <w:pStyle w:val="BodyTextIndent"/>
        <w:ind w:right="517" w:firstLine="720"/>
        <w:jc w:val="both"/>
        <w:rPr>
          <w:b w:val="0"/>
          <w:color w:val="auto"/>
          <w:sz w:val="22"/>
        </w:rPr>
      </w:pPr>
      <w:r>
        <w:rPr>
          <w:b w:val="0"/>
          <w:color w:val="auto"/>
          <w:sz w:val="22"/>
        </w:rPr>
        <w:t>20) paaiškėja, kad priimant į valstybės tarnybą buvo pažeisti šio įstatymo reikalavimai ir šių pažeidimų neįmanoma pašalinti. Atleidžiamam valstybės tarnautojui išmokama 3 mėnesių vidutinio darbo užmokesčio dydžio išeit</w:t>
      </w:r>
      <w:r>
        <w:rPr>
          <w:b w:val="0"/>
          <w:color w:val="auto"/>
          <w:sz w:val="22"/>
        </w:rPr>
        <w:t>inė kompensacija;</w:t>
      </w:r>
    </w:p>
    <w:p w:rsidR="00000000" w:rsidRDefault="002C2ACD">
      <w:pPr>
        <w:ind w:right="517" w:firstLine="720"/>
        <w:jc w:val="both"/>
        <w:rPr>
          <w:rFonts w:ascii="Times New Roman" w:hAnsi="Times New Roman"/>
          <w:sz w:val="22"/>
        </w:rPr>
      </w:pPr>
      <w:r>
        <w:rPr>
          <w:rFonts w:ascii="Times New Roman" w:hAnsi="Times New Roman"/>
          <w:sz w:val="22"/>
        </w:rPr>
        <w:t>21) sudaroma darbo sutartis eiti pareigas valstybės ar savivaldybės įmonėje ar viešojoje įstaigoje, reorganizuotoje iš valstybės ar savivaldybės įstaigos, kurioje jis tarnavo;</w:t>
      </w:r>
    </w:p>
    <w:p w:rsidR="00000000" w:rsidRDefault="002C2ACD">
      <w:pPr>
        <w:pStyle w:val="BodyText"/>
        <w:numPr>
          <w:ilvl w:val="12"/>
          <w:numId w:val="0"/>
        </w:numPr>
        <w:ind w:right="517" w:firstLine="720"/>
        <w:rPr>
          <w:rFonts w:ascii="Times New Roman" w:hAnsi="Times New Roman"/>
          <w:sz w:val="22"/>
        </w:rPr>
      </w:pPr>
      <w:r>
        <w:rPr>
          <w:rFonts w:ascii="Times New Roman" w:hAnsi="Times New Roman"/>
          <w:sz w:val="22"/>
        </w:rPr>
        <w:t>22) rezervinis valstybės tarnautojas atsistatydina;</w:t>
      </w:r>
    </w:p>
    <w:p w:rsidR="00000000" w:rsidRDefault="002C2ACD">
      <w:pPr>
        <w:pStyle w:val="BodyText"/>
        <w:numPr>
          <w:ilvl w:val="12"/>
          <w:numId w:val="0"/>
        </w:numPr>
        <w:ind w:right="517" w:firstLine="720"/>
        <w:rPr>
          <w:rFonts w:ascii="Times New Roman" w:hAnsi="Times New Roman"/>
          <w:sz w:val="22"/>
        </w:rPr>
      </w:pPr>
      <w:r>
        <w:rPr>
          <w:rFonts w:ascii="Times New Roman" w:hAnsi="Times New Roman"/>
          <w:sz w:val="22"/>
        </w:rPr>
        <w:t>23) rezerv</w:t>
      </w:r>
      <w:r>
        <w:rPr>
          <w:rFonts w:ascii="Times New Roman" w:hAnsi="Times New Roman"/>
          <w:sz w:val="22"/>
        </w:rPr>
        <w:t>inis valstybės tarnautojas per 6 mėnesius neperkeliamas į kitas pareigas valstybės tarnyboje;</w:t>
      </w:r>
    </w:p>
    <w:p w:rsidR="00000000" w:rsidRDefault="002C2ACD">
      <w:pPr>
        <w:pStyle w:val="BodyText"/>
        <w:numPr>
          <w:ilvl w:val="12"/>
          <w:numId w:val="0"/>
        </w:numPr>
        <w:ind w:right="517" w:firstLine="720"/>
        <w:rPr>
          <w:rFonts w:ascii="Times New Roman" w:hAnsi="Times New Roman"/>
          <w:sz w:val="22"/>
        </w:rPr>
      </w:pPr>
      <w:r>
        <w:rPr>
          <w:rFonts w:ascii="Times New Roman" w:hAnsi="Times New Roman"/>
          <w:sz w:val="22"/>
        </w:rPr>
        <w:t>24) jo tarnybinė veikla įvertinta nepatenkinamai.</w:t>
      </w:r>
    </w:p>
    <w:p w:rsidR="00000000" w:rsidRDefault="002C2ACD">
      <w:pPr>
        <w:pStyle w:val="BodyText"/>
        <w:widowControl/>
        <w:ind w:right="517" w:firstLine="720"/>
        <w:rPr>
          <w:rFonts w:ascii="Times New Roman" w:hAnsi="Times New Roman"/>
          <w:sz w:val="22"/>
        </w:rPr>
      </w:pPr>
      <w:r>
        <w:rPr>
          <w:rFonts w:ascii="Times New Roman" w:hAnsi="Times New Roman"/>
          <w:sz w:val="22"/>
        </w:rPr>
        <w:t xml:space="preserve">2. Dėl šio straipsnio </w:t>
      </w:r>
      <w:r>
        <w:rPr>
          <w:rFonts w:ascii="Times New Roman" w:hAnsi="Times New Roman"/>
          <w:sz w:val="22"/>
        </w:rPr>
        <w:fldChar w:fldCharType="begin" w:fldLock="1"/>
      </w:r>
      <w:r>
        <w:rPr>
          <w:rFonts w:ascii="Times New Roman" w:hAnsi="Times New Roman"/>
          <w:sz w:val="22"/>
        </w:rPr>
        <w:instrText>symbol 49 \f "Symbol" \s 12</w:instrText>
      </w:r>
      <w:r>
        <w:rPr>
          <w:rFonts w:ascii="Times New Roman" w:hAnsi="Times New Roman"/>
          <w:sz w:val="22"/>
        </w:rPr>
        <w:fldChar w:fldCharType="separate"/>
      </w:r>
      <w:r>
        <w:rPr>
          <w:rFonts w:ascii="Times New Roman" w:hAnsi="Times New Roman"/>
          <w:sz w:val="22"/>
        </w:rPr>
        <w:t>1</w:t>
      </w:r>
      <w:r>
        <w:rPr>
          <w:rFonts w:ascii="Times New Roman" w:hAnsi="Times New Roman"/>
          <w:sz w:val="22"/>
        </w:rPr>
        <w:fldChar w:fldCharType="end"/>
      </w:r>
      <w:r>
        <w:rPr>
          <w:rFonts w:ascii="Times New Roman" w:hAnsi="Times New Roman"/>
          <w:sz w:val="22"/>
        </w:rPr>
        <w:t xml:space="preserve"> dalies 6 punkte nurodytos priežasties valstybės tarnautojo</w:t>
      </w:r>
      <w:r>
        <w:rPr>
          <w:rFonts w:ascii="Times New Roman" w:hAnsi="Times New Roman"/>
          <w:sz w:val="22"/>
        </w:rPr>
        <w:t xml:space="preserve"> statusas prarandamas ne mažiau kaip 10 metų. Praėjus 10 metų, asmuo gali iš naujo stoti į valstybės tarnybą šio įstatymo ar kitų teisės aktų nustatyta tvarka. </w:t>
      </w:r>
    </w:p>
    <w:p w:rsidR="00000000" w:rsidRDefault="002C2ACD">
      <w:pPr>
        <w:ind w:right="517" w:firstLine="720"/>
        <w:jc w:val="both"/>
        <w:rPr>
          <w:rFonts w:ascii="Times New Roman" w:hAnsi="Times New Roman"/>
          <w:sz w:val="22"/>
        </w:rPr>
      </w:pPr>
      <w:r>
        <w:rPr>
          <w:rFonts w:ascii="Times New Roman" w:hAnsi="Times New Roman"/>
          <w:sz w:val="22"/>
        </w:rPr>
        <w:t xml:space="preserve">3. Dėl šio straipsnio </w:t>
      </w:r>
      <w:r>
        <w:rPr>
          <w:rFonts w:ascii="Times New Roman" w:hAnsi="Times New Roman"/>
          <w:sz w:val="22"/>
        </w:rPr>
        <w:fldChar w:fldCharType="begin" w:fldLock="1"/>
      </w:r>
      <w:r>
        <w:rPr>
          <w:rFonts w:ascii="Times New Roman" w:hAnsi="Times New Roman"/>
          <w:sz w:val="22"/>
        </w:rPr>
        <w:instrText>symbol 49 \f "Symbol" \s 12</w:instrText>
      </w:r>
      <w:r>
        <w:rPr>
          <w:rFonts w:ascii="Times New Roman" w:hAnsi="Times New Roman"/>
          <w:sz w:val="22"/>
        </w:rPr>
        <w:fldChar w:fldCharType="separate"/>
      </w:r>
      <w:r>
        <w:rPr>
          <w:rFonts w:ascii="Times New Roman" w:hAnsi="Times New Roman"/>
          <w:sz w:val="22"/>
        </w:rPr>
        <w:t>1</w:t>
      </w:r>
      <w:r>
        <w:rPr>
          <w:rFonts w:ascii="Times New Roman" w:hAnsi="Times New Roman"/>
          <w:sz w:val="22"/>
        </w:rPr>
        <w:fldChar w:fldCharType="end"/>
      </w:r>
      <w:r>
        <w:rPr>
          <w:rFonts w:ascii="Times New Roman" w:hAnsi="Times New Roman"/>
          <w:sz w:val="22"/>
        </w:rPr>
        <w:t xml:space="preserve"> dalies 7</w:t>
      </w:r>
      <w:r>
        <w:rPr>
          <w:rFonts w:ascii="Times New Roman" w:hAnsi="Times New Roman"/>
          <w:b/>
          <w:sz w:val="22"/>
        </w:rPr>
        <w:t xml:space="preserve">, </w:t>
      </w:r>
      <w:r>
        <w:rPr>
          <w:rFonts w:ascii="Times New Roman" w:hAnsi="Times New Roman"/>
          <w:sz w:val="22"/>
        </w:rPr>
        <w:t>9 ir 10 punktuose nurodytų prie</w:t>
      </w:r>
      <w:r>
        <w:rPr>
          <w:rFonts w:ascii="Times New Roman" w:hAnsi="Times New Roman"/>
          <w:sz w:val="22"/>
        </w:rPr>
        <w:t xml:space="preserve">žasčių valstybės tarnautojo statusas prarandamas visam laikui. </w:t>
      </w:r>
    </w:p>
    <w:p w:rsidR="00000000" w:rsidRDefault="002C2ACD">
      <w:pPr>
        <w:ind w:right="517" w:firstLine="720"/>
        <w:jc w:val="both"/>
        <w:rPr>
          <w:rFonts w:ascii="Times New Roman" w:hAnsi="Times New Roman"/>
          <w:sz w:val="22"/>
        </w:rPr>
      </w:pPr>
      <w:r>
        <w:rPr>
          <w:rFonts w:ascii="Times New Roman" w:hAnsi="Times New Roman"/>
          <w:sz w:val="22"/>
        </w:rPr>
        <w:t xml:space="preserve">4. Karjeros valstybės tarnautoją atleidus iš valstybės tarnybos dėl šio straipsnio </w:t>
      </w:r>
      <w:r>
        <w:rPr>
          <w:rFonts w:ascii="Times New Roman" w:hAnsi="Times New Roman"/>
          <w:sz w:val="22"/>
        </w:rPr>
        <w:fldChar w:fldCharType="begin" w:fldLock="1"/>
      </w:r>
      <w:r>
        <w:rPr>
          <w:rFonts w:ascii="Times New Roman" w:hAnsi="Times New Roman"/>
          <w:sz w:val="22"/>
        </w:rPr>
        <w:instrText>symbol 49 \f "Symbol" \s 12</w:instrText>
      </w:r>
      <w:r>
        <w:rPr>
          <w:rFonts w:ascii="Times New Roman" w:hAnsi="Times New Roman"/>
          <w:sz w:val="22"/>
        </w:rPr>
        <w:fldChar w:fldCharType="separate"/>
      </w:r>
      <w:r>
        <w:rPr>
          <w:rFonts w:ascii="Times New Roman" w:hAnsi="Times New Roman"/>
          <w:sz w:val="22"/>
        </w:rPr>
        <w:t>1</w:t>
      </w:r>
      <w:r>
        <w:rPr>
          <w:rFonts w:ascii="Times New Roman" w:hAnsi="Times New Roman"/>
          <w:sz w:val="22"/>
        </w:rPr>
        <w:fldChar w:fldCharType="end"/>
      </w:r>
      <w:r>
        <w:rPr>
          <w:rFonts w:ascii="Times New Roman" w:hAnsi="Times New Roman"/>
          <w:sz w:val="22"/>
        </w:rPr>
        <w:t xml:space="preserve"> dalies 2 ir 11 punktuose nurodytų priežasčių, asmuo gali sugrįžti į valstybės</w:t>
      </w:r>
      <w:r>
        <w:rPr>
          <w:rFonts w:ascii="Times New Roman" w:hAnsi="Times New Roman"/>
          <w:sz w:val="22"/>
        </w:rPr>
        <w:t xml:space="preserve"> tarnybą ir dirbti pakaitiniu, politinio (asmeninio) pasitikėjimo valstybės tarnautoju arba ūkines ar technines funkcijas atliekančiu valstybės tarnautoju.</w:t>
      </w:r>
    </w:p>
    <w:p w:rsidR="00000000" w:rsidRDefault="002C2ACD">
      <w:pPr>
        <w:ind w:right="517" w:firstLine="720"/>
        <w:jc w:val="both"/>
        <w:rPr>
          <w:rFonts w:ascii="Times New Roman" w:hAnsi="Times New Roman"/>
          <w:b/>
          <w:sz w:val="22"/>
        </w:rPr>
      </w:pPr>
      <w:r>
        <w:rPr>
          <w:rFonts w:ascii="Times New Roman" w:hAnsi="Times New Roman"/>
          <w:sz w:val="22"/>
        </w:rPr>
        <w:t xml:space="preserve">5. Jeigu valstybės tarnautojas atleidžiamas iš valstybės tarnybos dėl šio straipsnio </w:t>
      </w:r>
      <w:r>
        <w:rPr>
          <w:rFonts w:ascii="Times New Roman" w:hAnsi="Times New Roman"/>
          <w:sz w:val="22"/>
        </w:rPr>
        <w:fldChar w:fldCharType="begin" w:fldLock="1"/>
      </w:r>
      <w:r>
        <w:rPr>
          <w:rFonts w:ascii="Times New Roman" w:hAnsi="Times New Roman"/>
          <w:sz w:val="22"/>
        </w:rPr>
        <w:instrText>symbol 49 \f "</w:instrText>
      </w:r>
      <w:r>
        <w:rPr>
          <w:rFonts w:ascii="Times New Roman" w:hAnsi="Times New Roman"/>
          <w:sz w:val="22"/>
        </w:rPr>
        <w:instrText>Symbol" \s 12</w:instrText>
      </w:r>
      <w:r>
        <w:rPr>
          <w:rFonts w:ascii="Times New Roman" w:hAnsi="Times New Roman"/>
          <w:sz w:val="22"/>
        </w:rPr>
        <w:fldChar w:fldCharType="separate"/>
      </w:r>
      <w:r>
        <w:rPr>
          <w:rFonts w:ascii="Times New Roman" w:hAnsi="Times New Roman"/>
          <w:sz w:val="22"/>
        </w:rPr>
        <w:t>1</w:t>
      </w:r>
      <w:r>
        <w:rPr>
          <w:rFonts w:ascii="Times New Roman" w:hAnsi="Times New Roman"/>
          <w:sz w:val="22"/>
        </w:rPr>
        <w:fldChar w:fldCharType="end"/>
      </w:r>
      <w:r>
        <w:rPr>
          <w:rFonts w:ascii="Times New Roman" w:hAnsi="Times New Roman"/>
          <w:sz w:val="22"/>
        </w:rPr>
        <w:t xml:space="preserve"> dalies 12 punkte nurodytos priežasties, asmuo gali Vyriausybės ar jos įgaliotos institucijos</w:t>
      </w:r>
      <w:r>
        <w:rPr>
          <w:rFonts w:ascii="Times New Roman" w:hAnsi="Times New Roman"/>
          <w:b/>
          <w:sz w:val="22"/>
        </w:rPr>
        <w:t xml:space="preserve"> </w:t>
      </w:r>
      <w:r>
        <w:rPr>
          <w:rFonts w:ascii="Times New Roman" w:hAnsi="Times New Roman"/>
          <w:sz w:val="22"/>
        </w:rPr>
        <w:t xml:space="preserve">nustatyta tvarka sugrįžti į valstybės tarnybą, kai sveikatos būklė pagerėja ir jis gali atlikti valstybės tarnautojo pareigas. </w:t>
      </w:r>
    </w:p>
    <w:p w:rsidR="00000000" w:rsidRDefault="002C2ACD">
      <w:pPr>
        <w:pStyle w:val="BodyText"/>
        <w:numPr>
          <w:ilvl w:val="12"/>
          <w:numId w:val="0"/>
        </w:numPr>
        <w:ind w:right="517" w:firstLine="720"/>
        <w:rPr>
          <w:rFonts w:ascii="Times New Roman" w:hAnsi="Times New Roman"/>
          <w:sz w:val="22"/>
        </w:rPr>
      </w:pPr>
      <w:r>
        <w:rPr>
          <w:rFonts w:ascii="Times New Roman" w:hAnsi="Times New Roman"/>
          <w:sz w:val="22"/>
        </w:rPr>
        <w:t>6. Asmuo, atleista</w:t>
      </w:r>
      <w:r>
        <w:rPr>
          <w:rFonts w:ascii="Times New Roman" w:hAnsi="Times New Roman"/>
          <w:sz w:val="22"/>
        </w:rPr>
        <w:t>s iš valstybės tarnybos pagal šio straipsnio 1 dalies 1, 3, 5, 8, 13, 14, 15, 17, 19, 20, 22, 23 ir 24 punktus, gali iš naujo stoti į valstybės tarnybą šio įstatymo ar kitų teisės aktų nustatyta tvarka. Politinio (asmeninio) pasitikėjimo valstybės tarnauto</w:t>
      </w:r>
      <w:r>
        <w:rPr>
          <w:rFonts w:ascii="Times New Roman" w:hAnsi="Times New Roman"/>
          <w:sz w:val="22"/>
        </w:rPr>
        <w:t>jui ar įstaigos vadovui, atleistam iš valstybės tarnybos pagal šio straipsnio 1 dalies 1, 13 ar 14 punktus, taikomos šio straipsnio 7 dalies nuostatos.</w:t>
      </w:r>
    </w:p>
    <w:p w:rsidR="00000000" w:rsidRDefault="002C2ACD">
      <w:pPr>
        <w:ind w:right="517" w:firstLine="720"/>
        <w:jc w:val="both"/>
        <w:rPr>
          <w:rFonts w:ascii="Times New Roman" w:hAnsi="Times New Roman"/>
          <w:sz w:val="22"/>
        </w:rPr>
      </w:pPr>
      <w:r>
        <w:rPr>
          <w:rFonts w:ascii="Times New Roman" w:hAnsi="Times New Roman"/>
          <w:sz w:val="22"/>
        </w:rPr>
        <w:t xml:space="preserve">7. Asmuo, atleistas iš valstybės tarnybos pagal šio straipsnio 1 dalies 4, 13, 14, 16, 18 ir </w:t>
      </w:r>
      <w:r>
        <w:rPr>
          <w:rFonts w:ascii="Times New Roman" w:hAnsi="Times New Roman"/>
          <w:sz w:val="22"/>
        </w:rPr>
        <w:br/>
        <w:t>21 punktus</w:t>
      </w:r>
      <w:r>
        <w:rPr>
          <w:rFonts w:ascii="Times New Roman" w:hAnsi="Times New Roman"/>
          <w:sz w:val="22"/>
        </w:rPr>
        <w:t>, taip pat politinio (asmeninio) pasitikėjimo valstybės tarnautojas ar įstaigos vadovas, atleistas iš valstybės tarnybos pagal šio straipsnio 1 dalies 1 punktą, gali atkurti valstybės tarnautojo statusą.</w:t>
      </w:r>
    </w:p>
    <w:p w:rsidR="00000000" w:rsidRDefault="002C2ACD">
      <w:pPr>
        <w:ind w:right="517" w:firstLine="720"/>
        <w:jc w:val="both"/>
        <w:rPr>
          <w:rFonts w:ascii="Times New Roman" w:hAnsi="Times New Roman"/>
          <w:sz w:val="22"/>
        </w:rPr>
      </w:pPr>
      <w:r>
        <w:rPr>
          <w:rFonts w:ascii="Times New Roman" w:hAnsi="Times New Roman"/>
          <w:sz w:val="22"/>
        </w:rPr>
        <w:t xml:space="preserve">8. Nėščia moteris negali būti atleista iš valstybės </w:t>
      </w:r>
      <w:r>
        <w:rPr>
          <w:rFonts w:ascii="Times New Roman" w:hAnsi="Times New Roman"/>
          <w:sz w:val="22"/>
        </w:rPr>
        <w:t>tarnybos šio straipsnio 1 dalies 12, 17, 19, 20 ir 24 punktuose nurodytais pagrindais. Motina, auginanti vaiką iki 3 metų (jei nėra motinos – tėvas ar globėjas, auginantis vaiką iki tokio pat amžiaus), negali būti atleista iš valstybės tarnybos šio straips</w:t>
      </w:r>
      <w:r>
        <w:rPr>
          <w:rFonts w:ascii="Times New Roman" w:hAnsi="Times New Roman"/>
          <w:sz w:val="22"/>
        </w:rPr>
        <w:t>nio 1 dalies 12, 17, 19, 20 ir 24 punktuose nurodytais pagrindais.</w:t>
      </w:r>
    </w:p>
    <w:p w:rsidR="00000000" w:rsidRDefault="002C2ACD">
      <w:pPr>
        <w:ind w:right="517" w:firstLine="720"/>
        <w:jc w:val="both"/>
        <w:rPr>
          <w:rFonts w:ascii="Times New Roman" w:hAnsi="Times New Roman"/>
          <w:sz w:val="22"/>
        </w:rPr>
      </w:pPr>
      <w:r>
        <w:rPr>
          <w:rFonts w:ascii="Times New Roman" w:hAnsi="Times New Roman"/>
          <w:sz w:val="22"/>
        </w:rPr>
        <w:t>9. Atleidimo iš valstybės tarnybos tvarką nustato Vyriausybė.</w:t>
      </w:r>
    </w:p>
    <w:p w:rsidR="00000000" w:rsidRDefault="002C2ACD">
      <w:pPr>
        <w:ind w:right="517" w:firstLine="720"/>
        <w:jc w:val="both"/>
        <w:rPr>
          <w:rFonts w:ascii="Times New Roman" w:hAnsi="Times New Roman"/>
          <w:sz w:val="22"/>
        </w:rPr>
      </w:pPr>
      <w:r>
        <w:rPr>
          <w:rFonts w:ascii="Times New Roman" w:hAnsi="Times New Roman"/>
          <w:sz w:val="22"/>
        </w:rPr>
        <w:t>10. Skundai dėl valstybės tarnautojo statuso praradimo nagrinėjami Administracinių bylų teisenos įstatymo nustatyta tvarka.</w:t>
      </w:r>
    </w:p>
    <w:p w:rsidR="00000000" w:rsidRDefault="002C2ACD">
      <w:pPr>
        <w:ind w:right="517"/>
        <w:jc w:val="both"/>
        <w:rPr>
          <w:rFonts w:ascii="Times New Roman" w:hAnsi="Times New Roman"/>
          <w:i/>
          <w:sz w:val="20"/>
        </w:rPr>
      </w:pPr>
      <w:r>
        <w:rPr>
          <w:rFonts w:ascii="Times New Roman" w:hAnsi="Times New Roman"/>
          <w:i/>
          <w:sz w:val="20"/>
        </w:rPr>
        <w:t>Str</w:t>
      </w:r>
      <w:r>
        <w:rPr>
          <w:rFonts w:ascii="Times New Roman" w:hAnsi="Times New Roman"/>
          <w:i/>
          <w:sz w:val="20"/>
        </w:rPr>
        <w:t>aipsnio pakeitimai:</w:t>
      </w:r>
    </w:p>
    <w:p w:rsidR="00000000" w:rsidRDefault="002C2ACD">
      <w:pPr>
        <w:widowControl w:val="0"/>
        <w:ind w:right="517"/>
        <w:jc w:val="both"/>
        <w:rPr>
          <w:rFonts w:ascii="Times New Roman" w:hAnsi="Times New Roman"/>
          <w:i/>
          <w:snapToGrid w:val="0"/>
          <w:sz w:val="20"/>
        </w:rPr>
      </w:pPr>
      <w:r>
        <w:rPr>
          <w:rFonts w:ascii="Times New Roman" w:hAnsi="Times New Roman"/>
          <w:i/>
          <w:snapToGrid w:val="0"/>
          <w:sz w:val="20"/>
        </w:rPr>
        <w:t xml:space="preserve">Nr. </w:t>
      </w:r>
      <w:hyperlink r:id="rId72" w:history="1">
        <w:r>
          <w:rPr>
            <w:rStyle w:val="Hyperlink"/>
            <w:rFonts w:ascii="Times New Roman" w:hAnsi="Times New Roman"/>
            <w:i/>
            <w:sz w:val="20"/>
          </w:rPr>
          <w:t>VIII-1903</w:t>
        </w:r>
      </w:hyperlink>
      <w:r>
        <w:rPr>
          <w:rFonts w:ascii="Times New Roman" w:hAnsi="Times New Roman"/>
          <w:i/>
          <w:snapToGrid w:val="0"/>
          <w:sz w:val="20"/>
        </w:rPr>
        <w:t>, 2000 08 29, Žin., 2000, Nr. 75-2270 (2000 09 07)</w:t>
      </w:r>
    </w:p>
    <w:p w:rsidR="00000000" w:rsidRDefault="002C2ACD">
      <w:pPr>
        <w:widowControl w:val="0"/>
        <w:ind w:right="517"/>
        <w:jc w:val="both"/>
        <w:rPr>
          <w:rFonts w:ascii="Times New Roman" w:hAnsi="Times New Roman"/>
          <w:i/>
          <w:snapToGrid w:val="0"/>
          <w:sz w:val="20"/>
        </w:rPr>
      </w:pPr>
      <w:r>
        <w:rPr>
          <w:rFonts w:ascii="Times New Roman" w:hAnsi="Times New Roman"/>
          <w:i/>
          <w:snapToGrid w:val="0"/>
          <w:sz w:val="20"/>
        </w:rPr>
        <w:t xml:space="preserve">Nr. </w:t>
      </w:r>
      <w:hyperlink r:id="rId73" w:history="1">
        <w:r>
          <w:rPr>
            <w:rStyle w:val="Hyperlink"/>
            <w:rFonts w:ascii="Times New Roman" w:hAnsi="Times New Roman"/>
            <w:i/>
            <w:sz w:val="20"/>
          </w:rPr>
          <w:t>IX-37</w:t>
        </w:r>
      </w:hyperlink>
      <w:r>
        <w:rPr>
          <w:rFonts w:ascii="Times New Roman" w:hAnsi="Times New Roman"/>
          <w:i/>
          <w:snapToGrid w:val="0"/>
          <w:sz w:val="20"/>
        </w:rPr>
        <w:t>,</w:t>
      </w:r>
      <w:r>
        <w:rPr>
          <w:rFonts w:ascii="Times New Roman" w:hAnsi="Times New Roman"/>
          <w:i/>
          <w:snapToGrid w:val="0"/>
          <w:sz w:val="20"/>
        </w:rPr>
        <w:t xml:space="preserve"> 2000 11 21, Žin., 2000, Nr. 102-3213 (2000 11 29)</w:t>
      </w:r>
    </w:p>
    <w:p w:rsidR="00000000" w:rsidRDefault="002C2ACD">
      <w:pPr>
        <w:widowControl w:val="0"/>
        <w:ind w:right="517"/>
        <w:jc w:val="both"/>
        <w:rPr>
          <w:rFonts w:ascii="Times New Roman" w:hAnsi="Times New Roman"/>
          <w:i/>
          <w:snapToGrid w:val="0"/>
          <w:sz w:val="20"/>
        </w:rPr>
      </w:pPr>
      <w:r>
        <w:rPr>
          <w:rFonts w:ascii="Times New Roman" w:hAnsi="Times New Roman"/>
          <w:i/>
          <w:snapToGrid w:val="0"/>
          <w:sz w:val="20"/>
        </w:rPr>
        <w:t xml:space="preserve">Nr. </w:t>
      </w:r>
      <w:hyperlink r:id="rId74" w:history="1">
        <w:r>
          <w:rPr>
            <w:rStyle w:val="Hyperlink"/>
            <w:rFonts w:ascii="Times New Roman" w:hAnsi="Times New Roman"/>
            <w:i/>
            <w:sz w:val="20"/>
          </w:rPr>
          <w:t>IX-247</w:t>
        </w:r>
      </w:hyperlink>
      <w:r>
        <w:rPr>
          <w:rFonts w:ascii="Times New Roman" w:hAnsi="Times New Roman"/>
          <w:i/>
          <w:snapToGrid w:val="0"/>
          <w:sz w:val="20"/>
        </w:rPr>
        <w:t>, 2001 04 12, Žin., 2001, Nr. 37-1231 (2001 05 02)</w:t>
      </w:r>
    </w:p>
    <w:p w:rsidR="00000000" w:rsidRDefault="002C2ACD">
      <w:pPr>
        <w:ind w:right="517" w:firstLine="720"/>
        <w:jc w:val="both"/>
        <w:rPr>
          <w:rFonts w:ascii="Times New Roman" w:hAnsi="Times New Roman"/>
          <w:sz w:val="22"/>
        </w:rPr>
      </w:pPr>
    </w:p>
    <w:p w:rsidR="00000000" w:rsidRDefault="002C2ACD">
      <w:pPr>
        <w:ind w:right="517"/>
        <w:jc w:val="center"/>
        <w:rPr>
          <w:rFonts w:ascii="Times New Roman" w:hAnsi="Times New Roman"/>
          <w:b/>
          <w:sz w:val="22"/>
        </w:rPr>
      </w:pPr>
    </w:p>
    <w:p w:rsidR="00000000" w:rsidRDefault="002C2ACD">
      <w:pPr>
        <w:ind w:right="517"/>
        <w:jc w:val="center"/>
        <w:rPr>
          <w:rFonts w:ascii="Times New Roman" w:hAnsi="Times New Roman"/>
          <w:b/>
          <w:sz w:val="22"/>
        </w:rPr>
      </w:pPr>
      <w:r>
        <w:rPr>
          <w:rFonts w:ascii="Times New Roman" w:hAnsi="Times New Roman"/>
          <w:b/>
          <w:sz w:val="22"/>
        </w:rPr>
        <w:t>VIENUOLIKTASIS SKIRSNIS</w:t>
      </w:r>
    </w:p>
    <w:p w:rsidR="00000000" w:rsidRDefault="002C2ACD">
      <w:pPr>
        <w:ind w:right="517"/>
        <w:jc w:val="center"/>
        <w:rPr>
          <w:rFonts w:ascii="Times New Roman" w:hAnsi="Times New Roman"/>
          <w:b/>
          <w:sz w:val="22"/>
        </w:rPr>
      </w:pPr>
      <w:r>
        <w:rPr>
          <w:rFonts w:ascii="Times New Roman" w:hAnsi="Times New Roman"/>
          <w:b/>
          <w:sz w:val="22"/>
        </w:rPr>
        <w:t xml:space="preserve">VALSTYBĖS TARNYBOS VALDYMAS </w:t>
      </w:r>
    </w:p>
    <w:p w:rsidR="00000000" w:rsidRDefault="002C2ACD">
      <w:pPr>
        <w:pStyle w:val="Footer"/>
        <w:tabs>
          <w:tab w:val="clear" w:pos="4320"/>
          <w:tab w:val="clear" w:pos="8640"/>
        </w:tabs>
        <w:spacing w:line="240" w:lineRule="auto"/>
        <w:ind w:right="517"/>
        <w:rPr>
          <w:rFonts w:ascii="Times New Roman" w:hAnsi="Times New Roman"/>
          <w:sz w:val="22"/>
        </w:rPr>
      </w:pPr>
    </w:p>
    <w:p w:rsidR="00000000" w:rsidRDefault="002C2ACD">
      <w:pPr>
        <w:ind w:right="517" w:firstLine="720"/>
        <w:jc w:val="both"/>
        <w:rPr>
          <w:rFonts w:ascii="Times New Roman" w:hAnsi="Times New Roman"/>
          <w:b/>
          <w:sz w:val="22"/>
        </w:rPr>
      </w:pPr>
      <w:r>
        <w:rPr>
          <w:rFonts w:ascii="Times New Roman" w:hAnsi="Times New Roman"/>
          <w:b/>
          <w:sz w:val="22"/>
        </w:rPr>
        <w:t>57 stra</w:t>
      </w:r>
      <w:r>
        <w:rPr>
          <w:rFonts w:ascii="Times New Roman" w:hAnsi="Times New Roman"/>
          <w:b/>
          <w:sz w:val="22"/>
        </w:rPr>
        <w:t xml:space="preserve">ipsnis. Valstybės tarnybos bendrasis valdymas </w:t>
      </w:r>
    </w:p>
    <w:p w:rsidR="00000000" w:rsidRDefault="002C2ACD">
      <w:pPr>
        <w:ind w:right="517" w:firstLine="720"/>
        <w:jc w:val="both"/>
        <w:rPr>
          <w:rFonts w:ascii="Times New Roman" w:hAnsi="Times New Roman"/>
          <w:sz w:val="22"/>
        </w:rPr>
      </w:pPr>
      <w:r>
        <w:rPr>
          <w:rFonts w:ascii="Times New Roman" w:hAnsi="Times New Roman"/>
          <w:sz w:val="22"/>
        </w:rPr>
        <w:t>1. Valstybės tarnybos bendrąjį valdymą atlieka:</w:t>
      </w:r>
    </w:p>
    <w:p w:rsidR="00000000" w:rsidRDefault="002C2ACD">
      <w:pPr>
        <w:ind w:right="517" w:firstLine="720"/>
        <w:jc w:val="both"/>
        <w:rPr>
          <w:rFonts w:ascii="Times New Roman" w:hAnsi="Times New Roman"/>
          <w:sz w:val="22"/>
        </w:rPr>
      </w:pPr>
      <w:r>
        <w:rPr>
          <w:rFonts w:ascii="Times New Roman" w:hAnsi="Times New Roman"/>
          <w:sz w:val="22"/>
        </w:rPr>
        <w:t>1) Vyriausybė;</w:t>
      </w:r>
    </w:p>
    <w:p w:rsidR="00000000" w:rsidRDefault="002C2ACD">
      <w:pPr>
        <w:ind w:right="517" w:firstLine="720"/>
        <w:jc w:val="both"/>
        <w:rPr>
          <w:rFonts w:ascii="Times New Roman" w:hAnsi="Times New Roman"/>
          <w:sz w:val="22"/>
        </w:rPr>
      </w:pPr>
      <w:r>
        <w:rPr>
          <w:rFonts w:ascii="Times New Roman" w:hAnsi="Times New Roman"/>
          <w:sz w:val="22"/>
        </w:rPr>
        <w:t>2) už valstybės tarnybą atsakingas ministras;</w:t>
      </w:r>
    </w:p>
    <w:p w:rsidR="00000000" w:rsidRDefault="002C2ACD">
      <w:pPr>
        <w:ind w:right="517" w:firstLine="720"/>
        <w:jc w:val="both"/>
        <w:rPr>
          <w:rFonts w:ascii="Times New Roman" w:hAnsi="Times New Roman"/>
          <w:sz w:val="22"/>
        </w:rPr>
      </w:pPr>
      <w:r>
        <w:rPr>
          <w:rFonts w:ascii="Times New Roman" w:hAnsi="Times New Roman"/>
          <w:sz w:val="22"/>
        </w:rPr>
        <w:t>3) valstybės tarnybos tvarkymo funkcijas atliekančios įstaigos</w:t>
      </w:r>
      <w:r>
        <w:rPr>
          <w:rFonts w:ascii="Times New Roman" w:hAnsi="Times New Roman"/>
          <w:b/>
          <w:sz w:val="22"/>
        </w:rPr>
        <w:t xml:space="preserve"> </w:t>
      </w:r>
      <w:r>
        <w:rPr>
          <w:rFonts w:ascii="Times New Roman" w:hAnsi="Times New Roman"/>
          <w:sz w:val="22"/>
        </w:rPr>
        <w:t>vadovas.</w:t>
      </w:r>
    </w:p>
    <w:p w:rsidR="00000000" w:rsidRDefault="002C2ACD">
      <w:pPr>
        <w:pStyle w:val="BodyTextIndent"/>
        <w:ind w:right="517" w:firstLine="720"/>
        <w:jc w:val="both"/>
        <w:rPr>
          <w:b w:val="0"/>
          <w:strike/>
          <w:color w:val="auto"/>
          <w:sz w:val="22"/>
        </w:rPr>
      </w:pPr>
      <w:r>
        <w:rPr>
          <w:b w:val="0"/>
          <w:color w:val="auto"/>
          <w:sz w:val="22"/>
        </w:rPr>
        <w:t>2. Vyriausybė atlieka šias v</w:t>
      </w:r>
      <w:r>
        <w:rPr>
          <w:b w:val="0"/>
          <w:color w:val="auto"/>
          <w:sz w:val="22"/>
        </w:rPr>
        <w:t xml:space="preserve">alstybės tarnybos bendrojo valdymo funkcijas: </w:t>
      </w:r>
    </w:p>
    <w:p w:rsidR="00000000" w:rsidRDefault="002C2ACD">
      <w:pPr>
        <w:pStyle w:val="BodyTextIndent"/>
        <w:ind w:right="517" w:firstLine="720"/>
        <w:jc w:val="both"/>
        <w:rPr>
          <w:b w:val="0"/>
          <w:color w:val="auto"/>
          <w:sz w:val="22"/>
        </w:rPr>
      </w:pPr>
      <w:r>
        <w:rPr>
          <w:b w:val="0"/>
          <w:color w:val="auto"/>
          <w:sz w:val="22"/>
        </w:rPr>
        <w:t xml:space="preserve">1) teikiamame Seimui tvirtinti planuojamų metų valstybės biudžeto ir savivaldybių biudžetų finansinių rodiklių patvirtinimo įstatymo projekte numato lėšas valstybės institucijų ir įstaigų valstybės tarnautojų </w:t>
      </w:r>
      <w:r>
        <w:rPr>
          <w:b w:val="0"/>
          <w:color w:val="auto"/>
          <w:sz w:val="22"/>
        </w:rPr>
        <w:t>darbo užmokesčiui - pareiginėms algoms, priedams, priemokoms - bei kitoms išmokoms, taip pat lėšas valstybės tarnautojams skatinti, mokyti ir kvalifikacijai kelti;</w:t>
      </w:r>
    </w:p>
    <w:p w:rsidR="00000000" w:rsidRDefault="002C2ACD">
      <w:pPr>
        <w:pStyle w:val="BodyTextIndent"/>
        <w:ind w:right="517" w:firstLine="720"/>
        <w:jc w:val="both"/>
        <w:rPr>
          <w:b w:val="0"/>
          <w:color w:val="auto"/>
          <w:sz w:val="22"/>
        </w:rPr>
      </w:pPr>
      <w:r>
        <w:rPr>
          <w:b w:val="0"/>
          <w:color w:val="auto"/>
          <w:sz w:val="22"/>
        </w:rPr>
        <w:t>2) nustato valstybės institucijų, įstaigų ir savivaldybių valstybės tarnautojų pareigybių ly</w:t>
      </w:r>
      <w:r>
        <w:rPr>
          <w:b w:val="0"/>
          <w:color w:val="auto"/>
          <w:sz w:val="22"/>
        </w:rPr>
        <w:t xml:space="preserve">gius bei kategorijas, išskyrus politinio (asmeninio) pasitikėjimo valstybės tarnautojų pareigybes; </w:t>
      </w:r>
    </w:p>
    <w:p w:rsidR="00000000" w:rsidRDefault="002C2ACD">
      <w:pPr>
        <w:pStyle w:val="BodyTextIndent"/>
        <w:ind w:right="517" w:firstLine="720"/>
        <w:jc w:val="both"/>
        <w:rPr>
          <w:b w:val="0"/>
          <w:color w:val="auto"/>
          <w:sz w:val="22"/>
        </w:rPr>
      </w:pPr>
      <w:r>
        <w:rPr>
          <w:b w:val="0"/>
          <w:color w:val="auto"/>
          <w:sz w:val="22"/>
        </w:rPr>
        <w:t>3) nustato valstybės institucijų ir įstaigų tipinę struktūrą bei padalinių personalo skaičiaus normatyvus;</w:t>
      </w:r>
    </w:p>
    <w:p w:rsidR="00000000" w:rsidRDefault="002C2ACD">
      <w:pPr>
        <w:pStyle w:val="BodyTextIndent"/>
        <w:ind w:right="517" w:firstLine="720"/>
        <w:jc w:val="both"/>
        <w:rPr>
          <w:b w:val="0"/>
          <w:color w:val="auto"/>
          <w:sz w:val="22"/>
        </w:rPr>
      </w:pPr>
      <w:r>
        <w:rPr>
          <w:b w:val="0"/>
          <w:color w:val="auto"/>
          <w:sz w:val="22"/>
        </w:rPr>
        <w:t>4) nustato valstybės tarnautojų mokymo proceso or</w:t>
      </w:r>
      <w:r>
        <w:rPr>
          <w:b w:val="0"/>
          <w:color w:val="auto"/>
          <w:sz w:val="22"/>
        </w:rPr>
        <w:t>ganizavimo tvarką;</w:t>
      </w:r>
    </w:p>
    <w:p w:rsidR="00000000" w:rsidRDefault="002C2ACD">
      <w:pPr>
        <w:ind w:right="517" w:firstLine="720"/>
        <w:jc w:val="both"/>
        <w:rPr>
          <w:rFonts w:ascii="Times New Roman" w:hAnsi="Times New Roman"/>
          <w:sz w:val="22"/>
        </w:rPr>
      </w:pPr>
      <w:r>
        <w:rPr>
          <w:rFonts w:ascii="Times New Roman" w:hAnsi="Times New Roman"/>
          <w:sz w:val="22"/>
        </w:rPr>
        <w:t>5) atlieka kitas įstatymų nustatytas valstybės tarnybos valdymo funkcijas.</w:t>
      </w:r>
    </w:p>
    <w:p w:rsidR="00000000" w:rsidRDefault="002C2ACD">
      <w:pPr>
        <w:ind w:right="517" w:firstLine="720"/>
        <w:jc w:val="both"/>
        <w:rPr>
          <w:rFonts w:ascii="Times New Roman" w:hAnsi="Times New Roman"/>
          <w:sz w:val="22"/>
        </w:rPr>
      </w:pPr>
      <w:r>
        <w:rPr>
          <w:rFonts w:ascii="Times New Roman" w:hAnsi="Times New Roman"/>
          <w:sz w:val="22"/>
        </w:rPr>
        <w:t>3. Už valstybės tarnybą atsakingas ministras atlieka šias funkcijas:</w:t>
      </w:r>
    </w:p>
    <w:p w:rsidR="00000000" w:rsidRDefault="002C2ACD">
      <w:pPr>
        <w:pStyle w:val="BodyText"/>
        <w:widowControl/>
        <w:ind w:right="517" w:firstLine="720"/>
        <w:rPr>
          <w:rFonts w:ascii="Times New Roman" w:hAnsi="Times New Roman"/>
          <w:sz w:val="22"/>
        </w:rPr>
      </w:pPr>
      <w:r>
        <w:rPr>
          <w:rFonts w:ascii="Times New Roman" w:hAnsi="Times New Roman"/>
          <w:sz w:val="22"/>
        </w:rPr>
        <w:t>1) rengia ir teikia Vyriausybei su valstybės tarnyba susijusių teisės aktų projektus, atlieka</w:t>
      </w:r>
      <w:r>
        <w:rPr>
          <w:rFonts w:ascii="Times New Roman" w:hAnsi="Times New Roman"/>
          <w:sz w:val="22"/>
        </w:rPr>
        <w:t xml:space="preserve"> galiojančių ir naujai parengtų teisės aktų projektų, susijusių su valstybės tarnyba, ekspertizę, teikia jų rengėjams ar Vyriausybei pasiūlymus dėl jų pakeitimų ar papildymų;</w:t>
      </w:r>
    </w:p>
    <w:p w:rsidR="00000000" w:rsidRDefault="002C2ACD">
      <w:pPr>
        <w:ind w:right="517" w:firstLine="720"/>
        <w:jc w:val="both"/>
        <w:rPr>
          <w:rFonts w:ascii="Times New Roman" w:hAnsi="Times New Roman"/>
          <w:sz w:val="22"/>
        </w:rPr>
      </w:pPr>
      <w:r>
        <w:rPr>
          <w:rFonts w:ascii="Times New Roman" w:hAnsi="Times New Roman"/>
          <w:sz w:val="22"/>
        </w:rPr>
        <w:t>2) organizuoja šio įstatymo bei su juo susijusių teisės aktų vykdymo kontrolę, si</w:t>
      </w:r>
      <w:r>
        <w:rPr>
          <w:rFonts w:ascii="Times New Roman" w:hAnsi="Times New Roman"/>
          <w:sz w:val="22"/>
        </w:rPr>
        <w:t>ūlo sustabdyti, pakeisti ar panaikinti ne anksčiau kaip prieš 1 mėnesį priimtus valstybės institucijų ir įstaigų, išskyrus statutinių įstaigų ir savivaldybių vadovų, sprendimus, prieštaraujančius šiam įstatymui, kitiems valstybės tarnautojo statusą nustata</w:t>
      </w:r>
      <w:r>
        <w:rPr>
          <w:rFonts w:ascii="Times New Roman" w:hAnsi="Times New Roman"/>
          <w:sz w:val="22"/>
        </w:rPr>
        <w:t>ntiems teisės aktams. Jeigu valstybės institucijos ar įstaigos vadovas per 1 mėnesį nepakeičia ar nepanaikina šių sprendimų, kreipiasi į Administracinių ginčų komisiją arba apskundžia juos teismui;</w:t>
      </w:r>
    </w:p>
    <w:p w:rsidR="00000000" w:rsidRDefault="002C2ACD">
      <w:pPr>
        <w:ind w:right="517" w:firstLine="720"/>
        <w:jc w:val="both"/>
        <w:rPr>
          <w:rFonts w:ascii="Times New Roman" w:hAnsi="Times New Roman"/>
          <w:sz w:val="22"/>
        </w:rPr>
      </w:pPr>
      <w:r>
        <w:rPr>
          <w:rFonts w:ascii="Times New Roman" w:hAnsi="Times New Roman"/>
          <w:sz w:val="22"/>
        </w:rPr>
        <w:t>3) tvirtina Valstybės tarnautojų pareigybių (išskyrus poli</w:t>
      </w:r>
      <w:r>
        <w:rPr>
          <w:rFonts w:ascii="Times New Roman" w:hAnsi="Times New Roman"/>
          <w:sz w:val="22"/>
        </w:rPr>
        <w:t>tinio (asmeninio) pasitikėjimo valstybės tarnautojų pareigybių) pavyzdinį sąrašą;</w:t>
      </w:r>
    </w:p>
    <w:p w:rsidR="00000000" w:rsidRDefault="002C2ACD">
      <w:pPr>
        <w:ind w:right="517" w:firstLine="720"/>
        <w:jc w:val="both"/>
        <w:rPr>
          <w:rFonts w:ascii="Times New Roman" w:hAnsi="Times New Roman"/>
          <w:sz w:val="22"/>
        </w:rPr>
      </w:pPr>
      <w:r>
        <w:rPr>
          <w:rFonts w:ascii="Times New Roman" w:hAnsi="Times New Roman"/>
          <w:sz w:val="22"/>
        </w:rPr>
        <w:t>4) tvirtina Valstybės institucijų, įstaigų ir savivaldybių personalo tarnybų pavyzdinius nuostatus;</w:t>
      </w:r>
    </w:p>
    <w:p w:rsidR="00000000" w:rsidRDefault="002C2ACD">
      <w:pPr>
        <w:pStyle w:val="Footer"/>
        <w:tabs>
          <w:tab w:val="clear" w:pos="4320"/>
          <w:tab w:val="clear" w:pos="8640"/>
        </w:tabs>
        <w:spacing w:line="240" w:lineRule="auto"/>
        <w:ind w:right="517"/>
        <w:rPr>
          <w:rFonts w:ascii="Times New Roman" w:hAnsi="Times New Roman"/>
          <w:sz w:val="22"/>
        </w:rPr>
      </w:pPr>
      <w:r>
        <w:rPr>
          <w:rFonts w:ascii="Times New Roman" w:hAnsi="Times New Roman"/>
          <w:sz w:val="22"/>
        </w:rPr>
        <w:t xml:space="preserve">5) nustato valstybės tarnautojų priesaikos priėmimo tvarką; </w:t>
      </w:r>
    </w:p>
    <w:p w:rsidR="00000000" w:rsidRDefault="002C2ACD">
      <w:pPr>
        <w:tabs>
          <w:tab w:val="left" w:pos="1080"/>
        </w:tabs>
        <w:ind w:right="517" w:firstLine="720"/>
        <w:jc w:val="both"/>
        <w:rPr>
          <w:rFonts w:ascii="Times New Roman" w:hAnsi="Times New Roman"/>
          <w:sz w:val="22"/>
        </w:rPr>
      </w:pPr>
      <w:r>
        <w:rPr>
          <w:rFonts w:ascii="Times New Roman" w:hAnsi="Times New Roman"/>
          <w:sz w:val="22"/>
        </w:rPr>
        <w:t>6) tvirtina t</w:t>
      </w:r>
      <w:r>
        <w:rPr>
          <w:rFonts w:ascii="Times New Roman" w:hAnsi="Times New Roman"/>
          <w:sz w:val="22"/>
        </w:rPr>
        <w:t>arnybos vertinimo komisijų pavyzdinius nuostatus;</w:t>
      </w:r>
    </w:p>
    <w:p w:rsidR="00000000" w:rsidRDefault="002C2ACD">
      <w:pPr>
        <w:tabs>
          <w:tab w:val="left" w:pos="1080"/>
        </w:tabs>
        <w:ind w:right="517" w:firstLine="720"/>
        <w:jc w:val="both"/>
        <w:rPr>
          <w:rFonts w:ascii="Times New Roman" w:hAnsi="Times New Roman"/>
          <w:sz w:val="22"/>
        </w:rPr>
      </w:pPr>
      <w:r>
        <w:rPr>
          <w:rFonts w:ascii="Times New Roman" w:hAnsi="Times New Roman"/>
          <w:sz w:val="22"/>
        </w:rPr>
        <w:t>7) nustato atostogų dėl asmeninių aplinkybių skyrimo tvarką;</w:t>
      </w:r>
    </w:p>
    <w:p w:rsidR="00000000" w:rsidRDefault="002C2ACD">
      <w:pPr>
        <w:ind w:right="517" w:firstLine="720"/>
        <w:jc w:val="both"/>
        <w:rPr>
          <w:rFonts w:ascii="Times New Roman" w:hAnsi="Times New Roman"/>
          <w:sz w:val="22"/>
        </w:rPr>
      </w:pPr>
      <w:r>
        <w:rPr>
          <w:rFonts w:ascii="Times New Roman" w:hAnsi="Times New Roman"/>
          <w:sz w:val="22"/>
        </w:rPr>
        <w:t>8) atlieka kitas įstatymų, kitų teisės aktų nustatytas valstybės tarnybos bendrojo valdymo funkcijas.</w:t>
      </w:r>
    </w:p>
    <w:p w:rsidR="00000000" w:rsidRDefault="002C2ACD">
      <w:pPr>
        <w:ind w:right="517" w:firstLine="720"/>
        <w:jc w:val="both"/>
        <w:rPr>
          <w:rFonts w:ascii="Times New Roman" w:hAnsi="Times New Roman"/>
          <w:sz w:val="22"/>
        </w:rPr>
      </w:pPr>
      <w:r>
        <w:rPr>
          <w:rFonts w:ascii="Times New Roman" w:hAnsi="Times New Roman"/>
          <w:sz w:val="22"/>
        </w:rPr>
        <w:t>4. Valstybės tarnybos tvarkymo funkcijas at</w:t>
      </w:r>
      <w:r>
        <w:rPr>
          <w:rFonts w:ascii="Times New Roman" w:hAnsi="Times New Roman"/>
          <w:sz w:val="22"/>
        </w:rPr>
        <w:t>liekančios įstaigos</w:t>
      </w:r>
      <w:r>
        <w:rPr>
          <w:rFonts w:ascii="Times New Roman" w:hAnsi="Times New Roman"/>
          <w:b/>
          <w:sz w:val="22"/>
        </w:rPr>
        <w:t xml:space="preserve"> </w:t>
      </w:r>
      <w:r>
        <w:rPr>
          <w:rFonts w:ascii="Times New Roman" w:hAnsi="Times New Roman"/>
          <w:sz w:val="22"/>
        </w:rPr>
        <w:t>vadovas:</w:t>
      </w:r>
    </w:p>
    <w:p w:rsidR="00000000" w:rsidRDefault="002C2ACD">
      <w:pPr>
        <w:pStyle w:val="Footer"/>
        <w:tabs>
          <w:tab w:val="clear" w:pos="4320"/>
          <w:tab w:val="clear" w:pos="8640"/>
        </w:tabs>
        <w:spacing w:line="240" w:lineRule="auto"/>
        <w:ind w:right="517"/>
        <w:rPr>
          <w:rFonts w:ascii="Times New Roman" w:hAnsi="Times New Roman"/>
          <w:sz w:val="22"/>
        </w:rPr>
      </w:pPr>
      <w:r>
        <w:rPr>
          <w:rFonts w:ascii="Times New Roman" w:hAnsi="Times New Roman"/>
          <w:sz w:val="22"/>
        </w:rPr>
        <w:t>1) organizuoja valstybės tarnautojų registro tvarkymą;</w:t>
      </w:r>
    </w:p>
    <w:p w:rsidR="00000000" w:rsidRDefault="002C2ACD">
      <w:pPr>
        <w:ind w:right="517" w:firstLine="720"/>
        <w:jc w:val="both"/>
        <w:rPr>
          <w:rFonts w:ascii="Times New Roman" w:hAnsi="Times New Roman"/>
          <w:sz w:val="22"/>
        </w:rPr>
      </w:pPr>
      <w:r>
        <w:rPr>
          <w:rFonts w:ascii="Times New Roman" w:hAnsi="Times New Roman"/>
          <w:sz w:val="22"/>
        </w:rPr>
        <w:t>2) atlieka kitas šio įstatymo, kitų teisės aktų nustatytas valstybės tarnybos bendrojo valdymo funkcijas.</w:t>
      </w:r>
    </w:p>
    <w:p w:rsidR="00000000" w:rsidRDefault="002C2ACD">
      <w:pPr>
        <w:ind w:right="517"/>
        <w:jc w:val="both"/>
        <w:rPr>
          <w:rFonts w:ascii="Times New Roman" w:hAnsi="Times New Roman"/>
          <w:i/>
          <w:sz w:val="20"/>
        </w:rPr>
      </w:pPr>
      <w:r>
        <w:rPr>
          <w:rFonts w:ascii="Times New Roman" w:hAnsi="Times New Roman"/>
          <w:i/>
          <w:sz w:val="20"/>
        </w:rPr>
        <w:t>Straipsnio pakeitimai:</w:t>
      </w:r>
    </w:p>
    <w:p w:rsidR="00000000" w:rsidRDefault="002C2ACD">
      <w:pPr>
        <w:widowControl w:val="0"/>
        <w:ind w:right="517"/>
        <w:jc w:val="both"/>
        <w:rPr>
          <w:rFonts w:ascii="Times New Roman" w:hAnsi="Times New Roman"/>
          <w:i/>
          <w:snapToGrid w:val="0"/>
          <w:sz w:val="20"/>
        </w:rPr>
      </w:pPr>
      <w:r>
        <w:rPr>
          <w:rFonts w:ascii="Times New Roman" w:hAnsi="Times New Roman"/>
          <w:i/>
          <w:snapToGrid w:val="0"/>
          <w:sz w:val="20"/>
        </w:rPr>
        <w:t xml:space="preserve">Nr. </w:t>
      </w:r>
      <w:hyperlink r:id="rId75" w:history="1">
        <w:r>
          <w:rPr>
            <w:rStyle w:val="Hyperlink"/>
            <w:rFonts w:ascii="Times New Roman" w:hAnsi="Times New Roman"/>
            <w:i/>
            <w:sz w:val="20"/>
          </w:rPr>
          <w:t>VIII-1903</w:t>
        </w:r>
      </w:hyperlink>
      <w:r>
        <w:rPr>
          <w:rFonts w:ascii="Times New Roman" w:hAnsi="Times New Roman"/>
          <w:i/>
          <w:snapToGrid w:val="0"/>
          <w:sz w:val="20"/>
        </w:rPr>
        <w:t>, 2000 08 29, Žin., 2000, Nr. 75-2270 (2000 09 07)</w:t>
      </w:r>
    </w:p>
    <w:p w:rsidR="00000000" w:rsidRDefault="002C2ACD">
      <w:pPr>
        <w:pStyle w:val="BodyText21"/>
        <w:widowControl/>
        <w:ind w:right="517" w:firstLine="720"/>
        <w:rPr>
          <w:rFonts w:ascii="Times New Roman" w:hAnsi="Times New Roman"/>
          <w:sz w:val="22"/>
        </w:rPr>
      </w:pPr>
    </w:p>
    <w:p w:rsidR="00000000" w:rsidRDefault="002C2ACD">
      <w:pPr>
        <w:pStyle w:val="BodyText21"/>
        <w:widowControl/>
        <w:ind w:right="517" w:firstLine="720"/>
        <w:rPr>
          <w:rFonts w:ascii="Times New Roman" w:hAnsi="Times New Roman"/>
          <w:sz w:val="22"/>
        </w:rPr>
      </w:pPr>
    </w:p>
    <w:p w:rsidR="00000000" w:rsidRDefault="002C2ACD">
      <w:pPr>
        <w:ind w:left="2430" w:right="517" w:hanging="1710"/>
        <w:jc w:val="both"/>
        <w:rPr>
          <w:rFonts w:ascii="Times New Roman" w:hAnsi="Times New Roman"/>
          <w:b/>
          <w:sz w:val="22"/>
        </w:rPr>
      </w:pPr>
      <w:r>
        <w:rPr>
          <w:rFonts w:ascii="Times New Roman" w:hAnsi="Times New Roman"/>
          <w:b/>
          <w:sz w:val="22"/>
        </w:rPr>
        <w:t>58 straipsnis. Vyriausybei neatskaitingų institucijų ir įstaigų personalo valdymas</w:t>
      </w:r>
    </w:p>
    <w:p w:rsidR="00000000" w:rsidRDefault="002C2ACD">
      <w:pPr>
        <w:ind w:right="517" w:firstLine="720"/>
        <w:jc w:val="both"/>
        <w:rPr>
          <w:rFonts w:ascii="Times New Roman" w:hAnsi="Times New Roman"/>
          <w:sz w:val="22"/>
        </w:rPr>
      </w:pPr>
      <w:r>
        <w:rPr>
          <w:rFonts w:ascii="Times New Roman" w:hAnsi="Times New Roman"/>
          <w:sz w:val="22"/>
        </w:rPr>
        <w:t>1. Vyriausybei neatskaitingose institucijose ir įstaigose</w:t>
      </w:r>
      <w:r>
        <w:rPr>
          <w:rFonts w:ascii="Times New Roman" w:hAnsi="Times New Roman"/>
          <w:b/>
          <w:sz w:val="22"/>
        </w:rPr>
        <w:t xml:space="preserve"> </w:t>
      </w:r>
      <w:r>
        <w:rPr>
          <w:rFonts w:ascii="Times New Roman" w:hAnsi="Times New Roman"/>
          <w:sz w:val="22"/>
        </w:rPr>
        <w:t>už šio įsta</w:t>
      </w:r>
      <w:r>
        <w:rPr>
          <w:rFonts w:ascii="Times New Roman" w:hAnsi="Times New Roman"/>
          <w:sz w:val="22"/>
        </w:rPr>
        <w:t>tymo ir su juo susijusių teisės aktų vykdymą bei personalo valdymą yra atsakingi:</w:t>
      </w:r>
    </w:p>
    <w:p w:rsidR="00000000" w:rsidRDefault="002C2ACD">
      <w:pPr>
        <w:ind w:right="517" w:firstLine="720"/>
        <w:jc w:val="both"/>
        <w:rPr>
          <w:rFonts w:ascii="Times New Roman" w:hAnsi="Times New Roman"/>
          <w:sz w:val="22"/>
        </w:rPr>
      </w:pPr>
      <w:r>
        <w:rPr>
          <w:rFonts w:ascii="Times New Roman" w:hAnsi="Times New Roman"/>
          <w:sz w:val="22"/>
        </w:rPr>
        <w:t>1) Seimo kanceliarijoje ir Prezidentūroje - kanceliarijų (įstaigų) vadovai;</w:t>
      </w:r>
    </w:p>
    <w:p w:rsidR="00000000" w:rsidRDefault="002C2ACD">
      <w:pPr>
        <w:ind w:right="517" w:firstLine="720"/>
        <w:jc w:val="both"/>
        <w:rPr>
          <w:rFonts w:ascii="Times New Roman" w:hAnsi="Times New Roman"/>
          <w:sz w:val="22"/>
        </w:rPr>
      </w:pPr>
      <w:r>
        <w:rPr>
          <w:rFonts w:ascii="Times New Roman" w:hAnsi="Times New Roman"/>
          <w:sz w:val="22"/>
        </w:rPr>
        <w:t>2) Konstituciniame Teisme ir Lietuvos Aukščiausiajame Teisme - šių teismų kancleriai;</w:t>
      </w:r>
    </w:p>
    <w:p w:rsidR="00000000" w:rsidRDefault="002C2ACD">
      <w:pPr>
        <w:ind w:right="517" w:firstLine="720"/>
        <w:jc w:val="both"/>
        <w:rPr>
          <w:rFonts w:ascii="Times New Roman" w:hAnsi="Times New Roman"/>
          <w:sz w:val="22"/>
        </w:rPr>
      </w:pPr>
      <w:r>
        <w:rPr>
          <w:rFonts w:ascii="Times New Roman" w:hAnsi="Times New Roman"/>
          <w:sz w:val="22"/>
        </w:rPr>
        <w:t>3) kituose t</w:t>
      </w:r>
      <w:r>
        <w:rPr>
          <w:rFonts w:ascii="Times New Roman" w:hAnsi="Times New Roman"/>
          <w:sz w:val="22"/>
        </w:rPr>
        <w:t>eismuose, prokuratūroje, Valstybės saugumo departamente, Specialiųjų tyrimų tarnyboje, Valstybės kontrolėje, Seimo kontrolierių įstaigoje, Moterų ir vyrų lygių galimybių kontrolieriaus tarnyboje, Vaiko teisių apsaugos kontrolieriaus tarnyboje, kitose Vyria</w:t>
      </w:r>
      <w:r>
        <w:rPr>
          <w:rFonts w:ascii="Times New Roman" w:hAnsi="Times New Roman"/>
          <w:sz w:val="22"/>
        </w:rPr>
        <w:t>usybei neatskaitingose institucijose ir įstaigose - šių institucijų ir įstaigų vadovai.</w:t>
      </w:r>
    </w:p>
    <w:p w:rsidR="00000000" w:rsidRDefault="002C2ACD">
      <w:pPr>
        <w:ind w:right="517" w:firstLine="720"/>
        <w:jc w:val="both"/>
        <w:rPr>
          <w:rFonts w:ascii="Times New Roman" w:hAnsi="Times New Roman"/>
          <w:b/>
          <w:sz w:val="22"/>
        </w:rPr>
      </w:pPr>
      <w:r>
        <w:rPr>
          <w:rFonts w:ascii="Times New Roman" w:hAnsi="Times New Roman"/>
          <w:sz w:val="22"/>
        </w:rPr>
        <w:t>2. Šio straipsnio 1 dalyje nurodyti asmenys personalo valdymą organizuoja per personalo tarnybas, kurių veiklą reglamentuoja atitinkamų institucijų ar įstaigų</w:t>
      </w:r>
      <w:r>
        <w:rPr>
          <w:rFonts w:ascii="Times New Roman" w:hAnsi="Times New Roman"/>
          <w:b/>
          <w:sz w:val="22"/>
        </w:rPr>
        <w:t xml:space="preserve"> </w:t>
      </w:r>
      <w:r>
        <w:rPr>
          <w:rFonts w:ascii="Times New Roman" w:hAnsi="Times New Roman"/>
          <w:sz w:val="22"/>
        </w:rPr>
        <w:t>personalo</w:t>
      </w:r>
      <w:r>
        <w:rPr>
          <w:rFonts w:ascii="Times New Roman" w:hAnsi="Times New Roman"/>
          <w:sz w:val="22"/>
        </w:rPr>
        <w:t xml:space="preserve"> tarnybų nuostatai.</w:t>
      </w:r>
    </w:p>
    <w:p w:rsidR="00000000" w:rsidRDefault="002C2ACD">
      <w:pPr>
        <w:ind w:right="517"/>
        <w:jc w:val="both"/>
        <w:rPr>
          <w:rFonts w:ascii="Times New Roman" w:hAnsi="Times New Roman"/>
          <w:i/>
          <w:sz w:val="20"/>
        </w:rPr>
      </w:pPr>
      <w:r>
        <w:rPr>
          <w:rFonts w:ascii="Times New Roman" w:hAnsi="Times New Roman"/>
          <w:i/>
          <w:sz w:val="20"/>
        </w:rPr>
        <w:t>Straipsnio pakeitimai:</w:t>
      </w:r>
    </w:p>
    <w:p w:rsidR="00000000" w:rsidRDefault="002C2ACD">
      <w:pPr>
        <w:widowControl w:val="0"/>
        <w:ind w:right="517"/>
        <w:jc w:val="both"/>
        <w:rPr>
          <w:rFonts w:ascii="Times New Roman" w:hAnsi="Times New Roman"/>
          <w:i/>
          <w:snapToGrid w:val="0"/>
          <w:sz w:val="20"/>
        </w:rPr>
      </w:pPr>
      <w:r>
        <w:rPr>
          <w:rFonts w:ascii="Times New Roman" w:hAnsi="Times New Roman"/>
          <w:i/>
          <w:snapToGrid w:val="0"/>
          <w:sz w:val="20"/>
        </w:rPr>
        <w:t xml:space="preserve">Nr. </w:t>
      </w:r>
      <w:hyperlink r:id="rId76" w:history="1">
        <w:r>
          <w:rPr>
            <w:rStyle w:val="Hyperlink"/>
            <w:rFonts w:ascii="Times New Roman" w:hAnsi="Times New Roman"/>
            <w:i/>
            <w:sz w:val="20"/>
          </w:rPr>
          <w:t>VIII-1903</w:t>
        </w:r>
      </w:hyperlink>
      <w:r>
        <w:rPr>
          <w:rFonts w:ascii="Times New Roman" w:hAnsi="Times New Roman"/>
          <w:i/>
          <w:snapToGrid w:val="0"/>
          <w:sz w:val="20"/>
        </w:rPr>
        <w:t>, 2000 08 29, Žin., 2000, Nr. 75-2270 (2000 09 07)</w:t>
      </w:r>
    </w:p>
    <w:p w:rsidR="00000000" w:rsidRDefault="002C2ACD">
      <w:pPr>
        <w:pStyle w:val="BodyTextIndent2"/>
        <w:widowControl/>
        <w:ind w:left="0" w:right="517" w:firstLine="720"/>
        <w:rPr>
          <w:rFonts w:ascii="Times New Roman" w:hAnsi="Times New Roman"/>
          <w:sz w:val="22"/>
        </w:rPr>
      </w:pPr>
    </w:p>
    <w:p w:rsidR="00000000" w:rsidRDefault="002C2ACD">
      <w:pPr>
        <w:pStyle w:val="BodyTextIndent2"/>
        <w:widowControl/>
        <w:ind w:left="0" w:right="517" w:firstLine="720"/>
        <w:rPr>
          <w:rFonts w:ascii="Times New Roman" w:hAnsi="Times New Roman"/>
          <w:sz w:val="22"/>
        </w:rPr>
      </w:pPr>
    </w:p>
    <w:p w:rsidR="00000000" w:rsidRDefault="002C2ACD">
      <w:pPr>
        <w:ind w:left="2430" w:right="517" w:hanging="1710"/>
        <w:jc w:val="both"/>
        <w:rPr>
          <w:rFonts w:ascii="Times New Roman" w:hAnsi="Times New Roman"/>
          <w:b/>
          <w:sz w:val="22"/>
        </w:rPr>
      </w:pPr>
      <w:r>
        <w:rPr>
          <w:rFonts w:ascii="Times New Roman" w:hAnsi="Times New Roman"/>
          <w:b/>
          <w:sz w:val="22"/>
        </w:rPr>
        <w:t>59 straipsnis. Ministerijų, Vyriausybei atskaitingų institucijų ir</w:t>
      </w:r>
      <w:r>
        <w:rPr>
          <w:rFonts w:ascii="Times New Roman" w:hAnsi="Times New Roman"/>
          <w:b/>
          <w:sz w:val="22"/>
        </w:rPr>
        <w:t xml:space="preserve"> įstaigų personalo </w:t>
      </w:r>
    </w:p>
    <w:p w:rsidR="00000000" w:rsidRDefault="002C2ACD">
      <w:pPr>
        <w:ind w:left="2430" w:right="517" w:hanging="445"/>
        <w:jc w:val="both"/>
        <w:rPr>
          <w:rFonts w:ascii="Times New Roman" w:hAnsi="Times New Roman"/>
          <w:b/>
          <w:sz w:val="22"/>
        </w:rPr>
      </w:pPr>
      <w:r>
        <w:rPr>
          <w:rFonts w:ascii="Times New Roman" w:hAnsi="Times New Roman"/>
          <w:b/>
          <w:sz w:val="22"/>
        </w:rPr>
        <w:t>valdymas</w:t>
      </w:r>
    </w:p>
    <w:p w:rsidR="00000000" w:rsidRDefault="002C2ACD">
      <w:pPr>
        <w:pStyle w:val="BodyTextIndent"/>
        <w:ind w:right="517" w:firstLine="720"/>
        <w:jc w:val="both"/>
        <w:rPr>
          <w:b w:val="0"/>
          <w:color w:val="auto"/>
          <w:sz w:val="22"/>
        </w:rPr>
      </w:pPr>
      <w:r>
        <w:rPr>
          <w:b w:val="0"/>
          <w:color w:val="auto"/>
          <w:sz w:val="22"/>
        </w:rPr>
        <w:t>1. Ministerijų,</w:t>
      </w:r>
      <w:r>
        <w:rPr>
          <w:color w:val="auto"/>
          <w:sz w:val="22"/>
        </w:rPr>
        <w:t xml:space="preserve"> </w:t>
      </w:r>
      <w:r>
        <w:rPr>
          <w:b w:val="0"/>
          <w:color w:val="auto"/>
          <w:sz w:val="22"/>
        </w:rPr>
        <w:t>Vyriausybei atskaitingų institucijų ir įstaigų personalą valdo:</w:t>
      </w:r>
    </w:p>
    <w:p w:rsidR="00000000" w:rsidRDefault="002C2ACD">
      <w:pPr>
        <w:pStyle w:val="BodyTextIndent"/>
        <w:ind w:right="517" w:firstLine="720"/>
        <w:jc w:val="both"/>
        <w:rPr>
          <w:b w:val="0"/>
          <w:color w:val="auto"/>
          <w:sz w:val="22"/>
        </w:rPr>
      </w:pPr>
      <w:r>
        <w:rPr>
          <w:b w:val="0"/>
          <w:color w:val="auto"/>
          <w:sz w:val="22"/>
        </w:rPr>
        <w:t>1) Vyriausybė;</w:t>
      </w:r>
    </w:p>
    <w:p w:rsidR="00000000" w:rsidRDefault="002C2ACD">
      <w:pPr>
        <w:pStyle w:val="BodyTextIndent"/>
        <w:ind w:right="517" w:firstLine="720"/>
        <w:jc w:val="both"/>
        <w:rPr>
          <w:b w:val="0"/>
          <w:color w:val="auto"/>
          <w:sz w:val="22"/>
        </w:rPr>
      </w:pPr>
      <w:r>
        <w:rPr>
          <w:b w:val="0"/>
          <w:color w:val="auto"/>
          <w:sz w:val="22"/>
        </w:rPr>
        <w:t>2) už valstybės tarnybą atsakingas ministras;</w:t>
      </w:r>
    </w:p>
    <w:p w:rsidR="00000000" w:rsidRDefault="002C2ACD">
      <w:pPr>
        <w:pStyle w:val="BodyTextIndent"/>
        <w:ind w:right="517" w:firstLine="720"/>
        <w:jc w:val="both"/>
        <w:rPr>
          <w:b w:val="0"/>
          <w:color w:val="auto"/>
          <w:sz w:val="22"/>
        </w:rPr>
      </w:pPr>
      <w:r>
        <w:rPr>
          <w:b w:val="0"/>
          <w:color w:val="auto"/>
          <w:sz w:val="22"/>
        </w:rPr>
        <w:t xml:space="preserve">3) valstybės tarnybos tvarkymo funkcijas atliekančios įstaigos vadovas; </w:t>
      </w:r>
    </w:p>
    <w:p w:rsidR="00000000" w:rsidRDefault="002C2ACD">
      <w:pPr>
        <w:pStyle w:val="BodyTextIndent"/>
        <w:ind w:right="517" w:firstLine="720"/>
        <w:jc w:val="both"/>
        <w:rPr>
          <w:b w:val="0"/>
          <w:color w:val="auto"/>
          <w:sz w:val="22"/>
        </w:rPr>
      </w:pPr>
      <w:r>
        <w:rPr>
          <w:b w:val="0"/>
          <w:color w:val="auto"/>
          <w:sz w:val="22"/>
        </w:rPr>
        <w:t>4) Vyriausybė</w:t>
      </w:r>
      <w:r>
        <w:rPr>
          <w:b w:val="0"/>
          <w:color w:val="auto"/>
          <w:sz w:val="22"/>
        </w:rPr>
        <w:t>s kancleris;</w:t>
      </w:r>
    </w:p>
    <w:p w:rsidR="00000000" w:rsidRDefault="002C2ACD">
      <w:pPr>
        <w:pStyle w:val="BodyTextIndent"/>
        <w:ind w:right="517" w:firstLine="720"/>
        <w:jc w:val="both"/>
        <w:rPr>
          <w:b w:val="0"/>
          <w:color w:val="auto"/>
          <w:sz w:val="22"/>
        </w:rPr>
      </w:pPr>
      <w:r>
        <w:rPr>
          <w:b w:val="0"/>
          <w:color w:val="auto"/>
          <w:sz w:val="22"/>
        </w:rPr>
        <w:t>5) Vyriausybės sekretorius ir ministerijų sekretoriai.</w:t>
      </w:r>
    </w:p>
    <w:p w:rsidR="00000000" w:rsidRDefault="002C2ACD">
      <w:pPr>
        <w:pStyle w:val="BodyTextIndent"/>
        <w:ind w:right="517" w:firstLine="720"/>
        <w:jc w:val="both"/>
        <w:rPr>
          <w:b w:val="0"/>
          <w:color w:val="auto"/>
          <w:sz w:val="22"/>
        </w:rPr>
      </w:pPr>
      <w:r>
        <w:rPr>
          <w:b w:val="0"/>
          <w:color w:val="auto"/>
          <w:sz w:val="22"/>
        </w:rPr>
        <w:t>2. Vyriausybė, atlikdama ministerijų,</w:t>
      </w:r>
      <w:r>
        <w:rPr>
          <w:color w:val="auto"/>
          <w:sz w:val="22"/>
        </w:rPr>
        <w:t xml:space="preserve"> </w:t>
      </w:r>
      <w:r>
        <w:rPr>
          <w:b w:val="0"/>
          <w:color w:val="auto"/>
          <w:sz w:val="22"/>
        </w:rPr>
        <w:t>jai atskaitingų institucijų ir įstaigų personalo valdymo funkcijas:</w:t>
      </w:r>
    </w:p>
    <w:p w:rsidR="00000000" w:rsidRDefault="002C2ACD">
      <w:pPr>
        <w:pStyle w:val="BodyTextIndent"/>
        <w:ind w:right="517" w:firstLine="720"/>
        <w:jc w:val="both"/>
        <w:rPr>
          <w:b w:val="0"/>
          <w:color w:val="auto"/>
          <w:sz w:val="22"/>
        </w:rPr>
      </w:pPr>
      <w:r>
        <w:rPr>
          <w:b w:val="0"/>
          <w:color w:val="auto"/>
          <w:sz w:val="22"/>
        </w:rPr>
        <w:t>1) nustato planuojamiems biudžetiniams metams ministerijų,</w:t>
      </w:r>
      <w:r>
        <w:rPr>
          <w:color w:val="auto"/>
          <w:sz w:val="22"/>
        </w:rPr>
        <w:t xml:space="preserve"> </w:t>
      </w:r>
      <w:r>
        <w:rPr>
          <w:b w:val="0"/>
          <w:color w:val="auto"/>
          <w:sz w:val="22"/>
        </w:rPr>
        <w:t>Vyriausybei atskaitingų</w:t>
      </w:r>
      <w:r>
        <w:rPr>
          <w:b w:val="0"/>
          <w:color w:val="auto"/>
          <w:sz w:val="22"/>
        </w:rPr>
        <w:t xml:space="preserve"> institucijų ir įstaigų valstybės tarnautojų skaičių pagal valstybės tarnautojų grupes, lygius ir kategorijas;</w:t>
      </w:r>
    </w:p>
    <w:p w:rsidR="00000000" w:rsidRDefault="002C2ACD">
      <w:pPr>
        <w:pStyle w:val="BodyTextIndent"/>
        <w:ind w:right="517" w:firstLine="720"/>
        <w:jc w:val="both"/>
        <w:rPr>
          <w:color w:val="auto"/>
          <w:sz w:val="22"/>
        </w:rPr>
      </w:pPr>
      <w:r>
        <w:rPr>
          <w:b w:val="0"/>
          <w:color w:val="auto"/>
          <w:sz w:val="22"/>
        </w:rPr>
        <w:t>2) atlieka kitas įstatymų nustatytas personalo valdymo funkcijas.</w:t>
      </w:r>
    </w:p>
    <w:p w:rsidR="00000000" w:rsidRDefault="002C2ACD">
      <w:pPr>
        <w:pStyle w:val="BodyTextIndent"/>
        <w:ind w:right="517" w:firstLine="720"/>
        <w:jc w:val="both"/>
        <w:rPr>
          <w:b w:val="0"/>
          <w:color w:val="auto"/>
          <w:sz w:val="22"/>
        </w:rPr>
      </w:pPr>
      <w:r>
        <w:rPr>
          <w:b w:val="0"/>
          <w:color w:val="auto"/>
          <w:sz w:val="22"/>
        </w:rPr>
        <w:t>3. Už valstybės tarnybą atsakingas ministras, atlikdamas ministerijų,</w:t>
      </w:r>
      <w:r>
        <w:rPr>
          <w:color w:val="auto"/>
          <w:sz w:val="22"/>
        </w:rPr>
        <w:t xml:space="preserve"> </w:t>
      </w:r>
      <w:r>
        <w:rPr>
          <w:b w:val="0"/>
          <w:color w:val="auto"/>
          <w:sz w:val="22"/>
        </w:rPr>
        <w:t>Vyriausyb</w:t>
      </w:r>
      <w:r>
        <w:rPr>
          <w:b w:val="0"/>
          <w:color w:val="auto"/>
          <w:sz w:val="22"/>
        </w:rPr>
        <w:t>ei atskaitingų institucijų ir įstaigų</w:t>
      </w:r>
      <w:r>
        <w:rPr>
          <w:color w:val="auto"/>
          <w:sz w:val="22"/>
        </w:rPr>
        <w:t xml:space="preserve"> </w:t>
      </w:r>
      <w:r>
        <w:rPr>
          <w:b w:val="0"/>
          <w:color w:val="auto"/>
          <w:sz w:val="22"/>
        </w:rPr>
        <w:t>personalo valdymo funkcijas:</w:t>
      </w:r>
    </w:p>
    <w:p w:rsidR="00000000" w:rsidRDefault="002C2ACD">
      <w:pPr>
        <w:pStyle w:val="BodyTextIndent"/>
        <w:ind w:right="517" w:firstLine="720"/>
        <w:jc w:val="both"/>
        <w:rPr>
          <w:b w:val="0"/>
          <w:color w:val="auto"/>
          <w:sz w:val="22"/>
        </w:rPr>
      </w:pPr>
      <w:r>
        <w:rPr>
          <w:b w:val="0"/>
          <w:color w:val="auto"/>
          <w:sz w:val="22"/>
        </w:rPr>
        <w:t>1) tvirtina pretendentų į valstybės tarnybą atrankos komisijų pavyzdinius nuostatus;</w:t>
      </w:r>
    </w:p>
    <w:p w:rsidR="00000000" w:rsidRDefault="002C2ACD">
      <w:pPr>
        <w:pStyle w:val="BodyTextIndent"/>
        <w:ind w:right="517" w:firstLine="720"/>
        <w:jc w:val="both"/>
        <w:rPr>
          <w:b w:val="0"/>
          <w:color w:val="auto"/>
          <w:sz w:val="22"/>
        </w:rPr>
      </w:pPr>
      <w:r>
        <w:rPr>
          <w:b w:val="0"/>
          <w:color w:val="auto"/>
          <w:sz w:val="22"/>
        </w:rPr>
        <w:t>2) tvirtina Personalo valdymo tarybos nuostatus;</w:t>
      </w:r>
    </w:p>
    <w:p w:rsidR="00000000" w:rsidRDefault="002C2ACD">
      <w:pPr>
        <w:pStyle w:val="BodyTextIndent"/>
        <w:ind w:right="517" w:firstLine="720"/>
        <w:jc w:val="both"/>
        <w:rPr>
          <w:b w:val="0"/>
          <w:color w:val="auto"/>
          <w:sz w:val="22"/>
        </w:rPr>
      </w:pPr>
      <w:r>
        <w:rPr>
          <w:b w:val="0"/>
          <w:color w:val="auto"/>
          <w:sz w:val="22"/>
        </w:rPr>
        <w:t>3) atlieka kitas šio įstatymo ir kitų teisės aktų nusta</w:t>
      </w:r>
      <w:r>
        <w:rPr>
          <w:b w:val="0"/>
          <w:color w:val="auto"/>
          <w:sz w:val="22"/>
        </w:rPr>
        <w:t>tytas funkcijas, susijusias su</w:t>
      </w:r>
      <w:r>
        <w:rPr>
          <w:color w:val="auto"/>
          <w:sz w:val="22"/>
        </w:rPr>
        <w:t xml:space="preserve"> </w:t>
      </w:r>
      <w:r>
        <w:rPr>
          <w:b w:val="0"/>
          <w:color w:val="auto"/>
          <w:sz w:val="22"/>
        </w:rPr>
        <w:t>ministerijų, Vyriausybei atskaitingų institucijų ir įstaigų</w:t>
      </w:r>
      <w:r>
        <w:rPr>
          <w:color w:val="auto"/>
          <w:sz w:val="22"/>
        </w:rPr>
        <w:t xml:space="preserve"> </w:t>
      </w:r>
      <w:r>
        <w:rPr>
          <w:b w:val="0"/>
          <w:color w:val="auto"/>
          <w:sz w:val="22"/>
        </w:rPr>
        <w:t>personalo valdymą reglamentuojančiais teisės aktais.</w:t>
      </w:r>
    </w:p>
    <w:p w:rsidR="00000000" w:rsidRDefault="002C2ACD">
      <w:pPr>
        <w:pStyle w:val="BodyTextIndent"/>
        <w:ind w:right="517" w:firstLine="720"/>
        <w:jc w:val="both"/>
        <w:rPr>
          <w:b w:val="0"/>
          <w:color w:val="auto"/>
          <w:sz w:val="22"/>
        </w:rPr>
      </w:pPr>
      <w:r>
        <w:rPr>
          <w:b w:val="0"/>
          <w:color w:val="auto"/>
          <w:sz w:val="22"/>
        </w:rPr>
        <w:t>4. Valstybės tarnybos tvarkymo funkcijas atliekančios įstaigos</w:t>
      </w:r>
      <w:r>
        <w:rPr>
          <w:color w:val="auto"/>
          <w:sz w:val="22"/>
        </w:rPr>
        <w:t xml:space="preserve"> </w:t>
      </w:r>
      <w:r>
        <w:rPr>
          <w:b w:val="0"/>
          <w:color w:val="auto"/>
          <w:sz w:val="22"/>
        </w:rPr>
        <w:t>vadovas atlieka šias</w:t>
      </w:r>
      <w:r>
        <w:rPr>
          <w:color w:val="auto"/>
          <w:sz w:val="22"/>
        </w:rPr>
        <w:t xml:space="preserve"> </w:t>
      </w:r>
      <w:r>
        <w:rPr>
          <w:b w:val="0"/>
          <w:color w:val="auto"/>
          <w:sz w:val="22"/>
        </w:rPr>
        <w:t>ministerijų,</w:t>
      </w:r>
      <w:r>
        <w:rPr>
          <w:color w:val="auto"/>
          <w:sz w:val="22"/>
        </w:rPr>
        <w:t xml:space="preserve"> </w:t>
      </w:r>
      <w:r>
        <w:rPr>
          <w:b w:val="0"/>
          <w:color w:val="auto"/>
          <w:sz w:val="22"/>
        </w:rPr>
        <w:t>Vyriausybei ats</w:t>
      </w:r>
      <w:r>
        <w:rPr>
          <w:b w:val="0"/>
          <w:color w:val="auto"/>
          <w:sz w:val="22"/>
        </w:rPr>
        <w:t>kaitingų institucijų ir įstaigų</w:t>
      </w:r>
      <w:r>
        <w:rPr>
          <w:color w:val="auto"/>
          <w:sz w:val="22"/>
        </w:rPr>
        <w:t xml:space="preserve"> </w:t>
      </w:r>
      <w:r>
        <w:rPr>
          <w:b w:val="0"/>
          <w:color w:val="auto"/>
          <w:sz w:val="22"/>
        </w:rPr>
        <w:t>personalo valdymo funkcijas:</w:t>
      </w:r>
    </w:p>
    <w:p w:rsidR="00000000" w:rsidRDefault="002C2ACD">
      <w:pPr>
        <w:pStyle w:val="BodyTextIndent"/>
        <w:ind w:right="517" w:firstLine="720"/>
        <w:jc w:val="both"/>
        <w:rPr>
          <w:b w:val="0"/>
          <w:color w:val="auto"/>
          <w:sz w:val="22"/>
        </w:rPr>
      </w:pPr>
      <w:r>
        <w:rPr>
          <w:b w:val="0"/>
          <w:color w:val="auto"/>
          <w:sz w:val="22"/>
        </w:rPr>
        <w:t>1) organizuoja pretendentų į valstybės tarnybą atranką;</w:t>
      </w:r>
    </w:p>
    <w:p w:rsidR="00000000" w:rsidRDefault="002C2ACD">
      <w:pPr>
        <w:pStyle w:val="BodyTextIndent"/>
        <w:ind w:right="517" w:firstLine="720"/>
        <w:jc w:val="both"/>
        <w:rPr>
          <w:b w:val="0"/>
          <w:color w:val="auto"/>
          <w:sz w:val="22"/>
        </w:rPr>
      </w:pPr>
      <w:r>
        <w:rPr>
          <w:b w:val="0"/>
          <w:color w:val="auto"/>
          <w:sz w:val="22"/>
        </w:rPr>
        <w:t>2) tvirtina atrankos į valstybės tarnybą egzaminų programas;</w:t>
      </w:r>
    </w:p>
    <w:p w:rsidR="00000000" w:rsidRDefault="002C2ACD">
      <w:pPr>
        <w:pStyle w:val="BodyTextIndent"/>
        <w:ind w:right="517" w:firstLine="720"/>
        <w:jc w:val="both"/>
        <w:rPr>
          <w:b w:val="0"/>
          <w:color w:val="auto"/>
          <w:sz w:val="22"/>
        </w:rPr>
      </w:pPr>
      <w:r>
        <w:rPr>
          <w:b w:val="0"/>
          <w:color w:val="auto"/>
          <w:sz w:val="22"/>
        </w:rPr>
        <w:t>3) tvirtina pretendentų į valstybės tarnybą atrankos komisijų sudėtis;</w:t>
      </w:r>
    </w:p>
    <w:p w:rsidR="00000000" w:rsidRDefault="002C2ACD">
      <w:pPr>
        <w:pStyle w:val="BodyTextIndent"/>
        <w:ind w:right="517" w:firstLine="720"/>
        <w:jc w:val="both"/>
        <w:rPr>
          <w:b w:val="0"/>
          <w:color w:val="auto"/>
          <w:sz w:val="22"/>
        </w:rPr>
      </w:pPr>
      <w:r>
        <w:rPr>
          <w:b w:val="0"/>
          <w:color w:val="auto"/>
          <w:sz w:val="22"/>
        </w:rPr>
        <w:t>4) pret</w:t>
      </w:r>
      <w:r>
        <w:rPr>
          <w:b w:val="0"/>
          <w:color w:val="auto"/>
          <w:sz w:val="22"/>
        </w:rPr>
        <w:t>endentų į valstybės tarnybą atrankos komisijos teikimu skiria pretendentą į valstybės tarnybą stažuotoju eiti pareigas konkrečioje institucijoje</w:t>
      </w:r>
      <w:r>
        <w:rPr>
          <w:color w:val="auto"/>
          <w:sz w:val="22"/>
        </w:rPr>
        <w:t xml:space="preserve"> </w:t>
      </w:r>
      <w:r>
        <w:rPr>
          <w:b w:val="0"/>
          <w:color w:val="auto"/>
          <w:sz w:val="22"/>
        </w:rPr>
        <w:t>ar įstaigoje;</w:t>
      </w:r>
    </w:p>
    <w:p w:rsidR="00000000" w:rsidRDefault="002C2ACD">
      <w:pPr>
        <w:pStyle w:val="BodyTextIndent"/>
        <w:ind w:right="517" w:firstLine="720"/>
        <w:jc w:val="both"/>
        <w:rPr>
          <w:b w:val="0"/>
          <w:color w:val="auto"/>
          <w:sz w:val="22"/>
        </w:rPr>
      </w:pPr>
      <w:r>
        <w:rPr>
          <w:b w:val="0"/>
          <w:color w:val="auto"/>
          <w:sz w:val="22"/>
        </w:rPr>
        <w:t xml:space="preserve">5) organizuoja valstybės tarnautojų įvadinį mokymą; </w:t>
      </w:r>
    </w:p>
    <w:p w:rsidR="00000000" w:rsidRDefault="002C2ACD">
      <w:pPr>
        <w:pStyle w:val="BodyTextIndent"/>
        <w:ind w:right="517" w:firstLine="720"/>
        <w:jc w:val="both"/>
        <w:rPr>
          <w:color w:val="auto"/>
          <w:sz w:val="22"/>
        </w:rPr>
      </w:pPr>
      <w:r>
        <w:rPr>
          <w:b w:val="0"/>
          <w:color w:val="auto"/>
          <w:sz w:val="22"/>
        </w:rPr>
        <w:t xml:space="preserve">6) koordinuoja valstybės tarnautojų tęstinį </w:t>
      </w:r>
      <w:r>
        <w:rPr>
          <w:b w:val="0"/>
          <w:color w:val="auto"/>
          <w:sz w:val="22"/>
        </w:rPr>
        <w:t>kvalifikacijos kėlimą;</w:t>
      </w:r>
    </w:p>
    <w:p w:rsidR="00000000" w:rsidRDefault="002C2ACD">
      <w:pPr>
        <w:pStyle w:val="BodyTextIndent"/>
        <w:ind w:right="517" w:firstLine="720"/>
        <w:jc w:val="both"/>
        <w:rPr>
          <w:b w:val="0"/>
          <w:color w:val="auto"/>
          <w:sz w:val="22"/>
        </w:rPr>
      </w:pPr>
      <w:r>
        <w:rPr>
          <w:b w:val="0"/>
          <w:color w:val="auto"/>
          <w:sz w:val="22"/>
        </w:rPr>
        <w:t>7) (neteko galios);</w:t>
      </w:r>
    </w:p>
    <w:p w:rsidR="00000000" w:rsidRDefault="002C2ACD">
      <w:pPr>
        <w:pStyle w:val="BodyTextIndent"/>
        <w:ind w:right="517" w:firstLine="720"/>
        <w:jc w:val="both"/>
        <w:rPr>
          <w:color w:val="auto"/>
          <w:sz w:val="22"/>
        </w:rPr>
      </w:pPr>
      <w:r>
        <w:rPr>
          <w:b w:val="0"/>
          <w:color w:val="auto"/>
          <w:sz w:val="22"/>
        </w:rPr>
        <w:t>8) atlieka kitas šio įstatymo ir kitų teisės aktų nustatytas personalo valdymo funkcijas.</w:t>
      </w:r>
    </w:p>
    <w:p w:rsidR="00000000" w:rsidRDefault="002C2ACD">
      <w:pPr>
        <w:pStyle w:val="BodyTextIndent"/>
        <w:ind w:right="517" w:firstLine="720"/>
        <w:jc w:val="both"/>
        <w:rPr>
          <w:b w:val="0"/>
          <w:color w:val="auto"/>
          <w:sz w:val="22"/>
        </w:rPr>
      </w:pPr>
      <w:r>
        <w:rPr>
          <w:b w:val="0"/>
          <w:color w:val="auto"/>
          <w:sz w:val="22"/>
        </w:rPr>
        <w:t>5. Vyriausybės kancleris:</w:t>
      </w:r>
    </w:p>
    <w:p w:rsidR="00000000" w:rsidRDefault="002C2ACD">
      <w:pPr>
        <w:pStyle w:val="BodyTextIndent"/>
        <w:ind w:right="517" w:firstLine="720"/>
        <w:jc w:val="both"/>
        <w:rPr>
          <w:b w:val="0"/>
          <w:color w:val="auto"/>
          <w:sz w:val="22"/>
        </w:rPr>
      </w:pPr>
      <w:r>
        <w:rPr>
          <w:b w:val="0"/>
          <w:color w:val="auto"/>
          <w:sz w:val="22"/>
        </w:rPr>
        <w:t>1) yra atsakingas už šio įstatymo ir su juo susijusių teisės aktų vykdymą bei Ministro Pirmininko</w:t>
      </w:r>
      <w:r>
        <w:rPr>
          <w:b w:val="0"/>
          <w:color w:val="auto"/>
          <w:sz w:val="22"/>
        </w:rPr>
        <w:t xml:space="preserve"> aparato personalo valdymą;</w:t>
      </w:r>
    </w:p>
    <w:p w:rsidR="00000000" w:rsidRDefault="002C2ACD">
      <w:pPr>
        <w:pStyle w:val="BodyTextIndent"/>
        <w:ind w:right="517" w:firstLine="720"/>
        <w:jc w:val="both"/>
        <w:rPr>
          <w:b w:val="0"/>
          <w:color w:val="auto"/>
          <w:sz w:val="22"/>
        </w:rPr>
      </w:pPr>
      <w:r>
        <w:rPr>
          <w:b w:val="0"/>
          <w:color w:val="auto"/>
          <w:sz w:val="22"/>
        </w:rPr>
        <w:t>2) atlieka kitas Vyriausybės įstatymo nustatytas personalo valdymo funkcijas;</w:t>
      </w:r>
    </w:p>
    <w:p w:rsidR="00000000" w:rsidRDefault="002C2ACD">
      <w:pPr>
        <w:pStyle w:val="BodyTextIndent"/>
        <w:ind w:right="517" w:firstLine="720"/>
        <w:jc w:val="both"/>
        <w:rPr>
          <w:b w:val="0"/>
          <w:color w:val="auto"/>
          <w:sz w:val="22"/>
        </w:rPr>
      </w:pPr>
      <w:r>
        <w:rPr>
          <w:b w:val="0"/>
          <w:color w:val="auto"/>
          <w:sz w:val="22"/>
        </w:rPr>
        <w:t>3) personalo valdymą organizuoja per Vyriausybės kanceliarijos personalo tarnybą, o šios veiklą reglamentuoja personalo tarnybos nuostatai.</w:t>
      </w:r>
    </w:p>
    <w:p w:rsidR="00000000" w:rsidRDefault="002C2ACD">
      <w:pPr>
        <w:pStyle w:val="BodyTextIndent"/>
        <w:ind w:right="517" w:firstLine="720"/>
        <w:jc w:val="both"/>
        <w:rPr>
          <w:b w:val="0"/>
          <w:color w:val="auto"/>
          <w:sz w:val="22"/>
        </w:rPr>
      </w:pPr>
      <w:r>
        <w:rPr>
          <w:b w:val="0"/>
          <w:color w:val="auto"/>
          <w:sz w:val="22"/>
        </w:rPr>
        <w:t>6. Vyriaus</w:t>
      </w:r>
      <w:r>
        <w:rPr>
          <w:b w:val="0"/>
          <w:color w:val="auto"/>
          <w:sz w:val="22"/>
        </w:rPr>
        <w:t>ybės sekretorius atlieka šias ministerijų,</w:t>
      </w:r>
      <w:r>
        <w:rPr>
          <w:color w:val="auto"/>
          <w:sz w:val="22"/>
        </w:rPr>
        <w:t xml:space="preserve"> </w:t>
      </w:r>
      <w:r>
        <w:rPr>
          <w:b w:val="0"/>
          <w:color w:val="auto"/>
          <w:sz w:val="22"/>
        </w:rPr>
        <w:t>Vyriausybei atskaitingų institucijų ir įstaigų</w:t>
      </w:r>
      <w:r>
        <w:rPr>
          <w:color w:val="auto"/>
          <w:sz w:val="22"/>
        </w:rPr>
        <w:t xml:space="preserve"> </w:t>
      </w:r>
      <w:r>
        <w:rPr>
          <w:b w:val="0"/>
          <w:color w:val="auto"/>
          <w:sz w:val="22"/>
        </w:rPr>
        <w:t>personalo valdymo funkcijas:</w:t>
      </w:r>
    </w:p>
    <w:p w:rsidR="00000000" w:rsidRDefault="002C2ACD">
      <w:pPr>
        <w:pStyle w:val="BodyTextIndent"/>
        <w:ind w:right="517" w:firstLine="720"/>
        <w:jc w:val="both"/>
        <w:rPr>
          <w:b w:val="0"/>
          <w:color w:val="auto"/>
          <w:sz w:val="22"/>
        </w:rPr>
      </w:pPr>
      <w:r>
        <w:rPr>
          <w:b w:val="0"/>
          <w:color w:val="auto"/>
          <w:sz w:val="22"/>
        </w:rPr>
        <w:t>1) yra atsakingas už šio įstatymo, su juo susijusių teisės aktų vykdymą, taip pat Vyriausybės kanceliarijos, Vyriausybės įstaigų, apskrič</w:t>
      </w:r>
      <w:r>
        <w:rPr>
          <w:b w:val="0"/>
          <w:color w:val="auto"/>
          <w:sz w:val="22"/>
        </w:rPr>
        <w:t>ių administracijų ir joms atskaitingų institucijų</w:t>
      </w:r>
      <w:r>
        <w:rPr>
          <w:color w:val="auto"/>
          <w:sz w:val="22"/>
        </w:rPr>
        <w:t xml:space="preserve"> </w:t>
      </w:r>
      <w:r>
        <w:rPr>
          <w:b w:val="0"/>
          <w:color w:val="auto"/>
          <w:sz w:val="22"/>
        </w:rPr>
        <w:t>bei įstaigų personalo valdymą, organizuoja jų personalo valdymą;</w:t>
      </w:r>
    </w:p>
    <w:p w:rsidR="00000000" w:rsidRDefault="002C2ACD">
      <w:pPr>
        <w:pStyle w:val="BodyTextIndent"/>
        <w:ind w:right="517" w:firstLine="720"/>
        <w:jc w:val="both"/>
        <w:rPr>
          <w:b w:val="0"/>
          <w:color w:val="auto"/>
          <w:sz w:val="22"/>
        </w:rPr>
      </w:pPr>
      <w:r>
        <w:rPr>
          <w:b w:val="0"/>
          <w:color w:val="auto"/>
          <w:sz w:val="22"/>
        </w:rPr>
        <w:t>2) personalo valdymą organizuoja per atitinkamų įstaigų vadovus, ministerijų sekretorius ir personalo tarnybas, o šių tarnybų veiklą reglamen</w:t>
      </w:r>
      <w:r>
        <w:rPr>
          <w:b w:val="0"/>
          <w:color w:val="auto"/>
          <w:sz w:val="22"/>
        </w:rPr>
        <w:t>tuoja personalo tarnybų nuostatai.</w:t>
      </w:r>
    </w:p>
    <w:p w:rsidR="00000000" w:rsidRDefault="002C2ACD">
      <w:pPr>
        <w:pStyle w:val="BodyTextIndent"/>
        <w:ind w:right="517" w:firstLine="720"/>
        <w:jc w:val="both"/>
        <w:rPr>
          <w:b w:val="0"/>
          <w:color w:val="auto"/>
          <w:sz w:val="22"/>
        </w:rPr>
      </w:pPr>
      <w:r>
        <w:rPr>
          <w:b w:val="0"/>
          <w:color w:val="auto"/>
          <w:sz w:val="22"/>
        </w:rPr>
        <w:t>7. Ministerijos sekretorius atlieka šias ministerijos ir jai atskaitingų įstaigų personalo valdymo funkcijas:</w:t>
      </w:r>
    </w:p>
    <w:p w:rsidR="00000000" w:rsidRDefault="002C2ACD">
      <w:pPr>
        <w:pStyle w:val="BodyTextIndent"/>
        <w:ind w:right="517" w:firstLine="720"/>
        <w:jc w:val="both"/>
        <w:rPr>
          <w:b w:val="0"/>
          <w:color w:val="auto"/>
          <w:sz w:val="22"/>
        </w:rPr>
      </w:pPr>
      <w:r>
        <w:rPr>
          <w:b w:val="0"/>
          <w:color w:val="auto"/>
          <w:sz w:val="22"/>
        </w:rPr>
        <w:t>1) yra atsakingas už šio įstatymo ir kitų su juo susijusių teisės aktų vykdymą bei atitinkamos ministerijos, įs</w:t>
      </w:r>
      <w:r>
        <w:rPr>
          <w:b w:val="0"/>
          <w:color w:val="auto"/>
          <w:sz w:val="22"/>
        </w:rPr>
        <w:t>taigų prie ministerijos personalo valdymą, organizuoja jų personalo valdymą;</w:t>
      </w:r>
    </w:p>
    <w:p w:rsidR="00000000" w:rsidRDefault="002C2ACD">
      <w:pPr>
        <w:ind w:right="517" w:firstLine="720"/>
        <w:jc w:val="both"/>
        <w:rPr>
          <w:rFonts w:ascii="Times New Roman" w:hAnsi="Times New Roman"/>
          <w:sz w:val="22"/>
        </w:rPr>
      </w:pPr>
      <w:r>
        <w:rPr>
          <w:rFonts w:ascii="Times New Roman" w:hAnsi="Times New Roman"/>
          <w:sz w:val="22"/>
        </w:rPr>
        <w:t>2) personalo valdymą organizuoja per atitinkamų įstaigų vadovus ir personalo tarnybas, o šių tarnybų veiklą reglamentuoja personalo tarnybų nuostatai.</w:t>
      </w:r>
    </w:p>
    <w:p w:rsidR="00000000" w:rsidRDefault="002C2ACD">
      <w:pPr>
        <w:ind w:right="517"/>
        <w:jc w:val="both"/>
        <w:rPr>
          <w:rFonts w:ascii="Times New Roman" w:hAnsi="Times New Roman"/>
          <w:i/>
          <w:sz w:val="20"/>
        </w:rPr>
      </w:pPr>
      <w:r>
        <w:rPr>
          <w:rFonts w:ascii="Times New Roman" w:hAnsi="Times New Roman"/>
          <w:i/>
          <w:sz w:val="20"/>
        </w:rPr>
        <w:t>Straipsnio pakeitimai:</w:t>
      </w:r>
    </w:p>
    <w:p w:rsidR="00000000" w:rsidRDefault="002C2ACD">
      <w:pPr>
        <w:widowControl w:val="0"/>
        <w:ind w:right="517"/>
        <w:jc w:val="both"/>
        <w:rPr>
          <w:rFonts w:ascii="Times New Roman" w:hAnsi="Times New Roman"/>
          <w:i/>
          <w:snapToGrid w:val="0"/>
          <w:sz w:val="20"/>
        </w:rPr>
      </w:pPr>
      <w:r>
        <w:rPr>
          <w:rFonts w:ascii="Times New Roman" w:hAnsi="Times New Roman"/>
          <w:i/>
          <w:snapToGrid w:val="0"/>
          <w:sz w:val="20"/>
        </w:rPr>
        <w:t xml:space="preserve">Nr. </w:t>
      </w:r>
      <w:hyperlink r:id="rId77" w:history="1">
        <w:r>
          <w:rPr>
            <w:rStyle w:val="Hyperlink"/>
            <w:rFonts w:ascii="Times New Roman" w:hAnsi="Times New Roman"/>
            <w:i/>
            <w:sz w:val="20"/>
          </w:rPr>
          <w:t>VIII-1903</w:t>
        </w:r>
      </w:hyperlink>
      <w:r>
        <w:rPr>
          <w:rFonts w:ascii="Times New Roman" w:hAnsi="Times New Roman"/>
          <w:i/>
          <w:snapToGrid w:val="0"/>
          <w:sz w:val="20"/>
        </w:rPr>
        <w:t>, 2000 08 29, Žin., 2000, Nr. 75-2270 (2000 09 07)</w:t>
      </w:r>
    </w:p>
    <w:p w:rsidR="00000000" w:rsidRDefault="002C2ACD">
      <w:pPr>
        <w:widowControl w:val="0"/>
        <w:ind w:right="517"/>
        <w:jc w:val="both"/>
        <w:rPr>
          <w:rFonts w:ascii="Times New Roman" w:hAnsi="Times New Roman"/>
          <w:i/>
          <w:snapToGrid w:val="0"/>
          <w:sz w:val="20"/>
        </w:rPr>
      </w:pPr>
      <w:r>
        <w:rPr>
          <w:rFonts w:ascii="Times New Roman" w:hAnsi="Times New Roman"/>
          <w:i/>
          <w:snapToGrid w:val="0"/>
          <w:sz w:val="20"/>
        </w:rPr>
        <w:t xml:space="preserve">Nr. </w:t>
      </w:r>
      <w:hyperlink r:id="rId78" w:history="1">
        <w:r>
          <w:rPr>
            <w:rStyle w:val="Hyperlink"/>
            <w:rFonts w:ascii="Times New Roman" w:hAnsi="Times New Roman"/>
            <w:i/>
            <w:sz w:val="20"/>
          </w:rPr>
          <w:t>IX-247</w:t>
        </w:r>
      </w:hyperlink>
      <w:r>
        <w:rPr>
          <w:rFonts w:ascii="Times New Roman" w:hAnsi="Times New Roman"/>
          <w:i/>
          <w:snapToGrid w:val="0"/>
          <w:sz w:val="20"/>
        </w:rPr>
        <w:t>, 2001 04 12, Žin., 2001,</w:t>
      </w:r>
      <w:r>
        <w:rPr>
          <w:rFonts w:ascii="Times New Roman" w:hAnsi="Times New Roman"/>
          <w:i/>
          <w:snapToGrid w:val="0"/>
          <w:sz w:val="20"/>
        </w:rPr>
        <w:t xml:space="preserve"> Nr. 37-1231 (2001 05 02)</w:t>
      </w:r>
    </w:p>
    <w:p w:rsidR="00000000" w:rsidRDefault="002C2ACD">
      <w:pPr>
        <w:ind w:right="517" w:firstLine="720"/>
        <w:jc w:val="both"/>
        <w:rPr>
          <w:rFonts w:ascii="Times New Roman" w:hAnsi="Times New Roman"/>
          <w:b/>
          <w:sz w:val="22"/>
        </w:rPr>
      </w:pPr>
    </w:p>
    <w:p w:rsidR="00000000" w:rsidRDefault="002C2ACD">
      <w:pPr>
        <w:ind w:right="517" w:firstLine="720"/>
        <w:jc w:val="both"/>
        <w:rPr>
          <w:rFonts w:ascii="Times New Roman" w:hAnsi="Times New Roman"/>
          <w:b/>
          <w:sz w:val="22"/>
        </w:rPr>
      </w:pPr>
    </w:p>
    <w:p w:rsidR="00000000" w:rsidRDefault="002C2ACD">
      <w:pPr>
        <w:pStyle w:val="BodyText21"/>
        <w:widowControl/>
        <w:ind w:right="517" w:firstLine="720"/>
        <w:rPr>
          <w:rFonts w:ascii="Times New Roman" w:hAnsi="Times New Roman"/>
          <w:sz w:val="22"/>
        </w:rPr>
      </w:pPr>
      <w:r>
        <w:rPr>
          <w:rFonts w:ascii="Times New Roman" w:hAnsi="Times New Roman"/>
          <w:sz w:val="22"/>
        </w:rPr>
        <w:t>60 straipsnis. Personalo valdymas savivaldybėse</w:t>
      </w:r>
    </w:p>
    <w:p w:rsidR="00000000" w:rsidRDefault="002C2ACD">
      <w:pPr>
        <w:ind w:right="517" w:firstLine="720"/>
        <w:jc w:val="both"/>
        <w:rPr>
          <w:rFonts w:ascii="Times New Roman" w:hAnsi="Times New Roman"/>
          <w:sz w:val="22"/>
        </w:rPr>
      </w:pPr>
      <w:r>
        <w:rPr>
          <w:rFonts w:ascii="Times New Roman" w:hAnsi="Times New Roman"/>
          <w:sz w:val="22"/>
        </w:rPr>
        <w:t>1. Personalo valdymą savivaldybėse atlieka:</w:t>
      </w:r>
    </w:p>
    <w:p w:rsidR="00000000" w:rsidRDefault="002C2ACD">
      <w:pPr>
        <w:ind w:right="517" w:firstLine="720"/>
        <w:jc w:val="both"/>
        <w:rPr>
          <w:rFonts w:ascii="Times New Roman" w:hAnsi="Times New Roman"/>
          <w:sz w:val="22"/>
        </w:rPr>
      </w:pPr>
      <w:r>
        <w:rPr>
          <w:rFonts w:ascii="Times New Roman" w:hAnsi="Times New Roman"/>
          <w:sz w:val="22"/>
        </w:rPr>
        <w:t xml:space="preserve">1) savivaldybės taryba; </w:t>
      </w:r>
    </w:p>
    <w:p w:rsidR="00000000" w:rsidRDefault="002C2ACD">
      <w:pPr>
        <w:ind w:right="517" w:firstLine="720"/>
        <w:jc w:val="both"/>
        <w:rPr>
          <w:rFonts w:ascii="Times New Roman" w:hAnsi="Times New Roman"/>
          <w:sz w:val="22"/>
        </w:rPr>
      </w:pPr>
      <w:r>
        <w:rPr>
          <w:rFonts w:ascii="Times New Roman" w:hAnsi="Times New Roman"/>
          <w:sz w:val="22"/>
        </w:rPr>
        <w:t>2) savivaldybės meras (jei sudaroma savivaldybės valdyba, - valdyba);</w:t>
      </w:r>
    </w:p>
    <w:p w:rsidR="00000000" w:rsidRDefault="002C2ACD">
      <w:pPr>
        <w:ind w:right="517" w:firstLine="720"/>
        <w:jc w:val="both"/>
        <w:rPr>
          <w:rFonts w:ascii="Times New Roman" w:hAnsi="Times New Roman"/>
          <w:sz w:val="22"/>
        </w:rPr>
      </w:pPr>
      <w:r>
        <w:rPr>
          <w:rFonts w:ascii="Times New Roman" w:hAnsi="Times New Roman"/>
          <w:sz w:val="22"/>
        </w:rPr>
        <w:t>3) savivaldybės administratorius, savival</w:t>
      </w:r>
      <w:r>
        <w:rPr>
          <w:rFonts w:ascii="Times New Roman" w:hAnsi="Times New Roman"/>
          <w:sz w:val="22"/>
        </w:rPr>
        <w:t>dybės kontrolierius.</w:t>
      </w:r>
    </w:p>
    <w:p w:rsidR="00000000" w:rsidRDefault="002C2ACD">
      <w:pPr>
        <w:pStyle w:val="BodyText"/>
        <w:widowControl/>
        <w:ind w:right="517" w:firstLine="720"/>
        <w:rPr>
          <w:rFonts w:ascii="Times New Roman" w:hAnsi="Times New Roman"/>
          <w:sz w:val="22"/>
        </w:rPr>
      </w:pPr>
      <w:r>
        <w:rPr>
          <w:rFonts w:ascii="Times New Roman" w:hAnsi="Times New Roman"/>
          <w:sz w:val="22"/>
        </w:rPr>
        <w:t>2. Savivaldybės taryba, atlikdama personalo valdymo funkcijas:</w:t>
      </w:r>
    </w:p>
    <w:p w:rsidR="00000000" w:rsidRDefault="002C2ACD">
      <w:pPr>
        <w:ind w:right="517" w:firstLine="720"/>
        <w:jc w:val="both"/>
        <w:rPr>
          <w:rFonts w:ascii="Times New Roman" w:hAnsi="Times New Roman"/>
          <w:sz w:val="22"/>
        </w:rPr>
      </w:pPr>
      <w:r>
        <w:rPr>
          <w:rFonts w:ascii="Times New Roman" w:hAnsi="Times New Roman"/>
          <w:sz w:val="22"/>
        </w:rPr>
        <w:t xml:space="preserve">1) tvirtindama savivaldybės biudžetą, kasmet numato lėšas savivaldybės tarnautojų darbo užmokesčiui - pareiginėms algoms, priedui už valstybės tarnybos stažą, priemokoms - </w:t>
      </w:r>
      <w:r>
        <w:rPr>
          <w:rFonts w:ascii="Times New Roman" w:hAnsi="Times New Roman"/>
          <w:sz w:val="22"/>
        </w:rPr>
        <w:t>bei kitoms išmokoms, taip pat lėšas savivaldybės tarnautojams skatinti, mokyti ir kelti kvalifikaciją;</w:t>
      </w:r>
    </w:p>
    <w:p w:rsidR="00000000" w:rsidRDefault="002C2ACD">
      <w:pPr>
        <w:ind w:right="517" w:firstLine="720"/>
        <w:jc w:val="both"/>
        <w:rPr>
          <w:rFonts w:ascii="Times New Roman" w:hAnsi="Times New Roman"/>
          <w:sz w:val="22"/>
        </w:rPr>
      </w:pPr>
      <w:r>
        <w:rPr>
          <w:rFonts w:ascii="Times New Roman" w:hAnsi="Times New Roman"/>
          <w:sz w:val="22"/>
        </w:rPr>
        <w:t>2) kasmet nustato savivaldybės tarnautojų mokymo prioritetus.</w:t>
      </w:r>
    </w:p>
    <w:p w:rsidR="00000000" w:rsidRDefault="002C2ACD">
      <w:pPr>
        <w:pStyle w:val="BodyTextIndent"/>
        <w:ind w:right="517" w:firstLine="720"/>
        <w:jc w:val="both"/>
        <w:rPr>
          <w:b w:val="0"/>
          <w:color w:val="auto"/>
          <w:sz w:val="22"/>
        </w:rPr>
      </w:pPr>
      <w:r>
        <w:rPr>
          <w:b w:val="0"/>
          <w:color w:val="auto"/>
          <w:sz w:val="22"/>
        </w:rPr>
        <w:t>3. Savivaldybės valdyba (meras), atlikdamas personalo valdymo funkcijas:</w:t>
      </w:r>
    </w:p>
    <w:p w:rsidR="00000000" w:rsidRDefault="002C2ACD">
      <w:pPr>
        <w:pStyle w:val="BodyTextIndent"/>
        <w:ind w:right="517" w:firstLine="720"/>
        <w:jc w:val="both"/>
        <w:rPr>
          <w:b w:val="0"/>
          <w:color w:val="auto"/>
          <w:sz w:val="22"/>
        </w:rPr>
      </w:pPr>
      <w:r>
        <w:rPr>
          <w:b w:val="0"/>
          <w:color w:val="auto"/>
          <w:sz w:val="22"/>
        </w:rPr>
        <w:t xml:space="preserve">1) kasmet nustato </w:t>
      </w:r>
      <w:r>
        <w:rPr>
          <w:b w:val="0"/>
          <w:color w:val="auto"/>
          <w:sz w:val="22"/>
        </w:rPr>
        <w:t>savivaldybės tarnautojų skaičių pagal valstybės tarnautojų grupes, lygius ir kategorijas;</w:t>
      </w:r>
    </w:p>
    <w:p w:rsidR="00000000" w:rsidRDefault="002C2ACD">
      <w:pPr>
        <w:pStyle w:val="BodyTextIndent"/>
        <w:ind w:right="517" w:firstLine="720"/>
        <w:jc w:val="both"/>
        <w:rPr>
          <w:b w:val="0"/>
          <w:color w:val="auto"/>
          <w:sz w:val="22"/>
        </w:rPr>
      </w:pPr>
      <w:r>
        <w:rPr>
          <w:b w:val="0"/>
          <w:color w:val="auto"/>
          <w:sz w:val="22"/>
        </w:rPr>
        <w:t>2) nustato priemokų ir premijos</w:t>
      </w:r>
      <w:r>
        <w:rPr>
          <w:color w:val="auto"/>
          <w:sz w:val="22"/>
        </w:rPr>
        <w:t xml:space="preserve"> </w:t>
      </w:r>
      <w:r>
        <w:rPr>
          <w:b w:val="0"/>
          <w:color w:val="auto"/>
          <w:sz w:val="22"/>
        </w:rPr>
        <w:t>už labai gerus tarnybos rezultatus dydį bei jų skyrimo tvarką;</w:t>
      </w:r>
    </w:p>
    <w:p w:rsidR="00000000" w:rsidRDefault="002C2ACD">
      <w:pPr>
        <w:pStyle w:val="BodyTextIndent"/>
        <w:ind w:right="517" w:firstLine="720"/>
        <w:jc w:val="both"/>
        <w:rPr>
          <w:b w:val="0"/>
          <w:color w:val="auto"/>
          <w:sz w:val="22"/>
        </w:rPr>
      </w:pPr>
      <w:r>
        <w:rPr>
          <w:b w:val="0"/>
          <w:color w:val="auto"/>
          <w:sz w:val="22"/>
        </w:rPr>
        <w:t>3) tvirtina savivaldybės tarnautojų pareigybių sąrašą;</w:t>
      </w:r>
    </w:p>
    <w:p w:rsidR="00000000" w:rsidRDefault="002C2ACD">
      <w:pPr>
        <w:pStyle w:val="BodyTextIndent"/>
        <w:ind w:right="517" w:firstLine="720"/>
        <w:jc w:val="both"/>
        <w:rPr>
          <w:b w:val="0"/>
          <w:color w:val="auto"/>
          <w:sz w:val="22"/>
        </w:rPr>
      </w:pPr>
      <w:r>
        <w:rPr>
          <w:b w:val="0"/>
          <w:color w:val="auto"/>
          <w:sz w:val="22"/>
        </w:rPr>
        <w:t>4) tvirtina stoj</w:t>
      </w:r>
      <w:r>
        <w:rPr>
          <w:b w:val="0"/>
          <w:color w:val="auto"/>
          <w:sz w:val="22"/>
        </w:rPr>
        <w:t>amųjų į valstybės tarnybą egzaminų papildomus klausimus, susijusius su savivaldybės veiklos ypatumais;</w:t>
      </w:r>
    </w:p>
    <w:p w:rsidR="00000000" w:rsidRDefault="002C2ACD">
      <w:pPr>
        <w:pStyle w:val="BodyTextIndent"/>
        <w:ind w:right="517" w:firstLine="720"/>
        <w:jc w:val="both"/>
        <w:rPr>
          <w:b w:val="0"/>
          <w:color w:val="auto"/>
          <w:sz w:val="22"/>
        </w:rPr>
      </w:pPr>
      <w:r>
        <w:rPr>
          <w:b w:val="0"/>
          <w:color w:val="auto"/>
          <w:sz w:val="22"/>
        </w:rPr>
        <w:t>5) tvirtina tarnybos vertinimo komisijos nuostatus ir sudėtį;</w:t>
      </w:r>
    </w:p>
    <w:p w:rsidR="00000000" w:rsidRDefault="002C2ACD">
      <w:pPr>
        <w:pStyle w:val="BodyTextIndent"/>
        <w:ind w:right="517" w:firstLine="720"/>
        <w:jc w:val="both"/>
        <w:rPr>
          <w:b w:val="0"/>
          <w:color w:val="auto"/>
          <w:sz w:val="22"/>
          <w:u w:val="single"/>
        </w:rPr>
      </w:pPr>
      <w:r>
        <w:rPr>
          <w:b w:val="0"/>
          <w:color w:val="auto"/>
          <w:sz w:val="22"/>
        </w:rPr>
        <w:t>6) konkurso būdu skiria į pareigas savivaldybės administratorių.</w:t>
      </w:r>
    </w:p>
    <w:p w:rsidR="00000000" w:rsidRDefault="002C2ACD">
      <w:pPr>
        <w:ind w:right="517" w:firstLine="720"/>
        <w:jc w:val="both"/>
        <w:rPr>
          <w:rFonts w:ascii="Times New Roman" w:hAnsi="Times New Roman"/>
          <w:sz w:val="22"/>
        </w:rPr>
      </w:pPr>
      <w:r>
        <w:rPr>
          <w:rFonts w:ascii="Times New Roman" w:hAnsi="Times New Roman"/>
          <w:sz w:val="22"/>
        </w:rPr>
        <w:t>4. Už šio įstatymo reikala</w:t>
      </w:r>
      <w:r>
        <w:rPr>
          <w:rFonts w:ascii="Times New Roman" w:hAnsi="Times New Roman"/>
          <w:sz w:val="22"/>
        </w:rPr>
        <w:t>vimų įgyvendinimą ir su juo susijusių teisės aktų vykdymą bei savivaldybės administracijos ir savivaldybės įstaigų personalo valdymą yra atsakingas administratorius, kontrolieriaus tarnybos - savivaldybės kontrolierius. Atlikdami savivaldybės personalo val</w:t>
      </w:r>
      <w:r>
        <w:rPr>
          <w:rFonts w:ascii="Times New Roman" w:hAnsi="Times New Roman"/>
          <w:sz w:val="22"/>
        </w:rPr>
        <w:t>dymo funkciją, jie:</w:t>
      </w:r>
    </w:p>
    <w:p w:rsidR="00000000" w:rsidRDefault="002C2ACD">
      <w:pPr>
        <w:ind w:right="517" w:firstLine="720"/>
        <w:jc w:val="both"/>
        <w:rPr>
          <w:rFonts w:ascii="Times New Roman" w:hAnsi="Times New Roman"/>
          <w:sz w:val="22"/>
        </w:rPr>
      </w:pPr>
      <w:r>
        <w:rPr>
          <w:rFonts w:ascii="Times New Roman" w:hAnsi="Times New Roman"/>
          <w:sz w:val="22"/>
        </w:rPr>
        <w:t>1) skelbia priėmimą į valstybės tarnybą;</w:t>
      </w:r>
    </w:p>
    <w:p w:rsidR="00000000" w:rsidRDefault="002C2ACD">
      <w:pPr>
        <w:ind w:right="517" w:firstLine="720"/>
        <w:jc w:val="both"/>
        <w:rPr>
          <w:rFonts w:ascii="Times New Roman" w:hAnsi="Times New Roman"/>
          <w:sz w:val="22"/>
        </w:rPr>
      </w:pPr>
      <w:r>
        <w:rPr>
          <w:rFonts w:ascii="Times New Roman" w:hAnsi="Times New Roman"/>
          <w:sz w:val="22"/>
        </w:rPr>
        <w:t>2) organizuoja pretendentų į valstybės tarnybą atranką;</w:t>
      </w:r>
    </w:p>
    <w:p w:rsidR="00000000" w:rsidRDefault="002C2ACD">
      <w:pPr>
        <w:ind w:right="517" w:firstLine="720"/>
        <w:jc w:val="both"/>
        <w:rPr>
          <w:rFonts w:ascii="Times New Roman" w:hAnsi="Times New Roman"/>
          <w:sz w:val="22"/>
        </w:rPr>
      </w:pPr>
      <w:r>
        <w:rPr>
          <w:rFonts w:ascii="Times New Roman" w:hAnsi="Times New Roman"/>
          <w:sz w:val="22"/>
        </w:rPr>
        <w:t>3) sudaro pretendentų į valstybės tarnybą atrankos komisijas;</w:t>
      </w:r>
    </w:p>
    <w:p w:rsidR="00000000" w:rsidRDefault="002C2ACD">
      <w:pPr>
        <w:ind w:right="517" w:firstLine="720"/>
        <w:jc w:val="both"/>
        <w:rPr>
          <w:rFonts w:ascii="Times New Roman" w:hAnsi="Times New Roman"/>
          <w:sz w:val="22"/>
        </w:rPr>
      </w:pPr>
      <w:r>
        <w:rPr>
          <w:rFonts w:ascii="Times New Roman" w:hAnsi="Times New Roman"/>
          <w:sz w:val="22"/>
        </w:rPr>
        <w:t>4) pretendentą į valstybės tarnybą skiria stažuotoju ar bandomajam laikotarpi</w:t>
      </w:r>
      <w:r>
        <w:rPr>
          <w:rFonts w:ascii="Times New Roman" w:hAnsi="Times New Roman"/>
          <w:sz w:val="22"/>
        </w:rPr>
        <w:t>ui eiti konkrečias pareigas;</w:t>
      </w:r>
    </w:p>
    <w:p w:rsidR="00000000" w:rsidRDefault="002C2ACD">
      <w:pPr>
        <w:ind w:right="517" w:firstLine="720"/>
        <w:jc w:val="both"/>
        <w:rPr>
          <w:rFonts w:ascii="Times New Roman" w:hAnsi="Times New Roman"/>
          <w:sz w:val="22"/>
        </w:rPr>
      </w:pPr>
      <w:r>
        <w:rPr>
          <w:rFonts w:ascii="Times New Roman" w:hAnsi="Times New Roman"/>
          <w:sz w:val="22"/>
        </w:rPr>
        <w:t>5) stažuotojus ar asmenis, paskirtus bandomajam laikotarpiui, skiria karjeros tarnautojais į einamas pareigas;</w:t>
      </w:r>
    </w:p>
    <w:p w:rsidR="00000000" w:rsidRDefault="002C2ACD">
      <w:pPr>
        <w:ind w:right="517" w:firstLine="720"/>
        <w:jc w:val="both"/>
        <w:rPr>
          <w:rFonts w:ascii="Times New Roman" w:hAnsi="Times New Roman"/>
          <w:sz w:val="22"/>
        </w:rPr>
      </w:pPr>
      <w:r>
        <w:rPr>
          <w:rFonts w:ascii="Times New Roman" w:hAnsi="Times New Roman"/>
          <w:sz w:val="22"/>
        </w:rPr>
        <w:t>6) organizuoja savivaldybės tarnautojų įvadinį mokymą ir tęstinį kvalifikacijos kėlimą;</w:t>
      </w:r>
    </w:p>
    <w:p w:rsidR="00000000" w:rsidRDefault="002C2ACD">
      <w:pPr>
        <w:ind w:right="517" w:firstLine="720"/>
        <w:jc w:val="both"/>
        <w:rPr>
          <w:rFonts w:ascii="Times New Roman" w:hAnsi="Times New Roman"/>
          <w:sz w:val="22"/>
        </w:rPr>
      </w:pPr>
      <w:r>
        <w:rPr>
          <w:rFonts w:ascii="Times New Roman" w:hAnsi="Times New Roman"/>
          <w:sz w:val="22"/>
        </w:rPr>
        <w:t>7) skiria tarnybines nuobaud</w:t>
      </w:r>
      <w:r>
        <w:rPr>
          <w:rFonts w:ascii="Times New Roman" w:hAnsi="Times New Roman"/>
          <w:sz w:val="22"/>
        </w:rPr>
        <w:t>as;</w:t>
      </w:r>
    </w:p>
    <w:p w:rsidR="00000000" w:rsidRDefault="002C2ACD">
      <w:pPr>
        <w:ind w:right="517" w:firstLine="720"/>
        <w:jc w:val="both"/>
        <w:rPr>
          <w:rFonts w:ascii="Times New Roman" w:hAnsi="Times New Roman"/>
          <w:sz w:val="22"/>
        </w:rPr>
      </w:pPr>
      <w:r>
        <w:rPr>
          <w:rFonts w:ascii="Times New Roman" w:hAnsi="Times New Roman"/>
          <w:sz w:val="22"/>
        </w:rPr>
        <w:t>8) atlieka kitas teisės aktų nustatytas personalo valdymo funkcijas.</w:t>
      </w:r>
    </w:p>
    <w:p w:rsidR="00000000" w:rsidRDefault="002C2ACD">
      <w:pPr>
        <w:pStyle w:val="BodyTextIndent"/>
        <w:ind w:right="517" w:firstLine="720"/>
        <w:jc w:val="both"/>
        <w:rPr>
          <w:b w:val="0"/>
          <w:color w:val="auto"/>
          <w:sz w:val="22"/>
        </w:rPr>
      </w:pPr>
      <w:r>
        <w:rPr>
          <w:b w:val="0"/>
          <w:color w:val="auto"/>
          <w:sz w:val="22"/>
        </w:rPr>
        <w:t>5. Personalo valdymą administratorius organizuoja per savivaldybės administracijos personalo tarnybą ir savivaldybės įstaigų vadovus, o savivaldybės kontrolierius - per savivaldybės a</w:t>
      </w:r>
      <w:r>
        <w:rPr>
          <w:b w:val="0"/>
          <w:color w:val="auto"/>
          <w:sz w:val="22"/>
        </w:rPr>
        <w:t>dministracijos personalo tarnybą.</w:t>
      </w:r>
    </w:p>
    <w:p w:rsidR="00000000" w:rsidRDefault="002C2ACD">
      <w:pPr>
        <w:ind w:right="517"/>
        <w:jc w:val="both"/>
        <w:rPr>
          <w:rFonts w:ascii="Times New Roman" w:hAnsi="Times New Roman"/>
          <w:i/>
          <w:sz w:val="20"/>
        </w:rPr>
      </w:pPr>
      <w:r>
        <w:rPr>
          <w:rFonts w:ascii="Times New Roman" w:hAnsi="Times New Roman"/>
          <w:i/>
          <w:sz w:val="20"/>
        </w:rPr>
        <w:t>Straipsnio pakeitimai:</w:t>
      </w:r>
    </w:p>
    <w:p w:rsidR="00000000" w:rsidRDefault="002C2ACD">
      <w:pPr>
        <w:widowControl w:val="0"/>
        <w:ind w:right="517"/>
        <w:jc w:val="both"/>
        <w:rPr>
          <w:rFonts w:ascii="Times New Roman" w:hAnsi="Times New Roman"/>
          <w:i/>
          <w:snapToGrid w:val="0"/>
          <w:sz w:val="20"/>
        </w:rPr>
      </w:pPr>
      <w:r>
        <w:rPr>
          <w:rFonts w:ascii="Times New Roman" w:hAnsi="Times New Roman"/>
          <w:i/>
          <w:snapToGrid w:val="0"/>
          <w:sz w:val="20"/>
        </w:rPr>
        <w:t xml:space="preserve">Nr. </w:t>
      </w:r>
      <w:hyperlink r:id="rId79" w:history="1">
        <w:r>
          <w:rPr>
            <w:rStyle w:val="Hyperlink"/>
            <w:rFonts w:ascii="Times New Roman" w:hAnsi="Times New Roman"/>
            <w:i/>
            <w:sz w:val="20"/>
          </w:rPr>
          <w:t>VIII-1903</w:t>
        </w:r>
      </w:hyperlink>
      <w:r>
        <w:rPr>
          <w:rFonts w:ascii="Times New Roman" w:hAnsi="Times New Roman"/>
          <w:i/>
          <w:snapToGrid w:val="0"/>
          <w:sz w:val="20"/>
        </w:rPr>
        <w:t>, 2000 08 29, Žin., 2000, Nr. 75-2270 (2000 09 07)</w:t>
      </w:r>
    </w:p>
    <w:p w:rsidR="00000000" w:rsidRDefault="002C2ACD">
      <w:pPr>
        <w:ind w:right="517" w:firstLine="720"/>
        <w:jc w:val="both"/>
        <w:rPr>
          <w:rFonts w:ascii="Times New Roman" w:hAnsi="Times New Roman"/>
          <w:sz w:val="22"/>
        </w:rPr>
      </w:pPr>
    </w:p>
    <w:p w:rsidR="00000000" w:rsidRDefault="002C2ACD">
      <w:pPr>
        <w:ind w:right="517" w:firstLine="720"/>
        <w:jc w:val="both"/>
        <w:rPr>
          <w:rFonts w:ascii="Times New Roman" w:hAnsi="Times New Roman"/>
          <w:b/>
          <w:sz w:val="22"/>
        </w:rPr>
      </w:pPr>
    </w:p>
    <w:p w:rsidR="00000000" w:rsidRDefault="002C2ACD">
      <w:pPr>
        <w:ind w:right="517" w:firstLine="720"/>
        <w:jc w:val="both"/>
        <w:rPr>
          <w:rFonts w:ascii="Times New Roman" w:hAnsi="Times New Roman"/>
          <w:b/>
          <w:sz w:val="22"/>
        </w:rPr>
      </w:pPr>
      <w:r>
        <w:rPr>
          <w:rFonts w:ascii="Times New Roman" w:hAnsi="Times New Roman"/>
          <w:b/>
          <w:sz w:val="22"/>
        </w:rPr>
        <w:t>61 straipsnis. Valstybės tarnautojų registras</w:t>
      </w:r>
    </w:p>
    <w:p w:rsidR="00000000" w:rsidRDefault="002C2ACD">
      <w:pPr>
        <w:ind w:right="517" w:firstLine="720"/>
        <w:jc w:val="both"/>
        <w:rPr>
          <w:rFonts w:ascii="Times New Roman" w:hAnsi="Times New Roman"/>
          <w:sz w:val="22"/>
        </w:rPr>
      </w:pPr>
      <w:r>
        <w:rPr>
          <w:rFonts w:ascii="Times New Roman" w:hAnsi="Times New Roman"/>
          <w:sz w:val="22"/>
        </w:rPr>
        <w:t>1. Val</w:t>
      </w:r>
      <w:r>
        <w:rPr>
          <w:rFonts w:ascii="Times New Roman" w:hAnsi="Times New Roman"/>
          <w:sz w:val="22"/>
        </w:rPr>
        <w:t>stybės tarnautojų registras steigiamas ir tvarkomas Valstybės registrų įstatymo, kitų teisės aktų nustatyta tvarka.</w:t>
      </w:r>
    </w:p>
    <w:p w:rsidR="00000000" w:rsidRDefault="002C2ACD">
      <w:pPr>
        <w:ind w:right="517" w:firstLine="720"/>
        <w:jc w:val="both"/>
        <w:rPr>
          <w:rFonts w:ascii="Times New Roman" w:hAnsi="Times New Roman"/>
          <w:sz w:val="22"/>
        </w:rPr>
      </w:pPr>
      <w:r>
        <w:rPr>
          <w:rFonts w:ascii="Times New Roman" w:hAnsi="Times New Roman"/>
          <w:sz w:val="22"/>
        </w:rPr>
        <w:t>2. Valstybės tarnautojų registre kaupiami duomenys apie visų šio įstatymo nustatytų grupių valstybės tarnautojus jų asmens bylų duomenų pagr</w:t>
      </w:r>
      <w:r>
        <w:rPr>
          <w:rFonts w:ascii="Times New Roman" w:hAnsi="Times New Roman"/>
          <w:sz w:val="22"/>
        </w:rPr>
        <w:t>indu.</w:t>
      </w:r>
    </w:p>
    <w:p w:rsidR="00000000" w:rsidRDefault="002C2ACD">
      <w:pPr>
        <w:ind w:right="517" w:firstLine="720"/>
        <w:jc w:val="both"/>
        <w:rPr>
          <w:rFonts w:ascii="Times New Roman" w:hAnsi="Times New Roman"/>
          <w:sz w:val="22"/>
        </w:rPr>
      </w:pPr>
      <w:r>
        <w:rPr>
          <w:rFonts w:ascii="Times New Roman" w:hAnsi="Times New Roman"/>
          <w:sz w:val="22"/>
        </w:rPr>
        <w:t xml:space="preserve">3. Valstybės tarnautojų asmens bylos tvarkomos Asmens duomenų teisinės apsaugos įstatymo, kitų teisės aktų nustatyta tvarka. </w:t>
      </w:r>
    </w:p>
    <w:p w:rsidR="00000000" w:rsidRDefault="002C2ACD">
      <w:pPr>
        <w:ind w:right="517" w:firstLine="720"/>
        <w:jc w:val="both"/>
        <w:rPr>
          <w:rFonts w:ascii="Times New Roman" w:hAnsi="Times New Roman"/>
          <w:sz w:val="22"/>
        </w:rPr>
      </w:pPr>
    </w:p>
    <w:p w:rsidR="00000000" w:rsidRDefault="002C2ACD">
      <w:pPr>
        <w:pStyle w:val="Heading1"/>
        <w:widowControl/>
        <w:ind w:right="517"/>
        <w:rPr>
          <w:rFonts w:ascii="Times New Roman" w:hAnsi="Times New Roman"/>
          <w:sz w:val="22"/>
        </w:rPr>
      </w:pPr>
      <w:r>
        <w:rPr>
          <w:rFonts w:ascii="Times New Roman" w:hAnsi="Times New Roman"/>
          <w:sz w:val="22"/>
        </w:rPr>
        <w:t>DVYLIKTASIS SKIRSNIS</w:t>
      </w:r>
    </w:p>
    <w:p w:rsidR="00000000" w:rsidRDefault="002C2ACD">
      <w:pPr>
        <w:ind w:right="517"/>
        <w:jc w:val="center"/>
        <w:rPr>
          <w:rFonts w:ascii="Times New Roman" w:hAnsi="Times New Roman"/>
          <w:b/>
          <w:sz w:val="22"/>
        </w:rPr>
      </w:pPr>
      <w:r>
        <w:rPr>
          <w:rFonts w:ascii="Times New Roman" w:hAnsi="Times New Roman"/>
          <w:b/>
          <w:sz w:val="22"/>
        </w:rPr>
        <w:t>PEREINAMOJO LAIKOTARPIO NUOSTATOS</w:t>
      </w:r>
    </w:p>
    <w:p w:rsidR="00000000" w:rsidRDefault="002C2ACD">
      <w:pPr>
        <w:ind w:right="517" w:firstLine="720"/>
        <w:jc w:val="center"/>
        <w:rPr>
          <w:rFonts w:ascii="Times New Roman" w:hAnsi="Times New Roman"/>
          <w:sz w:val="22"/>
        </w:rPr>
      </w:pPr>
      <w:r>
        <w:rPr>
          <w:rFonts w:ascii="Times New Roman" w:hAnsi="Times New Roman"/>
          <w:b/>
          <w:sz w:val="22"/>
        </w:rPr>
        <w:t xml:space="preserve"> </w:t>
      </w:r>
    </w:p>
    <w:p w:rsidR="00000000" w:rsidRDefault="002C2ACD">
      <w:pPr>
        <w:ind w:right="517" w:firstLine="720"/>
        <w:jc w:val="both"/>
        <w:rPr>
          <w:rFonts w:ascii="Times New Roman" w:hAnsi="Times New Roman"/>
          <w:b/>
          <w:sz w:val="22"/>
        </w:rPr>
      </w:pPr>
      <w:r>
        <w:rPr>
          <w:rFonts w:ascii="Times New Roman" w:hAnsi="Times New Roman"/>
          <w:b/>
          <w:sz w:val="22"/>
        </w:rPr>
        <w:t xml:space="preserve">62 straipsnis. Valstybės tarnautojo statuso įgijimas </w:t>
      </w:r>
    </w:p>
    <w:p w:rsidR="00000000" w:rsidRDefault="002C2ACD">
      <w:pPr>
        <w:pStyle w:val="BodyTextIndent"/>
        <w:ind w:right="517" w:firstLine="720"/>
        <w:jc w:val="both"/>
        <w:rPr>
          <w:b w:val="0"/>
          <w:color w:val="auto"/>
          <w:sz w:val="22"/>
        </w:rPr>
      </w:pPr>
      <w:r>
        <w:rPr>
          <w:b w:val="0"/>
          <w:color w:val="auto"/>
          <w:sz w:val="22"/>
        </w:rPr>
        <w:t xml:space="preserve">1. Asmenys, </w:t>
      </w:r>
      <w:r>
        <w:rPr>
          <w:b w:val="0"/>
          <w:color w:val="auto"/>
          <w:sz w:val="22"/>
        </w:rPr>
        <w:t>kuriems taikomas šis įstatymas, valstybės tarnautojo statusą įgyja per 5 darbo dienas po šio įstatymo įsigaliojimo, jeigu per šį laiką jie raštu neatsisako tapti valstybės tarnautojais. Šio straipsnio 2, 3 ir 7 dalyse nurodyto reorganizavimo atveju valstyb</w:t>
      </w:r>
      <w:r>
        <w:rPr>
          <w:b w:val="0"/>
          <w:color w:val="auto"/>
          <w:sz w:val="22"/>
        </w:rPr>
        <w:t>ės tarnautojo statusas įgyjamas nuo valstybės ar savivaldybės įmonės reorganizavimo į valstybės ar savivaldybės įstaigą dienos. Su asmeniu, kuris pasikeitus darbo sąlygoms raštu atsisako įgyti šio įstatymo nustatytą valstybės tarnautojo statusą, iki šio įs</w:t>
      </w:r>
      <w:r>
        <w:rPr>
          <w:b w:val="0"/>
          <w:color w:val="auto"/>
          <w:sz w:val="22"/>
        </w:rPr>
        <w:t>tatymo įsigaliojimo ar šio straipsnio 2, 3 ir 7 dalyse nurodyto reorganizavimo dienos sudaryta darbo sutartis nutraukiama vadovaujantis Darbo sutarties įstatymu. Jeigu per nustatytą laiką asmuo dėl pateisinamos priežasties negalėjo pareikšti apie savo nesu</w:t>
      </w:r>
      <w:r>
        <w:rPr>
          <w:b w:val="0"/>
          <w:color w:val="auto"/>
          <w:sz w:val="22"/>
        </w:rPr>
        <w:t>tikimą tapti valstybės tarnautoju, jis privalo tai padaryti per 5 dienas po to, kai pateisinama priežastis išnyksta.</w:t>
      </w:r>
    </w:p>
    <w:p w:rsidR="00000000" w:rsidRDefault="002C2ACD">
      <w:pPr>
        <w:pStyle w:val="BodyTextIndent"/>
        <w:ind w:right="517" w:firstLine="720"/>
        <w:jc w:val="both"/>
        <w:rPr>
          <w:color w:val="auto"/>
          <w:sz w:val="22"/>
        </w:rPr>
      </w:pPr>
      <w:r>
        <w:rPr>
          <w:b w:val="0"/>
          <w:color w:val="auto"/>
          <w:sz w:val="22"/>
        </w:rPr>
        <w:t>2. B lygio valdininkai, kuriems iki šio įstatymo įsigaliojimo buvo taikomas Valdininkų įstatymas, pareigūnai, kuriems iki šio įstatymo įsig</w:t>
      </w:r>
      <w:r>
        <w:rPr>
          <w:b w:val="0"/>
          <w:color w:val="auto"/>
          <w:sz w:val="22"/>
        </w:rPr>
        <w:t>aliojimo Valdininkų įstatymas nebuvo taikomas, ir valstybės ar savivaldybių įmonių, reorganizuotų į valstybės ar savivaldybių įstaigas, darbuotojai, atliekantys Viešojo administravimo įstatymo nustatytas administravimo funkcijas, dirbantys pagal neterminuo</w:t>
      </w:r>
      <w:r>
        <w:rPr>
          <w:b w:val="0"/>
          <w:color w:val="auto"/>
          <w:sz w:val="22"/>
        </w:rPr>
        <w:t>tas darbo sutartis, tampa karjeros valstybės tarnautojais.</w:t>
      </w:r>
    </w:p>
    <w:p w:rsidR="00000000" w:rsidRDefault="002C2ACD">
      <w:pPr>
        <w:ind w:right="517" w:firstLine="720"/>
        <w:jc w:val="both"/>
        <w:rPr>
          <w:rFonts w:ascii="Times New Roman" w:hAnsi="Times New Roman"/>
          <w:sz w:val="22"/>
        </w:rPr>
      </w:pPr>
      <w:r>
        <w:rPr>
          <w:rFonts w:ascii="Times New Roman" w:hAnsi="Times New Roman"/>
          <w:sz w:val="22"/>
        </w:rPr>
        <w:t>3. B lygio valdininkai, kuriems iki šio įstatymo įsigaliojimo buvo taikomas Valdininkų įstatymas, pareigūnai, kuriems iki šio įstatymo įsigaliojimo Valdininkų įstatymas nebuvo taikomas, ir valstybė</w:t>
      </w:r>
      <w:r>
        <w:rPr>
          <w:rFonts w:ascii="Times New Roman" w:hAnsi="Times New Roman"/>
          <w:sz w:val="22"/>
        </w:rPr>
        <w:t>s ar savivaldybių įmonių, reorganizuotų į valstybės ar savivaldybių įstaigas, darbuotojai, atliekantys Viešojo administravimo įstatymo nustatytas administravimo funkcijas, dirbantys pagal terminuotas darbo sutartis, tampa pakaitiniais valstybės tarnautojai</w:t>
      </w:r>
      <w:r>
        <w:rPr>
          <w:rFonts w:ascii="Times New Roman" w:hAnsi="Times New Roman"/>
          <w:sz w:val="22"/>
        </w:rPr>
        <w:t>s. Jie turi teisę eiti pareigas, kol pasibaigs darbo sutartyje numatytas terminas. Terminui pasibaigus ar anksčiau šie asmenys gali dalyvauti atviruose konkursuose karjeros valstybės tarnautojų pareigoms eiti šio įstatymo ir kitų teisės aktų nustatyta tvar</w:t>
      </w:r>
      <w:r>
        <w:rPr>
          <w:rFonts w:ascii="Times New Roman" w:hAnsi="Times New Roman"/>
          <w:sz w:val="22"/>
        </w:rPr>
        <w:t>ka. Šiems asmenims tapus stažuotojais, laikas, kurį jie ėjo ankstesnes pareigas, įskaitomas į stažuotės ar bandomąjį laikotarpį.</w:t>
      </w:r>
    </w:p>
    <w:p w:rsidR="00000000" w:rsidRDefault="002C2ACD">
      <w:pPr>
        <w:ind w:right="517" w:firstLine="720"/>
        <w:jc w:val="both"/>
        <w:rPr>
          <w:rFonts w:ascii="Times New Roman" w:hAnsi="Times New Roman"/>
          <w:sz w:val="22"/>
          <w:u w:val="single"/>
        </w:rPr>
      </w:pPr>
      <w:r>
        <w:rPr>
          <w:rFonts w:ascii="Times New Roman" w:hAnsi="Times New Roman"/>
          <w:sz w:val="22"/>
        </w:rPr>
        <w:t>4. A lygio valdininkai, kuriems iki šio įstatymo įsigaliojimo buvo taikomas Valdininkų įstatymas, tampa politinio (asmeninio) p</w:t>
      </w:r>
      <w:r>
        <w:rPr>
          <w:rFonts w:ascii="Times New Roman" w:hAnsi="Times New Roman"/>
          <w:sz w:val="22"/>
        </w:rPr>
        <w:t>asitikėjimo valstybės tarnautojais.</w:t>
      </w:r>
    </w:p>
    <w:p w:rsidR="00000000" w:rsidRDefault="002C2ACD">
      <w:pPr>
        <w:ind w:right="517" w:firstLine="720"/>
        <w:jc w:val="both"/>
        <w:rPr>
          <w:rFonts w:ascii="Times New Roman" w:hAnsi="Times New Roman"/>
          <w:sz w:val="22"/>
        </w:rPr>
      </w:pPr>
      <w:r>
        <w:rPr>
          <w:rFonts w:ascii="Times New Roman" w:hAnsi="Times New Roman"/>
          <w:sz w:val="22"/>
        </w:rPr>
        <w:t xml:space="preserve">5. Valstybės ir savivaldybių įstaigų vadovai tampa valstybės tarnautojais - įstaigų vadovais. Jų valstybės tarnybos santykiai įteisinami aukštesnės institucijos ar įstaigos vadovo (jei vadovas yra valstybės politikas, - </w:t>
      </w:r>
      <w:r>
        <w:rPr>
          <w:rFonts w:ascii="Times New Roman" w:hAnsi="Times New Roman"/>
          <w:sz w:val="22"/>
        </w:rPr>
        <w:t>asmens, atsakingo už personalo valdymą) įsakymu (potvarkiu): šie tarnautojai skiriami įstaigų vadovais šių įstaigų steigimo dokumentuose, įstatuose (nuostatuose) ar kituose jų veiklą reglamentuojančiuose teisės aktuose nustatytam - ne trumpesniam negu 4 me</w:t>
      </w:r>
      <w:r>
        <w:rPr>
          <w:rFonts w:ascii="Times New Roman" w:hAnsi="Times New Roman"/>
          <w:sz w:val="22"/>
        </w:rPr>
        <w:t>tų ir ne ilgesniam negu 5 metų - laikotarpiui (kadencijai), kurio pradžia yra Valstybės tarnybos įstatymo įsigaliojimo data, bet ne ilgiau, negu jie sukaks 62 metus ir 6 mėnesius. Sukakę šį amžių ir vyresni asmenys skiriami 2 metų laikotarpiui, kurio pradž</w:t>
      </w:r>
      <w:r>
        <w:rPr>
          <w:rFonts w:ascii="Times New Roman" w:hAnsi="Times New Roman"/>
          <w:sz w:val="22"/>
        </w:rPr>
        <w:t>ia yra Valstybės tarnybos įstatymo įsigaliojimo data. Įstaigų vadovų, kurie sukaks 62 metus ir 6 mėnesius kadencijos laikotarpiu, tarnyba gali būti pratęsta, kol jie sukaks 65 metus, bet ne ilgesniam laikotarpiui, negu nustatyta vadovo kadencijos trukmė. D</w:t>
      </w:r>
      <w:r>
        <w:rPr>
          <w:rFonts w:ascii="Times New Roman" w:hAnsi="Times New Roman"/>
          <w:sz w:val="22"/>
        </w:rPr>
        <w:t>ėl įstaigų vadovų tarnybos pratęsimo sprendžia šio įstatymo 16 straipsnio 4 dalyje nurodyti asmenys, skiriantys įstaigų vadovus į pareigas.</w:t>
      </w:r>
    </w:p>
    <w:p w:rsidR="00000000" w:rsidRDefault="002C2ACD">
      <w:pPr>
        <w:ind w:right="517" w:firstLine="720"/>
        <w:jc w:val="both"/>
        <w:rPr>
          <w:rFonts w:ascii="Times New Roman" w:hAnsi="Times New Roman"/>
          <w:sz w:val="22"/>
        </w:rPr>
      </w:pPr>
      <w:r>
        <w:rPr>
          <w:rFonts w:ascii="Times New Roman" w:hAnsi="Times New Roman"/>
          <w:sz w:val="22"/>
        </w:rPr>
        <w:t>6. Valstybės institucijų ar įstaigų</w:t>
      </w:r>
      <w:r>
        <w:rPr>
          <w:rFonts w:ascii="Times New Roman" w:hAnsi="Times New Roman"/>
          <w:b/>
          <w:sz w:val="22"/>
        </w:rPr>
        <w:t xml:space="preserve"> </w:t>
      </w:r>
      <w:r>
        <w:rPr>
          <w:rFonts w:ascii="Times New Roman" w:hAnsi="Times New Roman"/>
          <w:sz w:val="22"/>
        </w:rPr>
        <w:t xml:space="preserve">darbuotojai, atliekantys viešojo administravimo funkcijas, gaunantys atlyginimą </w:t>
      </w:r>
      <w:r>
        <w:rPr>
          <w:rFonts w:ascii="Times New Roman" w:hAnsi="Times New Roman"/>
          <w:sz w:val="22"/>
        </w:rPr>
        <w:t xml:space="preserve">iš valstybės ar kitų biudžetų, valstybės fondų ar kitų valstybės lėšų, kuriems iki šio įstatymo įsigaliojimo Valdininkų įstatymas nebuvo taikomas, tampa: </w:t>
      </w:r>
    </w:p>
    <w:p w:rsidR="00000000" w:rsidRDefault="002C2ACD">
      <w:pPr>
        <w:ind w:right="517" w:firstLine="720"/>
        <w:jc w:val="both"/>
        <w:rPr>
          <w:rFonts w:ascii="Times New Roman" w:hAnsi="Times New Roman"/>
          <w:sz w:val="22"/>
        </w:rPr>
      </w:pPr>
      <w:r>
        <w:rPr>
          <w:rFonts w:ascii="Times New Roman" w:hAnsi="Times New Roman"/>
          <w:sz w:val="22"/>
        </w:rPr>
        <w:t>1) darbuotojai, su kuriais buvo sudarytos neterminuotos darbo sutartys, atsižvelgiant į jų darbo pobū</w:t>
      </w:r>
      <w:r>
        <w:rPr>
          <w:rFonts w:ascii="Times New Roman" w:hAnsi="Times New Roman"/>
          <w:sz w:val="22"/>
        </w:rPr>
        <w:t xml:space="preserve">dį - karjeros valstybės tarnautojais arba įstaigų vadovais; </w:t>
      </w:r>
    </w:p>
    <w:p w:rsidR="00000000" w:rsidRDefault="002C2ACD">
      <w:pPr>
        <w:ind w:right="517" w:firstLine="720"/>
        <w:jc w:val="both"/>
        <w:rPr>
          <w:rFonts w:ascii="Times New Roman" w:hAnsi="Times New Roman"/>
          <w:sz w:val="22"/>
          <w:u w:val="single"/>
        </w:rPr>
      </w:pPr>
      <w:r>
        <w:rPr>
          <w:rFonts w:ascii="Times New Roman" w:hAnsi="Times New Roman"/>
          <w:sz w:val="22"/>
        </w:rPr>
        <w:t>2) darbuotojai, su kuriais buvo sudarytos terminuotos darbo sutartys - pakaitiniais valstybės tarnautojais. Jiems galioja šio straipsnio 2 dalies nuostatos.</w:t>
      </w:r>
    </w:p>
    <w:p w:rsidR="00000000" w:rsidRDefault="002C2ACD">
      <w:pPr>
        <w:pStyle w:val="BodyTextIndent"/>
        <w:ind w:right="517" w:firstLine="720"/>
        <w:jc w:val="both"/>
        <w:rPr>
          <w:b w:val="0"/>
          <w:color w:val="auto"/>
          <w:sz w:val="22"/>
        </w:rPr>
      </w:pPr>
      <w:r>
        <w:rPr>
          <w:b w:val="0"/>
          <w:color w:val="auto"/>
          <w:sz w:val="22"/>
        </w:rPr>
        <w:t>7. Valstybės institucijų, įstaigų ar s</w:t>
      </w:r>
      <w:r>
        <w:rPr>
          <w:b w:val="0"/>
          <w:color w:val="auto"/>
          <w:sz w:val="22"/>
        </w:rPr>
        <w:t xml:space="preserve">avivaldybių administracijų bei kitų savivaldybių įstaigų darbuotojai, taip pat valstybės ar savivaldybių įmonių, reorganizuotų į valstybės ar savivaldybių įstaigas, darbuotojai, atliekantys ūkines ar technines funkcijas arba teikiantys viešąsias paslaugas </w:t>
      </w:r>
      <w:r>
        <w:rPr>
          <w:b w:val="0"/>
          <w:color w:val="auto"/>
          <w:sz w:val="22"/>
        </w:rPr>
        <w:t>ir dirbantys</w:t>
      </w:r>
      <w:r>
        <w:rPr>
          <w:color w:val="auto"/>
          <w:sz w:val="22"/>
        </w:rPr>
        <w:t xml:space="preserve"> </w:t>
      </w:r>
      <w:r>
        <w:rPr>
          <w:b w:val="0"/>
          <w:color w:val="auto"/>
          <w:sz w:val="22"/>
        </w:rPr>
        <w:t>pagal neterminuotas ar terminuotas darbo sutartis, tampa paslaugų valstybės tarnautojais.</w:t>
      </w:r>
    </w:p>
    <w:p w:rsidR="00000000" w:rsidRDefault="002C2ACD">
      <w:pPr>
        <w:pStyle w:val="BodyTextIndent"/>
        <w:ind w:right="517" w:firstLine="720"/>
        <w:jc w:val="both"/>
        <w:rPr>
          <w:b w:val="0"/>
          <w:color w:val="auto"/>
          <w:sz w:val="22"/>
        </w:rPr>
      </w:pPr>
      <w:r>
        <w:rPr>
          <w:b w:val="0"/>
          <w:color w:val="auto"/>
          <w:sz w:val="22"/>
        </w:rPr>
        <w:t>8. Darbo sutartys, sudarytos su viešojo administravimo valstybės tarnautojais, netenka galios. Darbo santykiai tęsiasi kaip valstybės tarnybos santykiai.</w:t>
      </w:r>
      <w:r>
        <w:rPr>
          <w:b w:val="0"/>
          <w:color w:val="auto"/>
          <w:sz w:val="22"/>
        </w:rPr>
        <w:t xml:space="preserve"> Valstybės tarnybos santykiai įteisinami institucijos ar įstaigos vadovo (jei vadovas yra valstybės politikas - asmens, atsakingo už personalo valdymą) įsakymu (potvarkiu): šie tarnautojai skiriami į einamas pareigas (atsižvelgiant į Pavyzdinį valstybės ta</w:t>
      </w:r>
      <w:r>
        <w:rPr>
          <w:b w:val="0"/>
          <w:color w:val="auto"/>
          <w:sz w:val="22"/>
        </w:rPr>
        <w:t>rnautojų pareigybių sąrašą, pareigybės pavadinimas gali būti pakeistas, nekeičiant pareigybės funkcijų):</w:t>
      </w:r>
    </w:p>
    <w:p w:rsidR="00000000" w:rsidRDefault="002C2ACD">
      <w:pPr>
        <w:pStyle w:val="BodyTextIndent"/>
        <w:ind w:right="517" w:firstLine="720"/>
        <w:jc w:val="both"/>
        <w:rPr>
          <w:b w:val="0"/>
          <w:color w:val="auto"/>
          <w:sz w:val="22"/>
        </w:rPr>
      </w:pPr>
      <w:r>
        <w:rPr>
          <w:b w:val="0"/>
          <w:color w:val="auto"/>
          <w:sz w:val="22"/>
        </w:rPr>
        <w:t>1) neterminuotam laikui (taikoma karjeros valstybės tarnautojams);</w:t>
      </w:r>
    </w:p>
    <w:p w:rsidR="00000000" w:rsidRDefault="002C2ACD">
      <w:pPr>
        <w:pStyle w:val="BodyTextIndent"/>
        <w:ind w:right="517" w:firstLine="720"/>
        <w:jc w:val="both"/>
        <w:rPr>
          <w:b w:val="0"/>
          <w:color w:val="auto"/>
          <w:sz w:val="22"/>
        </w:rPr>
      </w:pPr>
      <w:r>
        <w:rPr>
          <w:b w:val="0"/>
          <w:color w:val="auto"/>
          <w:sz w:val="22"/>
        </w:rPr>
        <w:t>2) ankstesnėse darbo sutartyse nustatytam terminui (taikoma politinio (asmeninio) pa</w:t>
      </w:r>
      <w:r>
        <w:rPr>
          <w:b w:val="0"/>
          <w:color w:val="auto"/>
          <w:sz w:val="22"/>
        </w:rPr>
        <w:t>sitikėjimo ir pakaitiniams valstybės tarnautojams);</w:t>
      </w:r>
    </w:p>
    <w:p w:rsidR="00000000" w:rsidRDefault="002C2ACD">
      <w:pPr>
        <w:pStyle w:val="BodyTextIndent"/>
        <w:ind w:right="517" w:firstLine="720"/>
        <w:jc w:val="both"/>
        <w:rPr>
          <w:b w:val="0"/>
          <w:color w:val="auto"/>
          <w:sz w:val="22"/>
        </w:rPr>
      </w:pPr>
      <w:r>
        <w:rPr>
          <w:b w:val="0"/>
          <w:color w:val="auto"/>
          <w:sz w:val="22"/>
        </w:rPr>
        <w:t>3) terminui, kuris nustatomas pagal šio straipsnio 5 dalį (taikoma viešojo administravimo įstaigų vadovams).</w:t>
      </w:r>
    </w:p>
    <w:p w:rsidR="00000000" w:rsidRDefault="002C2ACD">
      <w:pPr>
        <w:pStyle w:val="BodyTextIndent"/>
        <w:ind w:right="517" w:firstLine="720"/>
        <w:jc w:val="both"/>
        <w:rPr>
          <w:b w:val="0"/>
          <w:color w:val="auto"/>
          <w:sz w:val="22"/>
        </w:rPr>
      </w:pPr>
      <w:r>
        <w:rPr>
          <w:b w:val="0"/>
          <w:color w:val="auto"/>
          <w:sz w:val="22"/>
        </w:rPr>
        <w:t>9. Darbo sutartys, sudarytos su paslaugų valstybės tarnautojais:</w:t>
      </w:r>
    </w:p>
    <w:p w:rsidR="00000000" w:rsidRDefault="002C2ACD">
      <w:pPr>
        <w:pStyle w:val="BodyTextIndent"/>
        <w:ind w:right="517" w:firstLine="720"/>
        <w:jc w:val="both"/>
        <w:rPr>
          <w:b w:val="0"/>
          <w:color w:val="auto"/>
          <w:sz w:val="22"/>
        </w:rPr>
      </w:pPr>
      <w:r>
        <w:rPr>
          <w:b w:val="0"/>
          <w:color w:val="auto"/>
          <w:sz w:val="22"/>
        </w:rPr>
        <w:t>1) valstybės tarnautojų sutiki</w:t>
      </w:r>
      <w:r>
        <w:rPr>
          <w:b w:val="0"/>
          <w:color w:val="auto"/>
          <w:sz w:val="22"/>
        </w:rPr>
        <w:t xml:space="preserve">mu gali būti pakeičiamos, jei keičiamas (patikslinamas atsižvelgiant į Pavyzdinį valstybės tarnautojų pareigybių sąrašą) pareigybės pavadinimas, nekeičiant pareigybės funkcijų, ar darbo apmokėjimo sąlygos; </w:t>
      </w:r>
    </w:p>
    <w:p w:rsidR="00000000" w:rsidRDefault="002C2ACD">
      <w:pPr>
        <w:pStyle w:val="BodyTextIndent"/>
        <w:ind w:right="517" w:firstLine="720"/>
        <w:jc w:val="both"/>
        <w:rPr>
          <w:b w:val="0"/>
          <w:color w:val="auto"/>
          <w:sz w:val="22"/>
        </w:rPr>
      </w:pPr>
      <w:r>
        <w:rPr>
          <w:b w:val="0"/>
          <w:color w:val="auto"/>
          <w:sz w:val="22"/>
        </w:rPr>
        <w:t>2) valstybės tarnautojų sutikimu pakeičiamos į te</w:t>
      </w:r>
      <w:r>
        <w:rPr>
          <w:b w:val="0"/>
          <w:color w:val="auto"/>
          <w:sz w:val="22"/>
        </w:rPr>
        <w:t>rminuotas darbo sutartis. Jų terminas nustatomas pagal šio straipsnio 5 dalį (taikoma viešųjų paslaugų įstaigų, išskyrus mokslo ir studijų institucijų, vadovams);</w:t>
      </w:r>
    </w:p>
    <w:p w:rsidR="00000000" w:rsidRDefault="002C2ACD">
      <w:pPr>
        <w:pStyle w:val="BodyTextIndent"/>
        <w:ind w:right="517" w:firstLine="720"/>
        <w:jc w:val="both"/>
        <w:rPr>
          <w:b w:val="0"/>
          <w:color w:val="auto"/>
          <w:sz w:val="22"/>
        </w:rPr>
      </w:pPr>
      <w:r>
        <w:rPr>
          <w:b w:val="0"/>
          <w:color w:val="auto"/>
          <w:sz w:val="22"/>
        </w:rPr>
        <w:t>3) nutraukiamos vadovaujantis Darbo sutarties įstatymu (taikoma valstybės tarnautojams, kurie</w:t>
      </w:r>
      <w:r>
        <w:rPr>
          <w:b w:val="0"/>
          <w:color w:val="auto"/>
          <w:sz w:val="22"/>
        </w:rPr>
        <w:t xml:space="preserve"> nesutinka dirbti pasikeitus darbo sąlygoms - pakeisti darbo sutartis, kaip nurodyta šios dalies 1 ir 2 punktuose - ir apie savo nesutikimą raštu pareiškia institucijos ar įstaigos vadovui).</w:t>
      </w:r>
    </w:p>
    <w:p w:rsidR="00000000" w:rsidRDefault="002C2ACD">
      <w:pPr>
        <w:pStyle w:val="BodyTextIndent"/>
        <w:ind w:right="517" w:firstLine="720"/>
        <w:jc w:val="both"/>
        <w:rPr>
          <w:b w:val="0"/>
          <w:color w:val="auto"/>
          <w:sz w:val="22"/>
        </w:rPr>
      </w:pPr>
      <w:r>
        <w:rPr>
          <w:b w:val="0"/>
          <w:sz w:val="22"/>
        </w:rPr>
        <w:t>10. Valstybės tarnautojams ankstesnės darbo apmokėjimo sąlygos li</w:t>
      </w:r>
      <w:r>
        <w:rPr>
          <w:b w:val="0"/>
          <w:sz w:val="22"/>
        </w:rPr>
        <w:t xml:space="preserve">eka galioti iki </w:t>
      </w:r>
      <w:r>
        <w:rPr>
          <w:b w:val="0"/>
          <w:sz w:val="22"/>
        </w:rPr>
        <w:br/>
        <w:t>2001 m. liepos 1 d.</w:t>
      </w:r>
    </w:p>
    <w:p w:rsidR="00000000" w:rsidRDefault="002C2ACD">
      <w:pPr>
        <w:pStyle w:val="BodyTextIndent"/>
        <w:ind w:right="517" w:firstLine="720"/>
        <w:jc w:val="both"/>
        <w:rPr>
          <w:b w:val="0"/>
          <w:color w:val="auto"/>
          <w:sz w:val="22"/>
        </w:rPr>
      </w:pPr>
      <w:r>
        <w:rPr>
          <w:b w:val="0"/>
          <w:color w:val="auto"/>
          <w:sz w:val="22"/>
        </w:rPr>
        <w:t>11. Su valstybės tarnautojais, kurie dėl šio įstatymo 68 straipsnio 5 dalyje nurodytos priežasties praranda viešojo administravimo valstybės tarnautojo statusą ir tampa paslaugų valstybės tarnautojais, sudaromos darbo s</w:t>
      </w:r>
      <w:r>
        <w:rPr>
          <w:b w:val="0"/>
          <w:color w:val="auto"/>
          <w:sz w:val="22"/>
        </w:rPr>
        <w:t>utartys Darbo sutarties įstatymo nustatyta tvarka.</w:t>
      </w:r>
    </w:p>
    <w:p w:rsidR="00000000" w:rsidRDefault="002C2ACD">
      <w:pPr>
        <w:ind w:right="517" w:firstLine="720"/>
        <w:jc w:val="both"/>
        <w:rPr>
          <w:rFonts w:ascii="Times New Roman" w:hAnsi="Times New Roman"/>
          <w:i/>
          <w:sz w:val="20"/>
        </w:rPr>
      </w:pPr>
      <w:r>
        <w:rPr>
          <w:rFonts w:ascii="Times New Roman" w:hAnsi="Times New Roman"/>
          <w:sz w:val="22"/>
        </w:rPr>
        <w:t>12. Pasikeitus valstybės tarnautojo pareigybės statusui (kai valstybės tarnautojo, pagal šio įstatymo 15 straipsnį ar pagal 62 straipsnio 4 dalį tapusio politinio (asmeninio) pasitikėjimo valstybės tarnaut</w:t>
      </w:r>
      <w:r>
        <w:rPr>
          <w:rFonts w:ascii="Times New Roman" w:hAnsi="Times New Roman"/>
          <w:sz w:val="22"/>
        </w:rPr>
        <w:t xml:space="preserve">oju, pareigybė buvo įrašyta į šio įstatymo 2 priedėlį arba kai pareigybė perkeliama iš 1 priedėlio į 2 priedėlį arba iš 2 priedėlio į 1 priedėlį), einančio šias pareigas asmens </w:t>
      </w:r>
      <w:bookmarkStart w:id="15" w:name="175z"/>
      <w:bookmarkEnd w:id="15"/>
      <w:r>
        <w:rPr>
          <w:rFonts w:ascii="Times New Roman" w:hAnsi="Times New Roman"/>
          <w:sz w:val="22"/>
        </w:rPr>
        <w:t>tarnybos santykiai tęsiasi – jis tampa atitinkamai karjeros valstybės tarnautoj</w:t>
      </w:r>
      <w:r>
        <w:rPr>
          <w:rFonts w:ascii="Times New Roman" w:hAnsi="Times New Roman"/>
          <w:sz w:val="22"/>
        </w:rPr>
        <w:t>u, įstaigos vadovu ar politinio (asmeninio) pasitikėjimo valstybės tarnautoju. Jo tarnybos santykiai įteisinami asmenų, nurodytų šio įstatymo 14 straipsnio 7 dalyje (karjeros valstybės tarnautojams), 15 straipsnio 2 dalyje (politinio (asmeninio) pasitikėji</w:t>
      </w:r>
      <w:r>
        <w:rPr>
          <w:rFonts w:ascii="Times New Roman" w:hAnsi="Times New Roman"/>
          <w:sz w:val="22"/>
        </w:rPr>
        <w:t>mo valstybės tarnautojams) ar 62 straipsnio 5 dalyje (įstaigų vadovams), įsakymu (potvarkiu).</w:t>
      </w:r>
      <w:r>
        <w:rPr>
          <w:rFonts w:ascii="Times New Roman" w:hAnsi="Times New Roman"/>
          <w:b/>
          <w:sz w:val="22"/>
        </w:rPr>
        <w:t xml:space="preserve"> </w:t>
      </w:r>
      <w:r>
        <w:rPr>
          <w:rFonts w:ascii="Times New Roman" w:hAnsi="Times New Roman"/>
          <w:sz w:val="22"/>
        </w:rPr>
        <w:t xml:space="preserve">Politinio (asmeninio) pasitikėjimo valstybės tarnautojai, šioje dalyje nurodytu būdu tapę savivaldybės administracijos karjeros valstybės tarnautojais ar viešojo </w:t>
      </w:r>
      <w:r>
        <w:rPr>
          <w:rFonts w:ascii="Times New Roman" w:hAnsi="Times New Roman"/>
          <w:sz w:val="22"/>
        </w:rPr>
        <w:t>administravimo įstaigos vadovais ir išrinkti tos pačios savivaldybės tarybos nariais, turi apsispręsti dėl tolesnės tarnybos. Apsisprendę tęsti valstybės tarnybą asmenys turi pareiškimu kreiptis į Vyriausiąją rinkimų komisiją dėl atsistatydinimo iš savival</w:t>
      </w:r>
      <w:r>
        <w:rPr>
          <w:rFonts w:ascii="Times New Roman" w:hAnsi="Times New Roman"/>
          <w:sz w:val="22"/>
        </w:rPr>
        <w:t>dybės tarybos narių. Asmenys, Savivaldybių tarybų rinkimų įstatymo 86 straipsnio 1 dalies nustatyta tvarka nepateikę pareiškimo, praranda valstybės tarnautojo statusą pagal Valstybės</w:t>
      </w:r>
      <w:bookmarkStart w:id="16" w:name="176z"/>
      <w:bookmarkEnd w:id="16"/>
      <w:r>
        <w:rPr>
          <w:rFonts w:ascii="Times New Roman" w:hAnsi="Times New Roman"/>
          <w:sz w:val="22"/>
        </w:rPr>
        <w:t xml:space="preserve"> tarnybos įstatymo 56 straipsnio 1 dalies 4 punktą.</w:t>
      </w:r>
    </w:p>
    <w:p w:rsidR="00000000" w:rsidRDefault="002C2ACD">
      <w:pPr>
        <w:ind w:right="517"/>
        <w:jc w:val="both"/>
        <w:rPr>
          <w:rFonts w:ascii="Times New Roman" w:hAnsi="Times New Roman"/>
          <w:i/>
          <w:sz w:val="20"/>
        </w:rPr>
      </w:pPr>
      <w:r>
        <w:rPr>
          <w:rFonts w:ascii="Times New Roman" w:hAnsi="Times New Roman"/>
          <w:i/>
          <w:sz w:val="20"/>
        </w:rPr>
        <w:t>Straipsnio pakeitimai:</w:t>
      </w:r>
    </w:p>
    <w:p w:rsidR="00000000" w:rsidRDefault="002C2ACD">
      <w:pPr>
        <w:widowControl w:val="0"/>
        <w:ind w:right="517"/>
        <w:jc w:val="both"/>
        <w:rPr>
          <w:rFonts w:ascii="Times New Roman" w:hAnsi="Times New Roman"/>
          <w:i/>
          <w:snapToGrid w:val="0"/>
          <w:sz w:val="20"/>
        </w:rPr>
      </w:pPr>
      <w:r>
        <w:rPr>
          <w:rFonts w:ascii="Times New Roman" w:hAnsi="Times New Roman"/>
          <w:i/>
          <w:snapToGrid w:val="0"/>
          <w:sz w:val="20"/>
        </w:rPr>
        <w:t xml:space="preserve">Nr. </w:t>
      </w:r>
      <w:hyperlink r:id="rId80" w:history="1">
        <w:r>
          <w:rPr>
            <w:rStyle w:val="Hyperlink"/>
            <w:rFonts w:ascii="Times New Roman" w:hAnsi="Times New Roman"/>
            <w:i/>
            <w:sz w:val="20"/>
          </w:rPr>
          <w:t>VIII-1903</w:t>
        </w:r>
      </w:hyperlink>
      <w:r>
        <w:rPr>
          <w:rFonts w:ascii="Times New Roman" w:hAnsi="Times New Roman"/>
          <w:i/>
          <w:snapToGrid w:val="0"/>
          <w:sz w:val="20"/>
        </w:rPr>
        <w:t>, 2000 08 29, Žin., 2000, Nr. 75-2270 (2000 09 07)</w:t>
      </w:r>
    </w:p>
    <w:p w:rsidR="00000000" w:rsidRDefault="002C2ACD">
      <w:pPr>
        <w:widowControl w:val="0"/>
        <w:ind w:right="517"/>
        <w:jc w:val="both"/>
        <w:rPr>
          <w:rFonts w:ascii="Times New Roman" w:hAnsi="Times New Roman"/>
          <w:i/>
          <w:snapToGrid w:val="0"/>
          <w:sz w:val="20"/>
        </w:rPr>
      </w:pPr>
      <w:r>
        <w:rPr>
          <w:rFonts w:ascii="Times New Roman" w:hAnsi="Times New Roman"/>
          <w:i/>
          <w:snapToGrid w:val="0"/>
          <w:sz w:val="20"/>
        </w:rPr>
        <w:t xml:space="preserve">Nr. </w:t>
      </w:r>
      <w:hyperlink r:id="rId81" w:history="1">
        <w:r>
          <w:rPr>
            <w:rStyle w:val="Hyperlink"/>
            <w:rFonts w:ascii="Times New Roman" w:hAnsi="Times New Roman"/>
            <w:i/>
            <w:sz w:val="20"/>
          </w:rPr>
          <w:t>IX-37</w:t>
        </w:r>
      </w:hyperlink>
      <w:r>
        <w:rPr>
          <w:rFonts w:ascii="Times New Roman" w:hAnsi="Times New Roman"/>
          <w:i/>
          <w:snapToGrid w:val="0"/>
          <w:sz w:val="20"/>
        </w:rPr>
        <w:t xml:space="preserve">, 2000 11 21, Žin., </w:t>
      </w:r>
      <w:r>
        <w:rPr>
          <w:rFonts w:ascii="Times New Roman" w:hAnsi="Times New Roman"/>
          <w:i/>
          <w:snapToGrid w:val="0"/>
          <w:sz w:val="20"/>
        </w:rPr>
        <w:t>2000, Nr. 102-3213 (2000 11 29)</w:t>
      </w:r>
    </w:p>
    <w:p w:rsidR="00000000" w:rsidRDefault="002C2ACD">
      <w:pPr>
        <w:widowControl w:val="0"/>
        <w:ind w:right="517"/>
        <w:jc w:val="both"/>
        <w:rPr>
          <w:rFonts w:ascii="Times New Roman" w:hAnsi="Times New Roman"/>
          <w:i/>
          <w:snapToGrid w:val="0"/>
          <w:sz w:val="20"/>
        </w:rPr>
      </w:pPr>
      <w:r>
        <w:rPr>
          <w:rFonts w:ascii="Times New Roman" w:hAnsi="Times New Roman"/>
          <w:i/>
          <w:snapToGrid w:val="0"/>
          <w:sz w:val="20"/>
        </w:rPr>
        <w:t xml:space="preserve">Nr. </w:t>
      </w:r>
      <w:hyperlink r:id="rId82" w:history="1">
        <w:r>
          <w:rPr>
            <w:rStyle w:val="Hyperlink"/>
            <w:rFonts w:ascii="Times New Roman" w:hAnsi="Times New Roman"/>
            <w:i/>
            <w:sz w:val="20"/>
          </w:rPr>
          <w:t>IX-133</w:t>
        </w:r>
      </w:hyperlink>
      <w:r>
        <w:rPr>
          <w:rFonts w:ascii="Times New Roman" w:hAnsi="Times New Roman"/>
          <w:i/>
          <w:snapToGrid w:val="0"/>
          <w:sz w:val="20"/>
        </w:rPr>
        <w:t>, 2000 12 23, Žin., 2000, Nr. 111-3586 (2000 12 29), įsigalioja nuo 2001 01 01</w:t>
      </w:r>
    </w:p>
    <w:p w:rsidR="00000000" w:rsidRDefault="002C2ACD">
      <w:pPr>
        <w:pStyle w:val="BodyTextIndent"/>
        <w:ind w:right="517" w:firstLine="720"/>
        <w:jc w:val="both"/>
        <w:rPr>
          <w:b w:val="0"/>
          <w:color w:val="auto"/>
          <w:sz w:val="22"/>
        </w:rPr>
      </w:pPr>
    </w:p>
    <w:p w:rsidR="00000000" w:rsidRDefault="002C2ACD">
      <w:pPr>
        <w:pStyle w:val="BodyTextIndent"/>
        <w:ind w:right="517" w:firstLine="720"/>
        <w:jc w:val="both"/>
        <w:rPr>
          <w:b w:val="0"/>
          <w:color w:val="auto"/>
          <w:sz w:val="22"/>
        </w:rPr>
      </w:pPr>
    </w:p>
    <w:p w:rsidR="00000000" w:rsidRDefault="002C2ACD">
      <w:pPr>
        <w:ind w:right="517" w:firstLine="720"/>
        <w:jc w:val="both"/>
        <w:rPr>
          <w:rFonts w:ascii="Times New Roman" w:hAnsi="Times New Roman"/>
          <w:b/>
          <w:sz w:val="22"/>
        </w:rPr>
      </w:pPr>
      <w:r>
        <w:rPr>
          <w:rFonts w:ascii="Times New Roman" w:hAnsi="Times New Roman"/>
          <w:b/>
          <w:sz w:val="22"/>
        </w:rPr>
        <w:t>63 straipsnis. Pareigybių priskyrimas grupėms, lygia</w:t>
      </w:r>
      <w:r>
        <w:rPr>
          <w:rFonts w:ascii="Times New Roman" w:hAnsi="Times New Roman"/>
          <w:b/>
          <w:sz w:val="22"/>
        </w:rPr>
        <w:t xml:space="preserve">ms ir kategorijoms </w:t>
      </w:r>
    </w:p>
    <w:p w:rsidR="00000000" w:rsidRDefault="002C2ACD">
      <w:pPr>
        <w:pStyle w:val="BodyText2"/>
        <w:widowControl/>
        <w:ind w:left="0" w:right="517"/>
        <w:jc w:val="both"/>
        <w:rPr>
          <w:sz w:val="22"/>
        </w:rPr>
      </w:pPr>
      <w:r>
        <w:rPr>
          <w:sz w:val="22"/>
        </w:rPr>
        <w:t>1. Per 6 mėnesius nuo šio įstatymo įsigaliojimo valstybės tarnautojų pareigybės suklasifikuojamos pagal šio įstatymo 7 ir 8 straipsnių nuostatas.</w:t>
      </w:r>
    </w:p>
    <w:p w:rsidR="00000000" w:rsidRDefault="002C2ACD">
      <w:pPr>
        <w:ind w:right="517" w:firstLine="720"/>
        <w:jc w:val="both"/>
        <w:rPr>
          <w:rFonts w:ascii="Times New Roman" w:hAnsi="Times New Roman"/>
          <w:i/>
          <w:sz w:val="20"/>
        </w:rPr>
      </w:pPr>
      <w:r>
        <w:rPr>
          <w:rFonts w:ascii="Times New Roman" w:hAnsi="Times New Roman"/>
          <w:sz w:val="22"/>
        </w:rPr>
        <w:t>2. Suklasifikuotų pareigybių sąrašai, patvirtinti šio įstatymo 8 straipsnyje nustatytų ins</w:t>
      </w:r>
      <w:r>
        <w:rPr>
          <w:rFonts w:ascii="Times New Roman" w:hAnsi="Times New Roman"/>
          <w:sz w:val="22"/>
        </w:rPr>
        <w:t>titucijų, ne vėliau kaip per 6 mėnesius nuo šio įstatymo įsigaliojimo perduodami Vidaus</w:t>
      </w:r>
      <w:r>
        <w:rPr>
          <w:rFonts w:ascii="Times New Roman" w:hAnsi="Times New Roman"/>
          <w:b/>
          <w:sz w:val="22"/>
        </w:rPr>
        <w:t xml:space="preserve"> </w:t>
      </w:r>
      <w:r>
        <w:rPr>
          <w:rFonts w:ascii="Times New Roman" w:hAnsi="Times New Roman"/>
          <w:sz w:val="22"/>
        </w:rPr>
        <w:t>reikalų ministerijai bei Valstybės tarnautojų registrui.</w:t>
      </w:r>
    </w:p>
    <w:p w:rsidR="00000000" w:rsidRDefault="002C2ACD">
      <w:pPr>
        <w:ind w:right="517"/>
        <w:jc w:val="both"/>
        <w:rPr>
          <w:rFonts w:ascii="Times New Roman" w:hAnsi="Times New Roman"/>
          <w:i/>
          <w:sz w:val="20"/>
        </w:rPr>
      </w:pPr>
      <w:r>
        <w:rPr>
          <w:rFonts w:ascii="Times New Roman" w:hAnsi="Times New Roman"/>
          <w:i/>
          <w:sz w:val="20"/>
        </w:rPr>
        <w:t>Straipsnio pakeitimai:</w:t>
      </w:r>
    </w:p>
    <w:p w:rsidR="00000000" w:rsidRDefault="002C2ACD">
      <w:pPr>
        <w:widowControl w:val="0"/>
        <w:ind w:right="517"/>
        <w:rPr>
          <w:rFonts w:ascii="Times New Roman" w:hAnsi="Times New Roman"/>
          <w:i/>
          <w:snapToGrid w:val="0"/>
          <w:sz w:val="20"/>
        </w:rPr>
      </w:pPr>
      <w:r>
        <w:rPr>
          <w:rFonts w:ascii="Times New Roman" w:hAnsi="Times New Roman"/>
          <w:i/>
          <w:snapToGrid w:val="0"/>
          <w:sz w:val="20"/>
        </w:rPr>
        <w:t xml:space="preserve">Nr. </w:t>
      </w:r>
      <w:hyperlink r:id="rId83" w:history="1">
        <w:r>
          <w:rPr>
            <w:rStyle w:val="Hyperlink"/>
            <w:rFonts w:ascii="Times New Roman" w:hAnsi="Times New Roman"/>
            <w:i/>
            <w:sz w:val="20"/>
          </w:rPr>
          <w:t>IX-1</w:t>
        </w:r>
        <w:r>
          <w:rPr>
            <w:rStyle w:val="Hyperlink"/>
            <w:rFonts w:ascii="Times New Roman" w:hAnsi="Times New Roman"/>
            <w:i/>
            <w:sz w:val="20"/>
          </w:rPr>
          <w:t>29</w:t>
        </w:r>
      </w:hyperlink>
      <w:r>
        <w:rPr>
          <w:rFonts w:ascii="Times New Roman" w:hAnsi="Times New Roman"/>
          <w:i/>
          <w:snapToGrid w:val="0"/>
          <w:sz w:val="20"/>
        </w:rPr>
        <w:t>, 2000 12 21, Žin., 2000, Nr. 111-3585 (2000 12 29), įsigalioja nuo 2001 01 01</w:t>
      </w:r>
    </w:p>
    <w:p w:rsidR="00000000" w:rsidRDefault="002C2ACD">
      <w:pPr>
        <w:pStyle w:val="BodyText2"/>
        <w:widowControl/>
        <w:ind w:left="0" w:right="517"/>
        <w:jc w:val="both"/>
        <w:rPr>
          <w:sz w:val="22"/>
        </w:rPr>
      </w:pPr>
    </w:p>
    <w:p w:rsidR="00000000" w:rsidRDefault="002C2ACD">
      <w:pPr>
        <w:pStyle w:val="BodyText2"/>
        <w:widowControl/>
        <w:ind w:left="0" w:right="517"/>
        <w:jc w:val="both"/>
        <w:rPr>
          <w:sz w:val="22"/>
        </w:rPr>
      </w:pPr>
    </w:p>
    <w:p w:rsidR="00000000" w:rsidRDefault="002C2ACD">
      <w:pPr>
        <w:pStyle w:val="BodyText2"/>
        <w:widowControl/>
        <w:ind w:left="2520" w:right="517" w:hanging="1800"/>
        <w:jc w:val="both"/>
        <w:rPr>
          <w:b/>
          <w:sz w:val="22"/>
        </w:rPr>
      </w:pPr>
      <w:r>
        <w:rPr>
          <w:b/>
          <w:sz w:val="22"/>
        </w:rPr>
        <w:t>64 straipsnis. Valstybės tarnautojų priskyrimas grupėms, lygiams ir kategorijoms</w:t>
      </w:r>
    </w:p>
    <w:p w:rsidR="00000000" w:rsidRDefault="002C2ACD">
      <w:pPr>
        <w:pStyle w:val="BodyText2"/>
        <w:widowControl/>
        <w:ind w:left="0" w:right="517"/>
        <w:jc w:val="both"/>
        <w:rPr>
          <w:sz w:val="22"/>
        </w:rPr>
      </w:pPr>
      <w:r>
        <w:rPr>
          <w:sz w:val="22"/>
        </w:rPr>
        <w:t>1. Suklasifikavus pareigybes pagal grupes,</w:t>
      </w:r>
      <w:r>
        <w:rPr>
          <w:b/>
          <w:sz w:val="22"/>
        </w:rPr>
        <w:t xml:space="preserve"> </w:t>
      </w:r>
      <w:r>
        <w:rPr>
          <w:sz w:val="22"/>
        </w:rPr>
        <w:t>lygius ir kategorijas, kiekvienas valstybės tarn</w:t>
      </w:r>
      <w:r>
        <w:rPr>
          <w:sz w:val="22"/>
        </w:rPr>
        <w:t>autojas priskiriamas tam tikrai grupei,</w:t>
      </w:r>
      <w:r>
        <w:rPr>
          <w:b/>
          <w:sz w:val="22"/>
        </w:rPr>
        <w:t xml:space="preserve"> </w:t>
      </w:r>
      <w:r>
        <w:rPr>
          <w:sz w:val="22"/>
        </w:rPr>
        <w:t>lygiui ir kategorijai.</w:t>
      </w:r>
    </w:p>
    <w:p w:rsidR="00000000" w:rsidRDefault="002C2ACD">
      <w:pPr>
        <w:pStyle w:val="BodyText2"/>
        <w:widowControl/>
        <w:ind w:left="0" w:right="517"/>
        <w:jc w:val="both"/>
        <w:rPr>
          <w:b/>
          <w:sz w:val="22"/>
        </w:rPr>
      </w:pPr>
      <w:r>
        <w:rPr>
          <w:sz w:val="22"/>
        </w:rPr>
        <w:t>2. Valstybės tarnautojai, kurie neturi einamos pareigybės lygiui būtino išsilavinimo, tokį išsilavinimą privalo įgyti per 5</w:t>
      </w:r>
      <w:r>
        <w:rPr>
          <w:b/>
          <w:sz w:val="22"/>
        </w:rPr>
        <w:t xml:space="preserve"> </w:t>
      </w:r>
      <w:r>
        <w:rPr>
          <w:sz w:val="22"/>
        </w:rPr>
        <w:t xml:space="preserve">metus nuo šio įstatymo įsigaliojimo. </w:t>
      </w:r>
    </w:p>
    <w:p w:rsidR="00000000" w:rsidRDefault="002C2ACD">
      <w:pPr>
        <w:pStyle w:val="BodyText2"/>
        <w:widowControl/>
        <w:ind w:left="0" w:right="517"/>
        <w:jc w:val="both"/>
        <w:rPr>
          <w:sz w:val="22"/>
        </w:rPr>
      </w:pPr>
      <w:r>
        <w:rPr>
          <w:sz w:val="22"/>
        </w:rPr>
        <w:t>3. Valstybės tarnautojai, kurie</w:t>
      </w:r>
      <w:r>
        <w:rPr>
          <w:sz w:val="22"/>
        </w:rPr>
        <w:t xml:space="preserve"> šio straipsnio 2 dalyje nurodytu laikotarpiu eina pareigas, neturėdami reikiamo išsilavinimo, negali dalyvauti konkursuose aukštesnėms pareigoms.</w:t>
      </w:r>
    </w:p>
    <w:p w:rsidR="00000000" w:rsidRDefault="002C2ACD">
      <w:pPr>
        <w:pStyle w:val="BodyText2"/>
        <w:widowControl/>
        <w:ind w:left="0" w:right="517"/>
        <w:jc w:val="both"/>
        <w:rPr>
          <w:sz w:val="22"/>
        </w:rPr>
      </w:pPr>
      <w:r>
        <w:rPr>
          <w:sz w:val="22"/>
        </w:rPr>
        <w:t>4. Valstybės tarnautojai, kurie per šio straipsnio 2 dalyje nurodytą laiką neįgijo būtino išsilavinimo, atlei</w:t>
      </w:r>
      <w:r>
        <w:rPr>
          <w:sz w:val="22"/>
        </w:rPr>
        <w:t>džiami iš valstybės tarnybos pagal šio įstatymo 68 straipsnio 4 dalies 1 punktą.</w:t>
      </w:r>
    </w:p>
    <w:p w:rsidR="00000000" w:rsidRDefault="002C2ACD">
      <w:pPr>
        <w:pStyle w:val="BodyText2"/>
        <w:widowControl/>
        <w:ind w:left="0" w:right="517"/>
        <w:jc w:val="both"/>
        <w:rPr>
          <w:sz w:val="22"/>
        </w:rPr>
      </w:pPr>
      <w:r>
        <w:rPr>
          <w:sz w:val="22"/>
        </w:rPr>
        <w:t>5. Šio straipsnio 2 ir 4 dalių nuostatos netaikomos valstybės tarnautojams, kuriems iki senatvės pensijos amžiaus liko ne daugiau kaip 5 metai.</w:t>
      </w:r>
    </w:p>
    <w:p w:rsidR="00000000" w:rsidRDefault="002C2ACD">
      <w:pPr>
        <w:pStyle w:val="BodyText"/>
        <w:widowControl/>
        <w:ind w:right="517" w:firstLine="720"/>
        <w:rPr>
          <w:rFonts w:ascii="Times New Roman" w:hAnsi="Times New Roman"/>
          <w:sz w:val="22"/>
        </w:rPr>
      </w:pPr>
      <w:r>
        <w:rPr>
          <w:rFonts w:ascii="Times New Roman" w:hAnsi="Times New Roman"/>
          <w:sz w:val="22"/>
        </w:rPr>
        <w:t>6. Valstybės tarnautojai, kurie</w:t>
      </w:r>
      <w:r>
        <w:rPr>
          <w:rFonts w:ascii="Times New Roman" w:hAnsi="Times New Roman"/>
          <w:sz w:val="22"/>
        </w:rPr>
        <w:t xml:space="preserve"> pagal šio įstatymo 62 straipsnį tapo viešojo administravimo karjeros valstybės tarnautojais, tačiau jų atliekamos funkcijos neatitinka einamų pareigų aprašyme ir šio įstatymo 2 straipsnio 5 dalyje nustatytos viešojo administravimo veiklos, praranda viešoj</w:t>
      </w:r>
      <w:r>
        <w:rPr>
          <w:rFonts w:ascii="Times New Roman" w:hAnsi="Times New Roman"/>
          <w:sz w:val="22"/>
        </w:rPr>
        <w:t xml:space="preserve">o administravimo karjeros valstybės tarnautojo statusą pagal šio įstatymo 68 straipsnio 5 dalį. </w:t>
      </w:r>
    </w:p>
    <w:p w:rsidR="00000000" w:rsidRDefault="002C2ACD">
      <w:pPr>
        <w:widowControl w:val="0"/>
        <w:ind w:right="517"/>
        <w:jc w:val="both"/>
        <w:rPr>
          <w:rFonts w:ascii="Times New Roman" w:hAnsi="Times New Roman"/>
          <w:i/>
          <w:snapToGrid w:val="0"/>
          <w:sz w:val="22"/>
        </w:rPr>
      </w:pPr>
    </w:p>
    <w:p w:rsidR="00000000" w:rsidRDefault="002C2ACD">
      <w:pPr>
        <w:pStyle w:val="BodyText"/>
        <w:numPr>
          <w:ilvl w:val="12"/>
          <w:numId w:val="0"/>
        </w:numPr>
        <w:ind w:right="517" w:firstLine="720"/>
        <w:rPr>
          <w:rFonts w:ascii="Times New Roman" w:hAnsi="Times New Roman"/>
          <w:b/>
          <w:sz w:val="22"/>
        </w:rPr>
      </w:pPr>
      <w:r>
        <w:rPr>
          <w:rFonts w:ascii="Times New Roman" w:hAnsi="Times New Roman"/>
          <w:b/>
          <w:sz w:val="22"/>
        </w:rPr>
        <w:t>65 straipsnis. Profesionalumo vertinimas</w:t>
      </w:r>
    </w:p>
    <w:p w:rsidR="00000000" w:rsidRDefault="002C2ACD">
      <w:pPr>
        <w:widowControl w:val="0"/>
        <w:ind w:right="517" w:firstLine="720"/>
        <w:jc w:val="both"/>
        <w:rPr>
          <w:rFonts w:ascii="Times New Roman" w:hAnsi="Times New Roman"/>
          <w:i/>
          <w:snapToGrid w:val="0"/>
          <w:sz w:val="20"/>
        </w:rPr>
      </w:pPr>
      <w:r>
        <w:rPr>
          <w:rFonts w:ascii="Times New Roman" w:hAnsi="Times New Roman"/>
          <w:sz w:val="22"/>
        </w:rPr>
        <w:t>Per trejus metus po šio įstatymo įsigaliojimo įstaigos vadovo teikimu gali būti įvertintas viešojo administravimo val</w:t>
      </w:r>
      <w:r>
        <w:rPr>
          <w:rFonts w:ascii="Times New Roman" w:hAnsi="Times New Roman"/>
          <w:sz w:val="22"/>
        </w:rPr>
        <w:t>stybės tarnautojo profesionalumas. Įstaigos vadovo profesionalumas gali būti vertinamas aukštesnės pagal pavaldumą įstaigos vadovo teikimu, o savivaldybės administratoriaus ir savivaldybės kontrolieriaus – savivaldybės valdybos teikimu. Valstybės tarnautoj</w:t>
      </w:r>
      <w:r>
        <w:rPr>
          <w:rFonts w:ascii="Times New Roman" w:hAnsi="Times New Roman"/>
          <w:sz w:val="22"/>
        </w:rPr>
        <w:t>ų profesionalumas vertinamas Vyriausybės nustatyta tvarka.</w:t>
      </w:r>
    </w:p>
    <w:p w:rsidR="00000000" w:rsidRDefault="002C2ACD">
      <w:pPr>
        <w:widowControl w:val="0"/>
        <w:ind w:right="517"/>
        <w:jc w:val="both"/>
        <w:rPr>
          <w:rFonts w:ascii="Times New Roman" w:hAnsi="Times New Roman"/>
          <w:i/>
          <w:snapToGrid w:val="0"/>
          <w:sz w:val="20"/>
        </w:rPr>
      </w:pPr>
      <w:r>
        <w:rPr>
          <w:rFonts w:ascii="Times New Roman" w:hAnsi="Times New Roman"/>
          <w:i/>
          <w:snapToGrid w:val="0"/>
          <w:sz w:val="20"/>
        </w:rPr>
        <w:t>Straipsnio pakeitimai:</w:t>
      </w:r>
    </w:p>
    <w:p w:rsidR="00000000" w:rsidRDefault="002C2ACD">
      <w:pPr>
        <w:widowControl w:val="0"/>
        <w:ind w:right="517"/>
        <w:jc w:val="both"/>
        <w:rPr>
          <w:rFonts w:ascii="Times New Roman" w:hAnsi="Times New Roman"/>
          <w:i/>
          <w:snapToGrid w:val="0"/>
          <w:sz w:val="20"/>
        </w:rPr>
      </w:pPr>
      <w:r>
        <w:rPr>
          <w:rFonts w:ascii="Times New Roman" w:hAnsi="Times New Roman"/>
          <w:i/>
          <w:snapToGrid w:val="0"/>
          <w:sz w:val="20"/>
        </w:rPr>
        <w:t xml:space="preserve">Nr. </w:t>
      </w:r>
      <w:hyperlink r:id="rId84" w:history="1">
        <w:r>
          <w:rPr>
            <w:rStyle w:val="Hyperlink"/>
            <w:rFonts w:ascii="Times New Roman" w:hAnsi="Times New Roman"/>
            <w:i/>
            <w:sz w:val="20"/>
          </w:rPr>
          <w:t>IX-247</w:t>
        </w:r>
      </w:hyperlink>
      <w:r>
        <w:rPr>
          <w:rFonts w:ascii="Times New Roman" w:hAnsi="Times New Roman"/>
          <w:i/>
          <w:snapToGrid w:val="0"/>
          <w:sz w:val="20"/>
        </w:rPr>
        <w:t>, 2001 04 12, Žin., 2001, Nr. 37-1231 (2001 05 02)</w:t>
      </w:r>
    </w:p>
    <w:p w:rsidR="00000000" w:rsidRDefault="002C2ACD">
      <w:pPr>
        <w:pStyle w:val="BodyText2"/>
        <w:widowControl/>
        <w:ind w:left="0" w:right="517"/>
        <w:jc w:val="both"/>
        <w:rPr>
          <w:sz w:val="22"/>
        </w:rPr>
      </w:pPr>
    </w:p>
    <w:p w:rsidR="00000000" w:rsidRDefault="002C2ACD">
      <w:pPr>
        <w:pStyle w:val="BodyText2"/>
        <w:widowControl/>
        <w:ind w:left="0" w:right="517"/>
        <w:jc w:val="both"/>
        <w:rPr>
          <w:sz w:val="22"/>
        </w:rPr>
      </w:pPr>
    </w:p>
    <w:p w:rsidR="00000000" w:rsidRDefault="002C2ACD">
      <w:pPr>
        <w:ind w:right="517" w:firstLine="720"/>
        <w:jc w:val="both"/>
        <w:rPr>
          <w:rFonts w:ascii="Times New Roman" w:hAnsi="Times New Roman"/>
          <w:sz w:val="22"/>
        </w:rPr>
      </w:pPr>
      <w:r>
        <w:rPr>
          <w:rFonts w:ascii="Times New Roman" w:hAnsi="Times New Roman"/>
          <w:b/>
          <w:sz w:val="22"/>
        </w:rPr>
        <w:t>66 straipsnis. Valstybės tarna</w:t>
      </w:r>
      <w:r>
        <w:rPr>
          <w:rFonts w:ascii="Times New Roman" w:hAnsi="Times New Roman"/>
          <w:b/>
          <w:sz w:val="22"/>
        </w:rPr>
        <w:t xml:space="preserve">utojo statuso atkūrimas </w:t>
      </w:r>
    </w:p>
    <w:p w:rsidR="00000000" w:rsidRDefault="002C2ACD">
      <w:pPr>
        <w:ind w:right="517" w:firstLine="720"/>
        <w:jc w:val="both"/>
        <w:rPr>
          <w:rFonts w:ascii="Times New Roman" w:hAnsi="Times New Roman"/>
          <w:sz w:val="22"/>
        </w:rPr>
      </w:pPr>
      <w:r>
        <w:rPr>
          <w:rFonts w:ascii="Times New Roman" w:hAnsi="Times New Roman"/>
          <w:sz w:val="22"/>
        </w:rPr>
        <w:t>1. Asmenys, kurie pagal šio įstatymo 62 straipsnį tapo politinio (asmeninio) pasitikėjimo valstybės tarnautojais, pasibaigus juos pasirinkusių valstybės politikų kadencijai ar</w:t>
      </w:r>
      <w:r>
        <w:rPr>
          <w:rFonts w:ascii="Times New Roman" w:hAnsi="Times New Roman"/>
          <w:b/>
          <w:sz w:val="22"/>
        </w:rPr>
        <w:t xml:space="preserve"> </w:t>
      </w:r>
      <w:r>
        <w:rPr>
          <w:rFonts w:ascii="Times New Roman" w:hAnsi="Times New Roman"/>
          <w:sz w:val="22"/>
        </w:rPr>
        <w:t xml:space="preserve">įgaliojimams, taip pat valstybės politikai, pasibaigus </w:t>
      </w:r>
      <w:r>
        <w:rPr>
          <w:rFonts w:ascii="Times New Roman" w:hAnsi="Times New Roman"/>
          <w:sz w:val="22"/>
        </w:rPr>
        <w:t>jų paskyrimo ar išrinkimo laikui,</w:t>
      </w:r>
      <w:r>
        <w:rPr>
          <w:rFonts w:ascii="Times New Roman" w:hAnsi="Times New Roman"/>
          <w:b/>
          <w:sz w:val="22"/>
        </w:rPr>
        <w:t xml:space="preserve"> </w:t>
      </w:r>
      <w:r>
        <w:rPr>
          <w:rFonts w:ascii="Times New Roman" w:hAnsi="Times New Roman"/>
          <w:sz w:val="22"/>
        </w:rPr>
        <w:t>turi teisę Vyriausybės ar jos įgaliotos institucijos nustatyta tvarka sugrįžti į iki paskyrimo A lygio valdininkais eitas pareigas, į iki paskyrimo ar išrinkimo šio įstatymo 2 straipsnio 23 dalyje nurodytais valstybės poli</w:t>
      </w:r>
      <w:r>
        <w:rPr>
          <w:rFonts w:ascii="Times New Roman" w:hAnsi="Times New Roman"/>
          <w:sz w:val="22"/>
        </w:rPr>
        <w:t>tikais eitas ar, nesant galimybės, kitas to paties lygio ir kategorijos pareigas, kurios šio įstatymo ar kitų teisės aktų priskiriamos karjeros valstybės tarnautojų pareigoms. Asmenims, kurie iki paskyrimo A lygio valdininkais nėjo pareigų, šiuo įstatymu a</w:t>
      </w:r>
      <w:r>
        <w:rPr>
          <w:rFonts w:ascii="Times New Roman" w:hAnsi="Times New Roman"/>
          <w:sz w:val="22"/>
        </w:rPr>
        <w:t>r kitais teisės aktais priskiriamų karjeros valstybės tarnautojų pareigoms, šio įstatymo 21 straipsnio 14 punkte ir Vyriausybės nustatyta tvarka</w:t>
      </w:r>
      <w:r>
        <w:rPr>
          <w:rFonts w:ascii="Times New Roman" w:hAnsi="Times New Roman"/>
          <w:b/>
          <w:sz w:val="22"/>
        </w:rPr>
        <w:t xml:space="preserve"> </w:t>
      </w:r>
      <w:r>
        <w:rPr>
          <w:rFonts w:ascii="Times New Roman" w:hAnsi="Times New Roman"/>
          <w:sz w:val="22"/>
        </w:rPr>
        <w:t>išmokama apskaičiuoto vidutinio darbo užmokesčio 3 mėnesių dydžio kompensacija, jie netenka valstybės tarnautoj</w:t>
      </w:r>
      <w:r>
        <w:rPr>
          <w:rFonts w:ascii="Times New Roman" w:hAnsi="Times New Roman"/>
          <w:sz w:val="22"/>
        </w:rPr>
        <w:t xml:space="preserve">o statuso ir yra atleidžiami iš valstybės </w:t>
      </w:r>
      <w:bookmarkStart w:id="17" w:name="178z"/>
      <w:bookmarkEnd w:id="17"/>
      <w:r>
        <w:rPr>
          <w:rFonts w:ascii="Times New Roman" w:hAnsi="Times New Roman"/>
          <w:sz w:val="22"/>
        </w:rPr>
        <w:t>tarnybos pagal šio įstatymo 56 straipsnio 1 dalies 14 punktą.</w:t>
      </w:r>
    </w:p>
    <w:p w:rsidR="00000000" w:rsidRDefault="002C2ACD">
      <w:pPr>
        <w:ind w:right="517" w:firstLine="720"/>
        <w:jc w:val="both"/>
        <w:rPr>
          <w:rFonts w:ascii="Times New Roman" w:hAnsi="Times New Roman"/>
          <w:sz w:val="22"/>
        </w:rPr>
      </w:pPr>
      <w:r>
        <w:rPr>
          <w:rFonts w:ascii="Times New Roman" w:hAnsi="Times New Roman"/>
          <w:sz w:val="22"/>
        </w:rPr>
        <w:t>2. Asmenys, ne vėliau kaip prieš 2 metus iki šio įstatymo įsigaliojimo pagal Darbo sutarties įstatymą nutraukę neterminuotą darbo sutartį su valstybės i</w:t>
      </w:r>
      <w:r>
        <w:rPr>
          <w:rFonts w:ascii="Times New Roman" w:hAnsi="Times New Roman"/>
          <w:sz w:val="22"/>
        </w:rPr>
        <w:t>nstitucija, įstaiga ar savivaldybe</w:t>
      </w:r>
      <w:r>
        <w:rPr>
          <w:rFonts w:ascii="Times New Roman" w:hAnsi="Times New Roman"/>
          <w:b/>
          <w:sz w:val="22"/>
        </w:rPr>
        <w:t xml:space="preserve"> </w:t>
      </w:r>
      <w:r>
        <w:rPr>
          <w:rFonts w:ascii="Times New Roman" w:hAnsi="Times New Roman"/>
          <w:sz w:val="22"/>
        </w:rPr>
        <w:t>šalių susitarimu ar darbuotojo pareiškimu arba kai neterminuota darbo sutartis buvo nutraukta darbdavio iniciatyva be darbuotojo kaltės, jei prieš sutarties nutraukimą darbuotojai turėjo ne mažesnį kaip 3 metų darbo valst</w:t>
      </w:r>
      <w:r>
        <w:rPr>
          <w:rFonts w:ascii="Times New Roman" w:hAnsi="Times New Roman"/>
          <w:sz w:val="22"/>
        </w:rPr>
        <w:t>ybės institucijoje, įstaigoje ar savivaldybėje</w:t>
      </w:r>
      <w:r>
        <w:rPr>
          <w:rFonts w:ascii="Times New Roman" w:hAnsi="Times New Roman"/>
          <w:b/>
          <w:sz w:val="22"/>
        </w:rPr>
        <w:t xml:space="preserve"> </w:t>
      </w:r>
      <w:r>
        <w:rPr>
          <w:rFonts w:ascii="Times New Roman" w:hAnsi="Times New Roman"/>
          <w:sz w:val="22"/>
        </w:rPr>
        <w:t>stažą, 2 metus nuo šio įstatymo įsigaliojimo gali dalyvauti šio įstatymo 23 straipsnyje nurodytuose konkursuose valstybės tarnautojo pareigoms.</w:t>
      </w:r>
    </w:p>
    <w:p w:rsidR="00000000" w:rsidRDefault="002C2ACD">
      <w:pPr>
        <w:ind w:right="517"/>
        <w:jc w:val="both"/>
        <w:rPr>
          <w:rFonts w:ascii="Times New Roman" w:hAnsi="Times New Roman"/>
          <w:i/>
          <w:sz w:val="20"/>
        </w:rPr>
      </w:pPr>
      <w:r>
        <w:rPr>
          <w:rFonts w:ascii="Times New Roman" w:hAnsi="Times New Roman"/>
          <w:i/>
          <w:sz w:val="20"/>
        </w:rPr>
        <w:t>Straipsnio pakeitimai:</w:t>
      </w:r>
    </w:p>
    <w:p w:rsidR="00000000" w:rsidRDefault="002C2ACD">
      <w:pPr>
        <w:widowControl w:val="0"/>
        <w:ind w:right="517"/>
        <w:jc w:val="both"/>
        <w:rPr>
          <w:rFonts w:ascii="Times New Roman" w:hAnsi="Times New Roman"/>
          <w:i/>
          <w:snapToGrid w:val="0"/>
          <w:sz w:val="20"/>
        </w:rPr>
      </w:pPr>
      <w:r>
        <w:rPr>
          <w:rFonts w:ascii="Times New Roman" w:hAnsi="Times New Roman"/>
          <w:i/>
          <w:snapToGrid w:val="0"/>
          <w:sz w:val="20"/>
        </w:rPr>
        <w:t xml:space="preserve">Nr. </w:t>
      </w:r>
      <w:hyperlink r:id="rId85" w:history="1">
        <w:r>
          <w:rPr>
            <w:rStyle w:val="Hyperlink"/>
            <w:rFonts w:ascii="Times New Roman" w:hAnsi="Times New Roman"/>
            <w:i/>
            <w:sz w:val="20"/>
          </w:rPr>
          <w:t>IX-37</w:t>
        </w:r>
      </w:hyperlink>
      <w:r>
        <w:rPr>
          <w:rFonts w:ascii="Times New Roman" w:hAnsi="Times New Roman"/>
          <w:i/>
          <w:snapToGrid w:val="0"/>
          <w:sz w:val="20"/>
        </w:rPr>
        <w:t>, 2000 11 21, Žin., 2000, Nr. 102-3213 (2000 11 29)</w:t>
      </w:r>
    </w:p>
    <w:p w:rsidR="00000000" w:rsidRDefault="002C2ACD">
      <w:pPr>
        <w:ind w:right="517" w:firstLine="720"/>
        <w:jc w:val="both"/>
        <w:rPr>
          <w:rFonts w:ascii="Times New Roman" w:hAnsi="Times New Roman"/>
          <w:sz w:val="22"/>
        </w:rPr>
      </w:pPr>
    </w:p>
    <w:p w:rsidR="00000000" w:rsidRDefault="002C2ACD">
      <w:pPr>
        <w:ind w:right="517" w:firstLine="720"/>
        <w:jc w:val="both"/>
        <w:rPr>
          <w:rFonts w:ascii="Times New Roman" w:hAnsi="Times New Roman"/>
          <w:sz w:val="22"/>
        </w:rPr>
      </w:pPr>
    </w:p>
    <w:p w:rsidR="00000000" w:rsidRDefault="002C2ACD">
      <w:pPr>
        <w:pStyle w:val="BodyText"/>
        <w:numPr>
          <w:ilvl w:val="12"/>
          <w:numId w:val="0"/>
        </w:numPr>
        <w:ind w:right="517" w:firstLine="720"/>
        <w:rPr>
          <w:rFonts w:ascii="Times New Roman" w:hAnsi="Times New Roman"/>
          <w:b/>
          <w:sz w:val="22"/>
        </w:rPr>
      </w:pPr>
      <w:r>
        <w:rPr>
          <w:rFonts w:ascii="Times New Roman" w:hAnsi="Times New Roman"/>
          <w:b/>
          <w:sz w:val="22"/>
        </w:rPr>
        <w:t>67 straipsnis. Konkursų organizavimas</w:t>
      </w:r>
    </w:p>
    <w:p w:rsidR="00000000" w:rsidRDefault="002C2ACD">
      <w:pPr>
        <w:pStyle w:val="BodyText"/>
        <w:numPr>
          <w:ilvl w:val="12"/>
          <w:numId w:val="0"/>
        </w:numPr>
        <w:ind w:right="517" w:firstLine="720"/>
        <w:rPr>
          <w:rFonts w:ascii="Times New Roman" w:hAnsi="Times New Roman"/>
          <w:sz w:val="22"/>
        </w:rPr>
      </w:pPr>
      <w:r>
        <w:rPr>
          <w:rFonts w:ascii="Times New Roman" w:hAnsi="Times New Roman"/>
          <w:sz w:val="22"/>
        </w:rPr>
        <w:t>1. Iki Vyriausybė ar jos įgaliota institucija nustatys priėmimo į valstybės tarnybą atvirų ir uždarų konkursų organi</w:t>
      </w:r>
      <w:r>
        <w:rPr>
          <w:rFonts w:ascii="Times New Roman" w:hAnsi="Times New Roman"/>
          <w:sz w:val="22"/>
        </w:rPr>
        <w:t>zavimo tvarką, bet ne ilgiau kaip 3 metus nuo šio įstatymo įsigaliojimo, konkursus rengia valstybės institucijos, įstaigos ir savivaldybės už valstybės tarnybą atsakingo ministro nustatyta tvarka. Konkursus organizuoja už personalo valdymą atsakingi asmeny</w:t>
      </w:r>
      <w:r>
        <w:rPr>
          <w:rFonts w:ascii="Times New Roman" w:hAnsi="Times New Roman"/>
          <w:sz w:val="22"/>
        </w:rPr>
        <w:t>s.</w:t>
      </w:r>
    </w:p>
    <w:p w:rsidR="00000000" w:rsidRDefault="002C2ACD">
      <w:pPr>
        <w:pStyle w:val="BodyTextIndent3"/>
        <w:ind w:right="517"/>
        <w:rPr>
          <w:rFonts w:ascii="Times New Roman" w:hAnsi="Times New Roman"/>
          <w:sz w:val="22"/>
        </w:rPr>
      </w:pPr>
      <w:r>
        <w:rPr>
          <w:rFonts w:ascii="Times New Roman" w:hAnsi="Times New Roman"/>
          <w:sz w:val="22"/>
        </w:rPr>
        <w:t>2. Po šio įstatymo įsigaliojimo 3 metus uždaruose konkursuose, kuriuose paprastai dalyvauja tik karjeros valstybės tarnautojai, taip pat gali dalyvauti ne mažiau kaip pusę kadencijos atitarnavę ar kadenciją baigę įstaigų vadovai ir politinio (asmeninio)</w:t>
      </w:r>
      <w:r>
        <w:rPr>
          <w:rFonts w:ascii="Times New Roman" w:hAnsi="Times New Roman"/>
          <w:sz w:val="22"/>
        </w:rPr>
        <w:t xml:space="preserve"> pasitikėjimo valstybės tarnautojai, kurie prieš tapdami įstaigų vadovais arba politinio (asmeninio) pasitikėjimo valstybės tarnautojais nebuvo karjeros valstybės tarnautojai. Šiuo laikotarpiu jie gali siekti pareigų, kurios yra tos pačios ar žemesnės kate</w:t>
      </w:r>
      <w:r>
        <w:rPr>
          <w:rFonts w:ascii="Times New Roman" w:hAnsi="Times New Roman"/>
          <w:sz w:val="22"/>
        </w:rPr>
        <w:t>gorijos kaip ir įstaigos vadovo arba politinio (asmeninio) pasitikėjimo valstybės tarnautojo pareigybės.</w:t>
      </w:r>
    </w:p>
    <w:p w:rsidR="00000000" w:rsidRDefault="002C2ACD">
      <w:pPr>
        <w:pStyle w:val="BodyText"/>
        <w:ind w:right="517" w:firstLine="720"/>
        <w:rPr>
          <w:rFonts w:ascii="Times New Roman" w:hAnsi="Times New Roman"/>
          <w:sz w:val="22"/>
        </w:rPr>
      </w:pPr>
      <w:r>
        <w:rPr>
          <w:rFonts w:ascii="Times New Roman" w:hAnsi="Times New Roman"/>
          <w:sz w:val="22"/>
        </w:rPr>
        <w:t>3. Po šio įstatymo įsigaliojimo 3 metus vietoj uždaro konkurso, kuriame paprastai dalyvauja tik karjeros valstybės tarnautojai, gali būti rengiamas atv</w:t>
      </w:r>
      <w:r>
        <w:rPr>
          <w:rFonts w:ascii="Times New Roman" w:hAnsi="Times New Roman"/>
          <w:sz w:val="22"/>
        </w:rPr>
        <w:t>iras konkursas, jei dėl atviro konkurso konkrečioms pareigoms rengimo Vyriausybė priėmė sprendimą.</w:t>
      </w:r>
    </w:p>
    <w:p w:rsidR="00000000" w:rsidRDefault="002C2ACD">
      <w:pPr>
        <w:ind w:right="517" w:firstLine="720"/>
        <w:jc w:val="both"/>
        <w:rPr>
          <w:rFonts w:ascii="Times New Roman" w:hAnsi="Times New Roman"/>
          <w:sz w:val="22"/>
        </w:rPr>
      </w:pPr>
      <w:r>
        <w:rPr>
          <w:rFonts w:ascii="Times New Roman" w:hAnsi="Times New Roman"/>
          <w:sz w:val="22"/>
        </w:rPr>
        <w:t>4. Iki bus parengtos atitinkamos Lietuvos viešojo administravimo instituto mokymo programos ir pagal jas suteikta kvalifikacija, leidžianti asmenims pretendu</w:t>
      </w:r>
      <w:r>
        <w:rPr>
          <w:rFonts w:ascii="Times New Roman" w:hAnsi="Times New Roman"/>
          <w:sz w:val="22"/>
        </w:rPr>
        <w:t xml:space="preserve">oti į Vyriausybės nurodytas pareigybes, bet ne ilgiau kaip 4 metus nuo šio įstatymo įsigaliojimo, pretendentams į šias pareigybes reikalavimas būti išėjus Lietuvos viešojo administravimo instituto atitinkamą mokymo programą (ar jai prilygintą) nekeliamas. </w:t>
      </w:r>
      <w:r>
        <w:rPr>
          <w:rFonts w:ascii="Times New Roman" w:hAnsi="Times New Roman"/>
          <w:sz w:val="22"/>
        </w:rPr>
        <w:t>Dokumentas, liudijantis, kad ši mokymo programa išeita, ir atitinkamų žinių turėjimas yra pretendento privalumas.</w:t>
      </w:r>
    </w:p>
    <w:p w:rsidR="00000000" w:rsidRDefault="002C2ACD">
      <w:pPr>
        <w:numPr>
          <w:ilvl w:val="12"/>
          <w:numId w:val="0"/>
        </w:numPr>
        <w:ind w:right="517" w:firstLine="720"/>
        <w:jc w:val="both"/>
        <w:rPr>
          <w:rStyle w:val="HTMLTypewriter"/>
          <w:rFonts w:ascii="Times New Roman" w:hAnsi="Times New Roman"/>
          <w:sz w:val="22"/>
        </w:rPr>
      </w:pPr>
      <w:r>
        <w:rPr>
          <w:rStyle w:val="HTMLTypewriter"/>
          <w:rFonts w:ascii="Times New Roman" w:hAnsi="Times New Roman"/>
          <w:sz w:val="22"/>
        </w:rPr>
        <w:t>5. Po šio įstatymo įsigaliojimo 3 metus valstybės tarnautojams, siekiantiems, kad būtų paaukštintos pareigos, kurių kategorija yra aukštesnė u</w:t>
      </w:r>
      <w:r>
        <w:rPr>
          <w:rStyle w:val="HTMLTypewriter"/>
          <w:rFonts w:ascii="Times New Roman" w:hAnsi="Times New Roman"/>
          <w:sz w:val="22"/>
        </w:rPr>
        <w:t xml:space="preserve">ž žemiausią tam tikro lygio kategoriją, ar asmenims, stojantiems į valstybės tarnybą ir siekiantiems šių pareigų, reikalavimas būti išėjus valstybės tarnautojų įvadinio mokymo programą nekeliamas. Dokumentas, liudijantis, kad ši mokymo programa išeita, ir </w:t>
      </w:r>
      <w:r>
        <w:rPr>
          <w:rStyle w:val="HTMLTypewriter"/>
          <w:rFonts w:ascii="Times New Roman" w:hAnsi="Times New Roman"/>
          <w:sz w:val="22"/>
        </w:rPr>
        <w:t>atitinkamų žinių turėjimas yra pretendento privalumas.</w:t>
      </w:r>
    </w:p>
    <w:p w:rsidR="00000000" w:rsidRDefault="002C2ACD">
      <w:pPr>
        <w:pStyle w:val="BodyText"/>
        <w:ind w:right="517" w:firstLine="720"/>
        <w:rPr>
          <w:rFonts w:ascii="Times New Roman" w:hAnsi="Times New Roman"/>
          <w:sz w:val="22"/>
        </w:rPr>
      </w:pPr>
      <w:r>
        <w:rPr>
          <w:rStyle w:val="HTMLTypewriter"/>
          <w:rFonts w:ascii="Times New Roman" w:hAnsi="Times New Roman"/>
          <w:sz w:val="22"/>
        </w:rPr>
        <w:t>6. Šio įstatymo 12 straipsnio 2 dalyje nurodytą e</w:t>
      </w:r>
      <w:r>
        <w:rPr>
          <w:rFonts w:ascii="Times New Roman" w:hAnsi="Times New Roman"/>
          <w:sz w:val="22"/>
        </w:rPr>
        <w:t>gzamino programą 3 metus po šio įstatymo įsigaliojimo tvirtina:</w:t>
      </w:r>
    </w:p>
    <w:p w:rsidR="00000000" w:rsidRDefault="002C2ACD">
      <w:pPr>
        <w:pStyle w:val="BodyText"/>
        <w:ind w:right="517" w:firstLine="720"/>
        <w:rPr>
          <w:rFonts w:ascii="Times New Roman" w:hAnsi="Times New Roman"/>
          <w:sz w:val="22"/>
        </w:rPr>
      </w:pPr>
      <w:r>
        <w:rPr>
          <w:rFonts w:ascii="Times New Roman" w:hAnsi="Times New Roman"/>
          <w:sz w:val="22"/>
        </w:rPr>
        <w:t>1) valstybės institucijose ir įstaigose – už personalo valdymą valstybės institucijoje a</w:t>
      </w:r>
      <w:r>
        <w:rPr>
          <w:rFonts w:ascii="Times New Roman" w:hAnsi="Times New Roman"/>
          <w:sz w:val="22"/>
        </w:rPr>
        <w:t>r įstaigoje atsakingas asmuo;</w:t>
      </w:r>
    </w:p>
    <w:p w:rsidR="00000000" w:rsidRDefault="002C2ACD">
      <w:pPr>
        <w:ind w:right="517" w:firstLine="720"/>
        <w:jc w:val="both"/>
        <w:rPr>
          <w:rFonts w:ascii="Times New Roman" w:hAnsi="Times New Roman"/>
          <w:i/>
          <w:sz w:val="20"/>
        </w:rPr>
      </w:pPr>
      <w:r>
        <w:rPr>
          <w:rFonts w:ascii="Times New Roman" w:hAnsi="Times New Roman"/>
          <w:sz w:val="22"/>
        </w:rPr>
        <w:t>2) savivaldybės įstaigose – tų įstaigų vadovai.</w:t>
      </w:r>
    </w:p>
    <w:p w:rsidR="00000000" w:rsidRDefault="002C2ACD">
      <w:pPr>
        <w:ind w:right="517"/>
        <w:jc w:val="both"/>
        <w:rPr>
          <w:rFonts w:ascii="Times New Roman" w:hAnsi="Times New Roman"/>
          <w:i/>
          <w:sz w:val="20"/>
        </w:rPr>
      </w:pPr>
      <w:r>
        <w:rPr>
          <w:rFonts w:ascii="Times New Roman" w:hAnsi="Times New Roman"/>
          <w:i/>
          <w:sz w:val="20"/>
        </w:rPr>
        <w:t>Straipsnio pakeitimai:</w:t>
      </w:r>
    </w:p>
    <w:p w:rsidR="00000000" w:rsidRDefault="002C2ACD">
      <w:pPr>
        <w:widowControl w:val="0"/>
        <w:ind w:right="517"/>
        <w:rPr>
          <w:rFonts w:ascii="Times New Roman" w:hAnsi="Times New Roman"/>
          <w:i/>
          <w:snapToGrid w:val="0"/>
          <w:sz w:val="20"/>
        </w:rPr>
      </w:pPr>
      <w:r>
        <w:rPr>
          <w:rFonts w:ascii="Times New Roman" w:hAnsi="Times New Roman"/>
          <w:i/>
          <w:snapToGrid w:val="0"/>
          <w:sz w:val="20"/>
        </w:rPr>
        <w:t xml:space="preserve">Nr. </w:t>
      </w:r>
      <w:hyperlink r:id="rId86" w:history="1">
        <w:r>
          <w:rPr>
            <w:rStyle w:val="Hyperlink"/>
            <w:rFonts w:ascii="Times New Roman" w:hAnsi="Times New Roman"/>
            <w:i/>
            <w:sz w:val="20"/>
          </w:rPr>
          <w:t>IX-129</w:t>
        </w:r>
      </w:hyperlink>
      <w:r>
        <w:rPr>
          <w:rFonts w:ascii="Times New Roman" w:hAnsi="Times New Roman"/>
          <w:i/>
          <w:snapToGrid w:val="0"/>
          <w:sz w:val="20"/>
        </w:rPr>
        <w:t xml:space="preserve">, 2000 12 21, Žin., 2000, Nr. 111-3585 (2000 12 29), įsigalioja </w:t>
      </w:r>
      <w:r>
        <w:rPr>
          <w:rFonts w:ascii="Times New Roman" w:hAnsi="Times New Roman"/>
          <w:i/>
          <w:snapToGrid w:val="0"/>
          <w:sz w:val="20"/>
        </w:rPr>
        <w:t>nuo 2001 01 01</w:t>
      </w:r>
    </w:p>
    <w:p w:rsidR="00000000" w:rsidRDefault="002C2ACD">
      <w:pPr>
        <w:widowControl w:val="0"/>
        <w:ind w:right="517"/>
        <w:jc w:val="both"/>
        <w:rPr>
          <w:rFonts w:ascii="Times New Roman" w:hAnsi="Times New Roman"/>
          <w:i/>
          <w:snapToGrid w:val="0"/>
          <w:sz w:val="20"/>
        </w:rPr>
      </w:pPr>
      <w:r>
        <w:rPr>
          <w:rFonts w:ascii="Times New Roman" w:hAnsi="Times New Roman"/>
          <w:i/>
          <w:snapToGrid w:val="0"/>
          <w:sz w:val="20"/>
        </w:rPr>
        <w:t xml:space="preserve">Nr. </w:t>
      </w:r>
      <w:hyperlink r:id="rId87" w:history="1">
        <w:r>
          <w:rPr>
            <w:rStyle w:val="Hyperlink"/>
            <w:rFonts w:ascii="Times New Roman" w:hAnsi="Times New Roman"/>
            <w:i/>
            <w:sz w:val="20"/>
          </w:rPr>
          <w:t>IX-247</w:t>
        </w:r>
      </w:hyperlink>
      <w:r>
        <w:rPr>
          <w:rFonts w:ascii="Times New Roman" w:hAnsi="Times New Roman"/>
          <w:i/>
          <w:snapToGrid w:val="0"/>
          <w:sz w:val="20"/>
        </w:rPr>
        <w:t>, 2001 04 12, Žin., 2001, Nr. 37-1231 (2001 05 02)</w:t>
      </w:r>
    </w:p>
    <w:p w:rsidR="00000000" w:rsidRDefault="002C2ACD">
      <w:pPr>
        <w:ind w:right="517" w:firstLine="720"/>
        <w:jc w:val="both"/>
        <w:rPr>
          <w:rFonts w:ascii="Times New Roman" w:hAnsi="Times New Roman"/>
          <w:b/>
          <w:sz w:val="22"/>
        </w:rPr>
      </w:pPr>
    </w:p>
    <w:p w:rsidR="00000000" w:rsidRDefault="002C2ACD">
      <w:pPr>
        <w:ind w:right="517" w:firstLine="720"/>
        <w:jc w:val="both"/>
        <w:rPr>
          <w:rFonts w:ascii="Times New Roman" w:hAnsi="Times New Roman"/>
          <w:b/>
          <w:sz w:val="22"/>
        </w:rPr>
      </w:pPr>
    </w:p>
    <w:p w:rsidR="00000000" w:rsidRDefault="002C2ACD">
      <w:pPr>
        <w:ind w:right="517" w:firstLine="720"/>
        <w:jc w:val="both"/>
        <w:rPr>
          <w:rFonts w:ascii="Times New Roman" w:hAnsi="Times New Roman"/>
          <w:b/>
          <w:sz w:val="22"/>
        </w:rPr>
      </w:pPr>
      <w:r>
        <w:rPr>
          <w:rFonts w:ascii="Times New Roman" w:hAnsi="Times New Roman"/>
          <w:b/>
          <w:sz w:val="22"/>
        </w:rPr>
        <w:t>68 straipsnis. Valstybės tarnautojo statuso praradimas</w:t>
      </w:r>
    </w:p>
    <w:p w:rsidR="00000000" w:rsidRDefault="002C2ACD">
      <w:pPr>
        <w:pStyle w:val="BodyTextIndent"/>
        <w:ind w:right="517" w:firstLine="720"/>
        <w:jc w:val="both"/>
        <w:rPr>
          <w:b w:val="0"/>
          <w:sz w:val="22"/>
        </w:rPr>
      </w:pPr>
      <w:r>
        <w:rPr>
          <w:b w:val="0"/>
          <w:sz w:val="22"/>
        </w:rPr>
        <w:t>1. Sukakę 62 metus ir 6 mėnesius ir vyresn</w:t>
      </w:r>
      <w:r>
        <w:rPr>
          <w:b w:val="0"/>
          <w:sz w:val="22"/>
        </w:rPr>
        <w:t xml:space="preserve">io amžiaus karjeros bei viešųjų paslaugų valstybės tarnautojai baigia tarnybą ir atsistatydina iš pareigų ne vėliau kaip per 2 metus nuo Valstybės tarnybos įstatymo įsigaliojimo. Valstybės institucijos ar įstaigos vadovo (savivaldybėse – administratoriaus </w:t>
      </w:r>
      <w:r>
        <w:rPr>
          <w:b w:val="0"/>
          <w:sz w:val="22"/>
        </w:rPr>
        <w:t>ar savivaldybės kontrolieriaus) sutikimu jie turi teisę tęsti valstybės tarnybą. Apie būsimą tarnybos pratęsimą vadovas privalo raštu pranešti valstybės tarnybos tvarkymo funkciją atliekančiai įstaigai.</w:t>
      </w:r>
    </w:p>
    <w:p w:rsidR="00000000" w:rsidRDefault="002C2ACD">
      <w:pPr>
        <w:pStyle w:val="BodyTextIndent"/>
        <w:ind w:right="517" w:firstLine="720"/>
        <w:jc w:val="both"/>
        <w:rPr>
          <w:b w:val="0"/>
          <w:color w:val="auto"/>
          <w:sz w:val="22"/>
        </w:rPr>
      </w:pPr>
      <w:r>
        <w:rPr>
          <w:b w:val="0"/>
          <w:color w:val="auto"/>
          <w:sz w:val="22"/>
        </w:rPr>
        <w:t>2. Šio straipsnio 1 dalyje nurodyti karjeros ar viešų</w:t>
      </w:r>
      <w:r>
        <w:rPr>
          <w:b w:val="0"/>
          <w:color w:val="auto"/>
          <w:sz w:val="22"/>
        </w:rPr>
        <w:t>jų paslaugų valstybės tarnautojai, per nustatytą terminą neatsistatydinę iš pareigų, taip pat valstybės tarnautojai, kurių tarnybos pratęsimo laikas, kaip nurodyta šio straipsnio 1 dalyje, pasibaigė, praranda valstybės tarnautojo statusą ir yra atleidžiami</w:t>
      </w:r>
      <w:r>
        <w:rPr>
          <w:b w:val="0"/>
          <w:color w:val="auto"/>
          <w:sz w:val="22"/>
        </w:rPr>
        <w:t xml:space="preserve"> iš valstybės tarnybos.</w:t>
      </w:r>
      <w:r>
        <w:rPr>
          <w:color w:val="auto"/>
          <w:sz w:val="22"/>
        </w:rPr>
        <w:t xml:space="preserve"> </w:t>
      </w:r>
    </w:p>
    <w:p w:rsidR="00000000" w:rsidRDefault="002C2ACD">
      <w:pPr>
        <w:pStyle w:val="BodyTextIndent2"/>
        <w:widowControl/>
        <w:ind w:left="0" w:right="517" w:firstLine="720"/>
        <w:rPr>
          <w:rFonts w:ascii="Times New Roman" w:hAnsi="Times New Roman"/>
          <w:sz w:val="22"/>
        </w:rPr>
      </w:pPr>
      <w:r>
        <w:rPr>
          <w:rFonts w:ascii="Times New Roman" w:hAnsi="Times New Roman"/>
          <w:sz w:val="22"/>
        </w:rPr>
        <w:t>3. Viešojo administravimo valstybės tarnautojai bei viešųjų paslaugų valstybės tarnautojai (švietimo įstaigų pedagogai, auklėtojai ir šių įstaigų vadovai), kurie buvo SSRS valstybės saugumo komiteto (NKVD, NKGB, MGB, KGB - toliau V</w:t>
      </w:r>
      <w:r>
        <w:rPr>
          <w:rFonts w:ascii="Times New Roman" w:hAnsi="Times New Roman"/>
          <w:sz w:val="22"/>
        </w:rPr>
        <w:t>SK) kadriniai darbuotojai (išskyrus tuos VSK kadrinius</w:t>
      </w:r>
      <w:r>
        <w:rPr>
          <w:rFonts w:ascii="Times New Roman" w:hAnsi="Times New Roman"/>
          <w:b/>
          <w:sz w:val="22"/>
        </w:rPr>
        <w:t xml:space="preserve"> </w:t>
      </w:r>
      <w:r>
        <w:rPr>
          <w:rFonts w:ascii="Times New Roman" w:hAnsi="Times New Roman"/>
          <w:sz w:val="22"/>
        </w:rPr>
        <w:t>darbuotojus,</w:t>
      </w:r>
      <w:r>
        <w:rPr>
          <w:rFonts w:ascii="Times New Roman" w:hAnsi="Times New Roman"/>
          <w:b/>
          <w:sz w:val="22"/>
        </w:rPr>
        <w:t xml:space="preserve"> </w:t>
      </w:r>
      <w:r>
        <w:rPr>
          <w:rFonts w:ascii="Times New Roman" w:hAnsi="Times New Roman"/>
          <w:sz w:val="22"/>
        </w:rPr>
        <w:t>kurie, dirbdami VSK, tyrė tik kriminalines bylas ir ne vėliau kaip kitą dieną po 1990 m. kovo 11 d. nutraukė savo darbą VSK, taip pat kiti asmenys, kuriems pagal įstatymą „Dėl SSRS valstyb</w:t>
      </w:r>
      <w:r>
        <w:rPr>
          <w:rFonts w:ascii="Times New Roman" w:hAnsi="Times New Roman"/>
          <w:sz w:val="22"/>
        </w:rPr>
        <w:t>ės saugumo komiteto (NKVD, NKGB, MGB, KGB) vertinimo ir šios organizacijos darbuotojų dabartinės veiklos“ tarnybinės veiklos apribojimai netaikomi), ir kurie iki Valstybės tarnybos</w:t>
      </w:r>
      <w:r>
        <w:rPr>
          <w:rFonts w:ascii="Times New Roman" w:hAnsi="Times New Roman"/>
          <w:b/>
          <w:sz w:val="22"/>
        </w:rPr>
        <w:t xml:space="preserve"> </w:t>
      </w:r>
      <w:r>
        <w:rPr>
          <w:rFonts w:ascii="Times New Roman" w:hAnsi="Times New Roman"/>
          <w:sz w:val="22"/>
        </w:rPr>
        <w:t>įstatymo įsigaliojimo neatsistatydino iš pareigų, praranda valstybės tarnau</w:t>
      </w:r>
      <w:r>
        <w:rPr>
          <w:rFonts w:ascii="Times New Roman" w:hAnsi="Times New Roman"/>
          <w:sz w:val="22"/>
        </w:rPr>
        <w:t>tojo statusą ir yra atleidžiami iš valstybės tarnybos nuo tos dienos, kai paaiškėja, kad jiems yra taikytinas įstatymas „Dėl SSRS valstybės saugumo komiteto (NKVD, NKGB, MGB, KGB) vertinimo ir šios organizacijos darbuotojų dabartinės veiklos“.</w:t>
      </w:r>
    </w:p>
    <w:p w:rsidR="00000000" w:rsidRDefault="002C2ACD">
      <w:pPr>
        <w:pStyle w:val="BodyText2"/>
        <w:ind w:left="0" w:right="517"/>
        <w:jc w:val="both"/>
        <w:rPr>
          <w:sz w:val="22"/>
        </w:rPr>
      </w:pPr>
      <w:r>
        <w:rPr>
          <w:sz w:val="22"/>
        </w:rPr>
        <w:t>4. Valstybės</w:t>
      </w:r>
      <w:r>
        <w:rPr>
          <w:sz w:val="22"/>
        </w:rPr>
        <w:t xml:space="preserve"> tarnautojas taip pat praranda valstybės tarnautojo statusą ir yra atleidžiamas iš valstybės tarnybos, kai:</w:t>
      </w:r>
    </w:p>
    <w:p w:rsidR="00000000" w:rsidRDefault="002C2ACD">
      <w:pPr>
        <w:pStyle w:val="BodyText2"/>
        <w:ind w:left="0" w:right="517"/>
        <w:jc w:val="both"/>
        <w:rPr>
          <w:sz w:val="22"/>
        </w:rPr>
      </w:pPr>
      <w:r>
        <w:rPr>
          <w:sz w:val="22"/>
        </w:rPr>
        <w:t>1) per 5 metus nuo šio įstatymo įsigaliojimo neįgyja išsilavinimo, būtino tam tikro lygio pareigoms;</w:t>
      </w:r>
    </w:p>
    <w:p w:rsidR="00000000" w:rsidRDefault="002C2ACD">
      <w:pPr>
        <w:pStyle w:val="BodyTextIndent3"/>
        <w:ind w:right="517"/>
        <w:jc w:val="both"/>
        <w:rPr>
          <w:rFonts w:ascii="Times New Roman" w:hAnsi="Times New Roman"/>
          <w:sz w:val="22"/>
        </w:rPr>
      </w:pPr>
      <w:r>
        <w:rPr>
          <w:rFonts w:ascii="Times New Roman" w:hAnsi="Times New Roman"/>
          <w:sz w:val="22"/>
        </w:rPr>
        <w:t>2) įvertinus valstybės tarnautojo profesionalum</w:t>
      </w:r>
      <w:r>
        <w:rPr>
          <w:rFonts w:ascii="Times New Roman" w:hAnsi="Times New Roman"/>
          <w:sz w:val="22"/>
        </w:rPr>
        <w:t>ą, pripažįstama, kad jis neatitinka pareigybei keliamų reikalavimų, o valstybės tarnautojas nesutinka būti perkeltas į žemesnes pareigas arba tokių laisvų pareigų nėra;</w:t>
      </w:r>
    </w:p>
    <w:p w:rsidR="00000000" w:rsidRDefault="002C2ACD">
      <w:pPr>
        <w:pStyle w:val="BodyTextIndent"/>
        <w:ind w:right="517" w:firstLine="720"/>
        <w:jc w:val="both"/>
        <w:rPr>
          <w:b w:val="0"/>
          <w:sz w:val="22"/>
        </w:rPr>
      </w:pPr>
      <w:r>
        <w:rPr>
          <w:b w:val="0"/>
          <w:sz w:val="22"/>
        </w:rPr>
        <w:t>3) 2 metų po Valstybės tarnybos įstatymo įsigaliojimo laikotarpiu panaikinus savivaldyb</w:t>
      </w:r>
      <w:r>
        <w:rPr>
          <w:b w:val="0"/>
          <w:sz w:val="22"/>
        </w:rPr>
        <w:t>ę, likvidavus ar reorganizavus valstybės instituciją ar įstaigą, savivaldybės administraciją, jos padalinį ar kitą savivaldybės įstaigą, panaikinus pareigybę ar sumažinus etatų skaičių, valstybės tarnautojas yra sukakęs 62 metus ir 6 mėnesius;</w:t>
      </w:r>
    </w:p>
    <w:p w:rsidR="00000000" w:rsidRDefault="002C2ACD">
      <w:pPr>
        <w:pStyle w:val="BodyTextIndent"/>
        <w:ind w:right="517" w:firstLine="720"/>
        <w:jc w:val="both"/>
        <w:rPr>
          <w:b w:val="0"/>
          <w:sz w:val="22"/>
        </w:rPr>
      </w:pPr>
      <w:r>
        <w:rPr>
          <w:b w:val="0"/>
          <w:sz w:val="22"/>
        </w:rPr>
        <w:t>4) pasibaigi</w:t>
      </w:r>
      <w:r>
        <w:rPr>
          <w:b w:val="0"/>
          <w:sz w:val="22"/>
        </w:rPr>
        <w:t>a šio įstatymo 62 straipsnio 5 dalyje nurodytas įstaigos vadovo paskyrimo terminas, įskaitant tarnybos pratęsimo laiką tiems vadovams, kurių tarnyba buvo pratęsta.</w:t>
      </w:r>
    </w:p>
    <w:p w:rsidR="00000000" w:rsidRDefault="002C2ACD">
      <w:pPr>
        <w:ind w:right="517" w:firstLine="720"/>
        <w:jc w:val="both"/>
        <w:rPr>
          <w:rFonts w:ascii="Times New Roman" w:hAnsi="Times New Roman"/>
          <w:sz w:val="22"/>
        </w:rPr>
      </w:pPr>
      <w:r>
        <w:rPr>
          <w:rFonts w:ascii="Times New Roman" w:hAnsi="Times New Roman"/>
          <w:sz w:val="22"/>
        </w:rPr>
        <w:t>5. Viešojo administravimo karjeros valstybės tarnautojai, kurių pareigybių aprašymuose viešo</w:t>
      </w:r>
      <w:r>
        <w:rPr>
          <w:rFonts w:ascii="Times New Roman" w:hAnsi="Times New Roman"/>
          <w:sz w:val="22"/>
        </w:rPr>
        <w:t>jo administravimo veikla nenumatyta, praranda viešojo administravimo karjeros valstybės tarnautojo statusą ir tampa paslaugų valstybės tarnautojais.</w:t>
      </w:r>
    </w:p>
    <w:p w:rsidR="00000000" w:rsidRDefault="002C2ACD">
      <w:pPr>
        <w:pStyle w:val="BodyTextIndent"/>
        <w:ind w:right="517" w:firstLine="720"/>
        <w:jc w:val="both"/>
        <w:rPr>
          <w:b w:val="0"/>
          <w:color w:val="auto"/>
          <w:sz w:val="22"/>
        </w:rPr>
      </w:pPr>
      <w:r>
        <w:rPr>
          <w:b w:val="0"/>
          <w:sz w:val="22"/>
        </w:rPr>
        <w:t>6. Nėščia moteris negali būti atleista iš valstybės tarnybos šiame straipsnyje nurodytais pagrindais. Motin</w:t>
      </w:r>
      <w:r>
        <w:rPr>
          <w:b w:val="0"/>
          <w:sz w:val="22"/>
        </w:rPr>
        <w:t>a, auginanti vaiką iki 3 metų (jei nėra motinos – tėvas arba globėjas, auginantis vaiką iki tokio pat amžiaus), negali būti atleista iš valstybės tarnybos šio straipsnio 4 dalies 1 ir 2 punktuose nurodytais pagrindais.</w:t>
      </w:r>
    </w:p>
    <w:p w:rsidR="00000000" w:rsidRDefault="002C2ACD">
      <w:pPr>
        <w:ind w:right="517"/>
        <w:jc w:val="both"/>
        <w:rPr>
          <w:rFonts w:ascii="Times New Roman" w:hAnsi="Times New Roman"/>
          <w:i/>
          <w:sz w:val="20"/>
        </w:rPr>
      </w:pPr>
      <w:r>
        <w:rPr>
          <w:rFonts w:ascii="Times New Roman" w:hAnsi="Times New Roman"/>
          <w:i/>
          <w:sz w:val="20"/>
        </w:rPr>
        <w:t>Straipsnio pakeitimai:</w:t>
      </w:r>
    </w:p>
    <w:p w:rsidR="00000000" w:rsidRDefault="002C2ACD">
      <w:pPr>
        <w:widowControl w:val="0"/>
        <w:ind w:right="517"/>
        <w:jc w:val="both"/>
        <w:rPr>
          <w:rFonts w:ascii="Times New Roman" w:hAnsi="Times New Roman"/>
          <w:i/>
          <w:snapToGrid w:val="0"/>
          <w:sz w:val="20"/>
        </w:rPr>
      </w:pPr>
      <w:r>
        <w:rPr>
          <w:rFonts w:ascii="Times New Roman" w:hAnsi="Times New Roman"/>
          <w:i/>
          <w:snapToGrid w:val="0"/>
          <w:sz w:val="20"/>
        </w:rPr>
        <w:t xml:space="preserve">Nr. </w:t>
      </w:r>
      <w:hyperlink r:id="rId88" w:history="1">
        <w:r>
          <w:rPr>
            <w:rStyle w:val="Hyperlink"/>
            <w:rFonts w:ascii="Times New Roman" w:hAnsi="Times New Roman"/>
            <w:i/>
            <w:sz w:val="20"/>
          </w:rPr>
          <w:t>VIII-1903</w:t>
        </w:r>
      </w:hyperlink>
      <w:r>
        <w:rPr>
          <w:rFonts w:ascii="Times New Roman" w:hAnsi="Times New Roman"/>
          <w:i/>
          <w:snapToGrid w:val="0"/>
          <w:sz w:val="20"/>
        </w:rPr>
        <w:t>, 2000 08 29, Žin., 2000, Nr. 75-2270 (2000 09 07)</w:t>
      </w:r>
    </w:p>
    <w:p w:rsidR="00000000" w:rsidRDefault="002C2ACD">
      <w:pPr>
        <w:widowControl w:val="0"/>
        <w:ind w:right="517"/>
        <w:jc w:val="both"/>
        <w:rPr>
          <w:rFonts w:ascii="Times New Roman" w:hAnsi="Times New Roman"/>
          <w:i/>
          <w:snapToGrid w:val="0"/>
          <w:sz w:val="20"/>
        </w:rPr>
      </w:pPr>
      <w:r>
        <w:rPr>
          <w:rFonts w:ascii="Times New Roman" w:hAnsi="Times New Roman"/>
          <w:i/>
          <w:snapToGrid w:val="0"/>
          <w:sz w:val="20"/>
        </w:rPr>
        <w:t xml:space="preserve">Nr. </w:t>
      </w:r>
      <w:hyperlink r:id="rId89" w:history="1">
        <w:r>
          <w:rPr>
            <w:rStyle w:val="Hyperlink"/>
            <w:rFonts w:ascii="Times New Roman" w:hAnsi="Times New Roman"/>
            <w:i/>
            <w:sz w:val="20"/>
          </w:rPr>
          <w:t>IX-247</w:t>
        </w:r>
      </w:hyperlink>
      <w:r>
        <w:rPr>
          <w:rFonts w:ascii="Times New Roman" w:hAnsi="Times New Roman"/>
          <w:i/>
          <w:snapToGrid w:val="0"/>
          <w:sz w:val="20"/>
        </w:rPr>
        <w:t>, 2001 04 12, Žin., 2001, Nr. 37-1</w:t>
      </w:r>
      <w:r>
        <w:rPr>
          <w:rFonts w:ascii="Times New Roman" w:hAnsi="Times New Roman"/>
          <w:i/>
          <w:snapToGrid w:val="0"/>
          <w:sz w:val="20"/>
        </w:rPr>
        <w:t>231 (2001 05 02)</w:t>
      </w:r>
    </w:p>
    <w:p w:rsidR="00000000" w:rsidRDefault="002C2ACD">
      <w:pPr>
        <w:pStyle w:val="BodyText2"/>
        <w:widowControl/>
        <w:ind w:left="0" w:right="517"/>
        <w:jc w:val="both"/>
        <w:rPr>
          <w:b/>
          <w:sz w:val="22"/>
        </w:rPr>
      </w:pPr>
    </w:p>
    <w:p w:rsidR="00000000" w:rsidRDefault="002C2ACD">
      <w:pPr>
        <w:pStyle w:val="BodyText2"/>
        <w:widowControl/>
        <w:ind w:left="0" w:right="517"/>
        <w:jc w:val="both"/>
        <w:rPr>
          <w:b/>
          <w:sz w:val="22"/>
        </w:rPr>
      </w:pPr>
    </w:p>
    <w:p w:rsidR="00000000" w:rsidRDefault="002C2ACD">
      <w:pPr>
        <w:pStyle w:val="BodyText21"/>
        <w:widowControl/>
        <w:ind w:right="517" w:firstLine="720"/>
        <w:rPr>
          <w:rFonts w:ascii="Times New Roman" w:hAnsi="Times New Roman"/>
          <w:sz w:val="22"/>
        </w:rPr>
      </w:pPr>
      <w:r>
        <w:rPr>
          <w:rFonts w:ascii="Times New Roman" w:hAnsi="Times New Roman"/>
          <w:sz w:val="22"/>
        </w:rPr>
        <w:t>69 straipsnis. Valstybės tarnautojų darbo užmokestis</w:t>
      </w:r>
    </w:p>
    <w:p w:rsidR="00000000" w:rsidRDefault="002C2ACD">
      <w:pPr>
        <w:ind w:right="517" w:firstLine="720"/>
        <w:jc w:val="both"/>
        <w:rPr>
          <w:rFonts w:ascii="Times New Roman" w:hAnsi="Times New Roman"/>
          <w:sz w:val="22"/>
        </w:rPr>
      </w:pPr>
      <w:r>
        <w:rPr>
          <w:rFonts w:ascii="Times New Roman" w:hAnsi="Times New Roman"/>
          <w:sz w:val="22"/>
        </w:rPr>
        <w:t>1. Šio įstatymo šeštajame skirsnyje nustatyta darbo apmokėjimo sistema pradedama įgyvendinti pagal šio straipsnio 2, 3 ir 4 dalių nuostatas nuo 2001 m. liepos 1 d.</w:t>
      </w:r>
    </w:p>
    <w:p w:rsidR="00000000" w:rsidRDefault="002C2ACD">
      <w:pPr>
        <w:pStyle w:val="BodyText"/>
        <w:tabs>
          <w:tab w:val="left" w:pos="9356"/>
        </w:tabs>
        <w:ind w:right="517" w:firstLine="720"/>
        <w:rPr>
          <w:rFonts w:ascii="Times New Roman" w:hAnsi="Times New Roman"/>
          <w:sz w:val="22"/>
        </w:rPr>
      </w:pPr>
      <w:r>
        <w:rPr>
          <w:rFonts w:ascii="Times New Roman" w:hAnsi="Times New Roman"/>
          <w:sz w:val="22"/>
        </w:rPr>
        <w:t>2. Valstybės tarnaut</w:t>
      </w:r>
      <w:r>
        <w:rPr>
          <w:rFonts w:ascii="Times New Roman" w:hAnsi="Times New Roman"/>
          <w:sz w:val="22"/>
        </w:rPr>
        <w:t>ojams, kurių iki šio straipsnio 1 dalyje nurodytos datos gautas vidutinis darbo užmokestis (toliau – buvęs darbo užmokestis) yra didesnis už darbo užmokestį, nustatomą pagal šio įstatymo šeštajame skirsnyje nurodytas darbo apmokėjimo sąlygas:</w:t>
      </w:r>
    </w:p>
    <w:p w:rsidR="00000000" w:rsidRDefault="002C2ACD">
      <w:pPr>
        <w:pStyle w:val="BodyText"/>
        <w:tabs>
          <w:tab w:val="left" w:pos="9356"/>
        </w:tabs>
        <w:ind w:right="517" w:firstLine="720"/>
        <w:rPr>
          <w:rFonts w:ascii="Times New Roman" w:hAnsi="Times New Roman"/>
          <w:sz w:val="22"/>
        </w:rPr>
      </w:pPr>
      <w:r>
        <w:rPr>
          <w:rFonts w:ascii="Times New Roman" w:hAnsi="Times New Roman"/>
          <w:sz w:val="22"/>
        </w:rPr>
        <w:t>1) buvęs darb</w:t>
      </w:r>
      <w:r>
        <w:rPr>
          <w:rFonts w:ascii="Times New Roman" w:hAnsi="Times New Roman"/>
          <w:sz w:val="22"/>
        </w:rPr>
        <w:t>o užmokestis apskaičiuojamas iš paskutinių 3 mėnesių tarnybinių atlyginimų (pareiginių algų) ir iš paskutinių 12 mėnesių nustatytų priedų bei priemokų dydžių, vadovaujantis Vyriausybės patvirtinta tvarka;</w:t>
      </w:r>
    </w:p>
    <w:p w:rsidR="00000000" w:rsidRDefault="002C2ACD">
      <w:pPr>
        <w:pStyle w:val="BodyText"/>
        <w:tabs>
          <w:tab w:val="left" w:pos="9356"/>
        </w:tabs>
        <w:ind w:right="517" w:firstLine="720"/>
        <w:rPr>
          <w:rFonts w:ascii="Times New Roman" w:hAnsi="Times New Roman"/>
          <w:sz w:val="22"/>
        </w:rPr>
      </w:pPr>
      <w:r>
        <w:rPr>
          <w:rFonts w:ascii="Times New Roman" w:hAnsi="Times New Roman"/>
          <w:sz w:val="22"/>
        </w:rPr>
        <w:t xml:space="preserve">2) pereinamuoju laikotarpiu – iki 2003 m. liepos 1 </w:t>
      </w:r>
      <w:r>
        <w:rPr>
          <w:rFonts w:ascii="Times New Roman" w:hAnsi="Times New Roman"/>
          <w:sz w:val="22"/>
        </w:rPr>
        <w:t>d. – buvęs darbo užmokestis nuosekliai mažinamas ir priartinamas prie naujo darbo užmokesčio dydžio, kiekvieną mėnesį valstybės tarnautojui priklausantį darbo užmokestį apskaičiuojant pagal formulę (kol susilygins su pagal šį įstatymą nustatytu darbo užmok</w:t>
      </w:r>
      <w:r>
        <w:rPr>
          <w:rFonts w:ascii="Times New Roman" w:hAnsi="Times New Roman"/>
          <w:sz w:val="22"/>
        </w:rPr>
        <w:t>esčiu):</w:t>
      </w:r>
    </w:p>
    <w:p w:rsidR="00000000" w:rsidRDefault="002C2ACD">
      <w:pPr>
        <w:pStyle w:val="BodyText"/>
        <w:tabs>
          <w:tab w:val="left" w:pos="9356"/>
        </w:tabs>
        <w:ind w:right="517" w:firstLine="720"/>
        <w:rPr>
          <w:rFonts w:ascii="Times New Roman" w:hAnsi="Times New Roman"/>
          <w:sz w:val="22"/>
        </w:rPr>
      </w:pPr>
      <w:r>
        <w:rPr>
          <w:rFonts w:ascii="Times New Roman" w:hAnsi="Times New Roman"/>
          <w:sz w:val="22"/>
        </w:rPr>
        <w:t>A = C – [ ( C – B ) x M], čia:</w:t>
      </w:r>
    </w:p>
    <w:p w:rsidR="00000000" w:rsidRDefault="002C2ACD">
      <w:pPr>
        <w:pStyle w:val="BodyText"/>
        <w:tabs>
          <w:tab w:val="left" w:pos="9356"/>
        </w:tabs>
        <w:ind w:right="517" w:firstLine="720"/>
        <w:rPr>
          <w:rFonts w:ascii="Times New Roman" w:hAnsi="Times New Roman"/>
          <w:sz w:val="22"/>
        </w:rPr>
      </w:pPr>
      <w:r>
        <w:rPr>
          <w:rFonts w:ascii="Times New Roman" w:hAnsi="Times New Roman"/>
          <w:sz w:val="22"/>
        </w:rPr>
        <w:t>A – pereinamuoju laikotarpiu valstybės tarnautojui priklausantis darbo užmokestis;</w:t>
      </w:r>
    </w:p>
    <w:p w:rsidR="00000000" w:rsidRDefault="002C2ACD">
      <w:pPr>
        <w:pStyle w:val="BodyText"/>
        <w:tabs>
          <w:tab w:val="left" w:pos="9356"/>
        </w:tabs>
        <w:ind w:right="517" w:firstLine="720"/>
        <w:rPr>
          <w:rFonts w:ascii="Times New Roman" w:hAnsi="Times New Roman"/>
          <w:sz w:val="22"/>
        </w:rPr>
      </w:pPr>
      <w:r>
        <w:rPr>
          <w:rFonts w:ascii="Times New Roman" w:hAnsi="Times New Roman"/>
          <w:sz w:val="22"/>
        </w:rPr>
        <w:t>B – pagal šį įstatymą nustatytas valstybės tarnautojo darbo užmokestis;</w:t>
      </w:r>
    </w:p>
    <w:p w:rsidR="00000000" w:rsidRDefault="002C2ACD">
      <w:pPr>
        <w:pStyle w:val="BodyText"/>
        <w:tabs>
          <w:tab w:val="left" w:pos="9356"/>
        </w:tabs>
        <w:ind w:right="517" w:firstLine="720"/>
        <w:rPr>
          <w:rFonts w:ascii="Times New Roman" w:hAnsi="Times New Roman"/>
          <w:sz w:val="22"/>
        </w:rPr>
      </w:pPr>
      <w:r>
        <w:rPr>
          <w:rFonts w:ascii="Times New Roman" w:hAnsi="Times New Roman"/>
          <w:sz w:val="22"/>
        </w:rPr>
        <w:t>C – valstybės tarnautojo buvęs darbo užmokestis (šio straipsni</w:t>
      </w:r>
      <w:r>
        <w:rPr>
          <w:rFonts w:ascii="Times New Roman" w:hAnsi="Times New Roman"/>
          <w:sz w:val="22"/>
        </w:rPr>
        <w:t>o 2 dalies 1 punktas);</w:t>
      </w:r>
    </w:p>
    <w:p w:rsidR="00000000" w:rsidRDefault="002C2ACD">
      <w:pPr>
        <w:pStyle w:val="BodyText"/>
        <w:tabs>
          <w:tab w:val="left" w:pos="9356"/>
        </w:tabs>
        <w:ind w:right="517" w:firstLine="720"/>
        <w:rPr>
          <w:rFonts w:ascii="Times New Roman" w:hAnsi="Times New Roman"/>
          <w:sz w:val="22"/>
        </w:rPr>
      </w:pPr>
      <w:r>
        <w:rPr>
          <w:rFonts w:ascii="Times New Roman" w:hAnsi="Times New Roman"/>
          <w:sz w:val="22"/>
        </w:rPr>
        <w:t>M – valstybės tarnautojo darbo užmokesčio perskaičiavimo koeficientas, nuosekliai mažinantis buvusį darbo užmokestį. Nustatomi šie pereinamojo laikotarpio koeficientai:</w:t>
      </w:r>
    </w:p>
    <w:p w:rsidR="00000000" w:rsidRDefault="002C2ACD">
      <w:pPr>
        <w:pStyle w:val="BodyText"/>
        <w:tabs>
          <w:tab w:val="left" w:pos="9356"/>
        </w:tabs>
        <w:ind w:right="517" w:firstLine="720"/>
        <w:rPr>
          <w:rFonts w:ascii="Times New Roman" w:hAnsi="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028"/>
        <w:gridCol w:w="1350"/>
        <w:gridCol w:w="1440"/>
        <w:gridCol w:w="1620"/>
      </w:tblGrid>
      <w:tr w:rsidR="00000000">
        <w:tblPrEx>
          <w:tblCellMar>
            <w:top w:w="0" w:type="dxa"/>
            <w:bottom w:w="0" w:type="dxa"/>
          </w:tblCellMar>
        </w:tblPrEx>
        <w:tc>
          <w:tcPr>
            <w:tcW w:w="2130" w:type="dxa"/>
          </w:tcPr>
          <w:p w:rsidR="00000000" w:rsidRDefault="002C2ACD">
            <w:pPr>
              <w:pStyle w:val="BodyText"/>
              <w:tabs>
                <w:tab w:val="left" w:pos="9356"/>
              </w:tabs>
              <w:ind w:right="517"/>
              <w:rPr>
                <w:rFonts w:ascii="Times New Roman" w:hAnsi="Times New Roman"/>
                <w:sz w:val="22"/>
              </w:rPr>
            </w:pPr>
            <w:r>
              <w:rPr>
                <w:rFonts w:ascii="Times New Roman" w:hAnsi="Times New Roman"/>
                <w:sz w:val="22"/>
              </w:rPr>
              <w:t>Metai</w:t>
            </w:r>
          </w:p>
        </w:tc>
        <w:tc>
          <w:tcPr>
            <w:tcW w:w="2028" w:type="dxa"/>
          </w:tcPr>
          <w:p w:rsidR="00000000" w:rsidRDefault="002C2ACD">
            <w:pPr>
              <w:pStyle w:val="BodyText"/>
              <w:tabs>
                <w:tab w:val="left" w:pos="9356"/>
              </w:tabs>
              <w:ind w:left="705" w:right="517"/>
              <w:rPr>
                <w:rFonts w:ascii="Times New Roman" w:hAnsi="Times New Roman"/>
                <w:sz w:val="22"/>
              </w:rPr>
            </w:pPr>
            <w:r>
              <w:rPr>
                <w:rFonts w:ascii="Times New Roman" w:hAnsi="Times New Roman"/>
                <w:sz w:val="22"/>
              </w:rPr>
              <w:t>2001</w:t>
            </w:r>
          </w:p>
        </w:tc>
        <w:tc>
          <w:tcPr>
            <w:tcW w:w="2790" w:type="dxa"/>
            <w:gridSpan w:val="2"/>
          </w:tcPr>
          <w:p w:rsidR="00000000" w:rsidRDefault="002C2ACD">
            <w:pPr>
              <w:pStyle w:val="BodyText"/>
              <w:tabs>
                <w:tab w:val="left" w:pos="9356"/>
              </w:tabs>
              <w:ind w:left="945" w:right="517"/>
              <w:rPr>
                <w:rFonts w:ascii="Times New Roman" w:hAnsi="Times New Roman"/>
                <w:sz w:val="22"/>
              </w:rPr>
            </w:pPr>
            <w:r>
              <w:rPr>
                <w:rFonts w:ascii="Times New Roman" w:hAnsi="Times New Roman"/>
                <w:sz w:val="22"/>
              </w:rPr>
              <w:t>2002</w:t>
            </w:r>
          </w:p>
        </w:tc>
        <w:tc>
          <w:tcPr>
            <w:tcW w:w="1620" w:type="dxa"/>
          </w:tcPr>
          <w:p w:rsidR="00000000" w:rsidRDefault="002C2ACD">
            <w:pPr>
              <w:pStyle w:val="BodyText"/>
              <w:tabs>
                <w:tab w:val="left" w:pos="9356"/>
              </w:tabs>
              <w:ind w:left="423" w:right="517"/>
              <w:rPr>
                <w:rFonts w:ascii="Times New Roman" w:hAnsi="Times New Roman"/>
                <w:sz w:val="22"/>
              </w:rPr>
            </w:pPr>
            <w:r>
              <w:rPr>
                <w:rFonts w:ascii="Times New Roman" w:hAnsi="Times New Roman"/>
                <w:sz w:val="22"/>
              </w:rPr>
              <w:t>2003</w:t>
            </w:r>
          </w:p>
        </w:tc>
      </w:tr>
      <w:tr w:rsidR="00000000">
        <w:tblPrEx>
          <w:tblCellMar>
            <w:top w:w="0" w:type="dxa"/>
            <w:bottom w:w="0" w:type="dxa"/>
          </w:tblCellMar>
        </w:tblPrEx>
        <w:trPr>
          <w:cantSplit/>
        </w:trPr>
        <w:tc>
          <w:tcPr>
            <w:tcW w:w="2130" w:type="dxa"/>
          </w:tcPr>
          <w:p w:rsidR="00000000" w:rsidRDefault="002C2ACD">
            <w:pPr>
              <w:pStyle w:val="BodyText"/>
              <w:tabs>
                <w:tab w:val="left" w:pos="9356"/>
              </w:tabs>
              <w:ind w:right="517"/>
              <w:rPr>
                <w:rFonts w:ascii="Times New Roman" w:hAnsi="Times New Roman"/>
                <w:sz w:val="22"/>
              </w:rPr>
            </w:pPr>
            <w:r>
              <w:rPr>
                <w:rFonts w:ascii="Times New Roman" w:hAnsi="Times New Roman"/>
                <w:sz w:val="22"/>
              </w:rPr>
              <w:t>Pusmečiai</w:t>
            </w:r>
          </w:p>
        </w:tc>
        <w:tc>
          <w:tcPr>
            <w:tcW w:w="2028" w:type="dxa"/>
          </w:tcPr>
          <w:p w:rsidR="00000000" w:rsidRDefault="002C2ACD">
            <w:pPr>
              <w:pStyle w:val="BodyText"/>
              <w:tabs>
                <w:tab w:val="left" w:pos="9356"/>
              </w:tabs>
              <w:ind w:right="517" w:firstLine="720"/>
              <w:rPr>
                <w:rFonts w:ascii="Times New Roman" w:hAnsi="Times New Roman"/>
                <w:sz w:val="22"/>
              </w:rPr>
            </w:pPr>
            <w:r>
              <w:rPr>
                <w:rFonts w:ascii="Times New Roman" w:hAnsi="Times New Roman"/>
                <w:sz w:val="22"/>
              </w:rPr>
              <w:t xml:space="preserve"> II</w:t>
            </w:r>
          </w:p>
        </w:tc>
        <w:tc>
          <w:tcPr>
            <w:tcW w:w="1350" w:type="dxa"/>
          </w:tcPr>
          <w:p w:rsidR="00000000" w:rsidRDefault="002C2ACD">
            <w:pPr>
              <w:pStyle w:val="BodyText"/>
              <w:tabs>
                <w:tab w:val="left" w:pos="9356"/>
              </w:tabs>
              <w:ind w:left="237" w:right="517"/>
              <w:rPr>
                <w:rFonts w:ascii="Times New Roman" w:hAnsi="Times New Roman"/>
                <w:sz w:val="22"/>
              </w:rPr>
            </w:pPr>
            <w:r>
              <w:rPr>
                <w:rFonts w:ascii="Times New Roman" w:hAnsi="Times New Roman"/>
                <w:sz w:val="22"/>
              </w:rPr>
              <w:t>I</w:t>
            </w:r>
          </w:p>
        </w:tc>
        <w:tc>
          <w:tcPr>
            <w:tcW w:w="1440" w:type="dxa"/>
          </w:tcPr>
          <w:p w:rsidR="00000000" w:rsidRDefault="002C2ACD">
            <w:pPr>
              <w:pStyle w:val="BodyText"/>
              <w:tabs>
                <w:tab w:val="left" w:pos="9356"/>
              </w:tabs>
              <w:ind w:left="404" w:right="517"/>
              <w:rPr>
                <w:rFonts w:ascii="Times New Roman" w:hAnsi="Times New Roman"/>
                <w:sz w:val="22"/>
              </w:rPr>
            </w:pPr>
            <w:r>
              <w:rPr>
                <w:rFonts w:ascii="Times New Roman" w:hAnsi="Times New Roman"/>
                <w:sz w:val="22"/>
              </w:rPr>
              <w:t>II</w:t>
            </w:r>
          </w:p>
        </w:tc>
        <w:tc>
          <w:tcPr>
            <w:tcW w:w="1620" w:type="dxa"/>
          </w:tcPr>
          <w:p w:rsidR="00000000" w:rsidRDefault="002C2ACD">
            <w:pPr>
              <w:pStyle w:val="BodyText"/>
              <w:tabs>
                <w:tab w:val="left" w:pos="9356"/>
              </w:tabs>
              <w:ind w:left="565" w:right="517"/>
              <w:rPr>
                <w:rFonts w:ascii="Times New Roman" w:hAnsi="Times New Roman"/>
                <w:sz w:val="22"/>
              </w:rPr>
            </w:pPr>
            <w:r>
              <w:rPr>
                <w:rFonts w:ascii="Times New Roman" w:hAnsi="Times New Roman"/>
                <w:sz w:val="22"/>
              </w:rPr>
              <w:t>I</w:t>
            </w:r>
          </w:p>
        </w:tc>
      </w:tr>
      <w:tr w:rsidR="00000000">
        <w:tblPrEx>
          <w:tblCellMar>
            <w:top w:w="0" w:type="dxa"/>
            <w:bottom w:w="0" w:type="dxa"/>
          </w:tblCellMar>
        </w:tblPrEx>
        <w:trPr>
          <w:cantSplit/>
        </w:trPr>
        <w:tc>
          <w:tcPr>
            <w:tcW w:w="2130" w:type="dxa"/>
          </w:tcPr>
          <w:p w:rsidR="00000000" w:rsidRDefault="002C2ACD">
            <w:pPr>
              <w:pStyle w:val="BodyText"/>
              <w:tabs>
                <w:tab w:val="left" w:pos="9356"/>
              </w:tabs>
              <w:ind w:right="517"/>
              <w:rPr>
                <w:rFonts w:ascii="Times New Roman" w:hAnsi="Times New Roman"/>
                <w:sz w:val="22"/>
              </w:rPr>
            </w:pPr>
            <w:r>
              <w:rPr>
                <w:rFonts w:ascii="Times New Roman" w:hAnsi="Times New Roman"/>
                <w:sz w:val="22"/>
              </w:rPr>
              <w:t>M</w:t>
            </w:r>
          </w:p>
        </w:tc>
        <w:tc>
          <w:tcPr>
            <w:tcW w:w="2028" w:type="dxa"/>
          </w:tcPr>
          <w:p w:rsidR="00000000" w:rsidRDefault="002C2ACD">
            <w:pPr>
              <w:pStyle w:val="BodyText"/>
              <w:tabs>
                <w:tab w:val="left" w:pos="9356"/>
              </w:tabs>
              <w:ind w:right="517" w:firstLine="720"/>
              <w:rPr>
                <w:rFonts w:ascii="Times New Roman" w:hAnsi="Times New Roman"/>
                <w:sz w:val="22"/>
              </w:rPr>
            </w:pPr>
            <w:r>
              <w:rPr>
                <w:rFonts w:ascii="Times New Roman" w:hAnsi="Times New Roman"/>
                <w:sz w:val="22"/>
              </w:rPr>
              <w:t xml:space="preserve"> 0,4</w:t>
            </w:r>
          </w:p>
        </w:tc>
        <w:tc>
          <w:tcPr>
            <w:tcW w:w="1350" w:type="dxa"/>
          </w:tcPr>
          <w:p w:rsidR="00000000" w:rsidRDefault="002C2ACD">
            <w:pPr>
              <w:pStyle w:val="BodyText"/>
              <w:tabs>
                <w:tab w:val="left" w:pos="9356"/>
              </w:tabs>
              <w:ind w:left="237" w:right="517"/>
              <w:rPr>
                <w:rFonts w:ascii="Times New Roman" w:hAnsi="Times New Roman"/>
                <w:sz w:val="22"/>
              </w:rPr>
            </w:pPr>
            <w:r>
              <w:rPr>
                <w:rFonts w:ascii="Times New Roman" w:hAnsi="Times New Roman"/>
                <w:sz w:val="22"/>
              </w:rPr>
              <w:t>0,6</w:t>
            </w:r>
          </w:p>
        </w:tc>
        <w:tc>
          <w:tcPr>
            <w:tcW w:w="1440" w:type="dxa"/>
          </w:tcPr>
          <w:p w:rsidR="00000000" w:rsidRDefault="002C2ACD">
            <w:pPr>
              <w:pStyle w:val="BodyText"/>
              <w:tabs>
                <w:tab w:val="left" w:pos="9356"/>
              </w:tabs>
              <w:ind w:left="404" w:right="517"/>
              <w:rPr>
                <w:rFonts w:ascii="Times New Roman" w:hAnsi="Times New Roman"/>
                <w:sz w:val="22"/>
              </w:rPr>
            </w:pPr>
            <w:r>
              <w:rPr>
                <w:rFonts w:ascii="Times New Roman" w:hAnsi="Times New Roman"/>
                <w:sz w:val="22"/>
              </w:rPr>
              <w:t>0,8</w:t>
            </w:r>
          </w:p>
        </w:tc>
        <w:tc>
          <w:tcPr>
            <w:tcW w:w="1620" w:type="dxa"/>
          </w:tcPr>
          <w:p w:rsidR="00000000" w:rsidRDefault="002C2ACD">
            <w:pPr>
              <w:pStyle w:val="BodyText"/>
              <w:tabs>
                <w:tab w:val="left" w:pos="9356"/>
              </w:tabs>
              <w:ind w:left="565" w:right="517"/>
              <w:rPr>
                <w:rFonts w:ascii="Times New Roman" w:hAnsi="Times New Roman"/>
                <w:sz w:val="22"/>
              </w:rPr>
            </w:pPr>
            <w:r>
              <w:rPr>
                <w:rFonts w:ascii="Times New Roman" w:hAnsi="Times New Roman"/>
                <w:sz w:val="22"/>
              </w:rPr>
              <w:t>0,9</w:t>
            </w:r>
          </w:p>
        </w:tc>
      </w:tr>
    </w:tbl>
    <w:p w:rsidR="00000000" w:rsidRDefault="002C2ACD">
      <w:pPr>
        <w:tabs>
          <w:tab w:val="left" w:pos="9072"/>
        </w:tabs>
        <w:ind w:right="517" w:firstLine="720"/>
        <w:jc w:val="both"/>
        <w:rPr>
          <w:rFonts w:ascii="Times New Roman" w:hAnsi="Times New Roman"/>
          <w:color w:val="000000"/>
          <w:sz w:val="22"/>
        </w:rPr>
      </w:pPr>
    </w:p>
    <w:p w:rsidR="00000000" w:rsidRDefault="002C2ACD">
      <w:pPr>
        <w:ind w:right="517" w:firstLine="720"/>
        <w:jc w:val="both"/>
        <w:rPr>
          <w:rFonts w:ascii="Times New Roman" w:hAnsi="Times New Roman"/>
          <w:sz w:val="22"/>
        </w:rPr>
      </w:pPr>
      <w:r>
        <w:rPr>
          <w:rFonts w:ascii="Times New Roman" w:hAnsi="Times New Roman"/>
          <w:sz w:val="22"/>
        </w:rPr>
        <w:t xml:space="preserve">3. Valstybės tarnautojams, kurių buvęs darbo užmokestis (šio straipsnio 2 dalies </w:t>
      </w:r>
      <w:r>
        <w:rPr>
          <w:rFonts w:ascii="Times New Roman" w:hAnsi="Times New Roman"/>
          <w:sz w:val="22"/>
        </w:rPr>
        <w:br/>
        <w:t>1 punktas) yra mažesnis už šio įstatymo šeštajame skirsnyje nustatytą darbo užmokestį, naujasis darbo užmokesčio dydis pasiekiamas nuosekliai: pereinamuoju laikotarpiu – ik</w:t>
      </w:r>
      <w:r>
        <w:rPr>
          <w:rFonts w:ascii="Times New Roman" w:hAnsi="Times New Roman"/>
          <w:sz w:val="22"/>
        </w:rPr>
        <w:t xml:space="preserve">i 2006 m. </w:t>
      </w:r>
      <w:r>
        <w:rPr>
          <w:rFonts w:ascii="Times New Roman" w:hAnsi="Times New Roman"/>
          <w:sz w:val="22"/>
        </w:rPr>
        <w:br/>
        <w:t>sausio 1 d. kiekvieną mėnesį valstybės tarnautojui priklausantį darbo užmokestį apskaičiuojant pagal formulę:</w:t>
      </w:r>
    </w:p>
    <w:p w:rsidR="00000000" w:rsidRDefault="002C2ACD">
      <w:pPr>
        <w:ind w:right="517" w:firstLine="720"/>
        <w:jc w:val="both"/>
        <w:rPr>
          <w:rFonts w:ascii="Times New Roman" w:hAnsi="Times New Roman"/>
          <w:sz w:val="22"/>
        </w:rPr>
      </w:pPr>
      <w:r>
        <w:rPr>
          <w:rFonts w:ascii="Times New Roman" w:hAnsi="Times New Roman"/>
          <w:sz w:val="22"/>
        </w:rPr>
        <w:t>A = [ (B – C) x D] + C, čia:</w:t>
      </w:r>
    </w:p>
    <w:p w:rsidR="00000000" w:rsidRDefault="002C2ACD">
      <w:pPr>
        <w:ind w:right="517" w:firstLine="720"/>
        <w:jc w:val="both"/>
        <w:rPr>
          <w:rFonts w:ascii="Times New Roman" w:hAnsi="Times New Roman"/>
          <w:sz w:val="22"/>
        </w:rPr>
      </w:pPr>
      <w:r>
        <w:rPr>
          <w:rFonts w:ascii="Times New Roman" w:hAnsi="Times New Roman"/>
          <w:sz w:val="22"/>
        </w:rPr>
        <w:t>A – pereinamuoju laikotarpiu valstybės tarnautojui priklausantis darbo užmokestis;</w:t>
      </w:r>
    </w:p>
    <w:p w:rsidR="00000000" w:rsidRDefault="002C2ACD">
      <w:pPr>
        <w:ind w:right="517" w:firstLine="720"/>
        <w:jc w:val="both"/>
        <w:rPr>
          <w:rFonts w:ascii="Times New Roman" w:hAnsi="Times New Roman"/>
          <w:sz w:val="22"/>
        </w:rPr>
      </w:pPr>
      <w:r>
        <w:rPr>
          <w:rFonts w:ascii="Times New Roman" w:hAnsi="Times New Roman"/>
          <w:sz w:val="22"/>
        </w:rPr>
        <w:t>B – valstybės tarnautoj</w:t>
      </w:r>
      <w:r>
        <w:rPr>
          <w:rFonts w:ascii="Times New Roman" w:hAnsi="Times New Roman"/>
          <w:sz w:val="22"/>
        </w:rPr>
        <w:t>o darbo užmokestis, apskaičiuotas pagal šio įstatymo nuostatas ir dydžius;</w:t>
      </w:r>
    </w:p>
    <w:p w:rsidR="00000000" w:rsidRDefault="002C2ACD">
      <w:pPr>
        <w:ind w:right="517" w:firstLine="720"/>
        <w:jc w:val="both"/>
        <w:rPr>
          <w:rFonts w:ascii="Times New Roman" w:hAnsi="Times New Roman"/>
          <w:sz w:val="22"/>
        </w:rPr>
      </w:pPr>
      <w:r>
        <w:rPr>
          <w:rFonts w:ascii="Times New Roman" w:hAnsi="Times New Roman"/>
          <w:sz w:val="22"/>
        </w:rPr>
        <w:t>C – valstybės tarnautojo buvęs darbo užmokestis (šio straipsnio 2 dalies 1 punktas);</w:t>
      </w:r>
    </w:p>
    <w:p w:rsidR="00000000" w:rsidRDefault="002C2ACD">
      <w:pPr>
        <w:ind w:right="517" w:firstLine="720"/>
        <w:jc w:val="both"/>
        <w:rPr>
          <w:rFonts w:ascii="Times New Roman" w:hAnsi="Times New Roman"/>
          <w:sz w:val="22"/>
        </w:rPr>
      </w:pPr>
      <w:r>
        <w:rPr>
          <w:rFonts w:ascii="Times New Roman" w:hAnsi="Times New Roman"/>
          <w:sz w:val="22"/>
        </w:rPr>
        <w:t>D – valstybės tarnautojo darbo užmokesčio perskaičiavimo koeficientas, nuosekliai didinantis buv</w:t>
      </w:r>
      <w:r>
        <w:rPr>
          <w:rFonts w:ascii="Times New Roman" w:hAnsi="Times New Roman"/>
          <w:sz w:val="22"/>
        </w:rPr>
        <w:t>usį darbo užmokestį. Nustatomi šie pereinamojo laikotarpio koeficientai:</w:t>
      </w:r>
    </w:p>
    <w:p w:rsidR="00000000" w:rsidRDefault="002C2ACD">
      <w:pPr>
        <w:ind w:right="517" w:firstLine="720"/>
        <w:jc w:val="both"/>
        <w:rPr>
          <w:rFonts w:ascii="Times New Roman" w:hAnsi="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1260"/>
        <w:gridCol w:w="1440"/>
        <w:gridCol w:w="1350"/>
        <w:gridCol w:w="1440"/>
      </w:tblGrid>
      <w:tr w:rsidR="00000000">
        <w:tblPrEx>
          <w:tblCellMar>
            <w:top w:w="0" w:type="dxa"/>
            <w:bottom w:w="0" w:type="dxa"/>
          </w:tblCellMar>
        </w:tblPrEx>
        <w:tc>
          <w:tcPr>
            <w:tcW w:w="1548" w:type="dxa"/>
            <w:vAlign w:val="center"/>
          </w:tcPr>
          <w:p w:rsidR="00000000" w:rsidRDefault="002C2ACD">
            <w:pPr>
              <w:ind w:right="517"/>
              <w:jc w:val="center"/>
              <w:rPr>
                <w:rFonts w:ascii="Times New Roman" w:hAnsi="Times New Roman"/>
                <w:sz w:val="22"/>
              </w:rPr>
            </w:pPr>
            <w:r>
              <w:rPr>
                <w:rFonts w:ascii="Times New Roman" w:hAnsi="Times New Roman"/>
                <w:sz w:val="22"/>
              </w:rPr>
              <w:t>Metai</w:t>
            </w:r>
          </w:p>
        </w:tc>
        <w:tc>
          <w:tcPr>
            <w:tcW w:w="1440" w:type="dxa"/>
            <w:vAlign w:val="center"/>
          </w:tcPr>
          <w:p w:rsidR="00000000" w:rsidRDefault="002C2ACD">
            <w:pPr>
              <w:ind w:right="517"/>
              <w:jc w:val="center"/>
              <w:rPr>
                <w:rFonts w:ascii="Times New Roman" w:hAnsi="Times New Roman"/>
                <w:sz w:val="22"/>
              </w:rPr>
            </w:pPr>
            <w:r>
              <w:rPr>
                <w:rFonts w:ascii="Times New Roman" w:hAnsi="Times New Roman"/>
                <w:sz w:val="22"/>
              </w:rPr>
              <w:t>2001</w:t>
            </w:r>
          </w:p>
        </w:tc>
        <w:tc>
          <w:tcPr>
            <w:tcW w:w="1260" w:type="dxa"/>
            <w:vAlign w:val="center"/>
          </w:tcPr>
          <w:p w:rsidR="00000000" w:rsidRDefault="002C2ACD">
            <w:pPr>
              <w:ind w:right="517"/>
              <w:jc w:val="center"/>
              <w:rPr>
                <w:rFonts w:ascii="Times New Roman" w:hAnsi="Times New Roman"/>
                <w:sz w:val="22"/>
              </w:rPr>
            </w:pPr>
            <w:r>
              <w:rPr>
                <w:rFonts w:ascii="Times New Roman" w:hAnsi="Times New Roman"/>
                <w:sz w:val="22"/>
              </w:rPr>
              <w:t>2002</w:t>
            </w:r>
          </w:p>
        </w:tc>
        <w:tc>
          <w:tcPr>
            <w:tcW w:w="1440" w:type="dxa"/>
            <w:vAlign w:val="center"/>
          </w:tcPr>
          <w:p w:rsidR="00000000" w:rsidRDefault="002C2ACD">
            <w:pPr>
              <w:ind w:right="517"/>
              <w:jc w:val="center"/>
              <w:rPr>
                <w:rFonts w:ascii="Times New Roman" w:hAnsi="Times New Roman"/>
                <w:sz w:val="22"/>
              </w:rPr>
            </w:pPr>
            <w:r>
              <w:rPr>
                <w:rFonts w:ascii="Times New Roman" w:hAnsi="Times New Roman"/>
                <w:sz w:val="22"/>
              </w:rPr>
              <w:t>2003</w:t>
            </w:r>
          </w:p>
        </w:tc>
        <w:tc>
          <w:tcPr>
            <w:tcW w:w="1350" w:type="dxa"/>
            <w:vAlign w:val="center"/>
          </w:tcPr>
          <w:p w:rsidR="00000000" w:rsidRDefault="002C2ACD">
            <w:pPr>
              <w:ind w:right="517"/>
              <w:jc w:val="center"/>
              <w:rPr>
                <w:rFonts w:ascii="Times New Roman" w:hAnsi="Times New Roman"/>
                <w:sz w:val="22"/>
              </w:rPr>
            </w:pPr>
            <w:r>
              <w:rPr>
                <w:rFonts w:ascii="Times New Roman" w:hAnsi="Times New Roman"/>
                <w:sz w:val="22"/>
              </w:rPr>
              <w:t>2004</w:t>
            </w:r>
          </w:p>
        </w:tc>
        <w:tc>
          <w:tcPr>
            <w:tcW w:w="1440" w:type="dxa"/>
            <w:vAlign w:val="center"/>
          </w:tcPr>
          <w:p w:rsidR="00000000" w:rsidRDefault="002C2ACD">
            <w:pPr>
              <w:ind w:right="517"/>
              <w:jc w:val="center"/>
              <w:rPr>
                <w:rFonts w:ascii="Times New Roman" w:hAnsi="Times New Roman"/>
                <w:sz w:val="22"/>
              </w:rPr>
            </w:pPr>
            <w:r>
              <w:rPr>
                <w:rFonts w:ascii="Times New Roman" w:hAnsi="Times New Roman"/>
                <w:sz w:val="22"/>
              </w:rPr>
              <w:t>2005</w:t>
            </w:r>
          </w:p>
        </w:tc>
      </w:tr>
      <w:tr w:rsidR="00000000">
        <w:tblPrEx>
          <w:tblCellMar>
            <w:top w:w="0" w:type="dxa"/>
            <w:bottom w:w="0" w:type="dxa"/>
          </w:tblCellMar>
        </w:tblPrEx>
        <w:tc>
          <w:tcPr>
            <w:tcW w:w="1548" w:type="dxa"/>
            <w:vAlign w:val="center"/>
          </w:tcPr>
          <w:p w:rsidR="00000000" w:rsidRDefault="002C2ACD">
            <w:pPr>
              <w:ind w:right="517"/>
              <w:jc w:val="center"/>
              <w:rPr>
                <w:rFonts w:ascii="Times New Roman" w:hAnsi="Times New Roman"/>
                <w:sz w:val="22"/>
              </w:rPr>
            </w:pPr>
            <w:r>
              <w:rPr>
                <w:rFonts w:ascii="Times New Roman" w:hAnsi="Times New Roman"/>
                <w:sz w:val="22"/>
              </w:rPr>
              <w:t>D</w:t>
            </w:r>
          </w:p>
        </w:tc>
        <w:tc>
          <w:tcPr>
            <w:tcW w:w="1440" w:type="dxa"/>
            <w:vAlign w:val="center"/>
          </w:tcPr>
          <w:p w:rsidR="00000000" w:rsidRDefault="002C2ACD">
            <w:pPr>
              <w:ind w:right="517"/>
              <w:jc w:val="center"/>
              <w:rPr>
                <w:rFonts w:ascii="Times New Roman" w:hAnsi="Times New Roman"/>
                <w:sz w:val="22"/>
              </w:rPr>
            </w:pPr>
            <w:r>
              <w:rPr>
                <w:rFonts w:ascii="Times New Roman" w:hAnsi="Times New Roman"/>
                <w:sz w:val="22"/>
              </w:rPr>
              <w:t>0</w:t>
            </w:r>
          </w:p>
        </w:tc>
        <w:tc>
          <w:tcPr>
            <w:tcW w:w="1260" w:type="dxa"/>
            <w:vAlign w:val="center"/>
          </w:tcPr>
          <w:p w:rsidR="00000000" w:rsidRDefault="002C2ACD">
            <w:pPr>
              <w:ind w:right="517"/>
              <w:jc w:val="center"/>
              <w:rPr>
                <w:rFonts w:ascii="Times New Roman" w:hAnsi="Times New Roman"/>
                <w:sz w:val="22"/>
              </w:rPr>
            </w:pPr>
            <w:r>
              <w:rPr>
                <w:rFonts w:ascii="Times New Roman" w:hAnsi="Times New Roman"/>
                <w:sz w:val="22"/>
              </w:rPr>
              <w:t>0,2</w:t>
            </w:r>
          </w:p>
        </w:tc>
        <w:tc>
          <w:tcPr>
            <w:tcW w:w="1440" w:type="dxa"/>
            <w:vAlign w:val="center"/>
          </w:tcPr>
          <w:p w:rsidR="00000000" w:rsidRDefault="002C2ACD">
            <w:pPr>
              <w:ind w:right="517"/>
              <w:jc w:val="center"/>
              <w:rPr>
                <w:rFonts w:ascii="Times New Roman" w:hAnsi="Times New Roman"/>
                <w:sz w:val="22"/>
              </w:rPr>
            </w:pPr>
            <w:r>
              <w:rPr>
                <w:rFonts w:ascii="Times New Roman" w:hAnsi="Times New Roman"/>
                <w:sz w:val="22"/>
              </w:rPr>
              <w:t>0,5</w:t>
            </w:r>
          </w:p>
        </w:tc>
        <w:tc>
          <w:tcPr>
            <w:tcW w:w="1350" w:type="dxa"/>
            <w:vAlign w:val="center"/>
          </w:tcPr>
          <w:p w:rsidR="00000000" w:rsidRDefault="002C2ACD">
            <w:pPr>
              <w:ind w:right="517"/>
              <w:jc w:val="center"/>
              <w:rPr>
                <w:rFonts w:ascii="Times New Roman" w:hAnsi="Times New Roman"/>
                <w:sz w:val="22"/>
              </w:rPr>
            </w:pPr>
            <w:r>
              <w:rPr>
                <w:rFonts w:ascii="Times New Roman" w:hAnsi="Times New Roman"/>
                <w:sz w:val="22"/>
              </w:rPr>
              <w:t>0,7</w:t>
            </w:r>
          </w:p>
        </w:tc>
        <w:tc>
          <w:tcPr>
            <w:tcW w:w="1440" w:type="dxa"/>
            <w:vAlign w:val="center"/>
          </w:tcPr>
          <w:p w:rsidR="00000000" w:rsidRDefault="002C2ACD">
            <w:pPr>
              <w:ind w:right="517"/>
              <w:jc w:val="center"/>
              <w:rPr>
                <w:rFonts w:ascii="Times New Roman" w:hAnsi="Times New Roman"/>
                <w:sz w:val="22"/>
              </w:rPr>
            </w:pPr>
            <w:r>
              <w:rPr>
                <w:rFonts w:ascii="Times New Roman" w:hAnsi="Times New Roman"/>
                <w:sz w:val="22"/>
              </w:rPr>
              <w:t>0,9</w:t>
            </w:r>
          </w:p>
        </w:tc>
      </w:tr>
    </w:tbl>
    <w:p w:rsidR="00000000" w:rsidRDefault="002C2ACD">
      <w:pPr>
        <w:ind w:right="517" w:firstLine="720"/>
        <w:jc w:val="both"/>
        <w:rPr>
          <w:rFonts w:ascii="Times New Roman" w:hAnsi="Times New Roman"/>
          <w:sz w:val="22"/>
        </w:rPr>
      </w:pPr>
    </w:p>
    <w:p w:rsidR="00000000" w:rsidRDefault="002C2ACD">
      <w:pPr>
        <w:ind w:right="517" w:firstLine="720"/>
        <w:jc w:val="both"/>
        <w:rPr>
          <w:rFonts w:ascii="Times New Roman" w:hAnsi="Times New Roman"/>
          <w:sz w:val="22"/>
        </w:rPr>
      </w:pPr>
    </w:p>
    <w:p w:rsidR="00000000" w:rsidRDefault="002C2ACD">
      <w:pPr>
        <w:ind w:right="517" w:firstLine="720"/>
        <w:jc w:val="both"/>
        <w:rPr>
          <w:rFonts w:ascii="Times New Roman" w:hAnsi="Times New Roman"/>
          <w:sz w:val="22"/>
        </w:rPr>
      </w:pPr>
      <w:r>
        <w:rPr>
          <w:rFonts w:ascii="Times New Roman" w:hAnsi="Times New Roman"/>
          <w:sz w:val="22"/>
        </w:rPr>
        <w:t>4. Šio straipsnio 3 dalies nuostatos turi būti įgyvendintos ne vėliau kaip iki 2006 m. sausio 1 d. Šiuo pereinamuoju laikotarpi</w:t>
      </w:r>
      <w:r>
        <w:rPr>
          <w:rFonts w:ascii="Times New Roman" w:hAnsi="Times New Roman"/>
          <w:sz w:val="22"/>
        </w:rPr>
        <w:t xml:space="preserve">u į valstybės tarnautojo pareigas paskirtiems asmenims darbo užmokestis nustatomas ir apskaičiuojamas pagal šio straipsnio 2 ir 3 dalių nuostatas ir nurodytas formules, kuriose dydis C – tai naujai priimto valstybės tarnautojo darbo užmokesčio (tarnybinis </w:t>
      </w:r>
      <w:r>
        <w:rPr>
          <w:rFonts w:ascii="Times New Roman" w:hAnsi="Times New Roman"/>
          <w:sz w:val="22"/>
        </w:rPr>
        <w:t>atlyginimas (pareiginė alga) kartu su priedais ir priemokomis), apskaičiuoto pagal iki šio straipsnio 1 dalyje nurodytos datos</w:t>
      </w:r>
      <w:r>
        <w:rPr>
          <w:rFonts w:ascii="Times New Roman" w:hAnsi="Times New Roman"/>
          <w:b/>
          <w:sz w:val="22"/>
        </w:rPr>
        <w:t xml:space="preserve"> </w:t>
      </w:r>
      <w:r>
        <w:rPr>
          <w:rFonts w:ascii="Times New Roman" w:hAnsi="Times New Roman"/>
          <w:sz w:val="22"/>
        </w:rPr>
        <w:t>galiojusias darbo apmokėjimo sąlygas, dydis. Jeigu pareigybei teisės aktais buvo nustatyti tarnybinio atlyginimo (pareiginės algo</w:t>
      </w:r>
      <w:r>
        <w:rPr>
          <w:rFonts w:ascii="Times New Roman" w:hAnsi="Times New Roman"/>
          <w:sz w:val="22"/>
        </w:rPr>
        <w:t>s) minimalūs ir maksimalūs dydžiai, įstaigos vadovas, laikydamasis šių dydžių ribų, nustato konkretų tarnybinio atlyginimo (pareiginės algos) dydį, neviršijantį šio įstatymo nustatytos pareiginės algos. Stažuotojams ir asmenims, paskirtiems bandomajam laik</w:t>
      </w:r>
      <w:r>
        <w:rPr>
          <w:rFonts w:ascii="Times New Roman" w:hAnsi="Times New Roman"/>
          <w:sz w:val="22"/>
        </w:rPr>
        <w:t>otarpiui, mokamas darbo užmokestis, kurį sudaro 70 procentų šios sumos.</w:t>
      </w:r>
    </w:p>
    <w:p w:rsidR="00000000" w:rsidRDefault="002C2ACD">
      <w:pPr>
        <w:ind w:right="517" w:firstLine="720"/>
        <w:jc w:val="both"/>
        <w:rPr>
          <w:rFonts w:ascii="Times New Roman" w:hAnsi="Times New Roman"/>
          <w:sz w:val="22"/>
        </w:rPr>
      </w:pPr>
      <w:r>
        <w:rPr>
          <w:rFonts w:ascii="Times New Roman" w:hAnsi="Times New Roman"/>
          <w:sz w:val="22"/>
        </w:rPr>
        <w:t>5. Kol bus įgyvendintos šio straipsnio 3 dalies nuostatos:</w:t>
      </w:r>
    </w:p>
    <w:p w:rsidR="00000000" w:rsidRDefault="002C2ACD">
      <w:pPr>
        <w:ind w:right="517" w:firstLine="720"/>
        <w:jc w:val="both"/>
        <w:rPr>
          <w:rFonts w:ascii="Times New Roman" w:hAnsi="Times New Roman"/>
          <w:sz w:val="22"/>
        </w:rPr>
      </w:pPr>
      <w:r>
        <w:rPr>
          <w:rFonts w:ascii="Times New Roman" w:hAnsi="Times New Roman"/>
          <w:color w:val="000000"/>
          <w:sz w:val="22"/>
        </w:rPr>
        <w:t xml:space="preserve">1) pareiginės algos koeficiento vieneto vertė litais prilyginama Vyriausybės patvirtintam pareiginės algos koeficiento bazės </w:t>
      </w:r>
      <w:r>
        <w:rPr>
          <w:rFonts w:ascii="Times New Roman" w:hAnsi="Times New Roman"/>
          <w:color w:val="000000"/>
          <w:sz w:val="22"/>
        </w:rPr>
        <w:t>dydžiui, kuris nustatomas nedidinant 2000 metų valstybės ir savivaldybių biudžetuose darbo užmokesčiui numatytų lėšų. Pareiginės algos dydis nustatomas atitinkamą pareiginės algos koeficientą padauginus iš koeficiento bazės dydžio, vadovaujantis šio įstaty</w:t>
      </w:r>
      <w:r>
        <w:rPr>
          <w:rFonts w:ascii="Times New Roman" w:hAnsi="Times New Roman"/>
          <w:color w:val="000000"/>
          <w:sz w:val="22"/>
        </w:rPr>
        <w:t>mo 32 straipsnio 2 dalies nuostatomis;</w:t>
      </w:r>
    </w:p>
    <w:p w:rsidR="00000000" w:rsidRDefault="002C2ACD">
      <w:pPr>
        <w:ind w:right="517" w:firstLine="720"/>
        <w:jc w:val="both"/>
        <w:rPr>
          <w:rFonts w:ascii="Times New Roman" w:hAnsi="Times New Roman"/>
          <w:sz w:val="22"/>
        </w:rPr>
      </w:pPr>
      <w:r>
        <w:rPr>
          <w:rFonts w:ascii="Times New Roman" w:hAnsi="Times New Roman"/>
          <w:sz w:val="22"/>
        </w:rPr>
        <w:t>2) 1-os kategorijos valstybės tarnautojų pareiginė alga negali būti mažesnė už minimalią mėnesinę algą, o aukštesnės ir žemesnės kategorijų pareiginių algų dydžiai turi skirtis ne mažiau kaip 5 procentais;</w:t>
      </w:r>
    </w:p>
    <w:p w:rsidR="00000000" w:rsidRDefault="002C2ACD">
      <w:pPr>
        <w:ind w:right="517" w:firstLine="720"/>
        <w:jc w:val="both"/>
        <w:rPr>
          <w:rFonts w:ascii="Times New Roman" w:hAnsi="Times New Roman"/>
          <w:sz w:val="22"/>
        </w:rPr>
      </w:pPr>
      <w:r>
        <w:rPr>
          <w:rFonts w:ascii="Times New Roman" w:hAnsi="Times New Roman"/>
          <w:sz w:val="22"/>
        </w:rPr>
        <w:t>3) Vyriausy</w:t>
      </w:r>
      <w:r>
        <w:rPr>
          <w:rFonts w:ascii="Times New Roman" w:hAnsi="Times New Roman"/>
          <w:sz w:val="22"/>
        </w:rPr>
        <w:t>bei patvirtinus pareiginės algos koeficiento bazės dydį ar minimalią mėnesinę algą, Socialinės apsaugos ir darbo ministerija, vadovaudamasi šio straipsnio 5 dalies 1 ir 2 punktų nuostatomis, „Valstybės žiniose“ per 5 darbo dienas paskelbia visų valstybės t</w:t>
      </w:r>
      <w:r>
        <w:rPr>
          <w:rFonts w:ascii="Times New Roman" w:hAnsi="Times New Roman"/>
          <w:sz w:val="22"/>
        </w:rPr>
        <w:t>arnautojų kategorijų (nuo 1-os iki 30-os) pareiginių algų dydžius;</w:t>
      </w:r>
    </w:p>
    <w:p w:rsidR="00000000" w:rsidRDefault="002C2ACD">
      <w:pPr>
        <w:ind w:right="517" w:firstLine="720"/>
        <w:jc w:val="both"/>
        <w:rPr>
          <w:rFonts w:ascii="Times New Roman" w:hAnsi="Times New Roman"/>
          <w:sz w:val="22"/>
          <w:u w:val="single"/>
        </w:rPr>
      </w:pPr>
      <w:r>
        <w:rPr>
          <w:rFonts w:ascii="Times New Roman" w:hAnsi="Times New Roman"/>
          <w:sz w:val="22"/>
        </w:rPr>
        <w:t>4) priedo už tarnybos stažą, skaičiuojamo pagal šio įstatymo 33 straipsnio 2 dalį, mokėjimą Vyriausybė įgyvendina laipsniškai.</w:t>
      </w:r>
    </w:p>
    <w:p w:rsidR="00000000" w:rsidRDefault="002C2ACD">
      <w:pPr>
        <w:pStyle w:val="BodyText21"/>
        <w:widowControl/>
        <w:ind w:right="517" w:firstLine="720"/>
        <w:rPr>
          <w:rFonts w:ascii="Times New Roman" w:hAnsi="Times New Roman"/>
          <w:b w:val="0"/>
          <w:sz w:val="22"/>
        </w:rPr>
      </w:pPr>
      <w:r>
        <w:rPr>
          <w:rFonts w:ascii="Times New Roman" w:hAnsi="Times New Roman"/>
          <w:b w:val="0"/>
          <w:sz w:val="22"/>
        </w:rPr>
        <w:t>6.</w:t>
      </w:r>
      <w:r>
        <w:rPr>
          <w:rFonts w:ascii="Times New Roman" w:hAnsi="Times New Roman"/>
          <w:sz w:val="22"/>
        </w:rPr>
        <w:t xml:space="preserve"> </w:t>
      </w:r>
      <w:r>
        <w:rPr>
          <w:rFonts w:ascii="Times New Roman" w:hAnsi="Times New Roman"/>
          <w:b w:val="0"/>
          <w:sz w:val="22"/>
        </w:rPr>
        <w:t>Šio straipsnio įgyvendinimo tvarką nustato Vyriausybė.</w:t>
      </w:r>
    </w:p>
    <w:p w:rsidR="00000000" w:rsidRDefault="002C2ACD">
      <w:pPr>
        <w:ind w:right="517"/>
        <w:jc w:val="both"/>
        <w:rPr>
          <w:rFonts w:ascii="Times New Roman" w:hAnsi="Times New Roman"/>
          <w:i/>
          <w:sz w:val="20"/>
        </w:rPr>
      </w:pPr>
      <w:r>
        <w:rPr>
          <w:rFonts w:ascii="Times New Roman" w:hAnsi="Times New Roman"/>
          <w:i/>
          <w:sz w:val="20"/>
        </w:rPr>
        <w:t>Stra</w:t>
      </w:r>
      <w:r>
        <w:rPr>
          <w:rFonts w:ascii="Times New Roman" w:hAnsi="Times New Roman"/>
          <w:i/>
          <w:sz w:val="20"/>
        </w:rPr>
        <w:t>ipsnio pakeitimai:</w:t>
      </w:r>
    </w:p>
    <w:p w:rsidR="00000000" w:rsidRDefault="002C2ACD">
      <w:pPr>
        <w:widowControl w:val="0"/>
        <w:ind w:right="517"/>
        <w:jc w:val="both"/>
        <w:rPr>
          <w:rFonts w:ascii="Times New Roman" w:hAnsi="Times New Roman"/>
          <w:i/>
          <w:snapToGrid w:val="0"/>
          <w:sz w:val="20"/>
        </w:rPr>
      </w:pPr>
      <w:r>
        <w:rPr>
          <w:rFonts w:ascii="Times New Roman" w:hAnsi="Times New Roman"/>
          <w:i/>
          <w:snapToGrid w:val="0"/>
          <w:sz w:val="20"/>
        </w:rPr>
        <w:t xml:space="preserve">Nr. </w:t>
      </w:r>
      <w:hyperlink r:id="rId90" w:history="1">
        <w:r>
          <w:rPr>
            <w:rStyle w:val="Hyperlink"/>
            <w:rFonts w:ascii="Times New Roman" w:hAnsi="Times New Roman"/>
            <w:i/>
            <w:sz w:val="20"/>
          </w:rPr>
          <w:t>VIII-1903</w:t>
        </w:r>
      </w:hyperlink>
      <w:r>
        <w:rPr>
          <w:rFonts w:ascii="Times New Roman" w:hAnsi="Times New Roman"/>
          <w:i/>
          <w:snapToGrid w:val="0"/>
          <w:sz w:val="20"/>
        </w:rPr>
        <w:t>, 2000 08 29, Žin., 2000, Nr. 75-2270 (2000 09 07)</w:t>
      </w:r>
    </w:p>
    <w:p w:rsidR="00000000" w:rsidRDefault="002C2ACD">
      <w:pPr>
        <w:widowControl w:val="0"/>
        <w:ind w:right="517"/>
        <w:jc w:val="both"/>
        <w:rPr>
          <w:rFonts w:ascii="Times New Roman" w:hAnsi="Times New Roman"/>
          <w:i/>
          <w:snapToGrid w:val="0"/>
          <w:sz w:val="20"/>
        </w:rPr>
      </w:pPr>
      <w:r>
        <w:rPr>
          <w:rFonts w:ascii="Times New Roman" w:hAnsi="Times New Roman"/>
          <w:i/>
          <w:snapToGrid w:val="0"/>
          <w:sz w:val="20"/>
        </w:rPr>
        <w:t xml:space="preserve">Nr. </w:t>
      </w:r>
      <w:hyperlink r:id="rId91" w:history="1">
        <w:r>
          <w:rPr>
            <w:rStyle w:val="Hyperlink"/>
            <w:rFonts w:ascii="Times New Roman" w:hAnsi="Times New Roman"/>
            <w:i/>
            <w:sz w:val="20"/>
          </w:rPr>
          <w:t>IX-37</w:t>
        </w:r>
      </w:hyperlink>
      <w:r>
        <w:rPr>
          <w:rFonts w:ascii="Times New Roman" w:hAnsi="Times New Roman"/>
          <w:i/>
          <w:snapToGrid w:val="0"/>
          <w:sz w:val="20"/>
        </w:rPr>
        <w:t xml:space="preserve">, </w:t>
      </w:r>
      <w:r>
        <w:rPr>
          <w:rFonts w:ascii="Times New Roman" w:hAnsi="Times New Roman"/>
          <w:i/>
          <w:snapToGrid w:val="0"/>
          <w:sz w:val="20"/>
        </w:rPr>
        <w:t>2000 11 21, Žin., 2000, Nr. 102-3213 (2000 11 29)</w:t>
      </w:r>
    </w:p>
    <w:p w:rsidR="00000000" w:rsidRDefault="002C2ACD">
      <w:pPr>
        <w:widowControl w:val="0"/>
        <w:ind w:right="517"/>
        <w:jc w:val="both"/>
        <w:rPr>
          <w:rFonts w:ascii="Times New Roman" w:hAnsi="Times New Roman"/>
          <w:i/>
          <w:snapToGrid w:val="0"/>
          <w:sz w:val="20"/>
        </w:rPr>
      </w:pPr>
      <w:r>
        <w:rPr>
          <w:rFonts w:ascii="Times New Roman" w:hAnsi="Times New Roman"/>
          <w:i/>
          <w:snapToGrid w:val="0"/>
          <w:sz w:val="20"/>
        </w:rPr>
        <w:t xml:space="preserve">Nr. </w:t>
      </w:r>
      <w:hyperlink r:id="rId92" w:history="1">
        <w:r>
          <w:rPr>
            <w:rStyle w:val="Hyperlink"/>
            <w:rFonts w:ascii="Times New Roman" w:hAnsi="Times New Roman"/>
            <w:i/>
            <w:sz w:val="20"/>
          </w:rPr>
          <w:t>IX-133</w:t>
        </w:r>
      </w:hyperlink>
      <w:r>
        <w:rPr>
          <w:rFonts w:ascii="Times New Roman" w:hAnsi="Times New Roman"/>
          <w:i/>
          <w:snapToGrid w:val="0"/>
          <w:sz w:val="20"/>
        </w:rPr>
        <w:t>, 2000 12 23, Žin., 2000, Nr. 111-3586 (2000 12 29), įsigalioja nuo 2001 01 01</w:t>
      </w:r>
    </w:p>
    <w:p w:rsidR="00000000" w:rsidRDefault="002C2ACD">
      <w:pPr>
        <w:widowControl w:val="0"/>
        <w:ind w:right="517"/>
        <w:jc w:val="both"/>
        <w:rPr>
          <w:rFonts w:ascii="Times New Roman" w:hAnsi="Times New Roman"/>
          <w:i/>
          <w:snapToGrid w:val="0"/>
          <w:sz w:val="20"/>
        </w:rPr>
      </w:pPr>
      <w:r>
        <w:rPr>
          <w:rFonts w:ascii="Times New Roman" w:hAnsi="Times New Roman"/>
          <w:i/>
          <w:snapToGrid w:val="0"/>
          <w:sz w:val="20"/>
        </w:rPr>
        <w:t xml:space="preserve">Nr. </w:t>
      </w:r>
      <w:hyperlink r:id="rId93" w:history="1">
        <w:r>
          <w:rPr>
            <w:rStyle w:val="Hyperlink"/>
            <w:rFonts w:ascii="Times New Roman" w:hAnsi="Times New Roman"/>
            <w:i/>
            <w:sz w:val="20"/>
          </w:rPr>
          <w:t>IX-247</w:t>
        </w:r>
      </w:hyperlink>
      <w:r>
        <w:rPr>
          <w:rFonts w:ascii="Times New Roman" w:hAnsi="Times New Roman"/>
          <w:i/>
          <w:snapToGrid w:val="0"/>
          <w:sz w:val="20"/>
        </w:rPr>
        <w:t>, 2001 04 12, Žin., 2001, Nr. 37-1231 (2001 05 02)</w:t>
      </w:r>
    </w:p>
    <w:p w:rsidR="00000000" w:rsidRDefault="002C2ACD">
      <w:pPr>
        <w:ind w:right="517" w:firstLine="720"/>
        <w:jc w:val="both"/>
        <w:rPr>
          <w:rFonts w:ascii="Times New Roman" w:hAnsi="Times New Roman"/>
          <w:sz w:val="22"/>
        </w:rPr>
      </w:pPr>
    </w:p>
    <w:p w:rsidR="00000000" w:rsidRDefault="002C2ACD">
      <w:pPr>
        <w:ind w:right="517" w:firstLine="720"/>
        <w:jc w:val="both"/>
        <w:rPr>
          <w:rFonts w:ascii="Times New Roman" w:hAnsi="Times New Roman"/>
          <w:sz w:val="22"/>
        </w:rPr>
      </w:pPr>
    </w:p>
    <w:p w:rsidR="00000000" w:rsidRDefault="002C2ACD">
      <w:pPr>
        <w:ind w:right="517" w:firstLine="720"/>
        <w:jc w:val="both"/>
        <w:rPr>
          <w:rFonts w:ascii="Times New Roman" w:hAnsi="Times New Roman"/>
          <w:b/>
          <w:sz w:val="22"/>
        </w:rPr>
      </w:pPr>
      <w:r>
        <w:rPr>
          <w:rFonts w:ascii="Times New Roman" w:hAnsi="Times New Roman"/>
          <w:b/>
          <w:sz w:val="22"/>
        </w:rPr>
        <w:t>70 straipsnis. Su valstybės tarnyba nesuderinamos veiklos nutraukimas</w:t>
      </w:r>
    </w:p>
    <w:p w:rsidR="00000000" w:rsidRDefault="002C2ACD">
      <w:pPr>
        <w:ind w:right="517" w:firstLine="720"/>
        <w:jc w:val="both"/>
        <w:rPr>
          <w:rFonts w:ascii="Times New Roman" w:hAnsi="Times New Roman"/>
          <w:sz w:val="22"/>
        </w:rPr>
      </w:pPr>
      <w:r>
        <w:rPr>
          <w:rFonts w:ascii="Times New Roman" w:hAnsi="Times New Roman"/>
          <w:sz w:val="22"/>
        </w:rPr>
        <w:t xml:space="preserve">1. Per </w:t>
      </w:r>
      <w:r>
        <w:rPr>
          <w:rFonts w:ascii="Times New Roman" w:hAnsi="Times New Roman"/>
          <w:sz w:val="22"/>
        </w:rPr>
        <w:fldChar w:fldCharType="begin" w:fldLock="1"/>
      </w:r>
      <w:r>
        <w:rPr>
          <w:rFonts w:ascii="Times New Roman" w:hAnsi="Times New Roman"/>
          <w:sz w:val="22"/>
        </w:rPr>
        <w:instrText>symbol 54 \f "Symbol" \s 12</w:instrText>
      </w:r>
      <w:r>
        <w:rPr>
          <w:rFonts w:ascii="Times New Roman" w:hAnsi="Times New Roman"/>
          <w:sz w:val="22"/>
        </w:rPr>
        <w:fldChar w:fldCharType="separate"/>
      </w:r>
      <w:r>
        <w:rPr>
          <w:rFonts w:ascii="Times New Roman" w:hAnsi="Times New Roman"/>
          <w:sz w:val="22"/>
        </w:rPr>
        <w:t>6</w:t>
      </w:r>
      <w:r>
        <w:rPr>
          <w:rFonts w:ascii="Times New Roman" w:hAnsi="Times New Roman"/>
          <w:sz w:val="22"/>
        </w:rPr>
        <w:fldChar w:fldCharType="end"/>
      </w:r>
      <w:r>
        <w:rPr>
          <w:rFonts w:ascii="Times New Roman" w:hAnsi="Times New Roman"/>
          <w:sz w:val="22"/>
        </w:rPr>
        <w:t xml:space="preserve"> mėnesius nuo šio įstatymo įsigaliojimo </w:t>
      </w:r>
      <w:r>
        <w:rPr>
          <w:rFonts w:ascii="Times New Roman" w:hAnsi="Times New Roman"/>
          <w:sz w:val="22"/>
        </w:rPr>
        <w:t>valstybės tarnautojai turi nutraukti šio įstatymo 22 straipsnyje nurodytą su valstybės tarnyba nesuderinamą veiklą arba atsistatydinti iš pareigų valstybės tarnyboje. Tai netaikoma valstybės tarnautojams, kurie laisvu nuo tarnybos metu verčiasi medicinos p</w:t>
      </w:r>
      <w:r>
        <w:rPr>
          <w:rFonts w:ascii="Times New Roman" w:hAnsi="Times New Roman"/>
          <w:sz w:val="22"/>
        </w:rPr>
        <w:t>raktika, dirba kultūros darbuotojo ar bendrojo lavinimo švietimo įstaigos pedagogo</w:t>
      </w:r>
      <w:r>
        <w:rPr>
          <w:rFonts w:ascii="Times New Roman" w:hAnsi="Times New Roman"/>
          <w:i/>
          <w:sz w:val="22"/>
        </w:rPr>
        <w:t xml:space="preserve"> </w:t>
      </w:r>
      <w:r>
        <w:rPr>
          <w:rFonts w:ascii="Times New Roman" w:hAnsi="Times New Roman"/>
          <w:sz w:val="22"/>
        </w:rPr>
        <w:t>darbą ir gauna už tai atlyginimą. Jie privalo nutraukti šią veiklą ne vėliau kaip per 3 metus nuo Valstybės tarnybos įstatymo įsigaliojimo.</w:t>
      </w:r>
    </w:p>
    <w:p w:rsidR="00000000" w:rsidRDefault="002C2ACD">
      <w:pPr>
        <w:ind w:right="517" w:firstLine="720"/>
        <w:jc w:val="both"/>
        <w:rPr>
          <w:rFonts w:ascii="Times New Roman" w:hAnsi="Times New Roman"/>
          <w:sz w:val="22"/>
        </w:rPr>
      </w:pPr>
      <w:r>
        <w:rPr>
          <w:rFonts w:ascii="Times New Roman" w:hAnsi="Times New Roman"/>
          <w:sz w:val="22"/>
        </w:rPr>
        <w:t>2. Valstybės tarnautojai, per šio</w:t>
      </w:r>
      <w:r>
        <w:rPr>
          <w:rFonts w:ascii="Times New Roman" w:hAnsi="Times New Roman"/>
          <w:sz w:val="22"/>
        </w:rPr>
        <w:t xml:space="preserve"> straipsnio 1 dalyje nurodytą laiką nenutraukę su valstybės tarnyba nesuderinamos veiklos ir neatsistatydinę iš pareigų, baudžiami tarnybine nuobauda pagal šio įstatymo 40 straipsnį.</w:t>
      </w:r>
    </w:p>
    <w:p w:rsidR="00000000" w:rsidRDefault="002C2ACD">
      <w:pPr>
        <w:ind w:right="517"/>
        <w:jc w:val="both"/>
        <w:rPr>
          <w:rFonts w:ascii="Times New Roman" w:hAnsi="Times New Roman"/>
          <w:i/>
          <w:sz w:val="20"/>
        </w:rPr>
      </w:pPr>
      <w:r>
        <w:rPr>
          <w:rFonts w:ascii="Times New Roman" w:hAnsi="Times New Roman"/>
          <w:i/>
          <w:sz w:val="20"/>
        </w:rPr>
        <w:t>Straipsnio pakeitimai:</w:t>
      </w:r>
    </w:p>
    <w:p w:rsidR="00000000" w:rsidRDefault="002C2ACD">
      <w:pPr>
        <w:widowControl w:val="0"/>
        <w:ind w:right="517"/>
        <w:jc w:val="both"/>
        <w:rPr>
          <w:rFonts w:ascii="Times New Roman" w:hAnsi="Times New Roman"/>
          <w:i/>
          <w:snapToGrid w:val="0"/>
          <w:sz w:val="20"/>
        </w:rPr>
      </w:pPr>
      <w:r>
        <w:rPr>
          <w:rFonts w:ascii="Times New Roman" w:hAnsi="Times New Roman"/>
          <w:i/>
          <w:snapToGrid w:val="0"/>
          <w:sz w:val="20"/>
        </w:rPr>
        <w:t xml:space="preserve">Nr. </w:t>
      </w:r>
      <w:hyperlink r:id="rId94" w:history="1">
        <w:r>
          <w:rPr>
            <w:rStyle w:val="Hyperlink"/>
            <w:rFonts w:ascii="Times New Roman" w:hAnsi="Times New Roman"/>
            <w:i/>
            <w:sz w:val="20"/>
          </w:rPr>
          <w:t>VIII-1903</w:t>
        </w:r>
      </w:hyperlink>
      <w:r>
        <w:rPr>
          <w:rFonts w:ascii="Times New Roman" w:hAnsi="Times New Roman"/>
          <w:i/>
          <w:snapToGrid w:val="0"/>
          <w:sz w:val="20"/>
        </w:rPr>
        <w:t>, 2000 08 29, Žin., 2000, Nr. 75-2270 (2000 09 07)</w:t>
      </w:r>
    </w:p>
    <w:p w:rsidR="00000000" w:rsidRDefault="002C2ACD">
      <w:pPr>
        <w:ind w:right="517" w:firstLine="720"/>
        <w:jc w:val="both"/>
        <w:rPr>
          <w:rFonts w:ascii="Times New Roman" w:hAnsi="Times New Roman"/>
          <w:b/>
          <w:sz w:val="22"/>
        </w:rPr>
      </w:pPr>
    </w:p>
    <w:p w:rsidR="00000000" w:rsidRDefault="002C2ACD">
      <w:pPr>
        <w:ind w:right="517" w:firstLine="720"/>
        <w:jc w:val="both"/>
        <w:rPr>
          <w:rFonts w:ascii="Times New Roman" w:hAnsi="Times New Roman"/>
          <w:b/>
          <w:sz w:val="22"/>
        </w:rPr>
      </w:pPr>
    </w:p>
    <w:p w:rsidR="00000000" w:rsidRDefault="002C2ACD">
      <w:pPr>
        <w:pStyle w:val="BodyTextIndent"/>
        <w:ind w:right="517" w:firstLine="720"/>
        <w:jc w:val="both"/>
        <w:rPr>
          <w:sz w:val="22"/>
        </w:rPr>
      </w:pPr>
      <w:r>
        <w:rPr>
          <w:sz w:val="22"/>
        </w:rPr>
        <w:t>71 straipsnis. Šio įstatymo 37 straipsnio įgyvendinimas</w:t>
      </w:r>
    </w:p>
    <w:p w:rsidR="00000000" w:rsidRDefault="002C2ACD">
      <w:pPr>
        <w:ind w:right="517" w:firstLine="720"/>
        <w:jc w:val="both"/>
        <w:rPr>
          <w:rFonts w:ascii="Times New Roman" w:hAnsi="Times New Roman"/>
          <w:i/>
          <w:sz w:val="20"/>
        </w:rPr>
      </w:pPr>
      <w:r>
        <w:rPr>
          <w:rFonts w:ascii="Times New Roman" w:hAnsi="Times New Roman"/>
          <w:sz w:val="22"/>
        </w:rPr>
        <w:t>Šio įstatymo 37 straipsnio 1 ir 2 dalių nuostatos dėl valstybės tarnautojų mokymo finansavimo įgyvendin</w:t>
      </w:r>
      <w:r>
        <w:rPr>
          <w:rFonts w:ascii="Times New Roman" w:hAnsi="Times New Roman"/>
          <w:sz w:val="22"/>
        </w:rPr>
        <w:t>amos ne vėliau kaip per 5 metus nuo šio įstatymo įsigaliojimo. Iki to laiko valstybės institucijos, įstaigos ir savivaldybės privalo valstybės tarnautojų mokymui skirti tiek lėšų, kad jos, palyginti su asignavimais valstybės tarnautojų darbo užmokesčiui, s</w:t>
      </w:r>
      <w:r>
        <w:rPr>
          <w:rFonts w:ascii="Times New Roman" w:hAnsi="Times New Roman"/>
          <w:sz w:val="22"/>
        </w:rPr>
        <w:t>udarytų ne mažiau kaip 1 procentą šių asignavimų.</w:t>
      </w:r>
    </w:p>
    <w:p w:rsidR="00000000" w:rsidRDefault="002C2ACD">
      <w:pPr>
        <w:ind w:right="517"/>
        <w:jc w:val="both"/>
        <w:rPr>
          <w:rFonts w:ascii="Times New Roman" w:hAnsi="Times New Roman"/>
          <w:i/>
          <w:sz w:val="20"/>
        </w:rPr>
      </w:pPr>
      <w:r>
        <w:rPr>
          <w:rFonts w:ascii="Times New Roman" w:hAnsi="Times New Roman"/>
          <w:i/>
          <w:sz w:val="20"/>
        </w:rPr>
        <w:t>Straipsnio pakeitimai:</w:t>
      </w:r>
    </w:p>
    <w:p w:rsidR="00000000" w:rsidRDefault="002C2ACD">
      <w:pPr>
        <w:widowControl w:val="0"/>
        <w:ind w:right="517"/>
        <w:jc w:val="both"/>
        <w:rPr>
          <w:rFonts w:ascii="Times New Roman" w:hAnsi="Times New Roman"/>
          <w:i/>
          <w:snapToGrid w:val="0"/>
          <w:sz w:val="20"/>
        </w:rPr>
      </w:pPr>
      <w:r>
        <w:rPr>
          <w:rFonts w:ascii="Times New Roman" w:hAnsi="Times New Roman"/>
          <w:i/>
          <w:snapToGrid w:val="0"/>
          <w:sz w:val="20"/>
        </w:rPr>
        <w:t xml:space="preserve">Nr. </w:t>
      </w:r>
      <w:hyperlink r:id="rId95" w:history="1">
        <w:r>
          <w:rPr>
            <w:rStyle w:val="Hyperlink"/>
            <w:rFonts w:ascii="Times New Roman" w:hAnsi="Times New Roman"/>
            <w:i/>
            <w:sz w:val="20"/>
          </w:rPr>
          <w:t>IX-37</w:t>
        </w:r>
      </w:hyperlink>
      <w:r>
        <w:rPr>
          <w:rFonts w:ascii="Times New Roman" w:hAnsi="Times New Roman"/>
          <w:i/>
          <w:snapToGrid w:val="0"/>
          <w:sz w:val="20"/>
        </w:rPr>
        <w:t>, 2000 11 21, Žin., 2000, Nr. 102-3213 (2000 11 29)</w:t>
      </w:r>
    </w:p>
    <w:p w:rsidR="00000000" w:rsidRDefault="002C2ACD">
      <w:pPr>
        <w:ind w:right="517" w:firstLine="720"/>
        <w:jc w:val="both"/>
        <w:rPr>
          <w:rFonts w:ascii="Times New Roman" w:hAnsi="Times New Roman"/>
          <w:b/>
          <w:sz w:val="22"/>
        </w:rPr>
      </w:pPr>
    </w:p>
    <w:p w:rsidR="00000000" w:rsidRDefault="002C2ACD">
      <w:pPr>
        <w:ind w:right="517" w:firstLine="720"/>
        <w:jc w:val="both"/>
        <w:rPr>
          <w:rFonts w:ascii="Times New Roman" w:hAnsi="Times New Roman"/>
          <w:b/>
          <w:sz w:val="22"/>
        </w:rPr>
      </w:pPr>
    </w:p>
    <w:p w:rsidR="00000000" w:rsidRDefault="002C2ACD">
      <w:pPr>
        <w:pStyle w:val="BodyText21"/>
        <w:widowControl/>
        <w:ind w:right="517" w:firstLine="720"/>
        <w:rPr>
          <w:rFonts w:ascii="Times New Roman" w:hAnsi="Times New Roman"/>
          <w:sz w:val="22"/>
        </w:rPr>
      </w:pPr>
      <w:r>
        <w:rPr>
          <w:rFonts w:ascii="Times New Roman" w:hAnsi="Times New Roman"/>
          <w:sz w:val="22"/>
        </w:rPr>
        <w:t>72</w:t>
      </w:r>
      <w:r>
        <w:rPr>
          <w:rFonts w:ascii="Times New Roman" w:hAnsi="Times New Roman"/>
          <w:b w:val="0"/>
          <w:sz w:val="22"/>
        </w:rPr>
        <w:t xml:space="preserve"> </w:t>
      </w:r>
      <w:r>
        <w:rPr>
          <w:rFonts w:ascii="Times New Roman" w:hAnsi="Times New Roman"/>
          <w:sz w:val="22"/>
        </w:rPr>
        <w:t>straipsnis. Šio įstatymo 50 straipsn</w:t>
      </w:r>
      <w:r>
        <w:rPr>
          <w:rFonts w:ascii="Times New Roman" w:hAnsi="Times New Roman"/>
          <w:sz w:val="22"/>
        </w:rPr>
        <w:t>io 2 dalies įgyvendinimas</w:t>
      </w:r>
    </w:p>
    <w:p w:rsidR="00000000" w:rsidRDefault="002C2ACD">
      <w:pPr>
        <w:pStyle w:val="BodyText21"/>
        <w:widowControl/>
        <w:ind w:right="517" w:firstLine="720"/>
        <w:rPr>
          <w:rFonts w:ascii="Times New Roman" w:hAnsi="Times New Roman"/>
          <w:b w:val="0"/>
          <w:sz w:val="22"/>
        </w:rPr>
      </w:pPr>
      <w:r>
        <w:rPr>
          <w:rFonts w:ascii="Times New Roman" w:hAnsi="Times New Roman"/>
          <w:b w:val="0"/>
          <w:sz w:val="22"/>
        </w:rPr>
        <w:t>1.</w:t>
      </w:r>
      <w:r>
        <w:rPr>
          <w:rFonts w:ascii="Times New Roman" w:hAnsi="Times New Roman"/>
          <w:sz w:val="22"/>
        </w:rPr>
        <w:t xml:space="preserve"> </w:t>
      </w:r>
      <w:r>
        <w:rPr>
          <w:rFonts w:ascii="Times New Roman" w:hAnsi="Times New Roman"/>
          <w:b w:val="0"/>
          <w:sz w:val="22"/>
        </w:rPr>
        <w:t xml:space="preserve">Kasmetinių atostogų trukmės didinimas įgyvendinamas per 5 metus Vyriausybės nustatyta tvarka. </w:t>
      </w:r>
    </w:p>
    <w:p w:rsidR="00000000" w:rsidRDefault="002C2ACD">
      <w:pPr>
        <w:pStyle w:val="BodyText21"/>
        <w:widowControl/>
        <w:ind w:right="517" w:firstLine="720"/>
        <w:rPr>
          <w:rFonts w:ascii="Times New Roman" w:hAnsi="Times New Roman"/>
          <w:b w:val="0"/>
          <w:sz w:val="22"/>
        </w:rPr>
      </w:pPr>
      <w:r>
        <w:rPr>
          <w:rFonts w:ascii="Times New Roman" w:hAnsi="Times New Roman"/>
          <w:b w:val="0"/>
          <w:sz w:val="22"/>
        </w:rPr>
        <w:t xml:space="preserve">2. Valstybės tarnautojų, kurių kasmetinės atostogos pagal Valdininkų įstatymą buvo ilgesnės negu šio įstatymo nustatyta minimali 28 </w:t>
      </w:r>
      <w:r>
        <w:rPr>
          <w:rFonts w:ascii="Times New Roman" w:hAnsi="Times New Roman"/>
          <w:b w:val="0"/>
          <w:sz w:val="22"/>
        </w:rPr>
        <w:t>dienų trukmė, kasmetinių atostogų trukmė nesikeičia tol, kol susilygina su šio įstatymo nustatyta kasmetinių atostogų trukme.</w:t>
      </w:r>
    </w:p>
    <w:p w:rsidR="00000000" w:rsidRDefault="002C2ACD">
      <w:pPr>
        <w:ind w:right="517" w:firstLine="720"/>
        <w:jc w:val="both"/>
        <w:rPr>
          <w:rFonts w:ascii="Times New Roman" w:hAnsi="Times New Roman"/>
          <w:b/>
          <w:sz w:val="22"/>
        </w:rPr>
      </w:pPr>
    </w:p>
    <w:p w:rsidR="00000000" w:rsidRDefault="002C2ACD">
      <w:pPr>
        <w:ind w:right="517" w:firstLine="720"/>
        <w:jc w:val="both"/>
        <w:rPr>
          <w:rFonts w:ascii="Times New Roman" w:hAnsi="Times New Roman"/>
          <w:b/>
          <w:sz w:val="22"/>
        </w:rPr>
      </w:pPr>
      <w:r>
        <w:rPr>
          <w:rFonts w:ascii="Times New Roman" w:hAnsi="Times New Roman"/>
          <w:b/>
          <w:sz w:val="22"/>
        </w:rPr>
        <w:t xml:space="preserve">73 straipsnis. Drausminių procedūrų ir nuobaudų taikymas </w:t>
      </w:r>
    </w:p>
    <w:p w:rsidR="00000000" w:rsidRDefault="002C2ACD">
      <w:pPr>
        <w:ind w:right="517" w:firstLine="720"/>
        <w:jc w:val="both"/>
        <w:rPr>
          <w:rFonts w:ascii="Times New Roman" w:hAnsi="Times New Roman"/>
          <w:sz w:val="22"/>
        </w:rPr>
      </w:pPr>
      <w:r>
        <w:rPr>
          <w:rFonts w:ascii="Times New Roman" w:hAnsi="Times New Roman"/>
          <w:sz w:val="22"/>
        </w:rPr>
        <w:t>Drausminė atsakomybė už darbo drausmės pažeidimus, padarytus iki šio įs</w:t>
      </w:r>
      <w:r>
        <w:rPr>
          <w:rFonts w:ascii="Times New Roman" w:hAnsi="Times New Roman"/>
          <w:sz w:val="22"/>
        </w:rPr>
        <w:t>tatymo įsigaliojimo, taikoma pagal įstatymus, galiojusius iki šio įstatymo įsigaliojimo.</w:t>
      </w:r>
    </w:p>
    <w:p w:rsidR="00000000" w:rsidRDefault="002C2ACD">
      <w:pPr>
        <w:ind w:right="517" w:firstLine="720"/>
        <w:jc w:val="both"/>
        <w:rPr>
          <w:rFonts w:ascii="Times New Roman" w:hAnsi="Times New Roman"/>
          <w:sz w:val="22"/>
        </w:rPr>
      </w:pPr>
    </w:p>
    <w:p w:rsidR="00000000" w:rsidRDefault="002C2ACD">
      <w:pPr>
        <w:ind w:right="517" w:firstLine="720"/>
        <w:jc w:val="both"/>
        <w:rPr>
          <w:rFonts w:ascii="Times New Roman" w:hAnsi="Times New Roman"/>
          <w:b/>
          <w:sz w:val="22"/>
        </w:rPr>
      </w:pPr>
      <w:r>
        <w:rPr>
          <w:rFonts w:ascii="Times New Roman" w:hAnsi="Times New Roman"/>
          <w:b/>
          <w:sz w:val="22"/>
        </w:rPr>
        <w:t>74 straipsnis. Darbo ginčų nagrinėjimas ir sprendimas</w:t>
      </w:r>
    </w:p>
    <w:p w:rsidR="00000000" w:rsidRDefault="002C2ACD">
      <w:pPr>
        <w:pStyle w:val="BodyText"/>
        <w:widowControl/>
        <w:ind w:right="517" w:firstLine="720"/>
        <w:rPr>
          <w:rFonts w:ascii="Times New Roman" w:hAnsi="Times New Roman"/>
          <w:sz w:val="22"/>
        </w:rPr>
      </w:pPr>
      <w:r>
        <w:rPr>
          <w:rFonts w:ascii="Times New Roman" w:hAnsi="Times New Roman"/>
          <w:sz w:val="22"/>
        </w:rPr>
        <w:t>Iki šio įstatymo įsigaliojimo kilę darbo ginčai, kurių šalys yra esami ir buvę valstybės tarnautojai, nagrinėjam</w:t>
      </w:r>
      <w:r>
        <w:rPr>
          <w:rFonts w:ascii="Times New Roman" w:hAnsi="Times New Roman"/>
          <w:sz w:val="22"/>
        </w:rPr>
        <w:t>i pagal įstatymus, galiojusius iki šio įstatymo įsigaliojimo.</w:t>
      </w:r>
    </w:p>
    <w:p w:rsidR="00000000" w:rsidRDefault="002C2ACD">
      <w:pPr>
        <w:ind w:right="517" w:firstLine="720"/>
        <w:jc w:val="both"/>
        <w:rPr>
          <w:rFonts w:ascii="Times New Roman" w:hAnsi="Times New Roman"/>
          <w:sz w:val="22"/>
        </w:rPr>
      </w:pPr>
    </w:p>
    <w:p w:rsidR="00000000" w:rsidRDefault="002C2ACD">
      <w:pPr>
        <w:pStyle w:val="BodyText21"/>
        <w:widowControl/>
        <w:ind w:right="517" w:firstLine="720"/>
        <w:rPr>
          <w:rFonts w:ascii="Times New Roman" w:hAnsi="Times New Roman"/>
          <w:sz w:val="22"/>
        </w:rPr>
      </w:pPr>
      <w:r>
        <w:rPr>
          <w:rFonts w:ascii="Times New Roman" w:hAnsi="Times New Roman"/>
          <w:sz w:val="22"/>
        </w:rPr>
        <w:t>75 straipsnis. Valstybės tarnautojų pažymėjimai</w:t>
      </w:r>
    </w:p>
    <w:p w:rsidR="00000000" w:rsidRDefault="002C2ACD">
      <w:pPr>
        <w:ind w:right="517" w:firstLine="720"/>
        <w:jc w:val="both"/>
        <w:rPr>
          <w:rFonts w:ascii="Times New Roman" w:hAnsi="Times New Roman"/>
          <w:sz w:val="22"/>
        </w:rPr>
      </w:pPr>
      <w:r>
        <w:rPr>
          <w:rFonts w:ascii="Times New Roman" w:hAnsi="Times New Roman"/>
          <w:sz w:val="22"/>
        </w:rPr>
        <w:t>1. Įsigaliojus šiam įstatymui, valdininkų ir kitų valstybės institucijų, įstaigų ir savivaldybių</w:t>
      </w:r>
      <w:r>
        <w:rPr>
          <w:rFonts w:ascii="Times New Roman" w:hAnsi="Times New Roman"/>
          <w:b/>
          <w:sz w:val="22"/>
        </w:rPr>
        <w:t xml:space="preserve"> </w:t>
      </w:r>
      <w:r>
        <w:rPr>
          <w:rFonts w:ascii="Times New Roman" w:hAnsi="Times New Roman"/>
          <w:sz w:val="22"/>
        </w:rPr>
        <w:t>tarnautojų pažymėjimai lieka galioti iki jų gali</w:t>
      </w:r>
      <w:r>
        <w:rPr>
          <w:rFonts w:ascii="Times New Roman" w:hAnsi="Times New Roman"/>
          <w:sz w:val="22"/>
        </w:rPr>
        <w:t>ojimo terminų pasibaigimo, bet ne ilgiau kaip 3 metus.</w:t>
      </w:r>
    </w:p>
    <w:p w:rsidR="00000000" w:rsidRDefault="002C2ACD">
      <w:pPr>
        <w:ind w:right="517" w:firstLine="720"/>
        <w:jc w:val="both"/>
        <w:rPr>
          <w:rFonts w:ascii="Times New Roman" w:hAnsi="Times New Roman"/>
          <w:i/>
          <w:sz w:val="20"/>
        </w:rPr>
      </w:pPr>
      <w:r>
        <w:rPr>
          <w:rFonts w:ascii="Times New Roman" w:hAnsi="Times New Roman"/>
          <w:sz w:val="22"/>
        </w:rPr>
        <w:t>2. Per 3 metus parengiami valstybės tarnautojų pažymėjimai. Pažymėjimų pavyzdžius tvirtina už valstybės tarnybą atsakingas</w:t>
      </w:r>
      <w:r>
        <w:rPr>
          <w:rFonts w:ascii="Times New Roman" w:hAnsi="Times New Roman"/>
          <w:b/>
          <w:sz w:val="22"/>
        </w:rPr>
        <w:t xml:space="preserve"> </w:t>
      </w:r>
      <w:r>
        <w:rPr>
          <w:rFonts w:ascii="Times New Roman" w:hAnsi="Times New Roman"/>
          <w:sz w:val="22"/>
        </w:rPr>
        <w:t>ministras.</w:t>
      </w:r>
    </w:p>
    <w:p w:rsidR="00000000" w:rsidRDefault="002C2ACD">
      <w:pPr>
        <w:ind w:right="517"/>
        <w:jc w:val="both"/>
        <w:rPr>
          <w:rFonts w:ascii="Times New Roman" w:hAnsi="Times New Roman"/>
          <w:i/>
          <w:sz w:val="20"/>
        </w:rPr>
      </w:pPr>
      <w:r>
        <w:rPr>
          <w:rFonts w:ascii="Times New Roman" w:hAnsi="Times New Roman"/>
          <w:i/>
          <w:sz w:val="20"/>
        </w:rPr>
        <w:t>Straipsnio pakeitimai:</w:t>
      </w:r>
    </w:p>
    <w:p w:rsidR="00000000" w:rsidRDefault="002C2ACD">
      <w:pPr>
        <w:widowControl w:val="0"/>
        <w:ind w:right="517"/>
        <w:rPr>
          <w:rFonts w:ascii="Times New Roman" w:hAnsi="Times New Roman"/>
          <w:i/>
          <w:snapToGrid w:val="0"/>
          <w:sz w:val="20"/>
        </w:rPr>
      </w:pPr>
      <w:r>
        <w:rPr>
          <w:rFonts w:ascii="Times New Roman" w:hAnsi="Times New Roman"/>
          <w:i/>
          <w:snapToGrid w:val="0"/>
          <w:sz w:val="20"/>
        </w:rPr>
        <w:t xml:space="preserve">Nr. </w:t>
      </w:r>
      <w:hyperlink r:id="rId96" w:history="1">
        <w:r>
          <w:rPr>
            <w:rStyle w:val="Hyperlink"/>
            <w:rFonts w:ascii="Times New Roman" w:hAnsi="Times New Roman"/>
            <w:i/>
            <w:sz w:val="20"/>
          </w:rPr>
          <w:t>IX-129</w:t>
        </w:r>
      </w:hyperlink>
      <w:r>
        <w:rPr>
          <w:rFonts w:ascii="Times New Roman" w:hAnsi="Times New Roman"/>
          <w:i/>
          <w:snapToGrid w:val="0"/>
          <w:sz w:val="20"/>
        </w:rPr>
        <w:t>, 2000 12 21, Žin., 2000, Nr. 111-3585 (2000 12 29), įsigalioja nuo 2001 01 01</w:t>
      </w:r>
    </w:p>
    <w:p w:rsidR="00000000" w:rsidRDefault="002C2ACD">
      <w:pPr>
        <w:ind w:right="517"/>
        <w:jc w:val="both"/>
        <w:rPr>
          <w:rFonts w:ascii="Times New Roman" w:hAnsi="Times New Roman"/>
          <w:i/>
          <w:sz w:val="22"/>
        </w:rPr>
      </w:pPr>
    </w:p>
    <w:p w:rsidR="00000000" w:rsidRDefault="002C2ACD">
      <w:pPr>
        <w:ind w:right="517"/>
        <w:jc w:val="both"/>
        <w:rPr>
          <w:rFonts w:ascii="Times New Roman" w:hAnsi="Times New Roman"/>
          <w:i/>
          <w:sz w:val="22"/>
        </w:rPr>
      </w:pPr>
    </w:p>
    <w:p w:rsidR="00000000" w:rsidRDefault="002C2ACD">
      <w:pPr>
        <w:ind w:right="517" w:firstLine="720"/>
        <w:jc w:val="both"/>
        <w:rPr>
          <w:rFonts w:ascii="Times New Roman" w:hAnsi="Times New Roman"/>
          <w:i/>
          <w:sz w:val="22"/>
        </w:rPr>
      </w:pPr>
      <w:r>
        <w:rPr>
          <w:rFonts w:ascii="Times New Roman" w:hAnsi="Times New Roman"/>
          <w:b/>
          <w:sz w:val="22"/>
        </w:rPr>
        <w:t>76 straipsnis.</w:t>
      </w:r>
      <w:r>
        <w:rPr>
          <w:rFonts w:ascii="Times New Roman" w:hAnsi="Times New Roman"/>
          <w:sz w:val="22"/>
        </w:rPr>
        <w:t xml:space="preserve"> Neteko galios.</w:t>
      </w:r>
    </w:p>
    <w:p w:rsidR="00000000" w:rsidRDefault="002C2ACD">
      <w:pPr>
        <w:ind w:right="517"/>
        <w:jc w:val="both"/>
        <w:rPr>
          <w:rFonts w:ascii="Times New Roman" w:hAnsi="Times New Roman"/>
          <w:i/>
          <w:sz w:val="20"/>
        </w:rPr>
      </w:pPr>
      <w:r>
        <w:rPr>
          <w:rFonts w:ascii="Times New Roman" w:hAnsi="Times New Roman"/>
          <w:i/>
          <w:sz w:val="20"/>
        </w:rPr>
        <w:t>Straipsnio pakeitimai:</w:t>
      </w:r>
    </w:p>
    <w:p w:rsidR="00000000" w:rsidRDefault="002C2ACD">
      <w:pPr>
        <w:widowControl w:val="0"/>
        <w:ind w:right="517"/>
        <w:jc w:val="both"/>
        <w:rPr>
          <w:rFonts w:ascii="Times New Roman" w:hAnsi="Times New Roman"/>
          <w:i/>
          <w:snapToGrid w:val="0"/>
          <w:sz w:val="20"/>
        </w:rPr>
      </w:pPr>
      <w:r>
        <w:rPr>
          <w:rFonts w:ascii="Times New Roman" w:hAnsi="Times New Roman"/>
          <w:i/>
          <w:snapToGrid w:val="0"/>
          <w:sz w:val="20"/>
        </w:rPr>
        <w:t xml:space="preserve">Nr. </w:t>
      </w:r>
      <w:hyperlink r:id="rId97" w:history="1">
        <w:r>
          <w:rPr>
            <w:rStyle w:val="Hyperlink"/>
            <w:rFonts w:ascii="Times New Roman" w:hAnsi="Times New Roman"/>
            <w:i/>
            <w:sz w:val="20"/>
          </w:rPr>
          <w:t>VIII-1903</w:t>
        </w:r>
      </w:hyperlink>
      <w:r>
        <w:rPr>
          <w:rFonts w:ascii="Times New Roman" w:hAnsi="Times New Roman"/>
          <w:i/>
          <w:snapToGrid w:val="0"/>
          <w:sz w:val="20"/>
        </w:rPr>
        <w:t>, 2000 08 29, Žin., 2000, Nr. 75-2270 (2000 09 07)</w:t>
      </w:r>
    </w:p>
    <w:p w:rsidR="00000000" w:rsidRDefault="002C2ACD">
      <w:pPr>
        <w:widowControl w:val="0"/>
        <w:ind w:right="517"/>
        <w:jc w:val="both"/>
        <w:rPr>
          <w:rFonts w:ascii="Times New Roman" w:hAnsi="Times New Roman"/>
          <w:i/>
          <w:snapToGrid w:val="0"/>
          <w:sz w:val="20"/>
        </w:rPr>
      </w:pPr>
      <w:r>
        <w:rPr>
          <w:rFonts w:ascii="Times New Roman" w:hAnsi="Times New Roman"/>
          <w:i/>
          <w:snapToGrid w:val="0"/>
          <w:sz w:val="20"/>
        </w:rPr>
        <w:t xml:space="preserve">Nr. </w:t>
      </w:r>
      <w:hyperlink r:id="rId98" w:history="1">
        <w:r>
          <w:rPr>
            <w:rStyle w:val="Hyperlink"/>
            <w:rFonts w:ascii="Times New Roman" w:hAnsi="Times New Roman"/>
            <w:i/>
            <w:sz w:val="20"/>
          </w:rPr>
          <w:t>IX-37</w:t>
        </w:r>
      </w:hyperlink>
      <w:r>
        <w:rPr>
          <w:rFonts w:ascii="Times New Roman" w:hAnsi="Times New Roman"/>
          <w:i/>
          <w:snapToGrid w:val="0"/>
          <w:sz w:val="20"/>
        </w:rPr>
        <w:t>, 2000 11 21, Žin., 2000, Nr. 102-3213 (2000 11 29)</w:t>
      </w:r>
    </w:p>
    <w:p w:rsidR="00000000" w:rsidRDefault="002C2ACD">
      <w:pPr>
        <w:widowControl w:val="0"/>
        <w:ind w:right="517"/>
        <w:jc w:val="both"/>
        <w:rPr>
          <w:rFonts w:ascii="Times New Roman" w:hAnsi="Times New Roman"/>
          <w:i/>
          <w:snapToGrid w:val="0"/>
          <w:sz w:val="20"/>
        </w:rPr>
      </w:pPr>
      <w:r>
        <w:rPr>
          <w:rFonts w:ascii="Times New Roman" w:hAnsi="Times New Roman"/>
          <w:i/>
          <w:snapToGrid w:val="0"/>
          <w:sz w:val="20"/>
        </w:rPr>
        <w:t xml:space="preserve">Nr. </w:t>
      </w:r>
      <w:hyperlink r:id="rId99" w:history="1">
        <w:r>
          <w:rPr>
            <w:rStyle w:val="Hyperlink"/>
            <w:rFonts w:ascii="Times New Roman" w:hAnsi="Times New Roman"/>
            <w:i/>
            <w:sz w:val="20"/>
          </w:rPr>
          <w:t>IX-247</w:t>
        </w:r>
      </w:hyperlink>
      <w:r>
        <w:rPr>
          <w:rFonts w:ascii="Times New Roman" w:hAnsi="Times New Roman"/>
          <w:i/>
          <w:snapToGrid w:val="0"/>
          <w:sz w:val="20"/>
        </w:rPr>
        <w:t>, 2001 04 12, Žin., 2001, Nr. 37-1231 (2001 05 02)</w:t>
      </w:r>
    </w:p>
    <w:p w:rsidR="00000000" w:rsidRDefault="002C2ACD">
      <w:pPr>
        <w:widowControl w:val="0"/>
        <w:ind w:right="517"/>
        <w:jc w:val="both"/>
        <w:rPr>
          <w:rFonts w:ascii="Times New Roman" w:hAnsi="Times New Roman"/>
          <w:i/>
          <w:snapToGrid w:val="0"/>
          <w:sz w:val="20"/>
        </w:rPr>
      </w:pPr>
    </w:p>
    <w:p w:rsidR="00000000" w:rsidRDefault="002C2ACD">
      <w:pPr>
        <w:ind w:right="517" w:firstLine="720"/>
        <w:jc w:val="both"/>
        <w:rPr>
          <w:rFonts w:ascii="Times New Roman" w:hAnsi="Times New Roman"/>
          <w:b/>
          <w:sz w:val="22"/>
        </w:rPr>
      </w:pPr>
    </w:p>
    <w:p w:rsidR="00000000" w:rsidRDefault="002C2ACD">
      <w:pPr>
        <w:pStyle w:val="BodyText21"/>
        <w:widowControl/>
        <w:ind w:right="517" w:firstLine="720"/>
        <w:rPr>
          <w:rFonts w:ascii="Times New Roman" w:hAnsi="Times New Roman"/>
          <w:sz w:val="22"/>
        </w:rPr>
      </w:pPr>
      <w:r>
        <w:rPr>
          <w:rFonts w:ascii="Times New Roman" w:hAnsi="Times New Roman"/>
          <w:sz w:val="22"/>
        </w:rPr>
        <w:t>77 straipsnis. Šio įstatymo 61 straipsnio įgyvendinimas</w:t>
      </w:r>
    </w:p>
    <w:p w:rsidR="00000000" w:rsidRDefault="002C2ACD">
      <w:pPr>
        <w:ind w:right="517" w:firstLine="720"/>
        <w:jc w:val="both"/>
        <w:rPr>
          <w:rFonts w:ascii="Times New Roman" w:hAnsi="Times New Roman"/>
          <w:sz w:val="22"/>
        </w:rPr>
      </w:pPr>
      <w:r>
        <w:rPr>
          <w:rFonts w:ascii="Times New Roman" w:hAnsi="Times New Roman"/>
          <w:sz w:val="22"/>
        </w:rPr>
        <w:t>1. Įsigaliojus šiam įstatymui, per 3 metus Valdininkų registras reorganizuojamas į Valstybės tarnaut</w:t>
      </w:r>
      <w:r>
        <w:rPr>
          <w:rFonts w:ascii="Times New Roman" w:hAnsi="Times New Roman"/>
          <w:sz w:val="22"/>
        </w:rPr>
        <w:t>ojų registrą</w:t>
      </w:r>
      <w:r>
        <w:rPr>
          <w:rFonts w:ascii="Times New Roman" w:hAnsi="Times New Roman"/>
          <w:b/>
        </w:rPr>
        <w:t>.</w:t>
      </w:r>
    </w:p>
    <w:p w:rsidR="00000000" w:rsidRDefault="002C2ACD">
      <w:pPr>
        <w:ind w:right="517" w:firstLine="720"/>
        <w:jc w:val="both"/>
        <w:rPr>
          <w:rFonts w:ascii="Times New Roman" w:hAnsi="Times New Roman"/>
          <w:i/>
          <w:sz w:val="20"/>
        </w:rPr>
      </w:pPr>
      <w:r>
        <w:rPr>
          <w:rFonts w:ascii="Times New Roman" w:hAnsi="Times New Roman"/>
          <w:sz w:val="22"/>
        </w:rPr>
        <w:t>2. Po šio įstatymo įsigaliojimo Valstybės tarnautojų registras 3 metus tvarkomas pagal už valstybės tarnybą atsakingo ministro patvirtintus laikinuosius nuostatus.</w:t>
      </w:r>
    </w:p>
    <w:p w:rsidR="00000000" w:rsidRDefault="002C2ACD">
      <w:pPr>
        <w:ind w:right="517"/>
        <w:jc w:val="both"/>
        <w:rPr>
          <w:rFonts w:ascii="Times New Roman" w:hAnsi="Times New Roman"/>
          <w:i/>
          <w:sz w:val="20"/>
        </w:rPr>
      </w:pPr>
      <w:r>
        <w:rPr>
          <w:rFonts w:ascii="Times New Roman" w:hAnsi="Times New Roman"/>
          <w:i/>
          <w:sz w:val="20"/>
        </w:rPr>
        <w:t>Straipsnio pakeitimai:</w:t>
      </w:r>
    </w:p>
    <w:p w:rsidR="00000000" w:rsidRDefault="002C2ACD">
      <w:pPr>
        <w:widowControl w:val="0"/>
        <w:ind w:right="517"/>
        <w:rPr>
          <w:rFonts w:ascii="Times New Roman" w:hAnsi="Times New Roman"/>
          <w:i/>
          <w:snapToGrid w:val="0"/>
          <w:sz w:val="20"/>
        </w:rPr>
      </w:pPr>
      <w:r>
        <w:rPr>
          <w:rFonts w:ascii="Times New Roman" w:hAnsi="Times New Roman"/>
          <w:i/>
          <w:snapToGrid w:val="0"/>
          <w:sz w:val="20"/>
        </w:rPr>
        <w:t xml:space="preserve">Nr. </w:t>
      </w:r>
      <w:hyperlink r:id="rId100" w:history="1">
        <w:r>
          <w:rPr>
            <w:rStyle w:val="Hyperlink"/>
            <w:rFonts w:ascii="Times New Roman" w:hAnsi="Times New Roman"/>
            <w:i/>
            <w:sz w:val="20"/>
          </w:rPr>
          <w:t>IX-129</w:t>
        </w:r>
      </w:hyperlink>
      <w:r>
        <w:rPr>
          <w:rFonts w:ascii="Times New Roman" w:hAnsi="Times New Roman"/>
          <w:i/>
          <w:snapToGrid w:val="0"/>
          <w:sz w:val="20"/>
        </w:rPr>
        <w:t>, 2000 12 21, Žin., 2000, Nr. 111-3585 (2000 12 29), įsigalioja nuo 2001 01 01</w:t>
      </w:r>
    </w:p>
    <w:p w:rsidR="00000000" w:rsidRDefault="002C2ACD">
      <w:pPr>
        <w:widowControl w:val="0"/>
        <w:ind w:right="517"/>
        <w:jc w:val="both"/>
        <w:rPr>
          <w:rFonts w:ascii="Times New Roman" w:hAnsi="Times New Roman"/>
          <w:i/>
          <w:snapToGrid w:val="0"/>
          <w:sz w:val="20"/>
        </w:rPr>
      </w:pPr>
      <w:r>
        <w:rPr>
          <w:rFonts w:ascii="Times New Roman" w:hAnsi="Times New Roman"/>
          <w:i/>
          <w:snapToGrid w:val="0"/>
          <w:sz w:val="20"/>
        </w:rPr>
        <w:t xml:space="preserve">Nr. </w:t>
      </w:r>
      <w:hyperlink r:id="rId101" w:history="1">
        <w:r>
          <w:rPr>
            <w:rStyle w:val="Hyperlink"/>
            <w:rFonts w:ascii="Times New Roman" w:hAnsi="Times New Roman"/>
            <w:i/>
            <w:sz w:val="20"/>
          </w:rPr>
          <w:t>IX-247</w:t>
        </w:r>
      </w:hyperlink>
      <w:r>
        <w:rPr>
          <w:rFonts w:ascii="Times New Roman" w:hAnsi="Times New Roman"/>
          <w:i/>
          <w:snapToGrid w:val="0"/>
          <w:sz w:val="20"/>
        </w:rPr>
        <w:t>, 2001 04 12, Žin., 2001, Nr. 37-1231 (2001 05 02)</w:t>
      </w:r>
    </w:p>
    <w:p w:rsidR="00000000" w:rsidRDefault="002C2ACD">
      <w:pPr>
        <w:ind w:right="517" w:firstLine="720"/>
        <w:jc w:val="both"/>
        <w:rPr>
          <w:rFonts w:ascii="Times New Roman" w:hAnsi="Times New Roman"/>
          <w:i/>
          <w:sz w:val="22"/>
        </w:rPr>
      </w:pPr>
    </w:p>
    <w:p w:rsidR="00000000" w:rsidRDefault="002C2ACD">
      <w:pPr>
        <w:ind w:right="517" w:firstLine="720"/>
        <w:jc w:val="both"/>
        <w:rPr>
          <w:rFonts w:ascii="Times New Roman" w:hAnsi="Times New Roman"/>
          <w:i/>
          <w:sz w:val="22"/>
        </w:rPr>
      </w:pPr>
    </w:p>
    <w:p w:rsidR="00000000" w:rsidRDefault="002C2ACD">
      <w:pPr>
        <w:pStyle w:val="BodyTextIndent"/>
        <w:ind w:right="517" w:firstLine="720"/>
        <w:jc w:val="both"/>
        <w:rPr>
          <w:color w:val="auto"/>
          <w:sz w:val="22"/>
        </w:rPr>
      </w:pPr>
      <w:r>
        <w:rPr>
          <w:color w:val="auto"/>
          <w:sz w:val="22"/>
        </w:rPr>
        <w:t>78 straipsnis. Pasiūlymai Vyriausybei</w:t>
      </w:r>
    </w:p>
    <w:p w:rsidR="00000000" w:rsidRDefault="002C2ACD">
      <w:pPr>
        <w:pStyle w:val="BodyTextIndent"/>
        <w:ind w:right="517" w:firstLine="720"/>
        <w:jc w:val="both"/>
        <w:rPr>
          <w:b w:val="0"/>
          <w:strike/>
          <w:color w:val="auto"/>
          <w:sz w:val="22"/>
        </w:rPr>
      </w:pPr>
      <w:r>
        <w:rPr>
          <w:b w:val="0"/>
          <w:color w:val="auto"/>
          <w:sz w:val="22"/>
        </w:rPr>
        <w:t>Įsigaliojus šiam įstatymui, Vyriausybė:</w:t>
      </w:r>
    </w:p>
    <w:p w:rsidR="00000000" w:rsidRDefault="002C2ACD">
      <w:pPr>
        <w:pStyle w:val="BodyText"/>
        <w:ind w:right="517" w:firstLine="720"/>
        <w:rPr>
          <w:rFonts w:ascii="Times New Roman" w:hAnsi="Times New Roman"/>
          <w:sz w:val="22"/>
        </w:rPr>
      </w:pPr>
      <w:r>
        <w:rPr>
          <w:rFonts w:ascii="Times New Roman" w:hAnsi="Times New Roman"/>
          <w:sz w:val="22"/>
        </w:rPr>
        <w:t>1) per 3 metus paskiria valstybės tarnybos tvarkymo funkcijas atliekančią įstaigą;</w:t>
      </w:r>
    </w:p>
    <w:p w:rsidR="00000000" w:rsidRDefault="002C2ACD">
      <w:pPr>
        <w:pStyle w:val="BodyTextIndent"/>
        <w:ind w:right="517" w:firstLine="720"/>
        <w:jc w:val="both"/>
        <w:rPr>
          <w:b w:val="0"/>
          <w:sz w:val="22"/>
        </w:rPr>
      </w:pPr>
      <w:r>
        <w:rPr>
          <w:b w:val="0"/>
          <w:sz w:val="22"/>
        </w:rPr>
        <w:t>2) per 3 metus pateikia Seimui tvirtinti statutinių institucijų ir įstaigų bei statutinių va</w:t>
      </w:r>
      <w:r>
        <w:rPr>
          <w:b w:val="0"/>
          <w:sz w:val="22"/>
        </w:rPr>
        <w:t>lstybės tarnybų ir pareigybių sąrašą, taip pat statutinių valstybės tarnautojų statuso pagrindų įstatymo projektą;</w:t>
      </w:r>
    </w:p>
    <w:p w:rsidR="00000000" w:rsidRDefault="002C2ACD">
      <w:pPr>
        <w:pStyle w:val="BodyTextIndent"/>
        <w:ind w:right="517" w:firstLine="720"/>
        <w:jc w:val="both"/>
        <w:rPr>
          <w:b w:val="0"/>
          <w:color w:val="auto"/>
          <w:sz w:val="22"/>
        </w:rPr>
      </w:pPr>
      <w:r>
        <w:rPr>
          <w:b w:val="0"/>
          <w:color w:val="auto"/>
          <w:sz w:val="22"/>
        </w:rPr>
        <w:t>3) per 2 metus atlieka galiojančių įstatymų, statutų, kitų teisės aktų, susijusių su statutinių valstybės tarnautojų tarnybos ypatumais, eksp</w:t>
      </w:r>
      <w:r>
        <w:rPr>
          <w:b w:val="0"/>
          <w:color w:val="auto"/>
          <w:sz w:val="22"/>
        </w:rPr>
        <w:t>ertizę ir pateikia Seimui jų pakeitimų ir papildymų projektus;</w:t>
      </w:r>
    </w:p>
    <w:p w:rsidR="00000000" w:rsidRDefault="002C2ACD">
      <w:pPr>
        <w:pStyle w:val="BodyTextIndent"/>
        <w:ind w:right="517" w:firstLine="720"/>
        <w:jc w:val="both"/>
        <w:rPr>
          <w:b w:val="0"/>
          <w:color w:val="auto"/>
          <w:sz w:val="22"/>
        </w:rPr>
      </w:pPr>
      <w:r>
        <w:rPr>
          <w:b w:val="0"/>
          <w:color w:val="auto"/>
          <w:sz w:val="22"/>
        </w:rPr>
        <w:t>4) per 2 metus priima visus kitus Valstybės tarnybos įstatymui įgyvendinti būtinus teisės aktus, išskyrus tuos, kurie pagal šio įstatymo nustatytą kompetenciją priimami už valstybės tarnybą ats</w:t>
      </w:r>
      <w:r>
        <w:rPr>
          <w:b w:val="0"/>
          <w:color w:val="auto"/>
          <w:sz w:val="22"/>
        </w:rPr>
        <w:t>akingo ministro arba kuriems šiame įstatyme numatytas kitoks terminas.</w:t>
      </w:r>
    </w:p>
    <w:p w:rsidR="00000000" w:rsidRDefault="002C2ACD">
      <w:pPr>
        <w:ind w:right="517"/>
        <w:jc w:val="both"/>
        <w:rPr>
          <w:rFonts w:ascii="Times New Roman" w:hAnsi="Times New Roman"/>
          <w:i/>
          <w:sz w:val="20"/>
        </w:rPr>
      </w:pPr>
      <w:r>
        <w:rPr>
          <w:rFonts w:ascii="Times New Roman" w:hAnsi="Times New Roman"/>
          <w:i/>
          <w:sz w:val="20"/>
        </w:rPr>
        <w:t>Straipsnio pakeitimai:</w:t>
      </w:r>
    </w:p>
    <w:p w:rsidR="00000000" w:rsidRDefault="002C2ACD">
      <w:pPr>
        <w:widowControl w:val="0"/>
        <w:ind w:right="517"/>
        <w:jc w:val="both"/>
        <w:rPr>
          <w:rFonts w:ascii="Times New Roman" w:hAnsi="Times New Roman"/>
          <w:i/>
          <w:snapToGrid w:val="0"/>
          <w:sz w:val="20"/>
        </w:rPr>
      </w:pPr>
      <w:r>
        <w:rPr>
          <w:rFonts w:ascii="Times New Roman" w:hAnsi="Times New Roman"/>
          <w:i/>
          <w:snapToGrid w:val="0"/>
          <w:sz w:val="20"/>
        </w:rPr>
        <w:t xml:space="preserve">Nr. </w:t>
      </w:r>
      <w:hyperlink r:id="rId102" w:history="1">
        <w:r>
          <w:rPr>
            <w:rStyle w:val="Hyperlink"/>
            <w:rFonts w:ascii="Times New Roman" w:hAnsi="Times New Roman"/>
            <w:i/>
            <w:sz w:val="20"/>
          </w:rPr>
          <w:t>VIII-1903</w:t>
        </w:r>
      </w:hyperlink>
      <w:r>
        <w:rPr>
          <w:rFonts w:ascii="Times New Roman" w:hAnsi="Times New Roman"/>
          <w:i/>
          <w:snapToGrid w:val="0"/>
          <w:sz w:val="20"/>
        </w:rPr>
        <w:t>, 2000 08 29, Žin., 2000, Nr. 75-2270 (2000 09 07)</w:t>
      </w:r>
    </w:p>
    <w:p w:rsidR="00000000" w:rsidRDefault="002C2ACD">
      <w:pPr>
        <w:widowControl w:val="0"/>
        <w:ind w:right="517"/>
        <w:jc w:val="both"/>
        <w:rPr>
          <w:rFonts w:ascii="Times New Roman" w:hAnsi="Times New Roman"/>
          <w:i/>
          <w:snapToGrid w:val="0"/>
          <w:sz w:val="20"/>
        </w:rPr>
      </w:pPr>
      <w:r>
        <w:rPr>
          <w:rFonts w:ascii="Times New Roman" w:hAnsi="Times New Roman"/>
          <w:i/>
          <w:snapToGrid w:val="0"/>
          <w:sz w:val="20"/>
        </w:rPr>
        <w:t xml:space="preserve">Nr. </w:t>
      </w:r>
      <w:hyperlink r:id="rId103" w:history="1">
        <w:r>
          <w:rPr>
            <w:rStyle w:val="Hyperlink"/>
            <w:rFonts w:ascii="Times New Roman" w:hAnsi="Times New Roman"/>
            <w:i/>
            <w:sz w:val="20"/>
          </w:rPr>
          <w:t>IX-37</w:t>
        </w:r>
      </w:hyperlink>
      <w:r>
        <w:rPr>
          <w:rFonts w:ascii="Times New Roman" w:hAnsi="Times New Roman"/>
          <w:i/>
          <w:snapToGrid w:val="0"/>
          <w:sz w:val="20"/>
        </w:rPr>
        <w:t>, 2000 11 21, Žin., 2000, Nr. 102-3213 (2000 11 29)</w:t>
      </w:r>
    </w:p>
    <w:p w:rsidR="00000000" w:rsidRDefault="002C2ACD">
      <w:pPr>
        <w:widowControl w:val="0"/>
        <w:ind w:right="517"/>
        <w:jc w:val="both"/>
        <w:rPr>
          <w:rFonts w:ascii="Times New Roman" w:hAnsi="Times New Roman"/>
          <w:i/>
          <w:snapToGrid w:val="0"/>
          <w:sz w:val="20"/>
        </w:rPr>
      </w:pPr>
      <w:r>
        <w:rPr>
          <w:rFonts w:ascii="Times New Roman" w:hAnsi="Times New Roman"/>
          <w:i/>
          <w:snapToGrid w:val="0"/>
          <w:sz w:val="20"/>
        </w:rPr>
        <w:t xml:space="preserve">Nr. </w:t>
      </w:r>
      <w:hyperlink r:id="rId104" w:history="1">
        <w:r>
          <w:rPr>
            <w:rStyle w:val="Hyperlink"/>
            <w:rFonts w:ascii="Times New Roman" w:hAnsi="Times New Roman"/>
            <w:i/>
            <w:sz w:val="20"/>
          </w:rPr>
          <w:t>IX-247</w:t>
        </w:r>
      </w:hyperlink>
      <w:r>
        <w:rPr>
          <w:rFonts w:ascii="Times New Roman" w:hAnsi="Times New Roman"/>
          <w:i/>
          <w:snapToGrid w:val="0"/>
          <w:sz w:val="20"/>
        </w:rPr>
        <w:t>, 2001 04 12, Žin., 2001, Nr. 37-1231 (2</w:t>
      </w:r>
      <w:r>
        <w:rPr>
          <w:rFonts w:ascii="Times New Roman" w:hAnsi="Times New Roman"/>
          <w:i/>
          <w:snapToGrid w:val="0"/>
          <w:sz w:val="20"/>
        </w:rPr>
        <w:t>001 05 02)</w:t>
      </w:r>
    </w:p>
    <w:p w:rsidR="00000000" w:rsidRDefault="002C2ACD">
      <w:pPr>
        <w:ind w:right="517" w:firstLine="720"/>
        <w:jc w:val="both"/>
        <w:rPr>
          <w:rFonts w:ascii="Times New Roman" w:hAnsi="Times New Roman"/>
          <w:color w:val="000000"/>
          <w:sz w:val="22"/>
        </w:rPr>
      </w:pPr>
    </w:p>
    <w:p w:rsidR="00000000" w:rsidRDefault="002C2ACD">
      <w:pPr>
        <w:ind w:right="517" w:firstLine="720"/>
        <w:jc w:val="center"/>
        <w:rPr>
          <w:rFonts w:ascii="Times New Roman" w:hAnsi="Times New Roman"/>
          <w:sz w:val="22"/>
        </w:rPr>
      </w:pPr>
    </w:p>
    <w:p w:rsidR="00000000" w:rsidRDefault="002C2ACD">
      <w:pPr>
        <w:pStyle w:val="Heading1"/>
        <w:widowControl/>
        <w:ind w:right="517"/>
        <w:rPr>
          <w:rFonts w:ascii="Times New Roman" w:hAnsi="Times New Roman"/>
          <w:sz w:val="22"/>
        </w:rPr>
      </w:pPr>
      <w:r>
        <w:rPr>
          <w:rFonts w:ascii="Times New Roman" w:hAnsi="Times New Roman"/>
          <w:sz w:val="22"/>
        </w:rPr>
        <w:t>TRYLIKTASIS SKIRSNIS</w:t>
      </w:r>
    </w:p>
    <w:p w:rsidR="00000000" w:rsidRDefault="002C2ACD">
      <w:pPr>
        <w:ind w:right="517"/>
        <w:jc w:val="center"/>
        <w:rPr>
          <w:rFonts w:ascii="Times New Roman" w:hAnsi="Times New Roman"/>
          <w:b/>
          <w:sz w:val="22"/>
        </w:rPr>
      </w:pPr>
      <w:r>
        <w:rPr>
          <w:rFonts w:ascii="Times New Roman" w:hAnsi="Times New Roman"/>
          <w:b/>
          <w:sz w:val="22"/>
        </w:rPr>
        <w:t>BAIGIAMOSIOS NUOSTATOS</w:t>
      </w:r>
    </w:p>
    <w:p w:rsidR="00000000" w:rsidRDefault="002C2ACD">
      <w:pPr>
        <w:ind w:right="517" w:firstLine="720"/>
        <w:jc w:val="center"/>
        <w:rPr>
          <w:rFonts w:ascii="Times New Roman" w:hAnsi="Times New Roman"/>
          <w:sz w:val="22"/>
        </w:rPr>
      </w:pPr>
    </w:p>
    <w:p w:rsidR="00000000" w:rsidRDefault="002C2ACD">
      <w:pPr>
        <w:ind w:right="517" w:firstLine="720"/>
        <w:jc w:val="both"/>
        <w:rPr>
          <w:rFonts w:ascii="Times New Roman" w:hAnsi="Times New Roman"/>
          <w:b/>
          <w:sz w:val="22"/>
        </w:rPr>
      </w:pPr>
      <w:r>
        <w:rPr>
          <w:rFonts w:ascii="Times New Roman" w:hAnsi="Times New Roman"/>
          <w:b/>
          <w:sz w:val="22"/>
        </w:rPr>
        <w:t>79 straipsnis. Kitų teisės aktų galiojimas</w:t>
      </w:r>
    </w:p>
    <w:p w:rsidR="00000000" w:rsidRDefault="002C2ACD">
      <w:pPr>
        <w:ind w:right="517" w:firstLine="720"/>
        <w:jc w:val="both"/>
        <w:rPr>
          <w:rFonts w:ascii="Times New Roman" w:hAnsi="Times New Roman"/>
          <w:sz w:val="22"/>
        </w:rPr>
      </w:pPr>
      <w:r>
        <w:rPr>
          <w:rFonts w:ascii="Times New Roman" w:hAnsi="Times New Roman"/>
          <w:sz w:val="22"/>
        </w:rPr>
        <w:t>1. Įsigaliojus šiam įstatymui, netenka galios:</w:t>
      </w:r>
    </w:p>
    <w:p w:rsidR="00000000" w:rsidRDefault="002C2ACD">
      <w:pPr>
        <w:ind w:right="517" w:firstLine="720"/>
        <w:jc w:val="both"/>
        <w:rPr>
          <w:rFonts w:ascii="Times New Roman" w:hAnsi="Times New Roman"/>
          <w:b/>
          <w:sz w:val="22"/>
          <w:u w:val="single"/>
        </w:rPr>
      </w:pPr>
      <w:r>
        <w:rPr>
          <w:rFonts w:ascii="Times New Roman" w:hAnsi="Times New Roman"/>
          <w:sz w:val="22"/>
        </w:rPr>
        <w:t xml:space="preserve">1) Darbo sutarties įstatymo 26 straipsnio 1 dalies </w:t>
      </w:r>
      <w:r>
        <w:rPr>
          <w:rFonts w:ascii="Times New Roman" w:hAnsi="Times New Roman"/>
          <w:sz w:val="22"/>
        </w:rPr>
        <w:fldChar w:fldCharType="begin" w:fldLock="1"/>
      </w:r>
      <w:r>
        <w:rPr>
          <w:rFonts w:ascii="Times New Roman" w:hAnsi="Times New Roman"/>
          <w:sz w:val="22"/>
        </w:rPr>
        <w:instrText>symbol 49 \f "Symbol" \s 12</w:instrText>
      </w:r>
      <w:r>
        <w:rPr>
          <w:rFonts w:ascii="Times New Roman" w:hAnsi="Times New Roman"/>
          <w:sz w:val="22"/>
        </w:rPr>
        <w:fldChar w:fldCharType="separate"/>
      </w:r>
      <w:r>
        <w:rPr>
          <w:rFonts w:ascii="Times New Roman" w:hAnsi="Times New Roman"/>
          <w:sz w:val="22"/>
        </w:rPr>
        <w:t>1</w:t>
      </w:r>
      <w:r>
        <w:rPr>
          <w:rFonts w:ascii="Times New Roman" w:hAnsi="Times New Roman"/>
          <w:sz w:val="22"/>
        </w:rPr>
        <w:fldChar w:fldCharType="end"/>
      </w:r>
      <w:r>
        <w:rPr>
          <w:rFonts w:ascii="Times New Roman" w:hAnsi="Times New Roman"/>
          <w:sz w:val="22"/>
        </w:rPr>
        <w:fldChar w:fldCharType="begin" w:fldLock="1"/>
      </w:r>
      <w:r>
        <w:rPr>
          <w:rFonts w:ascii="Times New Roman" w:hAnsi="Times New Roman"/>
          <w:sz w:val="22"/>
        </w:rPr>
        <w:instrText xml:space="preserve">symbol 54 \f "Symbol" \s </w:instrText>
      </w:r>
      <w:r>
        <w:rPr>
          <w:rFonts w:ascii="Times New Roman" w:hAnsi="Times New Roman"/>
          <w:sz w:val="22"/>
        </w:rPr>
        <w:instrText>12</w:instrText>
      </w:r>
      <w:r>
        <w:rPr>
          <w:rFonts w:ascii="Times New Roman" w:hAnsi="Times New Roman"/>
          <w:sz w:val="22"/>
        </w:rPr>
        <w:fldChar w:fldCharType="separate"/>
      </w:r>
      <w:r>
        <w:rPr>
          <w:rFonts w:ascii="Times New Roman" w:hAnsi="Times New Roman"/>
          <w:sz w:val="22"/>
        </w:rPr>
        <w:t>6</w:t>
      </w:r>
      <w:r>
        <w:rPr>
          <w:rFonts w:ascii="Times New Roman" w:hAnsi="Times New Roman"/>
          <w:sz w:val="22"/>
        </w:rPr>
        <w:fldChar w:fldCharType="end"/>
      </w:r>
      <w:r>
        <w:rPr>
          <w:rFonts w:ascii="Times New Roman" w:hAnsi="Times New Roman"/>
          <w:sz w:val="22"/>
        </w:rPr>
        <w:t xml:space="preserve">, </w:t>
      </w:r>
      <w:r>
        <w:rPr>
          <w:rFonts w:ascii="Times New Roman" w:hAnsi="Times New Roman"/>
          <w:sz w:val="22"/>
        </w:rPr>
        <w:fldChar w:fldCharType="begin" w:fldLock="1"/>
      </w:r>
      <w:r>
        <w:rPr>
          <w:rFonts w:ascii="Times New Roman" w:hAnsi="Times New Roman"/>
          <w:sz w:val="22"/>
        </w:rPr>
        <w:instrText>symbol 49 \f "Symbol" \s 12</w:instrText>
      </w:r>
      <w:r>
        <w:rPr>
          <w:rFonts w:ascii="Times New Roman" w:hAnsi="Times New Roman"/>
          <w:sz w:val="22"/>
        </w:rPr>
        <w:fldChar w:fldCharType="separate"/>
      </w:r>
      <w:r>
        <w:rPr>
          <w:rFonts w:ascii="Times New Roman" w:hAnsi="Times New Roman"/>
          <w:sz w:val="22"/>
        </w:rPr>
        <w:t>1</w:t>
      </w:r>
      <w:r>
        <w:rPr>
          <w:rFonts w:ascii="Times New Roman" w:hAnsi="Times New Roman"/>
          <w:sz w:val="22"/>
        </w:rPr>
        <w:fldChar w:fldCharType="end"/>
      </w:r>
      <w:r>
        <w:rPr>
          <w:rFonts w:ascii="Times New Roman" w:hAnsi="Times New Roman"/>
          <w:sz w:val="22"/>
        </w:rPr>
        <w:fldChar w:fldCharType="begin" w:fldLock="1"/>
      </w:r>
      <w:r>
        <w:rPr>
          <w:rFonts w:ascii="Times New Roman" w:hAnsi="Times New Roman"/>
          <w:sz w:val="22"/>
        </w:rPr>
        <w:instrText>symbol 55 \f "Symbol" \s 12</w:instrText>
      </w:r>
      <w:r>
        <w:rPr>
          <w:rFonts w:ascii="Times New Roman" w:hAnsi="Times New Roman"/>
          <w:sz w:val="22"/>
        </w:rPr>
        <w:fldChar w:fldCharType="separate"/>
      </w:r>
      <w:r>
        <w:rPr>
          <w:rFonts w:ascii="Times New Roman" w:hAnsi="Times New Roman"/>
          <w:sz w:val="22"/>
        </w:rPr>
        <w:t>7</w:t>
      </w:r>
      <w:r>
        <w:rPr>
          <w:rFonts w:ascii="Times New Roman" w:hAnsi="Times New Roman"/>
          <w:sz w:val="22"/>
        </w:rPr>
        <w:fldChar w:fldCharType="end"/>
      </w:r>
      <w:r>
        <w:rPr>
          <w:rFonts w:ascii="Times New Roman" w:hAnsi="Times New Roman"/>
          <w:sz w:val="22"/>
        </w:rPr>
        <w:t xml:space="preserve">, </w:t>
      </w:r>
      <w:r>
        <w:rPr>
          <w:rFonts w:ascii="Times New Roman" w:hAnsi="Times New Roman"/>
          <w:sz w:val="22"/>
        </w:rPr>
        <w:fldChar w:fldCharType="begin" w:fldLock="1"/>
      </w:r>
      <w:r>
        <w:rPr>
          <w:rFonts w:ascii="Times New Roman" w:hAnsi="Times New Roman"/>
          <w:sz w:val="22"/>
        </w:rPr>
        <w:instrText>symbol 49 \f "Symbol" \s 12</w:instrText>
      </w:r>
      <w:r>
        <w:rPr>
          <w:rFonts w:ascii="Times New Roman" w:hAnsi="Times New Roman"/>
          <w:sz w:val="22"/>
        </w:rPr>
        <w:fldChar w:fldCharType="separate"/>
      </w:r>
      <w:r>
        <w:rPr>
          <w:rFonts w:ascii="Times New Roman" w:hAnsi="Times New Roman"/>
          <w:sz w:val="22"/>
        </w:rPr>
        <w:t>1</w:t>
      </w:r>
      <w:r>
        <w:rPr>
          <w:rFonts w:ascii="Times New Roman" w:hAnsi="Times New Roman"/>
          <w:sz w:val="22"/>
        </w:rPr>
        <w:fldChar w:fldCharType="end"/>
      </w:r>
      <w:r>
        <w:rPr>
          <w:rFonts w:ascii="Times New Roman" w:hAnsi="Times New Roman"/>
          <w:sz w:val="22"/>
        </w:rPr>
        <w:fldChar w:fldCharType="begin" w:fldLock="1"/>
      </w:r>
      <w:r>
        <w:rPr>
          <w:rFonts w:ascii="Times New Roman" w:hAnsi="Times New Roman"/>
          <w:sz w:val="22"/>
        </w:rPr>
        <w:instrText>symbol 56 \f "Symbol" \s 12</w:instrText>
      </w:r>
      <w:r>
        <w:rPr>
          <w:rFonts w:ascii="Times New Roman" w:hAnsi="Times New Roman"/>
          <w:sz w:val="22"/>
        </w:rPr>
        <w:fldChar w:fldCharType="separate"/>
      </w:r>
      <w:r>
        <w:rPr>
          <w:rFonts w:ascii="Times New Roman" w:hAnsi="Times New Roman"/>
          <w:sz w:val="22"/>
        </w:rPr>
        <w:t>8</w:t>
      </w:r>
      <w:r>
        <w:rPr>
          <w:rFonts w:ascii="Times New Roman" w:hAnsi="Times New Roman"/>
          <w:sz w:val="22"/>
        </w:rPr>
        <w:fldChar w:fldCharType="end"/>
      </w:r>
      <w:r>
        <w:rPr>
          <w:rFonts w:ascii="Times New Roman" w:hAnsi="Times New Roman"/>
          <w:sz w:val="22"/>
        </w:rPr>
        <w:t xml:space="preserve">, </w:t>
      </w:r>
      <w:r>
        <w:rPr>
          <w:rFonts w:ascii="Times New Roman" w:hAnsi="Times New Roman"/>
          <w:sz w:val="22"/>
        </w:rPr>
        <w:fldChar w:fldCharType="begin" w:fldLock="1"/>
      </w:r>
      <w:r>
        <w:rPr>
          <w:rFonts w:ascii="Times New Roman" w:hAnsi="Times New Roman"/>
          <w:sz w:val="22"/>
        </w:rPr>
        <w:instrText>symbol 49 \f "Symbol" \s 12</w:instrText>
      </w:r>
      <w:r>
        <w:rPr>
          <w:rFonts w:ascii="Times New Roman" w:hAnsi="Times New Roman"/>
          <w:sz w:val="22"/>
        </w:rPr>
        <w:fldChar w:fldCharType="separate"/>
      </w:r>
      <w:r>
        <w:rPr>
          <w:rFonts w:ascii="Times New Roman" w:hAnsi="Times New Roman"/>
          <w:sz w:val="22"/>
        </w:rPr>
        <w:t>1</w:t>
      </w:r>
      <w:r>
        <w:rPr>
          <w:rFonts w:ascii="Times New Roman" w:hAnsi="Times New Roman"/>
          <w:sz w:val="22"/>
        </w:rPr>
        <w:fldChar w:fldCharType="end"/>
      </w:r>
      <w:r>
        <w:rPr>
          <w:rFonts w:ascii="Times New Roman" w:hAnsi="Times New Roman"/>
          <w:sz w:val="22"/>
        </w:rPr>
        <w:fldChar w:fldCharType="begin" w:fldLock="1"/>
      </w:r>
      <w:r>
        <w:rPr>
          <w:rFonts w:ascii="Times New Roman" w:hAnsi="Times New Roman"/>
          <w:sz w:val="22"/>
        </w:rPr>
        <w:instrText>symbol 57 \f "Symbol" \s 12</w:instrText>
      </w:r>
      <w:r>
        <w:rPr>
          <w:rFonts w:ascii="Times New Roman" w:hAnsi="Times New Roman"/>
          <w:sz w:val="22"/>
        </w:rPr>
        <w:fldChar w:fldCharType="separate"/>
      </w:r>
      <w:r>
        <w:rPr>
          <w:rFonts w:ascii="Times New Roman" w:hAnsi="Times New Roman"/>
          <w:sz w:val="22"/>
        </w:rPr>
        <w:t>9</w:t>
      </w:r>
      <w:r>
        <w:rPr>
          <w:rFonts w:ascii="Times New Roman" w:hAnsi="Times New Roman"/>
          <w:sz w:val="22"/>
        </w:rPr>
        <w:fldChar w:fldCharType="end"/>
      </w:r>
      <w:r>
        <w:rPr>
          <w:rFonts w:ascii="Times New Roman" w:hAnsi="Times New Roman"/>
          <w:sz w:val="22"/>
        </w:rPr>
        <w:t xml:space="preserve">, 20 punktai ir 29 straipsnio </w:t>
      </w:r>
      <w:r>
        <w:rPr>
          <w:rFonts w:ascii="Times New Roman" w:hAnsi="Times New Roman"/>
          <w:sz w:val="22"/>
        </w:rPr>
        <w:br/>
        <w:t>1 dalies 13 punktas (Žin., 1</w:t>
      </w:r>
      <w:r>
        <w:rPr>
          <w:rFonts w:ascii="Times New Roman" w:hAnsi="Times New Roman"/>
          <w:sz w:val="22"/>
        </w:rPr>
        <w:t>991, Nr.36-973; 1993, Nr.30-684; 1995, Nr.46-1119; 1996, Nr.41-983, Nr.43-1043; 1997, Nr.6-88, Nr.66-1593, Nr.91-2273);</w:t>
      </w:r>
      <w:r>
        <w:rPr>
          <w:rFonts w:ascii="Times New Roman" w:hAnsi="Times New Roman"/>
          <w:sz w:val="22"/>
          <w:u w:val="single"/>
        </w:rPr>
        <w:t xml:space="preserve"> </w:t>
      </w:r>
    </w:p>
    <w:p w:rsidR="00000000" w:rsidRDefault="002C2ACD">
      <w:pPr>
        <w:ind w:right="517" w:firstLine="720"/>
        <w:jc w:val="both"/>
        <w:rPr>
          <w:rFonts w:ascii="Times New Roman" w:hAnsi="Times New Roman"/>
          <w:sz w:val="22"/>
          <w:u w:val="single"/>
        </w:rPr>
      </w:pPr>
      <w:r>
        <w:rPr>
          <w:rFonts w:ascii="Times New Roman" w:hAnsi="Times New Roman"/>
          <w:sz w:val="22"/>
        </w:rPr>
        <w:t xml:space="preserve">2) Valdininkų įstatymas (Žin., </w:t>
      </w:r>
      <w:r>
        <w:rPr>
          <w:rFonts w:ascii="Times New Roman" w:hAnsi="Times New Roman"/>
          <w:sz w:val="22"/>
        </w:rPr>
        <w:fldChar w:fldCharType="begin" w:fldLock="1"/>
      </w:r>
      <w:r>
        <w:rPr>
          <w:rFonts w:ascii="Times New Roman" w:hAnsi="Times New Roman"/>
          <w:sz w:val="22"/>
        </w:rPr>
        <w:instrText>symbol 49 \f "Symbol" \s 12</w:instrText>
      </w:r>
      <w:r>
        <w:rPr>
          <w:rFonts w:ascii="Times New Roman" w:hAnsi="Times New Roman"/>
          <w:sz w:val="22"/>
        </w:rPr>
        <w:fldChar w:fldCharType="separate"/>
      </w:r>
      <w:r>
        <w:rPr>
          <w:rFonts w:ascii="Times New Roman" w:hAnsi="Times New Roman"/>
          <w:sz w:val="22"/>
        </w:rPr>
        <w:t>1</w:t>
      </w:r>
      <w:r>
        <w:rPr>
          <w:rFonts w:ascii="Times New Roman" w:hAnsi="Times New Roman"/>
          <w:sz w:val="22"/>
        </w:rPr>
        <w:fldChar w:fldCharType="end"/>
      </w:r>
      <w:r>
        <w:rPr>
          <w:rFonts w:ascii="Times New Roman" w:hAnsi="Times New Roman"/>
          <w:sz w:val="22"/>
        </w:rPr>
        <w:fldChar w:fldCharType="begin" w:fldLock="1"/>
      </w:r>
      <w:r>
        <w:rPr>
          <w:rFonts w:ascii="Times New Roman" w:hAnsi="Times New Roman"/>
          <w:sz w:val="22"/>
        </w:rPr>
        <w:instrText>symbol 57 \f "Symbol" \s 12</w:instrText>
      </w:r>
      <w:r>
        <w:rPr>
          <w:rFonts w:ascii="Times New Roman" w:hAnsi="Times New Roman"/>
          <w:sz w:val="22"/>
        </w:rPr>
        <w:fldChar w:fldCharType="separate"/>
      </w:r>
      <w:r>
        <w:rPr>
          <w:rFonts w:ascii="Times New Roman" w:hAnsi="Times New Roman"/>
          <w:sz w:val="22"/>
        </w:rPr>
        <w:t>9</w:t>
      </w:r>
      <w:r>
        <w:rPr>
          <w:rFonts w:ascii="Times New Roman" w:hAnsi="Times New Roman"/>
          <w:sz w:val="22"/>
        </w:rPr>
        <w:fldChar w:fldCharType="end"/>
      </w:r>
      <w:r>
        <w:rPr>
          <w:rFonts w:ascii="Times New Roman" w:hAnsi="Times New Roman"/>
          <w:sz w:val="22"/>
        </w:rPr>
        <w:fldChar w:fldCharType="begin" w:fldLock="1"/>
      </w:r>
      <w:r>
        <w:rPr>
          <w:rFonts w:ascii="Times New Roman" w:hAnsi="Times New Roman"/>
          <w:sz w:val="22"/>
        </w:rPr>
        <w:instrText>symbol 57 \f "Symbol" \s 12</w:instrText>
      </w:r>
      <w:r>
        <w:rPr>
          <w:rFonts w:ascii="Times New Roman" w:hAnsi="Times New Roman"/>
          <w:sz w:val="22"/>
        </w:rPr>
        <w:fldChar w:fldCharType="separate"/>
      </w:r>
      <w:r>
        <w:rPr>
          <w:rFonts w:ascii="Times New Roman" w:hAnsi="Times New Roman"/>
          <w:sz w:val="22"/>
        </w:rPr>
        <w:t>9</w:t>
      </w:r>
      <w:r>
        <w:rPr>
          <w:rFonts w:ascii="Times New Roman" w:hAnsi="Times New Roman"/>
          <w:sz w:val="22"/>
        </w:rPr>
        <w:fldChar w:fldCharType="end"/>
      </w:r>
      <w:r>
        <w:rPr>
          <w:rFonts w:ascii="Times New Roman" w:hAnsi="Times New Roman"/>
          <w:sz w:val="22"/>
        </w:rPr>
        <w:fldChar w:fldCharType="begin" w:fldLock="1"/>
      </w:r>
      <w:r>
        <w:rPr>
          <w:rFonts w:ascii="Times New Roman" w:hAnsi="Times New Roman"/>
          <w:sz w:val="22"/>
        </w:rPr>
        <w:instrText xml:space="preserve">symbol 53 </w:instrText>
      </w:r>
      <w:r>
        <w:rPr>
          <w:rFonts w:ascii="Times New Roman" w:hAnsi="Times New Roman"/>
          <w:sz w:val="22"/>
        </w:rPr>
        <w:instrText>\f "Symbol" \s 12</w:instrText>
      </w:r>
      <w:r>
        <w:rPr>
          <w:rFonts w:ascii="Times New Roman" w:hAnsi="Times New Roman"/>
          <w:sz w:val="22"/>
        </w:rPr>
        <w:fldChar w:fldCharType="separate"/>
      </w:r>
      <w:r>
        <w:rPr>
          <w:rFonts w:ascii="Times New Roman" w:hAnsi="Times New Roman"/>
          <w:sz w:val="22"/>
        </w:rPr>
        <w:t>5</w:t>
      </w:r>
      <w:r>
        <w:rPr>
          <w:rFonts w:ascii="Times New Roman" w:hAnsi="Times New Roman"/>
          <w:sz w:val="22"/>
        </w:rPr>
        <w:fldChar w:fldCharType="end"/>
      </w:r>
      <w:r>
        <w:rPr>
          <w:rFonts w:ascii="Times New Roman" w:hAnsi="Times New Roman"/>
          <w:sz w:val="22"/>
        </w:rPr>
        <w:t>, Nr.33-759);</w:t>
      </w:r>
    </w:p>
    <w:p w:rsidR="00000000" w:rsidRDefault="002C2ACD">
      <w:pPr>
        <w:ind w:right="517" w:firstLine="720"/>
        <w:jc w:val="both"/>
        <w:rPr>
          <w:rFonts w:ascii="Times New Roman" w:hAnsi="Times New Roman"/>
          <w:sz w:val="22"/>
          <w:u w:val="single"/>
        </w:rPr>
      </w:pPr>
      <w:r>
        <w:rPr>
          <w:rFonts w:ascii="Times New Roman" w:hAnsi="Times New Roman"/>
          <w:sz w:val="22"/>
        </w:rPr>
        <w:t>3) Valstybės ir Vyriausybės vadovų, Seimo narių, valstybės ir savivaldybių įstaigų bei organizacijų darbuotojų darbo apmokėjimo pagrindų įstatymas (Žin., 1996, Nr. 109-2472);</w:t>
      </w:r>
    </w:p>
    <w:p w:rsidR="00000000" w:rsidRDefault="002C2ACD">
      <w:pPr>
        <w:pStyle w:val="BodyText21"/>
        <w:widowControl/>
        <w:ind w:right="517" w:firstLine="720"/>
        <w:rPr>
          <w:rFonts w:ascii="Times New Roman" w:hAnsi="Times New Roman"/>
          <w:b w:val="0"/>
          <w:sz w:val="22"/>
        </w:rPr>
      </w:pPr>
      <w:r>
        <w:rPr>
          <w:rFonts w:ascii="Times New Roman" w:hAnsi="Times New Roman"/>
          <w:b w:val="0"/>
          <w:sz w:val="22"/>
        </w:rPr>
        <w:t>4) Valstybės ir Vyriausybės vadovų, Seimo narių</w:t>
      </w:r>
      <w:r>
        <w:rPr>
          <w:rFonts w:ascii="Times New Roman" w:hAnsi="Times New Roman"/>
          <w:b w:val="0"/>
          <w:sz w:val="22"/>
        </w:rPr>
        <w:t xml:space="preserve">, valstybės ir savivaldybių įstaigų bei organizacijų darbuotojų darbo apmokėjimo pagrindų įstatymo įsigaliojimo atidėjimo įstatymas </w:t>
      </w:r>
      <w:r>
        <w:rPr>
          <w:rFonts w:ascii="Times New Roman" w:hAnsi="Times New Roman"/>
          <w:b w:val="0"/>
          <w:sz w:val="22"/>
        </w:rPr>
        <w:br/>
        <w:t>(Žin., 1998, Nr.61-1732).</w:t>
      </w:r>
    </w:p>
    <w:p w:rsidR="00000000" w:rsidRDefault="002C2ACD">
      <w:pPr>
        <w:ind w:right="517" w:firstLine="720"/>
        <w:jc w:val="both"/>
        <w:rPr>
          <w:rFonts w:ascii="Times New Roman" w:hAnsi="Times New Roman"/>
          <w:sz w:val="22"/>
        </w:rPr>
      </w:pPr>
      <w:r>
        <w:rPr>
          <w:rFonts w:ascii="Times New Roman" w:hAnsi="Times New Roman"/>
          <w:sz w:val="22"/>
        </w:rPr>
        <w:t>2. Iki šio įstatymo įsigaliojimo priimti teisės aktai, reglamentuojantys valstybės tarnautojų pri</w:t>
      </w:r>
      <w:r>
        <w:rPr>
          <w:rFonts w:ascii="Times New Roman" w:hAnsi="Times New Roman"/>
          <w:sz w:val="22"/>
        </w:rPr>
        <w:t>ėmimą į pareigas valstybės tarnyboje, profesionalumo vertinimą (atestaciją), darbo užmokestį, kiti su valstybės tarnyba susiję teisės aktai, išskyrus nurodytus šio straipsnio 1 dalyje, galioja tol, kol bus priimti atitinkami juos pakeičiantys ir šį įstatym</w:t>
      </w:r>
      <w:r>
        <w:rPr>
          <w:rFonts w:ascii="Times New Roman" w:hAnsi="Times New Roman"/>
          <w:sz w:val="22"/>
        </w:rPr>
        <w:t>ą įgyvendinantys teisės aktai, bet ne ilgiau negu numatyta šio įstatymo 78 straipsnyje.</w:t>
      </w:r>
    </w:p>
    <w:p w:rsidR="00000000" w:rsidRDefault="002C2ACD">
      <w:pPr>
        <w:ind w:right="517" w:firstLine="720"/>
        <w:jc w:val="both"/>
        <w:rPr>
          <w:rFonts w:ascii="Times New Roman" w:hAnsi="Times New Roman"/>
          <w:sz w:val="22"/>
        </w:rPr>
      </w:pPr>
      <w:r>
        <w:rPr>
          <w:rFonts w:ascii="Times New Roman" w:hAnsi="Times New Roman"/>
          <w:sz w:val="22"/>
        </w:rPr>
        <w:t>3. Iki bus priimti ir įsigalios įstatymu patvirtinti statutinių valstybės tarnautojų statusą reglamentuojantys statutai, bet ne ilgiau negu 3 metus po Valstybės tarnybo</w:t>
      </w:r>
      <w:r>
        <w:rPr>
          <w:rFonts w:ascii="Times New Roman" w:hAnsi="Times New Roman"/>
          <w:sz w:val="22"/>
        </w:rPr>
        <w:t>s įstatymo įsigaliojimo, galioja anksčiau patvirtinti statutai ar įstatymai.</w:t>
      </w:r>
    </w:p>
    <w:p w:rsidR="00000000" w:rsidRDefault="002C2ACD">
      <w:pPr>
        <w:ind w:right="517"/>
        <w:jc w:val="both"/>
        <w:rPr>
          <w:rFonts w:ascii="Times New Roman" w:hAnsi="Times New Roman"/>
          <w:i/>
          <w:sz w:val="20"/>
        </w:rPr>
      </w:pPr>
      <w:r>
        <w:rPr>
          <w:rFonts w:ascii="Times New Roman" w:hAnsi="Times New Roman"/>
          <w:i/>
          <w:sz w:val="20"/>
        </w:rPr>
        <w:t>Straipsnio pakeitimai:</w:t>
      </w:r>
    </w:p>
    <w:p w:rsidR="00000000" w:rsidRDefault="002C2ACD">
      <w:pPr>
        <w:widowControl w:val="0"/>
        <w:ind w:right="517"/>
        <w:jc w:val="both"/>
        <w:rPr>
          <w:rFonts w:ascii="Times New Roman" w:hAnsi="Times New Roman"/>
          <w:i/>
          <w:snapToGrid w:val="0"/>
          <w:sz w:val="20"/>
        </w:rPr>
      </w:pPr>
      <w:r>
        <w:rPr>
          <w:rFonts w:ascii="Times New Roman" w:hAnsi="Times New Roman"/>
          <w:i/>
          <w:snapToGrid w:val="0"/>
          <w:sz w:val="20"/>
        </w:rPr>
        <w:t xml:space="preserve">Nr. </w:t>
      </w:r>
      <w:hyperlink r:id="rId105" w:history="1">
        <w:r>
          <w:rPr>
            <w:rStyle w:val="Hyperlink"/>
            <w:rFonts w:ascii="Times New Roman" w:hAnsi="Times New Roman"/>
            <w:i/>
            <w:sz w:val="20"/>
          </w:rPr>
          <w:t>IX-247</w:t>
        </w:r>
      </w:hyperlink>
      <w:r>
        <w:rPr>
          <w:rFonts w:ascii="Times New Roman" w:hAnsi="Times New Roman"/>
          <w:i/>
          <w:snapToGrid w:val="0"/>
          <w:sz w:val="20"/>
        </w:rPr>
        <w:t>, 2001 04 12, Žin., 2001, Nr. 37-1231 (2001 05 02)</w:t>
      </w:r>
    </w:p>
    <w:p w:rsidR="00000000" w:rsidRDefault="002C2ACD">
      <w:pPr>
        <w:ind w:right="517" w:firstLine="720"/>
        <w:jc w:val="both"/>
        <w:rPr>
          <w:rFonts w:ascii="Times New Roman" w:hAnsi="Times New Roman"/>
          <w:sz w:val="22"/>
        </w:rPr>
      </w:pPr>
    </w:p>
    <w:p w:rsidR="00000000" w:rsidRDefault="002C2ACD">
      <w:pPr>
        <w:ind w:right="517" w:firstLine="4320"/>
        <w:jc w:val="both"/>
        <w:rPr>
          <w:rFonts w:ascii="Times New Roman" w:hAnsi="Times New Roman"/>
          <w:sz w:val="22"/>
        </w:rPr>
      </w:pPr>
    </w:p>
    <w:p w:rsidR="00000000" w:rsidRDefault="002C2ACD">
      <w:pPr>
        <w:ind w:right="517" w:firstLine="720"/>
        <w:rPr>
          <w:rFonts w:ascii="Times New Roman" w:hAnsi="Times New Roman"/>
          <w:i/>
          <w:sz w:val="22"/>
        </w:rPr>
      </w:pPr>
      <w:r>
        <w:rPr>
          <w:rFonts w:ascii="Times New Roman" w:hAnsi="Times New Roman"/>
          <w:i/>
          <w:sz w:val="22"/>
        </w:rPr>
        <w:t>Skelbiu šį L</w:t>
      </w:r>
      <w:r>
        <w:rPr>
          <w:rFonts w:ascii="Times New Roman" w:hAnsi="Times New Roman"/>
          <w:i/>
          <w:sz w:val="22"/>
        </w:rPr>
        <w:t>ietuvos Respublikos Seimo priimtą įstatymą.</w:t>
      </w:r>
    </w:p>
    <w:p w:rsidR="00000000" w:rsidRDefault="002C2ACD">
      <w:pPr>
        <w:ind w:right="517" w:firstLine="709"/>
        <w:jc w:val="both"/>
        <w:rPr>
          <w:rFonts w:ascii="Times New Roman" w:hAnsi="Times New Roman"/>
          <w:sz w:val="22"/>
        </w:rPr>
      </w:pPr>
    </w:p>
    <w:p w:rsidR="00000000" w:rsidRDefault="002C2ACD">
      <w:pPr>
        <w:ind w:right="517"/>
        <w:rPr>
          <w:rFonts w:ascii="Times New Roman" w:hAnsi="Times New Roman"/>
          <w:sz w:val="22"/>
        </w:rPr>
      </w:pPr>
    </w:p>
    <w:p w:rsidR="00000000" w:rsidRDefault="002C2ACD">
      <w:pPr>
        <w:tabs>
          <w:tab w:val="right" w:pos="9639"/>
        </w:tabs>
        <w:spacing w:before="360"/>
        <w:ind w:right="517"/>
        <w:rPr>
          <w:rFonts w:ascii="Times New Roman" w:hAnsi="Times New Roman"/>
          <w:sz w:val="22"/>
        </w:rPr>
        <w:sectPr w:rsidR="00000000">
          <w:footerReference w:type="default" r:id="rId106"/>
          <w:type w:val="continuous"/>
          <w:pgSz w:w="11907" w:h="16840" w:code="9"/>
          <w:pgMar w:top="1440" w:right="1152" w:bottom="1152" w:left="2016" w:header="706" w:footer="706" w:gutter="0"/>
          <w:cols w:space="1296"/>
          <w:formProt w:val="0"/>
          <w:titlePg/>
        </w:sectPr>
      </w:pPr>
    </w:p>
    <w:bookmarkStart w:id="18" w:name="pareigos"/>
    <w:p w:rsidR="00000000" w:rsidRDefault="002C2ACD">
      <w:pPr>
        <w:tabs>
          <w:tab w:val="right" w:pos="8730"/>
        </w:tabs>
        <w:spacing w:before="480" w:after="720"/>
        <w:ind w:right="517"/>
        <w:rPr>
          <w:rFonts w:ascii="Times New Roman" w:hAnsi="Times New Roman"/>
          <w:sz w:val="22"/>
        </w:rPr>
      </w:pPr>
      <w:r>
        <w:rPr>
          <w:rStyle w:val="Pareigos"/>
          <w:rFonts w:ascii="Times New Roman" w:hAnsi="Times New Roman"/>
          <w:sz w:val="22"/>
        </w:rPr>
        <w:fldChar w:fldCharType="begin" w:fldLock="1">
          <w:ffData>
            <w:name w:val="pareigos"/>
            <w:enabled/>
            <w:calcOnExit w:val="0"/>
            <w:textInput>
              <w:default w:val="RESPUBLIKOS PREZIDENTAS"/>
              <w:format w:val="Uppercase"/>
            </w:textInput>
          </w:ffData>
        </w:fldChar>
      </w:r>
      <w:r>
        <w:rPr>
          <w:rStyle w:val="Pareigos"/>
          <w:rFonts w:ascii="Times New Roman" w:hAnsi="Times New Roman"/>
          <w:sz w:val="22"/>
        </w:rPr>
        <w:instrText xml:space="preserve"> FORMTEXT </w:instrText>
      </w:r>
      <w:r>
        <w:rPr>
          <w:rFonts w:ascii="Times New Roman" w:hAnsi="Times New Roman"/>
          <w:caps/>
          <w:sz w:val="22"/>
        </w:rPr>
      </w:r>
      <w:r>
        <w:rPr>
          <w:rStyle w:val="Pareigos"/>
          <w:rFonts w:ascii="Times New Roman" w:hAnsi="Times New Roman"/>
          <w:sz w:val="22"/>
        </w:rPr>
        <w:fldChar w:fldCharType="separate"/>
      </w:r>
      <w:r>
        <w:rPr>
          <w:rStyle w:val="Pareigos"/>
          <w:rFonts w:ascii="Times New Roman" w:hAnsi="Times New Roman"/>
          <w:sz w:val="22"/>
        </w:rPr>
        <w:t>RESPUBLIKOS PREZIDENTAS</w:t>
      </w:r>
      <w:r>
        <w:rPr>
          <w:rStyle w:val="Pareigos"/>
          <w:rFonts w:ascii="Times New Roman" w:hAnsi="Times New Roman"/>
          <w:sz w:val="22"/>
        </w:rPr>
        <w:fldChar w:fldCharType="end"/>
      </w:r>
      <w:bookmarkEnd w:id="18"/>
      <w:r>
        <w:rPr>
          <w:rStyle w:val="Pareigos"/>
          <w:rFonts w:ascii="Times New Roman" w:hAnsi="Times New Roman"/>
          <w:sz w:val="22"/>
        </w:rPr>
        <w:tab/>
      </w:r>
      <w:bookmarkStart w:id="19" w:name="parasas"/>
      <w:r>
        <w:rPr>
          <w:rFonts w:ascii="Times New Roman" w:hAnsi="Times New Roman"/>
          <w:sz w:val="22"/>
        </w:rPr>
        <w:fldChar w:fldCharType="begin" w:fldLock="1">
          <w:ffData>
            <w:name w:val="parasas"/>
            <w:enabled/>
            <w:calcOnExit w:val="0"/>
            <w:textInput>
              <w:default w:val="VALDAS ADAMKUS"/>
              <w:format w:val="Uppercase"/>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VALDAS ADAMKUS</w:t>
      </w:r>
      <w:r>
        <w:rPr>
          <w:rFonts w:ascii="Times New Roman" w:hAnsi="Times New Roman"/>
          <w:sz w:val="22"/>
        </w:rPr>
        <w:fldChar w:fldCharType="end"/>
      </w:r>
      <w:bookmarkEnd w:id="19"/>
    </w:p>
    <w:p w:rsidR="00000000" w:rsidRDefault="002C2ACD">
      <w:pPr>
        <w:pStyle w:val="BodyTextIndent"/>
        <w:ind w:left="360" w:right="517"/>
        <w:jc w:val="both"/>
        <w:rPr>
          <w:b w:val="0"/>
        </w:rPr>
      </w:pPr>
      <w:r>
        <w:rPr>
          <w:sz w:val="22"/>
        </w:rPr>
        <w:br w:type="page"/>
      </w:r>
      <w:r>
        <w:rPr>
          <w:b w:val="0"/>
        </w:rPr>
        <w:tab/>
      </w:r>
      <w:r>
        <w:rPr>
          <w:b w:val="0"/>
        </w:rPr>
        <w:tab/>
      </w:r>
      <w:r>
        <w:rPr>
          <w:b w:val="0"/>
        </w:rPr>
        <w:tab/>
      </w:r>
      <w:r>
        <w:rPr>
          <w:b w:val="0"/>
        </w:rPr>
        <w:tab/>
      </w:r>
      <w:r>
        <w:rPr>
          <w:b w:val="0"/>
        </w:rPr>
        <w:tab/>
      </w:r>
      <w:r>
        <w:rPr>
          <w:b w:val="0"/>
        </w:rPr>
        <w:tab/>
      </w:r>
      <w:r>
        <w:rPr>
          <w:b w:val="0"/>
        </w:rPr>
        <w:tab/>
      </w:r>
      <w:r>
        <w:rPr>
          <w:b w:val="0"/>
        </w:rPr>
        <w:tab/>
        <w:t xml:space="preserve">Lietuvos Respublikos </w:t>
      </w:r>
    </w:p>
    <w:p w:rsidR="00000000" w:rsidRDefault="002C2ACD">
      <w:pPr>
        <w:pStyle w:val="BodyTextIndent"/>
        <w:ind w:left="360" w:right="517"/>
        <w:jc w:val="both"/>
        <w:rPr>
          <w:b w:val="0"/>
        </w:rPr>
      </w:pPr>
      <w:r>
        <w:rPr>
          <w:b w:val="0"/>
        </w:rPr>
        <w:t xml:space="preserve"> </w:t>
      </w:r>
      <w:r>
        <w:rPr>
          <w:b w:val="0"/>
        </w:rPr>
        <w:tab/>
      </w:r>
      <w:r>
        <w:rPr>
          <w:b w:val="0"/>
        </w:rPr>
        <w:tab/>
      </w:r>
      <w:r>
        <w:rPr>
          <w:b w:val="0"/>
        </w:rPr>
        <w:tab/>
      </w:r>
      <w:r>
        <w:rPr>
          <w:b w:val="0"/>
        </w:rPr>
        <w:tab/>
      </w:r>
      <w:r>
        <w:rPr>
          <w:b w:val="0"/>
        </w:rPr>
        <w:tab/>
      </w:r>
      <w:r>
        <w:rPr>
          <w:b w:val="0"/>
        </w:rPr>
        <w:tab/>
      </w:r>
      <w:r>
        <w:rPr>
          <w:b w:val="0"/>
        </w:rPr>
        <w:tab/>
      </w:r>
      <w:r>
        <w:rPr>
          <w:b w:val="0"/>
        </w:rPr>
        <w:tab/>
        <w:t>valstybės tarnybos įstatymo</w:t>
      </w:r>
    </w:p>
    <w:p w:rsidR="00000000" w:rsidRDefault="002C2ACD">
      <w:pPr>
        <w:pStyle w:val="BodyTextIndent"/>
        <w:ind w:left="360" w:right="517"/>
        <w:jc w:val="both"/>
        <w:rPr>
          <w:b w:val="0"/>
        </w:rPr>
      </w:pPr>
      <w:r>
        <w:rPr>
          <w:b w:val="0"/>
        </w:rPr>
        <w:tab/>
      </w:r>
      <w:r>
        <w:rPr>
          <w:b w:val="0"/>
        </w:rPr>
        <w:tab/>
      </w:r>
      <w:r>
        <w:rPr>
          <w:b w:val="0"/>
        </w:rPr>
        <w:tab/>
      </w:r>
      <w:r>
        <w:rPr>
          <w:b w:val="0"/>
        </w:rPr>
        <w:tab/>
      </w:r>
      <w:r>
        <w:rPr>
          <w:b w:val="0"/>
        </w:rPr>
        <w:tab/>
      </w:r>
      <w:r>
        <w:rPr>
          <w:b w:val="0"/>
        </w:rPr>
        <w:tab/>
      </w:r>
      <w:r>
        <w:rPr>
          <w:b w:val="0"/>
        </w:rPr>
        <w:tab/>
      </w:r>
      <w:r>
        <w:rPr>
          <w:b w:val="0"/>
        </w:rPr>
        <w:tab/>
        <w:t>1 priedėlis</w:t>
      </w:r>
    </w:p>
    <w:p w:rsidR="00000000" w:rsidRDefault="002C2ACD">
      <w:pPr>
        <w:pStyle w:val="BodyTextIndent"/>
        <w:ind w:left="360" w:right="517"/>
      </w:pPr>
    </w:p>
    <w:p w:rsidR="00000000" w:rsidRDefault="002C2ACD">
      <w:pPr>
        <w:pStyle w:val="BodyTextIndent"/>
        <w:spacing w:line="360" w:lineRule="auto"/>
        <w:ind w:right="517"/>
      </w:pPr>
      <w:r>
        <w:t>POLITINIO (ASMENINIO) PASITIKĖJIMO VALSTYBĖS TARNAUTO</w:t>
      </w:r>
      <w:r>
        <w:t xml:space="preserve">JŲ </w:t>
      </w:r>
    </w:p>
    <w:p w:rsidR="00000000" w:rsidRDefault="002C2ACD">
      <w:pPr>
        <w:pStyle w:val="BodyTextIndent"/>
        <w:spacing w:line="360" w:lineRule="auto"/>
        <w:ind w:right="517"/>
      </w:pPr>
      <w:r>
        <w:t>LYGIAI IR KATEGORIJOS</w:t>
      </w:r>
    </w:p>
    <w:p w:rsidR="00000000" w:rsidRDefault="002C2ACD">
      <w:pPr>
        <w:ind w:right="517"/>
        <w:jc w:val="center"/>
        <w:rPr>
          <w:rFonts w:ascii="Times New Roman" w:hAnsi="Times New Roman"/>
          <w:b/>
          <w:color w:val="000000"/>
        </w:rPr>
      </w:pPr>
    </w:p>
    <w:p w:rsidR="00000000" w:rsidRDefault="002C2ACD">
      <w:pPr>
        <w:ind w:right="517"/>
        <w:jc w:val="center"/>
        <w:rPr>
          <w:rFonts w:ascii="Times New Roman" w:hAnsi="Times New Roman"/>
          <w:b/>
        </w:rPr>
      </w:pPr>
      <w:r>
        <w:rPr>
          <w:rFonts w:ascii="Times New Roman" w:hAnsi="Times New Roman"/>
          <w:b/>
        </w:rPr>
        <w:t>1. LIETUVOS RESPUBLIKOS SEIMAS</w:t>
      </w:r>
    </w:p>
    <w:p w:rsidR="00000000" w:rsidRDefault="002C2ACD">
      <w:pPr>
        <w:ind w:right="517"/>
        <w:jc w:val="center"/>
        <w:rPr>
          <w:rFonts w:ascii="Times New Roman" w:hAnsi="Times New Roman"/>
          <w:b/>
        </w:rPr>
      </w:pPr>
    </w:p>
    <w:tbl>
      <w:tblPr>
        <w:tblW w:w="0" w:type="auto"/>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64"/>
        <w:gridCol w:w="1530"/>
        <w:gridCol w:w="2309"/>
      </w:tblGrid>
      <w:tr w:rsidR="00000000">
        <w:tblPrEx>
          <w:tblCellMar>
            <w:top w:w="0" w:type="dxa"/>
            <w:bottom w:w="0" w:type="dxa"/>
          </w:tblCellMar>
        </w:tblPrEx>
        <w:tc>
          <w:tcPr>
            <w:tcW w:w="5064" w:type="dxa"/>
          </w:tcPr>
          <w:p w:rsidR="00000000" w:rsidRDefault="002C2ACD">
            <w:pPr>
              <w:pStyle w:val="Heading2"/>
              <w:ind w:right="517"/>
              <w:rPr>
                <w:color w:val="auto"/>
              </w:rPr>
            </w:pPr>
            <w:r>
              <w:rPr>
                <w:color w:val="auto"/>
              </w:rPr>
              <w:t>PAREIGYBĖS PAVADINIMAS</w:t>
            </w:r>
          </w:p>
        </w:tc>
        <w:tc>
          <w:tcPr>
            <w:tcW w:w="1530" w:type="dxa"/>
          </w:tcPr>
          <w:p w:rsidR="00000000" w:rsidRDefault="002C2ACD">
            <w:pPr>
              <w:pStyle w:val="Heading3"/>
              <w:ind w:left="0" w:right="517"/>
              <w:jc w:val="center"/>
              <w:rPr>
                <w:color w:val="auto"/>
              </w:rPr>
            </w:pPr>
            <w:r>
              <w:rPr>
                <w:color w:val="auto"/>
              </w:rPr>
              <w:t>LYGIS</w:t>
            </w:r>
          </w:p>
        </w:tc>
        <w:tc>
          <w:tcPr>
            <w:tcW w:w="2309" w:type="dxa"/>
          </w:tcPr>
          <w:p w:rsidR="00000000" w:rsidRDefault="002C2ACD">
            <w:pPr>
              <w:pStyle w:val="Heading3"/>
              <w:ind w:left="0" w:right="517"/>
              <w:jc w:val="center"/>
              <w:rPr>
                <w:color w:val="auto"/>
              </w:rPr>
            </w:pPr>
            <w:r>
              <w:rPr>
                <w:color w:val="auto"/>
              </w:rPr>
              <w:t>KATEGORIJA</w:t>
            </w:r>
          </w:p>
        </w:tc>
      </w:tr>
      <w:tr w:rsidR="00000000">
        <w:tblPrEx>
          <w:tblCellMar>
            <w:top w:w="0" w:type="dxa"/>
            <w:bottom w:w="0" w:type="dxa"/>
          </w:tblCellMar>
        </w:tblPrEx>
        <w:tc>
          <w:tcPr>
            <w:tcW w:w="5064" w:type="dxa"/>
          </w:tcPr>
          <w:p w:rsidR="00000000" w:rsidRDefault="002C2ACD">
            <w:pPr>
              <w:ind w:right="517"/>
              <w:rPr>
                <w:rFonts w:ascii="Times New Roman" w:hAnsi="Times New Roman"/>
              </w:rPr>
            </w:pPr>
            <w:r>
              <w:rPr>
                <w:rFonts w:ascii="Times New Roman" w:hAnsi="Times New Roman"/>
              </w:rPr>
              <w:t>Seimo Pirmininko sekretoriato vadovas</w:t>
            </w:r>
          </w:p>
        </w:tc>
        <w:tc>
          <w:tcPr>
            <w:tcW w:w="1530" w:type="dxa"/>
          </w:tcPr>
          <w:p w:rsidR="00000000" w:rsidRDefault="002C2ACD">
            <w:pPr>
              <w:ind w:left="-18" w:right="517"/>
              <w:jc w:val="center"/>
              <w:rPr>
                <w:rFonts w:ascii="Times New Roman" w:hAnsi="Times New Roman"/>
              </w:rPr>
            </w:pPr>
            <w:r>
              <w:rPr>
                <w:rFonts w:ascii="Times New Roman" w:hAnsi="Times New Roman"/>
              </w:rPr>
              <w:t>A</w:t>
            </w:r>
          </w:p>
        </w:tc>
        <w:tc>
          <w:tcPr>
            <w:tcW w:w="2309" w:type="dxa"/>
          </w:tcPr>
          <w:p w:rsidR="00000000" w:rsidRDefault="002C2ACD">
            <w:pPr>
              <w:ind w:right="517"/>
              <w:jc w:val="center"/>
              <w:rPr>
                <w:rFonts w:ascii="Times New Roman" w:hAnsi="Times New Roman"/>
              </w:rPr>
            </w:pPr>
            <w:r>
              <w:rPr>
                <w:rFonts w:ascii="Times New Roman" w:hAnsi="Times New Roman"/>
              </w:rPr>
              <w:t>27</w:t>
            </w:r>
          </w:p>
        </w:tc>
      </w:tr>
      <w:tr w:rsidR="00000000">
        <w:tblPrEx>
          <w:tblCellMar>
            <w:top w:w="0" w:type="dxa"/>
            <w:bottom w:w="0" w:type="dxa"/>
          </w:tblCellMar>
        </w:tblPrEx>
        <w:tc>
          <w:tcPr>
            <w:tcW w:w="5064" w:type="dxa"/>
          </w:tcPr>
          <w:p w:rsidR="00000000" w:rsidRDefault="002C2ACD">
            <w:pPr>
              <w:ind w:right="517"/>
              <w:rPr>
                <w:rFonts w:ascii="Times New Roman" w:hAnsi="Times New Roman"/>
              </w:rPr>
            </w:pPr>
            <w:r>
              <w:rPr>
                <w:rFonts w:ascii="Times New Roman" w:hAnsi="Times New Roman"/>
              </w:rPr>
              <w:t>Seimo Pirmininko sekretoriato vadovo pavaduotojas</w:t>
            </w:r>
          </w:p>
        </w:tc>
        <w:tc>
          <w:tcPr>
            <w:tcW w:w="1530" w:type="dxa"/>
          </w:tcPr>
          <w:p w:rsidR="00000000" w:rsidRDefault="002C2ACD">
            <w:pPr>
              <w:ind w:left="-18" w:right="517"/>
              <w:jc w:val="center"/>
              <w:rPr>
                <w:rFonts w:ascii="Times New Roman" w:hAnsi="Times New Roman"/>
              </w:rPr>
            </w:pPr>
          </w:p>
          <w:p w:rsidR="00000000" w:rsidRDefault="002C2ACD">
            <w:pPr>
              <w:ind w:left="-18" w:right="517"/>
              <w:jc w:val="center"/>
              <w:rPr>
                <w:rFonts w:ascii="Times New Roman" w:hAnsi="Times New Roman"/>
              </w:rPr>
            </w:pPr>
            <w:r>
              <w:rPr>
                <w:rFonts w:ascii="Times New Roman" w:hAnsi="Times New Roman"/>
              </w:rPr>
              <w:t>A</w:t>
            </w:r>
          </w:p>
        </w:tc>
        <w:tc>
          <w:tcPr>
            <w:tcW w:w="2309" w:type="dxa"/>
          </w:tcPr>
          <w:p w:rsidR="00000000" w:rsidRDefault="002C2ACD">
            <w:pPr>
              <w:ind w:right="517"/>
              <w:jc w:val="center"/>
              <w:rPr>
                <w:rFonts w:ascii="Times New Roman" w:hAnsi="Times New Roman"/>
              </w:rPr>
            </w:pPr>
          </w:p>
          <w:p w:rsidR="00000000" w:rsidRDefault="002C2ACD">
            <w:pPr>
              <w:ind w:right="517"/>
              <w:jc w:val="center"/>
              <w:rPr>
                <w:rFonts w:ascii="Times New Roman" w:hAnsi="Times New Roman"/>
              </w:rPr>
            </w:pPr>
            <w:r>
              <w:rPr>
                <w:rFonts w:ascii="Times New Roman" w:hAnsi="Times New Roman"/>
              </w:rPr>
              <w:t>26</w:t>
            </w:r>
          </w:p>
        </w:tc>
      </w:tr>
      <w:tr w:rsidR="00000000">
        <w:tblPrEx>
          <w:tblCellMar>
            <w:top w:w="0" w:type="dxa"/>
            <w:bottom w:w="0" w:type="dxa"/>
          </w:tblCellMar>
        </w:tblPrEx>
        <w:tc>
          <w:tcPr>
            <w:tcW w:w="5064" w:type="dxa"/>
          </w:tcPr>
          <w:p w:rsidR="00000000" w:rsidRDefault="002C2ACD">
            <w:pPr>
              <w:ind w:right="517"/>
              <w:rPr>
                <w:rFonts w:ascii="Times New Roman" w:hAnsi="Times New Roman"/>
              </w:rPr>
            </w:pPr>
            <w:r>
              <w:rPr>
                <w:rFonts w:ascii="Times New Roman" w:hAnsi="Times New Roman"/>
              </w:rPr>
              <w:t>Seimo Pirmininko vyresnysis patarėjas</w:t>
            </w:r>
          </w:p>
        </w:tc>
        <w:tc>
          <w:tcPr>
            <w:tcW w:w="1530" w:type="dxa"/>
          </w:tcPr>
          <w:p w:rsidR="00000000" w:rsidRDefault="002C2ACD">
            <w:pPr>
              <w:ind w:left="-18" w:right="517"/>
              <w:jc w:val="center"/>
              <w:rPr>
                <w:rFonts w:ascii="Times New Roman" w:hAnsi="Times New Roman"/>
              </w:rPr>
            </w:pPr>
            <w:r>
              <w:rPr>
                <w:rFonts w:ascii="Times New Roman" w:hAnsi="Times New Roman"/>
              </w:rPr>
              <w:t>A</w:t>
            </w:r>
          </w:p>
        </w:tc>
        <w:tc>
          <w:tcPr>
            <w:tcW w:w="2309" w:type="dxa"/>
          </w:tcPr>
          <w:p w:rsidR="00000000" w:rsidRDefault="002C2ACD">
            <w:pPr>
              <w:ind w:right="517"/>
              <w:jc w:val="center"/>
              <w:rPr>
                <w:rFonts w:ascii="Times New Roman" w:hAnsi="Times New Roman"/>
              </w:rPr>
            </w:pPr>
            <w:r>
              <w:rPr>
                <w:rFonts w:ascii="Times New Roman" w:hAnsi="Times New Roman"/>
              </w:rPr>
              <w:t>26</w:t>
            </w:r>
          </w:p>
        </w:tc>
      </w:tr>
      <w:tr w:rsidR="00000000">
        <w:tblPrEx>
          <w:tblCellMar>
            <w:top w:w="0" w:type="dxa"/>
            <w:bottom w:w="0" w:type="dxa"/>
          </w:tblCellMar>
        </w:tblPrEx>
        <w:tc>
          <w:tcPr>
            <w:tcW w:w="5064" w:type="dxa"/>
          </w:tcPr>
          <w:p w:rsidR="00000000" w:rsidRDefault="002C2ACD">
            <w:pPr>
              <w:ind w:right="517"/>
              <w:rPr>
                <w:rFonts w:ascii="Times New Roman" w:hAnsi="Times New Roman"/>
              </w:rPr>
            </w:pPr>
            <w:r>
              <w:rPr>
                <w:rFonts w:ascii="Times New Roman" w:hAnsi="Times New Roman"/>
              </w:rPr>
              <w:t>Seimo Pirm</w:t>
            </w:r>
            <w:r>
              <w:rPr>
                <w:rFonts w:ascii="Times New Roman" w:hAnsi="Times New Roman"/>
              </w:rPr>
              <w:t>ininko atstovas spaudai</w:t>
            </w:r>
          </w:p>
        </w:tc>
        <w:tc>
          <w:tcPr>
            <w:tcW w:w="1530" w:type="dxa"/>
          </w:tcPr>
          <w:p w:rsidR="00000000" w:rsidRDefault="002C2ACD">
            <w:pPr>
              <w:ind w:left="-18" w:right="517"/>
              <w:jc w:val="center"/>
              <w:rPr>
                <w:rFonts w:ascii="Times New Roman" w:hAnsi="Times New Roman"/>
              </w:rPr>
            </w:pPr>
            <w:r>
              <w:rPr>
                <w:rFonts w:ascii="Times New Roman" w:hAnsi="Times New Roman"/>
              </w:rPr>
              <w:t>A</w:t>
            </w:r>
          </w:p>
        </w:tc>
        <w:tc>
          <w:tcPr>
            <w:tcW w:w="2309" w:type="dxa"/>
          </w:tcPr>
          <w:p w:rsidR="00000000" w:rsidRDefault="002C2ACD">
            <w:pPr>
              <w:ind w:right="517"/>
              <w:jc w:val="center"/>
              <w:rPr>
                <w:rFonts w:ascii="Times New Roman" w:hAnsi="Times New Roman"/>
              </w:rPr>
            </w:pPr>
            <w:r>
              <w:rPr>
                <w:rFonts w:ascii="Times New Roman" w:hAnsi="Times New Roman"/>
              </w:rPr>
              <w:t xml:space="preserve">26 </w:t>
            </w:r>
          </w:p>
        </w:tc>
      </w:tr>
      <w:tr w:rsidR="00000000">
        <w:tblPrEx>
          <w:tblCellMar>
            <w:top w:w="0" w:type="dxa"/>
            <w:bottom w:w="0" w:type="dxa"/>
          </w:tblCellMar>
        </w:tblPrEx>
        <w:tc>
          <w:tcPr>
            <w:tcW w:w="5064" w:type="dxa"/>
          </w:tcPr>
          <w:p w:rsidR="00000000" w:rsidRDefault="002C2ACD">
            <w:pPr>
              <w:ind w:right="517"/>
              <w:rPr>
                <w:rFonts w:ascii="Times New Roman" w:hAnsi="Times New Roman"/>
              </w:rPr>
            </w:pPr>
            <w:r>
              <w:rPr>
                <w:rFonts w:ascii="Times New Roman" w:hAnsi="Times New Roman"/>
              </w:rPr>
              <w:t>Seimo Pirmininko patarėjas</w:t>
            </w:r>
          </w:p>
        </w:tc>
        <w:tc>
          <w:tcPr>
            <w:tcW w:w="1530" w:type="dxa"/>
          </w:tcPr>
          <w:p w:rsidR="00000000" w:rsidRDefault="002C2ACD">
            <w:pPr>
              <w:ind w:left="-18" w:right="517"/>
              <w:jc w:val="center"/>
              <w:rPr>
                <w:rFonts w:ascii="Times New Roman" w:hAnsi="Times New Roman"/>
              </w:rPr>
            </w:pPr>
            <w:r>
              <w:rPr>
                <w:rFonts w:ascii="Times New Roman" w:hAnsi="Times New Roman"/>
              </w:rPr>
              <w:t>A</w:t>
            </w:r>
          </w:p>
        </w:tc>
        <w:tc>
          <w:tcPr>
            <w:tcW w:w="2309" w:type="dxa"/>
          </w:tcPr>
          <w:p w:rsidR="00000000" w:rsidRDefault="002C2ACD">
            <w:pPr>
              <w:ind w:right="517"/>
              <w:jc w:val="center"/>
              <w:rPr>
                <w:rFonts w:ascii="Times New Roman" w:hAnsi="Times New Roman"/>
              </w:rPr>
            </w:pPr>
            <w:r>
              <w:rPr>
                <w:rFonts w:ascii="Times New Roman" w:hAnsi="Times New Roman"/>
              </w:rPr>
              <w:t>25</w:t>
            </w:r>
          </w:p>
        </w:tc>
      </w:tr>
      <w:tr w:rsidR="00000000">
        <w:tblPrEx>
          <w:tblCellMar>
            <w:top w:w="0" w:type="dxa"/>
            <w:bottom w:w="0" w:type="dxa"/>
          </w:tblCellMar>
        </w:tblPrEx>
        <w:tc>
          <w:tcPr>
            <w:tcW w:w="5064" w:type="dxa"/>
          </w:tcPr>
          <w:p w:rsidR="00000000" w:rsidRDefault="002C2ACD">
            <w:pPr>
              <w:ind w:right="517"/>
              <w:rPr>
                <w:rFonts w:ascii="Times New Roman" w:hAnsi="Times New Roman"/>
              </w:rPr>
            </w:pPr>
            <w:r>
              <w:rPr>
                <w:rFonts w:ascii="Times New Roman" w:hAnsi="Times New Roman"/>
              </w:rPr>
              <w:t>Seimo Pirmininko padėjėjas</w:t>
            </w:r>
          </w:p>
        </w:tc>
        <w:tc>
          <w:tcPr>
            <w:tcW w:w="1530" w:type="dxa"/>
          </w:tcPr>
          <w:p w:rsidR="00000000" w:rsidRDefault="002C2ACD">
            <w:pPr>
              <w:ind w:left="-18" w:right="517"/>
              <w:jc w:val="center"/>
              <w:rPr>
                <w:rFonts w:ascii="Times New Roman" w:hAnsi="Times New Roman"/>
              </w:rPr>
            </w:pPr>
            <w:r>
              <w:rPr>
                <w:rFonts w:ascii="Times New Roman" w:hAnsi="Times New Roman"/>
              </w:rPr>
              <w:t>A</w:t>
            </w:r>
          </w:p>
        </w:tc>
        <w:tc>
          <w:tcPr>
            <w:tcW w:w="2309" w:type="dxa"/>
          </w:tcPr>
          <w:p w:rsidR="00000000" w:rsidRDefault="002C2ACD">
            <w:pPr>
              <w:ind w:right="517"/>
              <w:jc w:val="center"/>
              <w:rPr>
                <w:rFonts w:ascii="Times New Roman" w:hAnsi="Times New Roman"/>
              </w:rPr>
            </w:pPr>
            <w:r>
              <w:rPr>
                <w:rFonts w:ascii="Times New Roman" w:hAnsi="Times New Roman"/>
              </w:rPr>
              <w:t>24</w:t>
            </w:r>
          </w:p>
        </w:tc>
      </w:tr>
      <w:tr w:rsidR="00000000">
        <w:tblPrEx>
          <w:tblCellMar>
            <w:top w:w="0" w:type="dxa"/>
            <w:bottom w:w="0" w:type="dxa"/>
          </w:tblCellMar>
        </w:tblPrEx>
        <w:tc>
          <w:tcPr>
            <w:tcW w:w="5064" w:type="dxa"/>
          </w:tcPr>
          <w:p w:rsidR="00000000" w:rsidRDefault="002C2ACD">
            <w:pPr>
              <w:ind w:right="517"/>
              <w:rPr>
                <w:rFonts w:ascii="Times New Roman" w:hAnsi="Times New Roman"/>
              </w:rPr>
            </w:pPr>
            <w:r>
              <w:rPr>
                <w:rFonts w:ascii="Times New Roman" w:hAnsi="Times New Roman"/>
              </w:rPr>
              <w:t>Seimo Pirmininko pavaduotojo padėjėjas</w:t>
            </w:r>
          </w:p>
        </w:tc>
        <w:tc>
          <w:tcPr>
            <w:tcW w:w="1530" w:type="dxa"/>
          </w:tcPr>
          <w:p w:rsidR="00000000" w:rsidRDefault="002C2ACD">
            <w:pPr>
              <w:ind w:left="-18" w:right="517"/>
              <w:jc w:val="center"/>
              <w:rPr>
                <w:rFonts w:ascii="Times New Roman" w:hAnsi="Times New Roman"/>
              </w:rPr>
            </w:pPr>
            <w:r>
              <w:rPr>
                <w:rFonts w:ascii="Times New Roman" w:hAnsi="Times New Roman"/>
              </w:rPr>
              <w:t>C</w:t>
            </w:r>
          </w:p>
        </w:tc>
        <w:tc>
          <w:tcPr>
            <w:tcW w:w="2309" w:type="dxa"/>
          </w:tcPr>
          <w:p w:rsidR="00000000" w:rsidRDefault="002C2ACD">
            <w:pPr>
              <w:ind w:right="517"/>
              <w:jc w:val="center"/>
              <w:rPr>
                <w:rFonts w:ascii="Times New Roman" w:hAnsi="Times New Roman"/>
              </w:rPr>
            </w:pPr>
            <w:r>
              <w:rPr>
                <w:rFonts w:ascii="Times New Roman" w:hAnsi="Times New Roman"/>
              </w:rPr>
              <w:t>21</w:t>
            </w:r>
          </w:p>
        </w:tc>
      </w:tr>
      <w:tr w:rsidR="00000000">
        <w:tblPrEx>
          <w:tblCellMar>
            <w:top w:w="0" w:type="dxa"/>
            <w:bottom w:w="0" w:type="dxa"/>
          </w:tblCellMar>
        </w:tblPrEx>
        <w:tc>
          <w:tcPr>
            <w:tcW w:w="5064" w:type="dxa"/>
          </w:tcPr>
          <w:p w:rsidR="00000000" w:rsidRDefault="002C2ACD">
            <w:pPr>
              <w:ind w:right="517"/>
              <w:rPr>
                <w:rFonts w:ascii="Times New Roman" w:hAnsi="Times New Roman"/>
              </w:rPr>
            </w:pPr>
            <w:r>
              <w:rPr>
                <w:rFonts w:ascii="Times New Roman" w:hAnsi="Times New Roman"/>
              </w:rPr>
              <w:t>Seimo frakcijos seniūno referentas</w:t>
            </w:r>
          </w:p>
        </w:tc>
        <w:tc>
          <w:tcPr>
            <w:tcW w:w="1530" w:type="dxa"/>
          </w:tcPr>
          <w:p w:rsidR="00000000" w:rsidRDefault="002C2ACD">
            <w:pPr>
              <w:ind w:left="-18" w:right="517"/>
              <w:jc w:val="center"/>
              <w:rPr>
                <w:rFonts w:ascii="Times New Roman" w:hAnsi="Times New Roman"/>
              </w:rPr>
            </w:pPr>
            <w:r>
              <w:rPr>
                <w:rFonts w:ascii="Times New Roman" w:hAnsi="Times New Roman"/>
              </w:rPr>
              <w:t>C</w:t>
            </w:r>
          </w:p>
        </w:tc>
        <w:tc>
          <w:tcPr>
            <w:tcW w:w="2309" w:type="dxa"/>
          </w:tcPr>
          <w:p w:rsidR="00000000" w:rsidRDefault="002C2ACD">
            <w:pPr>
              <w:ind w:right="517"/>
              <w:jc w:val="center"/>
              <w:rPr>
                <w:rFonts w:ascii="Times New Roman" w:hAnsi="Times New Roman"/>
              </w:rPr>
            </w:pPr>
            <w:r>
              <w:rPr>
                <w:rFonts w:ascii="Times New Roman" w:hAnsi="Times New Roman"/>
              </w:rPr>
              <w:t>21</w:t>
            </w:r>
          </w:p>
        </w:tc>
      </w:tr>
      <w:tr w:rsidR="00000000">
        <w:tblPrEx>
          <w:tblCellMar>
            <w:top w:w="0" w:type="dxa"/>
            <w:bottom w:w="0" w:type="dxa"/>
          </w:tblCellMar>
        </w:tblPrEx>
        <w:tc>
          <w:tcPr>
            <w:tcW w:w="5064" w:type="dxa"/>
          </w:tcPr>
          <w:p w:rsidR="00000000" w:rsidRDefault="002C2ACD">
            <w:pPr>
              <w:ind w:right="517"/>
              <w:rPr>
                <w:rFonts w:ascii="Times New Roman" w:hAnsi="Times New Roman"/>
              </w:rPr>
            </w:pPr>
            <w:r>
              <w:rPr>
                <w:rFonts w:ascii="Times New Roman" w:hAnsi="Times New Roman"/>
              </w:rPr>
              <w:t>Seimo nario padėjėjas-sekretorius</w:t>
            </w:r>
          </w:p>
        </w:tc>
        <w:tc>
          <w:tcPr>
            <w:tcW w:w="1530" w:type="dxa"/>
          </w:tcPr>
          <w:p w:rsidR="00000000" w:rsidRDefault="002C2ACD">
            <w:pPr>
              <w:ind w:left="-18" w:right="517"/>
              <w:jc w:val="center"/>
              <w:rPr>
                <w:rFonts w:ascii="Times New Roman" w:hAnsi="Times New Roman"/>
              </w:rPr>
            </w:pPr>
            <w:r>
              <w:rPr>
                <w:rFonts w:ascii="Times New Roman" w:hAnsi="Times New Roman"/>
              </w:rPr>
              <w:t>C</w:t>
            </w:r>
          </w:p>
        </w:tc>
        <w:tc>
          <w:tcPr>
            <w:tcW w:w="2309" w:type="dxa"/>
          </w:tcPr>
          <w:p w:rsidR="00000000" w:rsidRDefault="002C2ACD">
            <w:pPr>
              <w:ind w:right="517"/>
              <w:jc w:val="center"/>
              <w:rPr>
                <w:rFonts w:ascii="Times New Roman" w:hAnsi="Times New Roman"/>
              </w:rPr>
            </w:pPr>
            <w:r>
              <w:rPr>
                <w:rFonts w:ascii="Times New Roman" w:hAnsi="Times New Roman"/>
              </w:rPr>
              <w:t>20</w:t>
            </w:r>
          </w:p>
        </w:tc>
      </w:tr>
    </w:tbl>
    <w:p w:rsidR="00000000" w:rsidRDefault="002C2ACD">
      <w:pPr>
        <w:ind w:right="517"/>
        <w:jc w:val="right"/>
        <w:rPr>
          <w:rFonts w:ascii="Times New Roman" w:hAnsi="Times New Roman"/>
        </w:rPr>
      </w:pPr>
    </w:p>
    <w:p w:rsidR="00000000" w:rsidRDefault="002C2ACD">
      <w:pPr>
        <w:ind w:right="517"/>
        <w:rPr>
          <w:rFonts w:ascii="Times New Roman" w:hAnsi="Times New Roman"/>
        </w:rPr>
      </w:pPr>
    </w:p>
    <w:p w:rsidR="00000000" w:rsidRDefault="002C2ACD">
      <w:pPr>
        <w:ind w:right="517"/>
        <w:jc w:val="center"/>
        <w:rPr>
          <w:rFonts w:ascii="Times New Roman" w:hAnsi="Times New Roman"/>
          <w:b/>
          <w:color w:val="000000"/>
        </w:rPr>
      </w:pPr>
      <w:r>
        <w:rPr>
          <w:rFonts w:ascii="Times New Roman" w:hAnsi="Times New Roman"/>
          <w:b/>
          <w:color w:val="000000"/>
        </w:rPr>
        <w:t>2. RESPUBLIKOS PREZIDENTO INSTI</w:t>
      </w:r>
      <w:r>
        <w:rPr>
          <w:rFonts w:ascii="Times New Roman" w:hAnsi="Times New Roman"/>
          <w:b/>
          <w:color w:val="000000"/>
        </w:rPr>
        <w:t>TUCIJA</w:t>
      </w:r>
    </w:p>
    <w:p w:rsidR="00000000" w:rsidRDefault="002C2ACD">
      <w:pPr>
        <w:ind w:right="517"/>
        <w:jc w:val="center"/>
        <w:rPr>
          <w:rFonts w:ascii="Times New Roman" w:hAnsi="Times New Roman"/>
          <w:b/>
          <w:color w:val="000000"/>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4"/>
        <w:gridCol w:w="1521"/>
        <w:gridCol w:w="2259"/>
      </w:tblGrid>
      <w:tr w:rsidR="00000000">
        <w:tblPrEx>
          <w:tblCellMar>
            <w:top w:w="0" w:type="dxa"/>
            <w:bottom w:w="0" w:type="dxa"/>
          </w:tblCellMar>
        </w:tblPrEx>
        <w:tc>
          <w:tcPr>
            <w:tcW w:w="5154" w:type="dxa"/>
          </w:tcPr>
          <w:p w:rsidR="00000000" w:rsidRDefault="002C2ACD">
            <w:pPr>
              <w:pStyle w:val="Heading2"/>
              <w:ind w:right="517"/>
            </w:pPr>
            <w:r>
              <w:t>PAREIGYBĖS PAVADINIMAS</w:t>
            </w:r>
          </w:p>
        </w:tc>
        <w:tc>
          <w:tcPr>
            <w:tcW w:w="1521" w:type="dxa"/>
          </w:tcPr>
          <w:p w:rsidR="00000000" w:rsidRDefault="002C2ACD">
            <w:pPr>
              <w:pStyle w:val="Heading3"/>
              <w:ind w:left="0" w:right="517"/>
              <w:jc w:val="center"/>
            </w:pPr>
            <w:r>
              <w:t>LYGIS</w:t>
            </w:r>
          </w:p>
        </w:tc>
        <w:tc>
          <w:tcPr>
            <w:tcW w:w="2259" w:type="dxa"/>
          </w:tcPr>
          <w:p w:rsidR="00000000" w:rsidRDefault="002C2ACD">
            <w:pPr>
              <w:pStyle w:val="Heading3"/>
              <w:ind w:left="0" w:right="517"/>
              <w:jc w:val="center"/>
            </w:pPr>
            <w:r>
              <w:t>KATEGORIJA</w:t>
            </w:r>
          </w:p>
        </w:tc>
      </w:tr>
      <w:tr w:rsidR="00000000">
        <w:tblPrEx>
          <w:tblCellMar>
            <w:top w:w="0" w:type="dxa"/>
            <w:bottom w:w="0" w:type="dxa"/>
          </w:tblCellMar>
        </w:tblPrEx>
        <w:tc>
          <w:tcPr>
            <w:tcW w:w="5154" w:type="dxa"/>
          </w:tcPr>
          <w:p w:rsidR="00000000" w:rsidRDefault="002C2ACD">
            <w:pPr>
              <w:ind w:right="517"/>
              <w:rPr>
                <w:rFonts w:ascii="Times New Roman" w:hAnsi="Times New Roman"/>
                <w:color w:val="000000"/>
              </w:rPr>
            </w:pPr>
            <w:r>
              <w:rPr>
                <w:rFonts w:ascii="Times New Roman" w:hAnsi="Times New Roman"/>
                <w:color w:val="000000"/>
              </w:rPr>
              <w:t>Prezidentūros sekretorius</w:t>
            </w:r>
          </w:p>
        </w:tc>
        <w:tc>
          <w:tcPr>
            <w:tcW w:w="1521" w:type="dxa"/>
          </w:tcPr>
          <w:p w:rsidR="00000000" w:rsidRDefault="002C2ACD">
            <w:pPr>
              <w:ind w:right="517"/>
              <w:jc w:val="center"/>
              <w:rPr>
                <w:rFonts w:ascii="Times New Roman" w:hAnsi="Times New Roman"/>
                <w:color w:val="000000"/>
              </w:rPr>
            </w:pPr>
            <w:r>
              <w:rPr>
                <w:rFonts w:ascii="Times New Roman" w:hAnsi="Times New Roman"/>
                <w:color w:val="000000"/>
              </w:rPr>
              <w:t>A</w:t>
            </w:r>
          </w:p>
        </w:tc>
        <w:tc>
          <w:tcPr>
            <w:tcW w:w="2259" w:type="dxa"/>
          </w:tcPr>
          <w:p w:rsidR="00000000" w:rsidRDefault="002C2ACD">
            <w:pPr>
              <w:ind w:right="517"/>
              <w:jc w:val="center"/>
              <w:rPr>
                <w:rFonts w:ascii="Times New Roman" w:hAnsi="Times New Roman"/>
                <w:color w:val="000000"/>
              </w:rPr>
            </w:pPr>
            <w:r>
              <w:rPr>
                <w:rFonts w:ascii="Times New Roman" w:hAnsi="Times New Roman"/>
                <w:color w:val="000000"/>
              </w:rPr>
              <w:t>29</w:t>
            </w:r>
          </w:p>
        </w:tc>
      </w:tr>
      <w:tr w:rsidR="00000000">
        <w:tblPrEx>
          <w:tblCellMar>
            <w:top w:w="0" w:type="dxa"/>
            <w:bottom w:w="0" w:type="dxa"/>
          </w:tblCellMar>
        </w:tblPrEx>
        <w:tc>
          <w:tcPr>
            <w:tcW w:w="5154" w:type="dxa"/>
          </w:tcPr>
          <w:p w:rsidR="00000000" w:rsidRDefault="002C2ACD">
            <w:pPr>
              <w:ind w:right="517"/>
              <w:rPr>
                <w:rFonts w:ascii="Times New Roman" w:hAnsi="Times New Roman"/>
                <w:color w:val="000000"/>
              </w:rPr>
            </w:pPr>
            <w:r>
              <w:rPr>
                <w:rFonts w:ascii="Times New Roman" w:hAnsi="Times New Roman"/>
                <w:color w:val="000000"/>
              </w:rPr>
              <w:t>Prezidento patarėjas</w:t>
            </w:r>
          </w:p>
        </w:tc>
        <w:tc>
          <w:tcPr>
            <w:tcW w:w="1521" w:type="dxa"/>
          </w:tcPr>
          <w:p w:rsidR="00000000" w:rsidRDefault="002C2ACD">
            <w:pPr>
              <w:ind w:right="517"/>
              <w:jc w:val="center"/>
              <w:rPr>
                <w:rFonts w:ascii="Times New Roman" w:hAnsi="Times New Roman"/>
                <w:color w:val="000000"/>
              </w:rPr>
            </w:pPr>
            <w:r>
              <w:rPr>
                <w:rFonts w:ascii="Times New Roman" w:hAnsi="Times New Roman"/>
                <w:color w:val="000000"/>
              </w:rPr>
              <w:t>A</w:t>
            </w:r>
          </w:p>
        </w:tc>
        <w:tc>
          <w:tcPr>
            <w:tcW w:w="2259" w:type="dxa"/>
          </w:tcPr>
          <w:p w:rsidR="00000000" w:rsidRDefault="002C2ACD">
            <w:pPr>
              <w:ind w:right="517"/>
              <w:jc w:val="center"/>
              <w:rPr>
                <w:rFonts w:ascii="Times New Roman" w:hAnsi="Times New Roman"/>
                <w:color w:val="000000"/>
              </w:rPr>
            </w:pPr>
            <w:r>
              <w:rPr>
                <w:rFonts w:ascii="Times New Roman" w:hAnsi="Times New Roman"/>
                <w:color w:val="000000"/>
              </w:rPr>
              <w:t>29</w:t>
            </w:r>
          </w:p>
        </w:tc>
      </w:tr>
      <w:tr w:rsidR="00000000">
        <w:tblPrEx>
          <w:tblCellMar>
            <w:top w:w="0" w:type="dxa"/>
            <w:bottom w:w="0" w:type="dxa"/>
          </w:tblCellMar>
        </w:tblPrEx>
        <w:tc>
          <w:tcPr>
            <w:tcW w:w="5154" w:type="dxa"/>
          </w:tcPr>
          <w:p w:rsidR="00000000" w:rsidRDefault="002C2ACD">
            <w:pPr>
              <w:ind w:right="517"/>
              <w:rPr>
                <w:rFonts w:ascii="Times New Roman" w:hAnsi="Times New Roman"/>
                <w:color w:val="000000"/>
              </w:rPr>
            </w:pPr>
            <w:r>
              <w:rPr>
                <w:rFonts w:ascii="Times New Roman" w:hAnsi="Times New Roman"/>
                <w:color w:val="000000"/>
              </w:rPr>
              <w:t>Prezidento atstovas specialiems pavedimams</w:t>
            </w:r>
          </w:p>
        </w:tc>
        <w:tc>
          <w:tcPr>
            <w:tcW w:w="1521" w:type="dxa"/>
          </w:tcPr>
          <w:p w:rsidR="00000000" w:rsidRDefault="002C2ACD">
            <w:pPr>
              <w:ind w:right="517"/>
              <w:jc w:val="center"/>
              <w:rPr>
                <w:rFonts w:ascii="Times New Roman" w:hAnsi="Times New Roman"/>
                <w:color w:val="000000"/>
              </w:rPr>
            </w:pPr>
            <w:r>
              <w:rPr>
                <w:rFonts w:ascii="Times New Roman" w:hAnsi="Times New Roman"/>
                <w:color w:val="000000"/>
              </w:rPr>
              <w:t>A</w:t>
            </w:r>
          </w:p>
        </w:tc>
        <w:tc>
          <w:tcPr>
            <w:tcW w:w="2259" w:type="dxa"/>
          </w:tcPr>
          <w:p w:rsidR="00000000" w:rsidRDefault="002C2ACD">
            <w:pPr>
              <w:ind w:right="517"/>
              <w:jc w:val="center"/>
              <w:rPr>
                <w:rFonts w:ascii="Times New Roman" w:hAnsi="Times New Roman"/>
                <w:color w:val="000000"/>
              </w:rPr>
            </w:pPr>
            <w:r>
              <w:rPr>
                <w:rFonts w:ascii="Times New Roman" w:hAnsi="Times New Roman"/>
                <w:color w:val="000000"/>
              </w:rPr>
              <w:t>28</w:t>
            </w:r>
          </w:p>
        </w:tc>
      </w:tr>
      <w:tr w:rsidR="00000000">
        <w:tblPrEx>
          <w:tblCellMar>
            <w:top w:w="0" w:type="dxa"/>
            <w:bottom w:w="0" w:type="dxa"/>
          </w:tblCellMar>
        </w:tblPrEx>
        <w:tc>
          <w:tcPr>
            <w:tcW w:w="5154" w:type="dxa"/>
          </w:tcPr>
          <w:p w:rsidR="00000000" w:rsidRDefault="002C2ACD">
            <w:pPr>
              <w:ind w:right="517"/>
              <w:rPr>
                <w:rFonts w:ascii="Times New Roman" w:hAnsi="Times New Roman"/>
                <w:color w:val="000000"/>
              </w:rPr>
            </w:pPr>
            <w:r>
              <w:rPr>
                <w:rFonts w:ascii="Times New Roman" w:hAnsi="Times New Roman"/>
                <w:color w:val="000000"/>
              </w:rPr>
              <w:t>Prezidento atstovas spaudai</w:t>
            </w:r>
          </w:p>
        </w:tc>
        <w:tc>
          <w:tcPr>
            <w:tcW w:w="1521" w:type="dxa"/>
          </w:tcPr>
          <w:p w:rsidR="00000000" w:rsidRDefault="002C2ACD">
            <w:pPr>
              <w:ind w:right="517"/>
              <w:jc w:val="center"/>
              <w:rPr>
                <w:rFonts w:ascii="Times New Roman" w:hAnsi="Times New Roman"/>
                <w:color w:val="000000"/>
              </w:rPr>
            </w:pPr>
            <w:r>
              <w:rPr>
                <w:rFonts w:ascii="Times New Roman" w:hAnsi="Times New Roman"/>
                <w:color w:val="000000"/>
              </w:rPr>
              <w:t>A</w:t>
            </w:r>
          </w:p>
        </w:tc>
        <w:tc>
          <w:tcPr>
            <w:tcW w:w="2259" w:type="dxa"/>
          </w:tcPr>
          <w:p w:rsidR="00000000" w:rsidRDefault="002C2ACD">
            <w:pPr>
              <w:ind w:right="517"/>
              <w:jc w:val="center"/>
              <w:rPr>
                <w:rFonts w:ascii="Times New Roman" w:hAnsi="Times New Roman"/>
                <w:color w:val="000000"/>
              </w:rPr>
            </w:pPr>
            <w:r>
              <w:rPr>
                <w:rFonts w:ascii="Times New Roman" w:hAnsi="Times New Roman"/>
                <w:color w:val="000000"/>
              </w:rPr>
              <w:t>26</w:t>
            </w:r>
          </w:p>
        </w:tc>
      </w:tr>
      <w:tr w:rsidR="00000000">
        <w:tblPrEx>
          <w:tblCellMar>
            <w:top w:w="0" w:type="dxa"/>
            <w:bottom w:w="0" w:type="dxa"/>
          </w:tblCellMar>
        </w:tblPrEx>
        <w:tc>
          <w:tcPr>
            <w:tcW w:w="5154" w:type="dxa"/>
          </w:tcPr>
          <w:p w:rsidR="00000000" w:rsidRDefault="002C2ACD">
            <w:pPr>
              <w:ind w:right="517"/>
              <w:rPr>
                <w:rFonts w:ascii="Times New Roman" w:hAnsi="Times New Roman"/>
                <w:color w:val="000000"/>
              </w:rPr>
            </w:pPr>
            <w:r>
              <w:rPr>
                <w:rFonts w:ascii="Times New Roman" w:hAnsi="Times New Roman"/>
                <w:color w:val="000000"/>
              </w:rPr>
              <w:t>Prezidento patarėjo pavaduotojas</w:t>
            </w:r>
          </w:p>
        </w:tc>
        <w:tc>
          <w:tcPr>
            <w:tcW w:w="1521" w:type="dxa"/>
          </w:tcPr>
          <w:p w:rsidR="00000000" w:rsidRDefault="002C2ACD">
            <w:pPr>
              <w:ind w:right="517"/>
              <w:jc w:val="center"/>
              <w:rPr>
                <w:rFonts w:ascii="Times New Roman" w:hAnsi="Times New Roman"/>
                <w:color w:val="000000"/>
              </w:rPr>
            </w:pPr>
            <w:r>
              <w:rPr>
                <w:rFonts w:ascii="Times New Roman" w:hAnsi="Times New Roman"/>
                <w:color w:val="000000"/>
              </w:rPr>
              <w:t>A</w:t>
            </w:r>
          </w:p>
        </w:tc>
        <w:tc>
          <w:tcPr>
            <w:tcW w:w="2259" w:type="dxa"/>
          </w:tcPr>
          <w:p w:rsidR="00000000" w:rsidRDefault="002C2ACD">
            <w:pPr>
              <w:ind w:right="517"/>
              <w:jc w:val="center"/>
              <w:rPr>
                <w:rFonts w:ascii="Times New Roman" w:hAnsi="Times New Roman"/>
                <w:color w:val="000000"/>
              </w:rPr>
            </w:pPr>
            <w:r>
              <w:rPr>
                <w:rFonts w:ascii="Times New Roman" w:hAnsi="Times New Roman"/>
                <w:color w:val="000000"/>
              </w:rPr>
              <w:t>25-26</w:t>
            </w:r>
          </w:p>
        </w:tc>
      </w:tr>
      <w:tr w:rsidR="00000000">
        <w:tblPrEx>
          <w:tblCellMar>
            <w:top w:w="0" w:type="dxa"/>
            <w:bottom w:w="0" w:type="dxa"/>
          </w:tblCellMar>
        </w:tblPrEx>
        <w:tc>
          <w:tcPr>
            <w:tcW w:w="5154" w:type="dxa"/>
          </w:tcPr>
          <w:p w:rsidR="00000000" w:rsidRDefault="002C2ACD">
            <w:pPr>
              <w:ind w:right="517"/>
              <w:rPr>
                <w:rFonts w:ascii="Times New Roman" w:hAnsi="Times New Roman"/>
                <w:color w:val="000000"/>
              </w:rPr>
            </w:pPr>
            <w:r>
              <w:rPr>
                <w:rFonts w:ascii="Times New Roman" w:hAnsi="Times New Roman"/>
                <w:color w:val="000000"/>
              </w:rPr>
              <w:t>Prezidento konsultantas</w:t>
            </w:r>
          </w:p>
        </w:tc>
        <w:tc>
          <w:tcPr>
            <w:tcW w:w="1521" w:type="dxa"/>
          </w:tcPr>
          <w:p w:rsidR="00000000" w:rsidRDefault="002C2ACD">
            <w:pPr>
              <w:ind w:right="517"/>
              <w:jc w:val="center"/>
              <w:rPr>
                <w:rFonts w:ascii="Times New Roman" w:hAnsi="Times New Roman"/>
                <w:color w:val="000000"/>
              </w:rPr>
            </w:pPr>
            <w:r>
              <w:rPr>
                <w:rFonts w:ascii="Times New Roman" w:hAnsi="Times New Roman"/>
                <w:color w:val="000000"/>
              </w:rPr>
              <w:t>A</w:t>
            </w:r>
          </w:p>
        </w:tc>
        <w:tc>
          <w:tcPr>
            <w:tcW w:w="2259" w:type="dxa"/>
          </w:tcPr>
          <w:p w:rsidR="00000000" w:rsidRDefault="002C2ACD">
            <w:pPr>
              <w:ind w:right="517"/>
              <w:jc w:val="center"/>
              <w:rPr>
                <w:rFonts w:ascii="Times New Roman" w:hAnsi="Times New Roman"/>
                <w:color w:val="000000"/>
              </w:rPr>
            </w:pPr>
            <w:r>
              <w:rPr>
                <w:rFonts w:ascii="Times New Roman" w:hAnsi="Times New Roman"/>
                <w:color w:val="000000"/>
              </w:rPr>
              <w:t>25</w:t>
            </w:r>
          </w:p>
        </w:tc>
      </w:tr>
      <w:tr w:rsidR="00000000">
        <w:tblPrEx>
          <w:tblCellMar>
            <w:top w:w="0" w:type="dxa"/>
            <w:bottom w:w="0" w:type="dxa"/>
          </w:tblCellMar>
        </w:tblPrEx>
        <w:tc>
          <w:tcPr>
            <w:tcW w:w="5154" w:type="dxa"/>
          </w:tcPr>
          <w:p w:rsidR="00000000" w:rsidRDefault="002C2ACD">
            <w:pPr>
              <w:ind w:right="517"/>
              <w:rPr>
                <w:rFonts w:ascii="Times New Roman" w:hAnsi="Times New Roman"/>
                <w:color w:val="000000"/>
              </w:rPr>
            </w:pPr>
            <w:r>
              <w:rPr>
                <w:rFonts w:ascii="Times New Roman" w:hAnsi="Times New Roman"/>
                <w:color w:val="000000"/>
              </w:rPr>
              <w:t>Prezidento referentas</w:t>
            </w:r>
          </w:p>
        </w:tc>
        <w:tc>
          <w:tcPr>
            <w:tcW w:w="1521" w:type="dxa"/>
          </w:tcPr>
          <w:p w:rsidR="00000000" w:rsidRDefault="002C2ACD">
            <w:pPr>
              <w:ind w:right="517"/>
              <w:jc w:val="center"/>
              <w:rPr>
                <w:rFonts w:ascii="Times New Roman" w:hAnsi="Times New Roman"/>
                <w:color w:val="000000"/>
              </w:rPr>
            </w:pPr>
            <w:r>
              <w:rPr>
                <w:rFonts w:ascii="Times New Roman" w:hAnsi="Times New Roman"/>
                <w:color w:val="000000"/>
              </w:rPr>
              <w:t>A</w:t>
            </w:r>
          </w:p>
        </w:tc>
        <w:tc>
          <w:tcPr>
            <w:tcW w:w="2259" w:type="dxa"/>
          </w:tcPr>
          <w:p w:rsidR="00000000" w:rsidRDefault="002C2ACD">
            <w:pPr>
              <w:ind w:right="517"/>
              <w:jc w:val="center"/>
              <w:rPr>
                <w:rFonts w:ascii="Times New Roman" w:hAnsi="Times New Roman"/>
                <w:color w:val="000000"/>
              </w:rPr>
            </w:pPr>
            <w:r>
              <w:rPr>
                <w:rFonts w:ascii="Times New Roman" w:hAnsi="Times New Roman"/>
                <w:color w:val="000000"/>
              </w:rPr>
              <w:t>24</w:t>
            </w:r>
          </w:p>
        </w:tc>
      </w:tr>
      <w:tr w:rsidR="00000000">
        <w:tblPrEx>
          <w:tblCellMar>
            <w:top w:w="0" w:type="dxa"/>
            <w:bottom w:w="0" w:type="dxa"/>
          </w:tblCellMar>
        </w:tblPrEx>
        <w:tc>
          <w:tcPr>
            <w:tcW w:w="5154" w:type="dxa"/>
          </w:tcPr>
          <w:p w:rsidR="00000000" w:rsidRDefault="002C2ACD">
            <w:pPr>
              <w:ind w:right="517"/>
              <w:rPr>
                <w:rFonts w:ascii="Times New Roman" w:hAnsi="Times New Roman"/>
                <w:color w:val="000000"/>
              </w:rPr>
            </w:pPr>
            <w:r>
              <w:rPr>
                <w:rFonts w:ascii="Times New Roman" w:hAnsi="Times New Roman"/>
                <w:color w:val="000000"/>
              </w:rPr>
              <w:t>Prezidento patarėjo padėjėjas</w:t>
            </w:r>
          </w:p>
        </w:tc>
        <w:tc>
          <w:tcPr>
            <w:tcW w:w="1521" w:type="dxa"/>
          </w:tcPr>
          <w:p w:rsidR="00000000" w:rsidRDefault="002C2ACD">
            <w:pPr>
              <w:ind w:right="517"/>
              <w:jc w:val="center"/>
              <w:rPr>
                <w:rFonts w:ascii="Times New Roman" w:hAnsi="Times New Roman"/>
                <w:color w:val="000000"/>
              </w:rPr>
            </w:pPr>
            <w:r>
              <w:rPr>
                <w:rFonts w:ascii="Times New Roman" w:hAnsi="Times New Roman"/>
                <w:color w:val="000000"/>
              </w:rPr>
              <w:t>A</w:t>
            </w:r>
          </w:p>
        </w:tc>
        <w:tc>
          <w:tcPr>
            <w:tcW w:w="2259" w:type="dxa"/>
          </w:tcPr>
          <w:p w:rsidR="00000000" w:rsidRDefault="002C2ACD">
            <w:pPr>
              <w:ind w:right="517"/>
              <w:jc w:val="center"/>
              <w:rPr>
                <w:rFonts w:ascii="Times New Roman" w:hAnsi="Times New Roman"/>
                <w:color w:val="000000"/>
              </w:rPr>
            </w:pPr>
            <w:r>
              <w:rPr>
                <w:rFonts w:ascii="Times New Roman" w:hAnsi="Times New Roman"/>
                <w:color w:val="000000"/>
              </w:rPr>
              <w:t>23</w:t>
            </w:r>
          </w:p>
        </w:tc>
      </w:tr>
      <w:tr w:rsidR="00000000">
        <w:tblPrEx>
          <w:tblCellMar>
            <w:top w:w="0" w:type="dxa"/>
            <w:bottom w:w="0" w:type="dxa"/>
          </w:tblCellMar>
        </w:tblPrEx>
        <w:tc>
          <w:tcPr>
            <w:tcW w:w="5154" w:type="dxa"/>
          </w:tcPr>
          <w:p w:rsidR="00000000" w:rsidRDefault="002C2ACD">
            <w:pPr>
              <w:ind w:right="517"/>
              <w:rPr>
                <w:rFonts w:ascii="Times New Roman" w:hAnsi="Times New Roman"/>
                <w:color w:val="000000"/>
              </w:rPr>
            </w:pPr>
            <w:r>
              <w:rPr>
                <w:rFonts w:ascii="Times New Roman" w:hAnsi="Times New Roman"/>
                <w:color w:val="000000"/>
              </w:rPr>
              <w:t>Prezidentūros sekretoriaus padėjėjas</w:t>
            </w:r>
          </w:p>
        </w:tc>
        <w:tc>
          <w:tcPr>
            <w:tcW w:w="1521" w:type="dxa"/>
          </w:tcPr>
          <w:p w:rsidR="00000000" w:rsidRDefault="002C2ACD">
            <w:pPr>
              <w:ind w:right="517"/>
              <w:jc w:val="center"/>
              <w:rPr>
                <w:rFonts w:ascii="Times New Roman" w:hAnsi="Times New Roman"/>
                <w:color w:val="000000"/>
              </w:rPr>
            </w:pPr>
            <w:r>
              <w:rPr>
                <w:rFonts w:ascii="Times New Roman" w:hAnsi="Times New Roman"/>
                <w:color w:val="000000"/>
              </w:rPr>
              <w:t>A</w:t>
            </w:r>
          </w:p>
        </w:tc>
        <w:tc>
          <w:tcPr>
            <w:tcW w:w="2259" w:type="dxa"/>
          </w:tcPr>
          <w:p w:rsidR="00000000" w:rsidRDefault="002C2ACD">
            <w:pPr>
              <w:ind w:right="517"/>
              <w:jc w:val="center"/>
              <w:rPr>
                <w:rFonts w:ascii="Times New Roman" w:hAnsi="Times New Roman"/>
                <w:color w:val="000000"/>
              </w:rPr>
            </w:pPr>
            <w:r>
              <w:rPr>
                <w:rFonts w:ascii="Times New Roman" w:hAnsi="Times New Roman"/>
                <w:color w:val="000000"/>
              </w:rPr>
              <w:t>22</w:t>
            </w:r>
          </w:p>
        </w:tc>
      </w:tr>
      <w:tr w:rsidR="00000000">
        <w:tblPrEx>
          <w:tblCellMar>
            <w:top w:w="0" w:type="dxa"/>
            <w:bottom w:w="0" w:type="dxa"/>
          </w:tblCellMar>
        </w:tblPrEx>
        <w:tc>
          <w:tcPr>
            <w:tcW w:w="5154" w:type="dxa"/>
          </w:tcPr>
          <w:p w:rsidR="00000000" w:rsidRDefault="002C2ACD">
            <w:pPr>
              <w:ind w:right="517"/>
              <w:rPr>
                <w:rFonts w:ascii="Times New Roman" w:hAnsi="Times New Roman"/>
                <w:color w:val="000000"/>
              </w:rPr>
            </w:pPr>
            <w:r>
              <w:rPr>
                <w:rFonts w:ascii="Times New Roman" w:hAnsi="Times New Roman"/>
                <w:color w:val="000000"/>
              </w:rPr>
              <w:t>Prezidento atstovo spaudai padėjėjas</w:t>
            </w:r>
          </w:p>
        </w:tc>
        <w:tc>
          <w:tcPr>
            <w:tcW w:w="1521" w:type="dxa"/>
          </w:tcPr>
          <w:p w:rsidR="00000000" w:rsidRDefault="002C2ACD">
            <w:pPr>
              <w:ind w:right="517"/>
              <w:jc w:val="center"/>
              <w:rPr>
                <w:rFonts w:ascii="Times New Roman" w:hAnsi="Times New Roman"/>
                <w:color w:val="000000"/>
              </w:rPr>
            </w:pPr>
            <w:r>
              <w:rPr>
                <w:rFonts w:ascii="Times New Roman" w:hAnsi="Times New Roman"/>
                <w:color w:val="000000"/>
              </w:rPr>
              <w:t>A</w:t>
            </w:r>
          </w:p>
        </w:tc>
        <w:tc>
          <w:tcPr>
            <w:tcW w:w="2259" w:type="dxa"/>
          </w:tcPr>
          <w:p w:rsidR="00000000" w:rsidRDefault="002C2ACD">
            <w:pPr>
              <w:ind w:right="517"/>
              <w:jc w:val="center"/>
              <w:rPr>
                <w:rFonts w:ascii="Times New Roman" w:hAnsi="Times New Roman"/>
                <w:color w:val="000000"/>
              </w:rPr>
            </w:pPr>
            <w:r>
              <w:rPr>
                <w:rFonts w:ascii="Times New Roman" w:hAnsi="Times New Roman"/>
                <w:color w:val="000000"/>
              </w:rPr>
              <w:t>21</w:t>
            </w:r>
          </w:p>
        </w:tc>
      </w:tr>
    </w:tbl>
    <w:p w:rsidR="00000000" w:rsidRDefault="002C2ACD">
      <w:pPr>
        <w:ind w:right="517"/>
        <w:rPr>
          <w:rFonts w:ascii="Times New Roman" w:hAnsi="Times New Roman"/>
          <w:color w:val="000000"/>
        </w:rPr>
      </w:pPr>
    </w:p>
    <w:p w:rsidR="00000000" w:rsidRDefault="002C2ACD">
      <w:pPr>
        <w:ind w:right="517"/>
        <w:jc w:val="center"/>
        <w:rPr>
          <w:rFonts w:ascii="Times New Roman" w:hAnsi="Times New Roman"/>
          <w:b/>
          <w:color w:val="000000"/>
        </w:rPr>
      </w:pPr>
      <w:r>
        <w:rPr>
          <w:rFonts w:ascii="Times New Roman" w:hAnsi="Times New Roman"/>
          <w:b/>
          <w:color w:val="000000"/>
        </w:rPr>
        <w:t>3. MINISTRO PIRMININKO APARATAS</w:t>
      </w:r>
    </w:p>
    <w:p w:rsidR="00000000" w:rsidRDefault="002C2ACD">
      <w:pPr>
        <w:ind w:left="360" w:right="517"/>
        <w:jc w:val="center"/>
        <w:rPr>
          <w:rFonts w:ascii="Times New Roman" w:hAnsi="Times New Roman"/>
          <w:color w:val="000000"/>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1"/>
        <w:gridCol w:w="2134"/>
        <w:gridCol w:w="2259"/>
      </w:tblGrid>
      <w:tr w:rsidR="00000000">
        <w:tblPrEx>
          <w:tblCellMar>
            <w:top w:w="0" w:type="dxa"/>
            <w:bottom w:w="0" w:type="dxa"/>
          </w:tblCellMar>
        </w:tblPrEx>
        <w:tc>
          <w:tcPr>
            <w:tcW w:w="4541" w:type="dxa"/>
          </w:tcPr>
          <w:p w:rsidR="00000000" w:rsidRDefault="002C2ACD">
            <w:pPr>
              <w:pStyle w:val="Heading2"/>
              <w:ind w:right="517"/>
            </w:pPr>
            <w:r>
              <w:t>PAREIGYBĖS PAVADINIMAS</w:t>
            </w:r>
          </w:p>
        </w:tc>
        <w:tc>
          <w:tcPr>
            <w:tcW w:w="2134" w:type="dxa"/>
          </w:tcPr>
          <w:p w:rsidR="00000000" w:rsidRDefault="002C2ACD">
            <w:pPr>
              <w:pStyle w:val="Heading3"/>
              <w:ind w:left="0" w:right="517"/>
              <w:jc w:val="center"/>
            </w:pPr>
            <w:r>
              <w:t>LYGIS</w:t>
            </w:r>
          </w:p>
        </w:tc>
        <w:tc>
          <w:tcPr>
            <w:tcW w:w="2259" w:type="dxa"/>
          </w:tcPr>
          <w:p w:rsidR="00000000" w:rsidRDefault="002C2ACD">
            <w:pPr>
              <w:pStyle w:val="Heading3"/>
              <w:ind w:left="0" w:right="517"/>
              <w:jc w:val="center"/>
            </w:pPr>
            <w:r>
              <w:t>KATEGORIJA</w:t>
            </w:r>
          </w:p>
        </w:tc>
      </w:tr>
      <w:tr w:rsidR="00000000">
        <w:tblPrEx>
          <w:tblCellMar>
            <w:top w:w="0" w:type="dxa"/>
            <w:bottom w:w="0" w:type="dxa"/>
          </w:tblCellMar>
        </w:tblPrEx>
        <w:tc>
          <w:tcPr>
            <w:tcW w:w="4541" w:type="dxa"/>
          </w:tcPr>
          <w:p w:rsidR="00000000" w:rsidRDefault="002C2ACD">
            <w:pPr>
              <w:ind w:right="517"/>
              <w:rPr>
                <w:rFonts w:ascii="Times New Roman" w:hAnsi="Times New Roman"/>
                <w:color w:val="000000"/>
              </w:rPr>
            </w:pPr>
            <w:r>
              <w:rPr>
                <w:rFonts w:ascii="Times New Roman" w:hAnsi="Times New Roman"/>
                <w:color w:val="000000"/>
              </w:rPr>
              <w:t>Vyriausybės kancleris</w:t>
            </w:r>
          </w:p>
        </w:tc>
        <w:tc>
          <w:tcPr>
            <w:tcW w:w="2134" w:type="dxa"/>
          </w:tcPr>
          <w:p w:rsidR="00000000" w:rsidRDefault="002C2ACD">
            <w:pPr>
              <w:ind w:right="517"/>
              <w:jc w:val="center"/>
              <w:rPr>
                <w:rFonts w:ascii="Times New Roman" w:hAnsi="Times New Roman"/>
                <w:color w:val="000000"/>
              </w:rPr>
            </w:pPr>
            <w:r>
              <w:rPr>
                <w:rFonts w:ascii="Times New Roman" w:hAnsi="Times New Roman"/>
                <w:color w:val="000000"/>
              </w:rPr>
              <w:t>A</w:t>
            </w:r>
          </w:p>
        </w:tc>
        <w:tc>
          <w:tcPr>
            <w:tcW w:w="2259" w:type="dxa"/>
          </w:tcPr>
          <w:p w:rsidR="00000000" w:rsidRDefault="002C2ACD">
            <w:pPr>
              <w:ind w:right="517"/>
              <w:jc w:val="center"/>
              <w:rPr>
                <w:rFonts w:ascii="Times New Roman" w:hAnsi="Times New Roman"/>
                <w:color w:val="000000"/>
              </w:rPr>
            </w:pPr>
            <w:r>
              <w:rPr>
                <w:rFonts w:ascii="Times New Roman" w:hAnsi="Times New Roman"/>
                <w:color w:val="000000"/>
              </w:rPr>
              <w:t>30</w:t>
            </w:r>
          </w:p>
        </w:tc>
      </w:tr>
      <w:tr w:rsidR="00000000">
        <w:tblPrEx>
          <w:tblCellMar>
            <w:top w:w="0" w:type="dxa"/>
            <w:bottom w:w="0" w:type="dxa"/>
          </w:tblCellMar>
        </w:tblPrEx>
        <w:tc>
          <w:tcPr>
            <w:tcW w:w="4541" w:type="dxa"/>
          </w:tcPr>
          <w:p w:rsidR="00000000" w:rsidRDefault="002C2ACD">
            <w:pPr>
              <w:ind w:right="517"/>
              <w:rPr>
                <w:rFonts w:ascii="Times New Roman" w:hAnsi="Times New Roman"/>
                <w:color w:val="000000"/>
              </w:rPr>
            </w:pPr>
            <w:r>
              <w:rPr>
                <w:rFonts w:ascii="Times New Roman" w:hAnsi="Times New Roman"/>
                <w:color w:val="000000"/>
              </w:rPr>
              <w:t>Vyriausybės kanclerio pavaduotojas</w:t>
            </w:r>
          </w:p>
        </w:tc>
        <w:tc>
          <w:tcPr>
            <w:tcW w:w="2134" w:type="dxa"/>
          </w:tcPr>
          <w:p w:rsidR="00000000" w:rsidRDefault="002C2ACD">
            <w:pPr>
              <w:ind w:right="517"/>
              <w:jc w:val="center"/>
              <w:rPr>
                <w:rFonts w:ascii="Times New Roman" w:hAnsi="Times New Roman"/>
                <w:color w:val="000000"/>
              </w:rPr>
            </w:pPr>
            <w:r>
              <w:rPr>
                <w:rFonts w:ascii="Times New Roman" w:hAnsi="Times New Roman"/>
                <w:color w:val="000000"/>
              </w:rPr>
              <w:t>A</w:t>
            </w:r>
          </w:p>
        </w:tc>
        <w:tc>
          <w:tcPr>
            <w:tcW w:w="2259" w:type="dxa"/>
          </w:tcPr>
          <w:p w:rsidR="00000000" w:rsidRDefault="002C2ACD">
            <w:pPr>
              <w:ind w:right="517"/>
              <w:jc w:val="center"/>
              <w:rPr>
                <w:rFonts w:ascii="Times New Roman" w:hAnsi="Times New Roman"/>
                <w:color w:val="000000"/>
              </w:rPr>
            </w:pPr>
            <w:r>
              <w:rPr>
                <w:rFonts w:ascii="Times New Roman" w:hAnsi="Times New Roman"/>
                <w:color w:val="000000"/>
              </w:rPr>
              <w:t>28</w:t>
            </w:r>
          </w:p>
        </w:tc>
      </w:tr>
      <w:tr w:rsidR="00000000">
        <w:tblPrEx>
          <w:tblCellMar>
            <w:top w:w="0" w:type="dxa"/>
            <w:bottom w:w="0" w:type="dxa"/>
          </w:tblCellMar>
        </w:tblPrEx>
        <w:tc>
          <w:tcPr>
            <w:tcW w:w="4541" w:type="dxa"/>
          </w:tcPr>
          <w:p w:rsidR="00000000" w:rsidRDefault="002C2ACD">
            <w:pPr>
              <w:ind w:right="517"/>
              <w:rPr>
                <w:rFonts w:ascii="Times New Roman" w:hAnsi="Times New Roman"/>
                <w:color w:val="000000"/>
              </w:rPr>
            </w:pPr>
            <w:r>
              <w:rPr>
                <w:rFonts w:ascii="Times New Roman" w:hAnsi="Times New Roman"/>
                <w:color w:val="000000"/>
              </w:rPr>
              <w:t>Ministro Pirmininko konsultantas</w:t>
            </w:r>
          </w:p>
        </w:tc>
        <w:tc>
          <w:tcPr>
            <w:tcW w:w="2134" w:type="dxa"/>
          </w:tcPr>
          <w:p w:rsidR="00000000" w:rsidRDefault="002C2ACD">
            <w:pPr>
              <w:ind w:right="517"/>
              <w:jc w:val="center"/>
              <w:rPr>
                <w:rFonts w:ascii="Times New Roman" w:hAnsi="Times New Roman"/>
                <w:color w:val="000000"/>
              </w:rPr>
            </w:pPr>
            <w:r>
              <w:rPr>
                <w:rFonts w:ascii="Times New Roman" w:hAnsi="Times New Roman"/>
                <w:color w:val="000000"/>
              </w:rPr>
              <w:t>A</w:t>
            </w:r>
          </w:p>
        </w:tc>
        <w:tc>
          <w:tcPr>
            <w:tcW w:w="2259" w:type="dxa"/>
          </w:tcPr>
          <w:p w:rsidR="00000000" w:rsidRDefault="002C2ACD">
            <w:pPr>
              <w:ind w:right="517"/>
              <w:jc w:val="center"/>
              <w:rPr>
                <w:rFonts w:ascii="Times New Roman" w:hAnsi="Times New Roman"/>
                <w:color w:val="000000"/>
              </w:rPr>
            </w:pPr>
            <w:r>
              <w:rPr>
                <w:rFonts w:ascii="Times New Roman" w:hAnsi="Times New Roman"/>
                <w:color w:val="000000"/>
              </w:rPr>
              <w:t>28</w:t>
            </w:r>
          </w:p>
        </w:tc>
      </w:tr>
      <w:tr w:rsidR="00000000">
        <w:tblPrEx>
          <w:tblCellMar>
            <w:top w:w="0" w:type="dxa"/>
            <w:bottom w:w="0" w:type="dxa"/>
          </w:tblCellMar>
        </w:tblPrEx>
        <w:tc>
          <w:tcPr>
            <w:tcW w:w="4541" w:type="dxa"/>
          </w:tcPr>
          <w:p w:rsidR="00000000" w:rsidRDefault="002C2ACD">
            <w:pPr>
              <w:ind w:right="517"/>
              <w:rPr>
                <w:rFonts w:ascii="Times New Roman" w:hAnsi="Times New Roman"/>
                <w:color w:val="000000"/>
              </w:rPr>
            </w:pPr>
            <w:r>
              <w:rPr>
                <w:rFonts w:ascii="Times New Roman" w:hAnsi="Times New Roman"/>
                <w:color w:val="000000"/>
              </w:rPr>
              <w:t>Ministro Pirmininko sekretoriato vedėjas</w:t>
            </w:r>
          </w:p>
        </w:tc>
        <w:tc>
          <w:tcPr>
            <w:tcW w:w="2134" w:type="dxa"/>
          </w:tcPr>
          <w:p w:rsidR="00000000" w:rsidRDefault="002C2ACD">
            <w:pPr>
              <w:ind w:right="517"/>
              <w:jc w:val="center"/>
              <w:rPr>
                <w:rFonts w:ascii="Times New Roman" w:hAnsi="Times New Roman"/>
                <w:color w:val="000000"/>
              </w:rPr>
            </w:pPr>
            <w:r>
              <w:rPr>
                <w:rFonts w:ascii="Times New Roman" w:hAnsi="Times New Roman"/>
                <w:color w:val="000000"/>
              </w:rPr>
              <w:t>A</w:t>
            </w:r>
          </w:p>
        </w:tc>
        <w:tc>
          <w:tcPr>
            <w:tcW w:w="2259" w:type="dxa"/>
          </w:tcPr>
          <w:p w:rsidR="00000000" w:rsidRDefault="002C2ACD">
            <w:pPr>
              <w:ind w:right="517"/>
              <w:jc w:val="center"/>
              <w:rPr>
                <w:rFonts w:ascii="Times New Roman" w:hAnsi="Times New Roman"/>
                <w:color w:val="000000"/>
              </w:rPr>
            </w:pPr>
            <w:r>
              <w:rPr>
                <w:rFonts w:ascii="Times New Roman" w:hAnsi="Times New Roman"/>
                <w:color w:val="000000"/>
              </w:rPr>
              <w:t>27</w:t>
            </w:r>
          </w:p>
        </w:tc>
      </w:tr>
      <w:tr w:rsidR="00000000">
        <w:tblPrEx>
          <w:tblCellMar>
            <w:top w:w="0" w:type="dxa"/>
            <w:bottom w:w="0" w:type="dxa"/>
          </w:tblCellMar>
        </w:tblPrEx>
        <w:tc>
          <w:tcPr>
            <w:tcW w:w="4541" w:type="dxa"/>
          </w:tcPr>
          <w:p w:rsidR="00000000" w:rsidRDefault="002C2ACD">
            <w:pPr>
              <w:ind w:right="517"/>
              <w:rPr>
                <w:rFonts w:ascii="Times New Roman" w:hAnsi="Times New Roman"/>
                <w:color w:val="000000"/>
              </w:rPr>
            </w:pPr>
            <w:r>
              <w:rPr>
                <w:rFonts w:ascii="Times New Roman" w:hAnsi="Times New Roman"/>
                <w:color w:val="000000"/>
              </w:rPr>
              <w:t>Ministro Pirmininko patarėjas</w:t>
            </w:r>
          </w:p>
        </w:tc>
        <w:tc>
          <w:tcPr>
            <w:tcW w:w="2134" w:type="dxa"/>
          </w:tcPr>
          <w:p w:rsidR="00000000" w:rsidRDefault="002C2ACD">
            <w:pPr>
              <w:ind w:right="517"/>
              <w:jc w:val="center"/>
              <w:rPr>
                <w:rFonts w:ascii="Times New Roman" w:hAnsi="Times New Roman"/>
                <w:color w:val="000000"/>
              </w:rPr>
            </w:pPr>
            <w:r>
              <w:rPr>
                <w:rFonts w:ascii="Times New Roman" w:hAnsi="Times New Roman"/>
                <w:color w:val="000000"/>
              </w:rPr>
              <w:t>A</w:t>
            </w:r>
          </w:p>
        </w:tc>
        <w:tc>
          <w:tcPr>
            <w:tcW w:w="2259" w:type="dxa"/>
          </w:tcPr>
          <w:p w:rsidR="00000000" w:rsidRDefault="002C2ACD">
            <w:pPr>
              <w:ind w:right="517"/>
              <w:jc w:val="center"/>
              <w:rPr>
                <w:rFonts w:ascii="Times New Roman" w:hAnsi="Times New Roman"/>
                <w:color w:val="000000"/>
              </w:rPr>
            </w:pPr>
            <w:r>
              <w:rPr>
                <w:rFonts w:ascii="Times New Roman" w:hAnsi="Times New Roman"/>
                <w:color w:val="000000"/>
              </w:rPr>
              <w:t>26-27</w:t>
            </w:r>
          </w:p>
        </w:tc>
      </w:tr>
      <w:tr w:rsidR="00000000">
        <w:tblPrEx>
          <w:tblCellMar>
            <w:top w:w="0" w:type="dxa"/>
            <w:bottom w:w="0" w:type="dxa"/>
          </w:tblCellMar>
        </w:tblPrEx>
        <w:tc>
          <w:tcPr>
            <w:tcW w:w="4541" w:type="dxa"/>
          </w:tcPr>
          <w:p w:rsidR="00000000" w:rsidRDefault="002C2ACD">
            <w:pPr>
              <w:ind w:right="517"/>
              <w:rPr>
                <w:rFonts w:ascii="Times New Roman" w:hAnsi="Times New Roman"/>
                <w:color w:val="000000"/>
              </w:rPr>
            </w:pPr>
            <w:r>
              <w:rPr>
                <w:rFonts w:ascii="Times New Roman" w:hAnsi="Times New Roman"/>
                <w:color w:val="000000"/>
              </w:rPr>
              <w:t>Ministro Pirmininko atstovas spaudai</w:t>
            </w:r>
          </w:p>
        </w:tc>
        <w:tc>
          <w:tcPr>
            <w:tcW w:w="2134" w:type="dxa"/>
          </w:tcPr>
          <w:p w:rsidR="00000000" w:rsidRDefault="002C2ACD">
            <w:pPr>
              <w:ind w:right="517"/>
              <w:jc w:val="center"/>
              <w:rPr>
                <w:rFonts w:ascii="Times New Roman" w:hAnsi="Times New Roman"/>
                <w:color w:val="000000"/>
              </w:rPr>
            </w:pPr>
            <w:r>
              <w:rPr>
                <w:rFonts w:ascii="Times New Roman" w:hAnsi="Times New Roman"/>
                <w:color w:val="000000"/>
              </w:rPr>
              <w:t>A</w:t>
            </w:r>
          </w:p>
        </w:tc>
        <w:tc>
          <w:tcPr>
            <w:tcW w:w="2259" w:type="dxa"/>
          </w:tcPr>
          <w:p w:rsidR="00000000" w:rsidRDefault="002C2ACD">
            <w:pPr>
              <w:ind w:right="517"/>
              <w:jc w:val="center"/>
              <w:rPr>
                <w:rFonts w:ascii="Times New Roman" w:hAnsi="Times New Roman"/>
                <w:color w:val="000000"/>
              </w:rPr>
            </w:pPr>
            <w:r>
              <w:rPr>
                <w:rFonts w:ascii="Times New Roman" w:hAnsi="Times New Roman"/>
                <w:color w:val="000000"/>
              </w:rPr>
              <w:t>26</w:t>
            </w:r>
          </w:p>
        </w:tc>
      </w:tr>
      <w:tr w:rsidR="00000000">
        <w:tblPrEx>
          <w:tblCellMar>
            <w:top w:w="0" w:type="dxa"/>
            <w:bottom w:w="0" w:type="dxa"/>
          </w:tblCellMar>
        </w:tblPrEx>
        <w:tc>
          <w:tcPr>
            <w:tcW w:w="4541" w:type="dxa"/>
          </w:tcPr>
          <w:p w:rsidR="00000000" w:rsidRDefault="002C2ACD">
            <w:pPr>
              <w:ind w:right="517"/>
              <w:rPr>
                <w:rFonts w:ascii="Times New Roman" w:hAnsi="Times New Roman"/>
                <w:color w:val="000000"/>
              </w:rPr>
            </w:pPr>
            <w:r>
              <w:rPr>
                <w:rFonts w:ascii="Times New Roman" w:hAnsi="Times New Roman"/>
                <w:color w:val="000000"/>
              </w:rPr>
              <w:t>Ministro Pirmininko padėjėjas</w:t>
            </w:r>
          </w:p>
        </w:tc>
        <w:tc>
          <w:tcPr>
            <w:tcW w:w="2134" w:type="dxa"/>
          </w:tcPr>
          <w:p w:rsidR="00000000" w:rsidRDefault="002C2ACD">
            <w:pPr>
              <w:ind w:right="517"/>
              <w:jc w:val="center"/>
              <w:rPr>
                <w:rFonts w:ascii="Times New Roman" w:hAnsi="Times New Roman"/>
                <w:color w:val="000000"/>
              </w:rPr>
            </w:pPr>
            <w:r>
              <w:rPr>
                <w:rFonts w:ascii="Times New Roman" w:hAnsi="Times New Roman"/>
                <w:color w:val="000000"/>
              </w:rPr>
              <w:t>A</w:t>
            </w:r>
          </w:p>
        </w:tc>
        <w:tc>
          <w:tcPr>
            <w:tcW w:w="2259" w:type="dxa"/>
          </w:tcPr>
          <w:p w:rsidR="00000000" w:rsidRDefault="002C2ACD">
            <w:pPr>
              <w:ind w:right="517"/>
              <w:jc w:val="center"/>
              <w:rPr>
                <w:rFonts w:ascii="Times New Roman" w:hAnsi="Times New Roman"/>
                <w:color w:val="000000"/>
              </w:rPr>
            </w:pPr>
            <w:r>
              <w:rPr>
                <w:rFonts w:ascii="Times New Roman" w:hAnsi="Times New Roman"/>
                <w:color w:val="000000"/>
              </w:rPr>
              <w:t>25</w:t>
            </w:r>
          </w:p>
        </w:tc>
      </w:tr>
    </w:tbl>
    <w:p w:rsidR="00000000" w:rsidRDefault="002C2ACD">
      <w:pPr>
        <w:ind w:right="517"/>
        <w:rPr>
          <w:rFonts w:ascii="Times New Roman" w:hAnsi="Times New Roman"/>
          <w:color w:val="000000"/>
        </w:rPr>
      </w:pPr>
    </w:p>
    <w:p w:rsidR="00000000" w:rsidRDefault="002C2ACD">
      <w:pPr>
        <w:pStyle w:val="Heading2"/>
        <w:ind w:right="517"/>
      </w:pPr>
      <w:r>
        <w:t>4. MIN</w:t>
      </w:r>
      <w:r>
        <w:t>ISTERIJOS, APSKRITIES VIRŠININKO ADMINITRACIJA</w:t>
      </w:r>
    </w:p>
    <w:p w:rsidR="00000000" w:rsidRDefault="002C2ACD">
      <w:pPr>
        <w:ind w:right="517"/>
        <w:rPr>
          <w:rFonts w:ascii="Times New Roman" w:hAnsi="Times New Roman"/>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1"/>
        <w:gridCol w:w="1053"/>
        <w:gridCol w:w="2160"/>
        <w:gridCol w:w="2070"/>
      </w:tblGrid>
      <w:tr w:rsidR="00000000">
        <w:tblPrEx>
          <w:tblCellMar>
            <w:top w:w="0" w:type="dxa"/>
            <w:bottom w:w="0" w:type="dxa"/>
          </w:tblCellMar>
        </w:tblPrEx>
        <w:tc>
          <w:tcPr>
            <w:tcW w:w="3651" w:type="dxa"/>
          </w:tcPr>
          <w:p w:rsidR="00000000" w:rsidRDefault="002C2ACD">
            <w:pPr>
              <w:pStyle w:val="Heading2"/>
              <w:ind w:right="517"/>
            </w:pPr>
            <w:r>
              <w:t>PAREIGYBĖS PAVADINIMAS</w:t>
            </w:r>
          </w:p>
        </w:tc>
        <w:tc>
          <w:tcPr>
            <w:tcW w:w="1053" w:type="dxa"/>
          </w:tcPr>
          <w:p w:rsidR="00000000" w:rsidRDefault="002C2ACD">
            <w:pPr>
              <w:pStyle w:val="Heading3"/>
              <w:ind w:left="0" w:right="517"/>
              <w:jc w:val="center"/>
            </w:pPr>
            <w:r>
              <w:t xml:space="preserve"> LYGIS</w:t>
            </w:r>
          </w:p>
        </w:tc>
        <w:tc>
          <w:tcPr>
            <w:tcW w:w="4230" w:type="dxa"/>
            <w:gridSpan w:val="2"/>
          </w:tcPr>
          <w:p w:rsidR="00000000" w:rsidRDefault="002C2ACD">
            <w:pPr>
              <w:pStyle w:val="Heading3"/>
              <w:ind w:left="0" w:right="517"/>
              <w:jc w:val="center"/>
            </w:pPr>
            <w:r>
              <w:t>KATEGORIJA</w:t>
            </w:r>
          </w:p>
        </w:tc>
      </w:tr>
      <w:tr w:rsidR="00000000">
        <w:tblPrEx>
          <w:tblCellMar>
            <w:top w:w="0" w:type="dxa"/>
            <w:bottom w:w="0" w:type="dxa"/>
          </w:tblCellMar>
        </w:tblPrEx>
        <w:tc>
          <w:tcPr>
            <w:tcW w:w="3651" w:type="dxa"/>
          </w:tcPr>
          <w:p w:rsidR="00000000" w:rsidRDefault="002C2ACD">
            <w:pPr>
              <w:ind w:right="517"/>
              <w:rPr>
                <w:rFonts w:ascii="Times New Roman" w:hAnsi="Times New Roman"/>
                <w:color w:val="000000"/>
              </w:rPr>
            </w:pPr>
            <w:r>
              <w:rPr>
                <w:rFonts w:ascii="Times New Roman" w:hAnsi="Times New Roman"/>
                <w:color w:val="000000"/>
              </w:rPr>
              <w:t>Viceministras</w:t>
            </w:r>
          </w:p>
        </w:tc>
        <w:tc>
          <w:tcPr>
            <w:tcW w:w="1053" w:type="dxa"/>
          </w:tcPr>
          <w:p w:rsidR="00000000" w:rsidRDefault="002C2ACD">
            <w:pPr>
              <w:ind w:right="517"/>
              <w:jc w:val="center"/>
              <w:rPr>
                <w:rFonts w:ascii="Times New Roman" w:hAnsi="Times New Roman"/>
                <w:color w:val="000000"/>
              </w:rPr>
            </w:pPr>
            <w:r>
              <w:rPr>
                <w:rFonts w:ascii="Times New Roman" w:hAnsi="Times New Roman"/>
                <w:color w:val="000000"/>
              </w:rPr>
              <w:t>A</w:t>
            </w:r>
          </w:p>
        </w:tc>
        <w:tc>
          <w:tcPr>
            <w:tcW w:w="4230" w:type="dxa"/>
            <w:gridSpan w:val="2"/>
          </w:tcPr>
          <w:p w:rsidR="00000000" w:rsidRDefault="002C2ACD">
            <w:pPr>
              <w:ind w:right="517"/>
              <w:jc w:val="center"/>
              <w:rPr>
                <w:rFonts w:ascii="Times New Roman" w:hAnsi="Times New Roman"/>
                <w:color w:val="000000"/>
              </w:rPr>
            </w:pPr>
            <w:r>
              <w:rPr>
                <w:rFonts w:ascii="Times New Roman" w:hAnsi="Times New Roman"/>
                <w:color w:val="000000"/>
              </w:rPr>
              <w:t>29</w:t>
            </w:r>
          </w:p>
        </w:tc>
      </w:tr>
      <w:tr w:rsidR="00000000">
        <w:tblPrEx>
          <w:tblCellMar>
            <w:top w:w="0" w:type="dxa"/>
            <w:bottom w:w="0" w:type="dxa"/>
          </w:tblCellMar>
        </w:tblPrEx>
        <w:tc>
          <w:tcPr>
            <w:tcW w:w="3651" w:type="dxa"/>
          </w:tcPr>
          <w:p w:rsidR="00000000" w:rsidRDefault="002C2ACD">
            <w:pPr>
              <w:ind w:right="517"/>
              <w:rPr>
                <w:rFonts w:ascii="Times New Roman" w:hAnsi="Times New Roman"/>
                <w:color w:val="000000"/>
              </w:rPr>
            </w:pPr>
            <w:r>
              <w:rPr>
                <w:rFonts w:ascii="Times New Roman" w:hAnsi="Times New Roman"/>
                <w:color w:val="000000"/>
              </w:rPr>
              <w:t>Viceministras-departamento prie ministerijos direktorius</w:t>
            </w:r>
          </w:p>
        </w:tc>
        <w:tc>
          <w:tcPr>
            <w:tcW w:w="1053" w:type="dxa"/>
          </w:tcPr>
          <w:p w:rsidR="00000000" w:rsidRDefault="002C2ACD">
            <w:pPr>
              <w:ind w:right="517"/>
              <w:jc w:val="center"/>
              <w:rPr>
                <w:rFonts w:ascii="Times New Roman" w:hAnsi="Times New Roman"/>
                <w:color w:val="000000"/>
              </w:rPr>
            </w:pPr>
            <w:r>
              <w:rPr>
                <w:rFonts w:ascii="Times New Roman" w:hAnsi="Times New Roman"/>
                <w:color w:val="000000"/>
              </w:rPr>
              <w:t>A</w:t>
            </w:r>
          </w:p>
        </w:tc>
        <w:tc>
          <w:tcPr>
            <w:tcW w:w="4230" w:type="dxa"/>
            <w:gridSpan w:val="2"/>
          </w:tcPr>
          <w:p w:rsidR="00000000" w:rsidRDefault="002C2ACD">
            <w:pPr>
              <w:ind w:right="517"/>
              <w:jc w:val="center"/>
              <w:rPr>
                <w:rFonts w:ascii="Times New Roman" w:hAnsi="Times New Roman"/>
                <w:color w:val="000000"/>
              </w:rPr>
            </w:pPr>
            <w:r>
              <w:rPr>
                <w:rFonts w:ascii="Times New Roman" w:hAnsi="Times New Roman"/>
                <w:color w:val="000000"/>
              </w:rPr>
              <w:t>29</w:t>
            </w:r>
          </w:p>
        </w:tc>
      </w:tr>
      <w:tr w:rsidR="00000000">
        <w:tblPrEx>
          <w:tblCellMar>
            <w:top w:w="0" w:type="dxa"/>
            <w:bottom w:w="0" w:type="dxa"/>
          </w:tblCellMar>
        </w:tblPrEx>
        <w:tc>
          <w:tcPr>
            <w:tcW w:w="3651" w:type="dxa"/>
          </w:tcPr>
          <w:p w:rsidR="00000000" w:rsidRDefault="002C2ACD">
            <w:pPr>
              <w:ind w:right="517"/>
              <w:rPr>
                <w:rFonts w:ascii="Times New Roman" w:hAnsi="Times New Roman"/>
                <w:color w:val="000000"/>
              </w:rPr>
            </w:pPr>
            <w:r>
              <w:rPr>
                <w:rFonts w:ascii="Times New Roman" w:hAnsi="Times New Roman"/>
                <w:color w:val="000000"/>
              </w:rPr>
              <w:t>Ministro patarėjas</w:t>
            </w:r>
          </w:p>
        </w:tc>
        <w:tc>
          <w:tcPr>
            <w:tcW w:w="1053" w:type="dxa"/>
          </w:tcPr>
          <w:p w:rsidR="00000000" w:rsidRDefault="002C2ACD">
            <w:pPr>
              <w:ind w:right="517"/>
              <w:jc w:val="center"/>
              <w:rPr>
                <w:rFonts w:ascii="Times New Roman" w:hAnsi="Times New Roman"/>
                <w:color w:val="000000"/>
              </w:rPr>
            </w:pPr>
            <w:r>
              <w:rPr>
                <w:rFonts w:ascii="Times New Roman" w:hAnsi="Times New Roman"/>
                <w:color w:val="000000"/>
              </w:rPr>
              <w:t>A</w:t>
            </w:r>
          </w:p>
        </w:tc>
        <w:tc>
          <w:tcPr>
            <w:tcW w:w="4230" w:type="dxa"/>
            <w:gridSpan w:val="2"/>
          </w:tcPr>
          <w:p w:rsidR="00000000" w:rsidRDefault="002C2ACD">
            <w:pPr>
              <w:ind w:right="517"/>
              <w:jc w:val="center"/>
              <w:rPr>
                <w:rFonts w:ascii="Times New Roman" w:hAnsi="Times New Roman"/>
                <w:color w:val="000000"/>
              </w:rPr>
            </w:pPr>
            <w:r>
              <w:rPr>
                <w:rFonts w:ascii="Times New Roman" w:hAnsi="Times New Roman"/>
                <w:color w:val="000000"/>
              </w:rPr>
              <w:t>25</w:t>
            </w:r>
          </w:p>
        </w:tc>
      </w:tr>
      <w:tr w:rsidR="00000000">
        <w:tblPrEx>
          <w:tblCellMar>
            <w:top w:w="0" w:type="dxa"/>
            <w:bottom w:w="0" w:type="dxa"/>
          </w:tblCellMar>
        </w:tblPrEx>
        <w:tc>
          <w:tcPr>
            <w:tcW w:w="3651" w:type="dxa"/>
          </w:tcPr>
          <w:p w:rsidR="00000000" w:rsidRDefault="002C2ACD">
            <w:pPr>
              <w:ind w:right="517"/>
              <w:rPr>
                <w:rFonts w:ascii="Times New Roman" w:hAnsi="Times New Roman"/>
                <w:color w:val="000000"/>
              </w:rPr>
            </w:pPr>
            <w:r>
              <w:rPr>
                <w:rFonts w:ascii="Times New Roman" w:hAnsi="Times New Roman"/>
                <w:color w:val="000000"/>
              </w:rPr>
              <w:t>Ministro atstovas spaudai</w:t>
            </w:r>
          </w:p>
        </w:tc>
        <w:tc>
          <w:tcPr>
            <w:tcW w:w="1053" w:type="dxa"/>
          </w:tcPr>
          <w:p w:rsidR="00000000" w:rsidRDefault="002C2ACD">
            <w:pPr>
              <w:ind w:right="517"/>
              <w:jc w:val="center"/>
              <w:rPr>
                <w:rFonts w:ascii="Times New Roman" w:hAnsi="Times New Roman"/>
                <w:color w:val="000000"/>
              </w:rPr>
            </w:pPr>
            <w:r>
              <w:rPr>
                <w:rFonts w:ascii="Times New Roman" w:hAnsi="Times New Roman"/>
                <w:color w:val="000000"/>
              </w:rPr>
              <w:t>A</w:t>
            </w:r>
          </w:p>
        </w:tc>
        <w:tc>
          <w:tcPr>
            <w:tcW w:w="4230" w:type="dxa"/>
            <w:gridSpan w:val="2"/>
          </w:tcPr>
          <w:p w:rsidR="00000000" w:rsidRDefault="002C2ACD">
            <w:pPr>
              <w:ind w:right="517"/>
              <w:jc w:val="center"/>
              <w:rPr>
                <w:rFonts w:ascii="Times New Roman" w:hAnsi="Times New Roman"/>
                <w:color w:val="000000"/>
              </w:rPr>
            </w:pPr>
            <w:r>
              <w:rPr>
                <w:rFonts w:ascii="Times New Roman" w:hAnsi="Times New Roman"/>
                <w:color w:val="000000"/>
              </w:rPr>
              <w:t>24</w:t>
            </w:r>
          </w:p>
        </w:tc>
      </w:tr>
      <w:tr w:rsidR="00000000">
        <w:tblPrEx>
          <w:tblCellMar>
            <w:top w:w="0" w:type="dxa"/>
            <w:bottom w:w="0" w:type="dxa"/>
          </w:tblCellMar>
        </w:tblPrEx>
        <w:tc>
          <w:tcPr>
            <w:tcW w:w="3651" w:type="dxa"/>
          </w:tcPr>
          <w:p w:rsidR="00000000" w:rsidRDefault="002C2ACD">
            <w:pPr>
              <w:ind w:right="517"/>
              <w:rPr>
                <w:rFonts w:ascii="Times New Roman" w:hAnsi="Times New Roman"/>
                <w:color w:val="000000"/>
              </w:rPr>
            </w:pPr>
            <w:r>
              <w:rPr>
                <w:rFonts w:ascii="Times New Roman" w:hAnsi="Times New Roman"/>
                <w:color w:val="000000"/>
              </w:rPr>
              <w:t>Ministro referentas</w:t>
            </w:r>
          </w:p>
        </w:tc>
        <w:tc>
          <w:tcPr>
            <w:tcW w:w="1053" w:type="dxa"/>
          </w:tcPr>
          <w:p w:rsidR="00000000" w:rsidRDefault="002C2ACD">
            <w:pPr>
              <w:ind w:right="517"/>
              <w:jc w:val="center"/>
              <w:rPr>
                <w:rFonts w:ascii="Times New Roman" w:hAnsi="Times New Roman"/>
                <w:color w:val="000000"/>
              </w:rPr>
            </w:pPr>
            <w:r>
              <w:rPr>
                <w:rFonts w:ascii="Times New Roman" w:hAnsi="Times New Roman"/>
                <w:color w:val="000000"/>
              </w:rPr>
              <w:t>A</w:t>
            </w:r>
          </w:p>
        </w:tc>
        <w:tc>
          <w:tcPr>
            <w:tcW w:w="4230" w:type="dxa"/>
            <w:gridSpan w:val="2"/>
          </w:tcPr>
          <w:p w:rsidR="00000000" w:rsidRDefault="002C2ACD">
            <w:pPr>
              <w:ind w:right="517"/>
              <w:jc w:val="center"/>
              <w:rPr>
                <w:rFonts w:ascii="Times New Roman" w:hAnsi="Times New Roman"/>
                <w:color w:val="000000"/>
              </w:rPr>
            </w:pPr>
            <w:r>
              <w:rPr>
                <w:rFonts w:ascii="Times New Roman" w:hAnsi="Times New Roman"/>
                <w:color w:val="000000"/>
              </w:rPr>
              <w:t>23</w:t>
            </w:r>
          </w:p>
        </w:tc>
      </w:tr>
      <w:tr w:rsidR="00000000">
        <w:tblPrEx>
          <w:tblCellMar>
            <w:top w:w="0" w:type="dxa"/>
            <w:bottom w:w="0" w:type="dxa"/>
          </w:tblCellMar>
        </w:tblPrEx>
        <w:tc>
          <w:tcPr>
            <w:tcW w:w="3651" w:type="dxa"/>
          </w:tcPr>
          <w:p w:rsidR="00000000" w:rsidRDefault="002C2ACD">
            <w:pPr>
              <w:ind w:right="517"/>
              <w:rPr>
                <w:rFonts w:ascii="Times New Roman" w:hAnsi="Times New Roman"/>
                <w:color w:val="000000"/>
              </w:rPr>
            </w:pPr>
            <w:r>
              <w:rPr>
                <w:rFonts w:ascii="Times New Roman" w:hAnsi="Times New Roman"/>
                <w:color w:val="000000"/>
              </w:rPr>
              <w:t>Ministro padėjėjas</w:t>
            </w:r>
          </w:p>
        </w:tc>
        <w:tc>
          <w:tcPr>
            <w:tcW w:w="1053" w:type="dxa"/>
          </w:tcPr>
          <w:p w:rsidR="00000000" w:rsidRDefault="002C2ACD">
            <w:pPr>
              <w:ind w:right="517"/>
              <w:jc w:val="center"/>
              <w:rPr>
                <w:rFonts w:ascii="Times New Roman" w:hAnsi="Times New Roman"/>
                <w:color w:val="000000"/>
              </w:rPr>
            </w:pPr>
            <w:r>
              <w:rPr>
                <w:rFonts w:ascii="Times New Roman" w:hAnsi="Times New Roman"/>
                <w:color w:val="000000"/>
              </w:rPr>
              <w:t>A</w:t>
            </w:r>
          </w:p>
        </w:tc>
        <w:tc>
          <w:tcPr>
            <w:tcW w:w="4230" w:type="dxa"/>
            <w:gridSpan w:val="2"/>
          </w:tcPr>
          <w:p w:rsidR="00000000" w:rsidRDefault="002C2ACD">
            <w:pPr>
              <w:ind w:right="517"/>
              <w:jc w:val="center"/>
              <w:rPr>
                <w:rFonts w:ascii="Times New Roman" w:hAnsi="Times New Roman"/>
                <w:color w:val="000000"/>
              </w:rPr>
            </w:pPr>
            <w:r>
              <w:rPr>
                <w:rFonts w:ascii="Times New Roman" w:hAnsi="Times New Roman"/>
                <w:color w:val="000000"/>
              </w:rPr>
              <w:t>22</w:t>
            </w:r>
          </w:p>
        </w:tc>
      </w:tr>
      <w:tr w:rsidR="00000000">
        <w:tblPrEx>
          <w:tblCellMar>
            <w:top w:w="0" w:type="dxa"/>
            <w:bottom w:w="0" w:type="dxa"/>
          </w:tblCellMar>
        </w:tblPrEx>
        <w:trPr>
          <w:cantSplit/>
        </w:trPr>
        <w:tc>
          <w:tcPr>
            <w:tcW w:w="3651" w:type="dxa"/>
          </w:tcPr>
          <w:p w:rsidR="00000000" w:rsidRDefault="002C2ACD">
            <w:pPr>
              <w:ind w:right="517"/>
              <w:rPr>
                <w:rFonts w:ascii="Times New Roman" w:hAnsi="Times New Roman"/>
                <w:color w:val="000000"/>
              </w:rPr>
            </w:pPr>
          </w:p>
        </w:tc>
        <w:tc>
          <w:tcPr>
            <w:tcW w:w="1053" w:type="dxa"/>
          </w:tcPr>
          <w:p w:rsidR="00000000" w:rsidRDefault="002C2ACD">
            <w:pPr>
              <w:ind w:right="517"/>
              <w:jc w:val="center"/>
              <w:rPr>
                <w:rFonts w:ascii="Times New Roman" w:hAnsi="Times New Roman"/>
                <w:color w:val="000000"/>
              </w:rPr>
            </w:pPr>
          </w:p>
        </w:tc>
        <w:tc>
          <w:tcPr>
            <w:tcW w:w="2160" w:type="dxa"/>
          </w:tcPr>
          <w:p w:rsidR="00000000" w:rsidRDefault="002C2ACD">
            <w:pPr>
              <w:ind w:right="517"/>
              <w:jc w:val="center"/>
              <w:rPr>
                <w:rFonts w:ascii="Times New Roman" w:hAnsi="Times New Roman"/>
                <w:color w:val="000000"/>
              </w:rPr>
            </w:pPr>
            <w:r>
              <w:rPr>
                <w:rFonts w:ascii="Times New Roman" w:hAnsi="Times New Roman"/>
                <w:color w:val="000000"/>
              </w:rPr>
              <w:t xml:space="preserve">Apskrities teritorijoje daugiau nei </w:t>
            </w:r>
          </w:p>
          <w:p w:rsidR="00000000" w:rsidRDefault="002C2ACD">
            <w:pPr>
              <w:ind w:right="517"/>
              <w:jc w:val="center"/>
              <w:rPr>
                <w:rFonts w:ascii="Times New Roman" w:hAnsi="Times New Roman"/>
                <w:color w:val="000000"/>
              </w:rPr>
            </w:pPr>
            <w:r>
              <w:rPr>
                <w:rFonts w:ascii="Times New Roman" w:hAnsi="Times New Roman"/>
                <w:color w:val="000000"/>
              </w:rPr>
              <w:t>500 000 gyventojų</w:t>
            </w:r>
          </w:p>
        </w:tc>
        <w:tc>
          <w:tcPr>
            <w:tcW w:w="2070" w:type="dxa"/>
          </w:tcPr>
          <w:p w:rsidR="00000000" w:rsidRDefault="002C2ACD">
            <w:pPr>
              <w:ind w:right="517"/>
              <w:jc w:val="center"/>
              <w:rPr>
                <w:rFonts w:ascii="Times New Roman" w:hAnsi="Times New Roman"/>
                <w:color w:val="000000"/>
              </w:rPr>
            </w:pPr>
            <w:r>
              <w:rPr>
                <w:rFonts w:ascii="Times New Roman" w:hAnsi="Times New Roman"/>
                <w:color w:val="000000"/>
              </w:rPr>
              <w:t xml:space="preserve">Apskrities teritorijoje mažiau nei </w:t>
            </w:r>
          </w:p>
          <w:p w:rsidR="00000000" w:rsidRDefault="002C2ACD">
            <w:pPr>
              <w:ind w:right="517"/>
              <w:jc w:val="center"/>
              <w:rPr>
                <w:rFonts w:ascii="Times New Roman" w:hAnsi="Times New Roman"/>
                <w:color w:val="000000"/>
              </w:rPr>
            </w:pPr>
            <w:r>
              <w:rPr>
                <w:rFonts w:ascii="Times New Roman" w:hAnsi="Times New Roman"/>
                <w:color w:val="000000"/>
              </w:rPr>
              <w:t>500 000 gyventojų</w:t>
            </w:r>
          </w:p>
        </w:tc>
      </w:tr>
      <w:tr w:rsidR="00000000">
        <w:tblPrEx>
          <w:tblCellMar>
            <w:top w:w="0" w:type="dxa"/>
            <w:bottom w:w="0" w:type="dxa"/>
          </w:tblCellMar>
        </w:tblPrEx>
        <w:trPr>
          <w:cantSplit/>
        </w:trPr>
        <w:tc>
          <w:tcPr>
            <w:tcW w:w="3651" w:type="dxa"/>
          </w:tcPr>
          <w:p w:rsidR="00000000" w:rsidRDefault="002C2ACD">
            <w:pPr>
              <w:ind w:right="517"/>
              <w:rPr>
                <w:rFonts w:ascii="Times New Roman" w:hAnsi="Times New Roman"/>
                <w:color w:val="000000"/>
              </w:rPr>
            </w:pPr>
            <w:r>
              <w:rPr>
                <w:rFonts w:ascii="Times New Roman" w:hAnsi="Times New Roman"/>
                <w:color w:val="000000"/>
              </w:rPr>
              <w:t>Apskrities viršininkas</w:t>
            </w:r>
          </w:p>
        </w:tc>
        <w:tc>
          <w:tcPr>
            <w:tcW w:w="1053" w:type="dxa"/>
          </w:tcPr>
          <w:p w:rsidR="00000000" w:rsidRDefault="002C2ACD">
            <w:pPr>
              <w:ind w:right="517"/>
              <w:jc w:val="center"/>
              <w:rPr>
                <w:rFonts w:ascii="Times New Roman" w:hAnsi="Times New Roman"/>
                <w:color w:val="000000"/>
              </w:rPr>
            </w:pPr>
            <w:r>
              <w:rPr>
                <w:rFonts w:ascii="Times New Roman" w:hAnsi="Times New Roman"/>
                <w:color w:val="000000"/>
              </w:rPr>
              <w:t>A</w:t>
            </w:r>
          </w:p>
        </w:tc>
        <w:tc>
          <w:tcPr>
            <w:tcW w:w="2160" w:type="dxa"/>
          </w:tcPr>
          <w:p w:rsidR="00000000" w:rsidRDefault="002C2ACD">
            <w:pPr>
              <w:ind w:right="517"/>
              <w:jc w:val="center"/>
              <w:rPr>
                <w:rFonts w:ascii="Times New Roman" w:hAnsi="Times New Roman"/>
                <w:color w:val="000000"/>
              </w:rPr>
            </w:pPr>
            <w:r>
              <w:rPr>
                <w:rFonts w:ascii="Times New Roman" w:hAnsi="Times New Roman"/>
                <w:color w:val="000000"/>
              </w:rPr>
              <w:t>28</w:t>
            </w:r>
          </w:p>
        </w:tc>
        <w:tc>
          <w:tcPr>
            <w:tcW w:w="2070" w:type="dxa"/>
          </w:tcPr>
          <w:p w:rsidR="00000000" w:rsidRDefault="002C2ACD">
            <w:pPr>
              <w:ind w:right="517"/>
              <w:jc w:val="center"/>
              <w:rPr>
                <w:rFonts w:ascii="Times New Roman" w:hAnsi="Times New Roman"/>
                <w:color w:val="000000"/>
              </w:rPr>
            </w:pPr>
            <w:r>
              <w:rPr>
                <w:rFonts w:ascii="Times New Roman" w:hAnsi="Times New Roman"/>
                <w:color w:val="000000"/>
              </w:rPr>
              <w:t>26-27</w:t>
            </w:r>
          </w:p>
        </w:tc>
      </w:tr>
      <w:tr w:rsidR="00000000">
        <w:tblPrEx>
          <w:tblCellMar>
            <w:top w:w="0" w:type="dxa"/>
            <w:bottom w:w="0" w:type="dxa"/>
          </w:tblCellMar>
        </w:tblPrEx>
        <w:trPr>
          <w:cantSplit/>
        </w:trPr>
        <w:tc>
          <w:tcPr>
            <w:tcW w:w="3651" w:type="dxa"/>
          </w:tcPr>
          <w:p w:rsidR="00000000" w:rsidRDefault="002C2ACD">
            <w:pPr>
              <w:ind w:right="517"/>
              <w:rPr>
                <w:rFonts w:ascii="Times New Roman" w:hAnsi="Times New Roman"/>
                <w:color w:val="000000"/>
              </w:rPr>
            </w:pPr>
            <w:r>
              <w:rPr>
                <w:rFonts w:ascii="Times New Roman" w:hAnsi="Times New Roman"/>
                <w:color w:val="000000"/>
              </w:rPr>
              <w:t>Apskrities viršininko pavaduotojas</w:t>
            </w:r>
          </w:p>
        </w:tc>
        <w:tc>
          <w:tcPr>
            <w:tcW w:w="1053" w:type="dxa"/>
          </w:tcPr>
          <w:p w:rsidR="00000000" w:rsidRDefault="002C2ACD">
            <w:pPr>
              <w:ind w:right="517"/>
              <w:jc w:val="center"/>
              <w:rPr>
                <w:rFonts w:ascii="Times New Roman" w:hAnsi="Times New Roman"/>
                <w:color w:val="000000"/>
              </w:rPr>
            </w:pPr>
          </w:p>
          <w:p w:rsidR="00000000" w:rsidRDefault="002C2ACD">
            <w:pPr>
              <w:ind w:right="517"/>
              <w:jc w:val="center"/>
              <w:rPr>
                <w:rFonts w:ascii="Times New Roman" w:hAnsi="Times New Roman"/>
                <w:color w:val="000000"/>
              </w:rPr>
            </w:pPr>
            <w:r>
              <w:rPr>
                <w:rFonts w:ascii="Times New Roman" w:hAnsi="Times New Roman"/>
                <w:color w:val="000000"/>
              </w:rPr>
              <w:t>A</w:t>
            </w:r>
          </w:p>
        </w:tc>
        <w:tc>
          <w:tcPr>
            <w:tcW w:w="2160" w:type="dxa"/>
          </w:tcPr>
          <w:p w:rsidR="00000000" w:rsidRDefault="002C2ACD">
            <w:pPr>
              <w:ind w:right="517"/>
              <w:jc w:val="center"/>
              <w:rPr>
                <w:rFonts w:ascii="Times New Roman" w:hAnsi="Times New Roman"/>
                <w:color w:val="000000"/>
              </w:rPr>
            </w:pPr>
          </w:p>
          <w:p w:rsidR="00000000" w:rsidRDefault="002C2ACD">
            <w:pPr>
              <w:ind w:right="517"/>
              <w:jc w:val="center"/>
              <w:rPr>
                <w:rFonts w:ascii="Times New Roman" w:hAnsi="Times New Roman"/>
                <w:color w:val="000000"/>
              </w:rPr>
            </w:pPr>
            <w:r>
              <w:rPr>
                <w:rFonts w:ascii="Times New Roman" w:hAnsi="Times New Roman"/>
                <w:color w:val="000000"/>
              </w:rPr>
              <w:t>27</w:t>
            </w:r>
          </w:p>
        </w:tc>
        <w:tc>
          <w:tcPr>
            <w:tcW w:w="2070" w:type="dxa"/>
          </w:tcPr>
          <w:p w:rsidR="00000000" w:rsidRDefault="002C2ACD">
            <w:pPr>
              <w:ind w:right="517"/>
              <w:jc w:val="center"/>
              <w:rPr>
                <w:rFonts w:ascii="Times New Roman" w:hAnsi="Times New Roman"/>
                <w:color w:val="000000"/>
              </w:rPr>
            </w:pPr>
          </w:p>
          <w:p w:rsidR="00000000" w:rsidRDefault="002C2ACD">
            <w:pPr>
              <w:ind w:right="517"/>
              <w:jc w:val="center"/>
              <w:rPr>
                <w:rFonts w:ascii="Times New Roman" w:hAnsi="Times New Roman"/>
                <w:color w:val="000000"/>
              </w:rPr>
            </w:pPr>
            <w:r>
              <w:rPr>
                <w:rFonts w:ascii="Times New Roman" w:hAnsi="Times New Roman"/>
                <w:color w:val="000000"/>
              </w:rPr>
              <w:t>25-26</w:t>
            </w:r>
          </w:p>
        </w:tc>
      </w:tr>
    </w:tbl>
    <w:p w:rsidR="00000000" w:rsidRDefault="002C2ACD">
      <w:pPr>
        <w:ind w:left="1080" w:right="517"/>
        <w:rPr>
          <w:rFonts w:ascii="Times New Roman" w:hAnsi="Times New Roman"/>
          <w:color w:val="000000"/>
        </w:rPr>
      </w:pPr>
    </w:p>
    <w:p w:rsidR="00000000" w:rsidRDefault="002C2ACD">
      <w:pPr>
        <w:ind w:right="517"/>
        <w:jc w:val="center"/>
        <w:rPr>
          <w:rFonts w:ascii="Times New Roman" w:hAnsi="Times New Roman"/>
          <w:b/>
          <w:color w:val="000000"/>
        </w:rPr>
      </w:pPr>
      <w:r>
        <w:rPr>
          <w:rFonts w:ascii="Times New Roman" w:hAnsi="Times New Roman"/>
          <w:b/>
          <w:color w:val="000000"/>
        </w:rPr>
        <w:t>5. SAVIVALDYBĖS</w:t>
      </w:r>
    </w:p>
    <w:p w:rsidR="00000000" w:rsidRDefault="002C2ACD">
      <w:pPr>
        <w:ind w:left="360" w:right="517"/>
        <w:rPr>
          <w:rFonts w:ascii="Times New Roman" w:hAnsi="Times New Roman"/>
          <w:color w:val="000000"/>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9"/>
        <w:gridCol w:w="805"/>
        <w:gridCol w:w="1530"/>
        <w:gridCol w:w="1530"/>
        <w:gridCol w:w="1530"/>
        <w:gridCol w:w="1530"/>
      </w:tblGrid>
      <w:tr w:rsidR="00000000">
        <w:tblPrEx>
          <w:tblCellMar>
            <w:top w:w="0" w:type="dxa"/>
            <w:bottom w:w="0" w:type="dxa"/>
          </w:tblCellMar>
        </w:tblPrEx>
        <w:trPr>
          <w:cantSplit/>
          <w:trHeight w:val="277"/>
        </w:trPr>
        <w:tc>
          <w:tcPr>
            <w:tcW w:w="2099" w:type="dxa"/>
            <w:vMerge w:val="restart"/>
          </w:tcPr>
          <w:p w:rsidR="00000000" w:rsidRDefault="002C2ACD">
            <w:pPr>
              <w:pStyle w:val="Heading2"/>
              <w:ind w:right="517"/>
              <w:jc w:val="left"/>
            </w:pPr>
            <w:r>
              <w:t>PAREIGYBĖS PAVAD</w:t>
            </w:r>
            <w:r>
              <w:t>INIMAS</w:t>
            </w:r>
          </w:p>
        </w:tc>
        <w:tc>
          <w:tcPr>
            <w:tcW w:w="805" w:type="dxa"/>
            <w:vMerge w:val="restart"/>
          </w:tcPr>
          <w:p w:rsidR="00000000" w:rsidRDefault="002C2ACD">
            <w:pPr>
              <w:pStyle w:val="Heading4"/>
              <w:ind w:right="517"/>
              <w:jc w:val="left"/>
            </w:pPr>
            <w:r>
              <w:t>LYGIS</w:t>
            </w:r>
          </w:p>
        </w:tc>
        <w:tc>
          <w:tcPr>
            <w:tcW w:w="6120" w:type="dxa"/>
            <w:gridSpan w:val="4"/>
          </w:tcPr>
          <w:p w:rsidR="00000000" w:rsidRDefault="002C2ACD">
            <w:pPr>
              <w:pStyle w:val="Heading4"/>
              <w:ind w:right="517"/>
              <w:rPr>
                <w:color w:val="000000"/>
              </w:rPr>
            </w:pPr>
            <w:r>
              <w:t>KATEGORIJA</w:t>
            </w:r>
          </w:p>
        </w:tc>
      </w:tr>
      <w:tr w:rsidR="00000000">
        <w:tblPrEx>
          <w:tblCellMar>
            <w:top w:w="0" w:type="dxa"/>
            <w:bottom w:w="0" w:type="dxa"/>
          </w:tblCellMar>
        </w:tblPrEx>
        <w:trPr>
          <w:cantSplit/>
          <w:trHeight w:val="277"/>
        </w:trPr>
        <w:tc>
          <w:tcPr>
            <w:tcW w:w="2099" w:type="dxa"/>
            <w:vMerge/>
          </w:tcPr>
          <w:p w:rsidR="00000000" w:rsidRDefault="002C2ACD">
            <w:pPr>
              <w:pStyle w:val="Heading2"/>
              <w:ind w:right="517"/>
            </w:pPr>
          </w:p>
        </w:tc>
        <w:tc>
          <w:tcPr>
            <w:tcW w:w="805" w:type="dxa"/>
            <w:vMerge/>
          </w:tcPr>
          <w:p w:rsidR="00000000" w:rsidRDefault="002C2ACD">
            <w:pPr>
              <w:ind w:right="517"/>
              <w:jc w:val="center"/>
              <w:rPr>
                <w:rFonts w:ascii="Times New Roman" w:hAnsi="Times New Roman"/>
                <w:color w:val="000000"/>
              </w:rPr>
            </w:pPr>
          </w:p>
        </w:tc>
        <w:tc>
          <w:tcPr>
            <w:tcW w:w="1530" w:type="dxa"/>
          </w:tcPr>
          <w:p w:rsidR="00000000" w:rsidRDefault="002C2ACD">
            <w:pPr>
              <w:ind w:right="517"/>
              <w:jc w:val="center"/>
              <w:rPr>
                <w:rFonts w:ascii="Times New Roman" w:hAnsi="Times New Roman"/>
                <w:color w:val="000000"/>
              </w:rPr>
            </w:pPr>
            <w:r>
              <w:rPr>
                <w:rFonts w:ascii="Times New Roman" w:hAnsi="Times New Roman"/>
                <w:color w:val="000000"/>
              </w:rPr>
              <w:t>Savivaldybės teritorijoje daugiau nei 500 000 gyventojų</w:t>
            </w:r>
          </w:p>
        </w:tc>
        <w:tc>
          <w:tcPr>
            <w:tcW w:w="1530" w:type="dxa"/>
          </w:tcPr>
          <w:p w:rsidR="00000000" w:rsidRDefault="002C2ACD">
            <w:pPr>
              <w:ind w:right="517"/>
              <w:jc w:val="center"/>
              <w:rPr>
                <w:rFonts w:ascii="Times New Roman" w:hAnsi="Times New Roman"/>
                <w:color w:val="000000"/>
              </w:rPr>
            </w:pPr>
            <w:r>
              <w:rPr>
                <w:rFonts w:ascii="Times New Roman" w:hAnsi="Times New Roman"/>
                <w:color w:val="000000"/>
              </w:rPr>
              <w:t>Savivaldybės teritorijoje daugiau nei 100 000 gyventojų</w:t>
            </w:r>
          </w:p>
        </w:tc>
        <w:tc>
          <w:tcPr>
            <w:tcW w:w="1530" w:type="dxa"/>
          </w:tcPr>
          <w:p w:rsidR="00000000" w:rsidRDefault="002C2ACD">
            <w:pPr>
              <w:ind w:right="517"/>
              <w:jc w:val="center"/>
              <w:rPr>
                <w:rFonts w:ascii="Times New Roman" w:hAnsi="Times New Roman"/>
                <w:color w:val="000000"/>
              </w:rPr>
            </w:pPr>
            <w:r>
              <w:rPr>
                <w:rFonts w:ascii="Times New Roman" w:hAnsi="Times New Roman"/>
                <w:color w:val="000000"/>
              </w:rPr>
              <w:t>Savivaldybės teritorijoje daugiau nei 50 000 gyventojų</w:t>
            </w:r>
          </w:p>
        </w:tc>
        <w:tc>
          <w:tcPr>
            <w:tcW w:w="1530" w:type="dxa"/>
          </w:tcPr>
          <w:p w:rsidR="00000000" w:rsidRDefault="002C2ACD">
            <w:pPr>
              <w:ind w:right="517"/>
              <w:jc w:val="center"/>
              <w:rPr>
                <w:rFonts w:ascii="Times New Roman" w:hAnsi="Times New Roman"/>
                <w:color w:val="000000"/>
              </w:rPr>
            </w:pPr>
            <w:r>
              <w:rPr>
                <w:rFonts w:ascii="Times New Roman" w:hAnsi="Times New Roman"/>
                <w:color w:val="000000"/>
              </w:rPr>
              <w:t xml:space="preserve">Savivaldybės teritorijoje mažiau nei </w:t>
            </w:r>
          </w:p>
          <w:p w:rsidR="00000000" w:rsidRDefault="002C2ACD">
            <w:pPr>
              <w:ind w:right="517"/>
              <w:jc w:val="center"/>
              <w:rPr>
                <w:rFonts w:ascii="Times New Roman" w:hAnsi="Times New Roman"/>
                <w:color w:val="000000"/>
              </w:rPr>
            </w:pPr>
            <w:r>
              <w:rPr>
                <w:rFonts w:ascii="Times New Roman" w:hAnsi="Times New Roman"/>
                <w:color w:val="000000"/>
              </w:rPr>
              <w:t>50 000 gyventojų</w:t>
            </w:r>
          </w:p>
        </w:tc>
      </w:tr>
      <w:tr w:rsidR="00000000">
        <w:tblPrEx>
          <w:tblCellMar>
            <w:top w:w="0" w:type="dxa"/>
            <w:bottom w:w="0" w:type="dxa"/>
          </w:tblCellMar>
        </w:tblPrEx>
        <w:trPr>
          <w:cantSplit/>
        </w:trPr>
        <w:tc>
          <w:tcPr>
            <w:tcW w:w="2099" w:type="dxa"/>
          </w:tcPr>
          <w:p w:rsidR="00000000" w:rsidRDefault="002C2ACD">
            <w:pPr>
              <w:ind w:right="517"/>
              <w:rPr>
                <w:rFonts w:ascii="Times New Roman" w:hAnsi="Times New Roman"/>
                <w:color w:val="000000"/>
              </w:rPr>
            </w:pPr>
            <w:r>
              <w:rPr>
                <w:rFonts w:ascii="Times New Roman" w:hAnsi="Times New Roman"/>
                <w:color w:val="000000"/>
              </w:rPr>
              <w:t>Tarybo</w:t>
            </w:r>
            <w:r>
              <w:rPr>
                <w:rFonts w:ascii="Times New Roman" w:hAnsi="Times New Roman"/>
                <w:color w:val="000000"/>
              </w:rPr>
              <w:t>s sekretorius</w:t>
            </w:r>
          </w:p>
        </w:tc>
        <w:tc>
          <w:tcPr>
            <w:tcW w:w="805" w:type="dxa"/>
          </w:tcPr>
          <w:p w:rsidR="00000000" w:rsidRDefault="002C2ACD">
            <w:pPr>
              <w:ind w:right="517"/>
              <w:jc w:val="center"/>
              <w:rPr>
                <w:rFonts w:ascii="Times New Roman" w:hAnsi="Times New Roman"/>
                <w:color w:val="000000"/>
              </w:rPr>
            </w:pPr>
          </w:p>
          <w:p w:rsidR="00000000" w:rsidRDefault="002C2ACD">
            <w:pPr>
              <w:ind w:right="517"/>
              <w:jc w:val="center"/>
              <w:rPr>
                <w:rFonts w:ascii="Times New Roman" w:hAnsi="Times New Roman"/>
                <w:color w:val="000000"/>
              </w:rPr>
            </w:pPr>
            <w:r>
              <w:rPr>
                <w:rFonts w:ascii="Times New Roman" w:hAnsi="Times New Roman"/>
                <w:color w:val="000000"/>
              </w:rPr>
              <w:t>A</w:t>
            </w:r>
          </w:p>
        </w:tc>
        <w:tc>
          <w:tcPr>
            <w:tcW w:w="1530" w:type="dxa"/>
          </w:tcPr>
          <w:p w:rsidR="00000000" w:rsidRDefault="002C2ACD">
            <w:pPr>
              <w:ind w:right="517"/>
              <w:jc w:val="center"/>
              <w:rPr>
                <w:rFonts w:ascii="Times New Roman" w:hAnsi="Times New Roman"/>
                <w:color w:val="000000"/>
              </w:rPr>
            </w:pPr>
          </w:p>
          <w:p w:rsidR="00000000" w:rsidRDefault="002C2ACD">
            <w:pPr>
              <w:ind w:right="517"/>
              <w:jc w:val="center"/>
              <w:rPr>
                <w:rFonts w:ascii="Times New Roman" w:hAnsi="Times New Roman"/>
                <w:color w:val="000000"/>
              </w:rPr>
            </w:pPr>
            <w:r>
              <w:rPr>
                <w:rFonts w:ascii="Times New Roman" w:hAnsi="Times New Roman"/>
                <w:color w:val="000000"/>
              </w:rPr>
              <w:t>24</w:t>
            </w:r>
          </w:p>
        </w:tc>
        <w:tc>
          <w:tcPr>
            <w:tcW w:w="1530" w:type="dxa"/>
          </w:tcPr>
          <w:p w:rsidR="00000000" w:rsidRDefault="002C2ACD">
            <w:pPr>
              <w:ind w:right="517"/>
              <w:jc w:val="center"/>
              <w:rPr>
                <w:rFonts w:ascii="Times New Roman" w:hAnsi="Times New Roman"/>
                <w:color w:val="000000"/>
              </w:rPr>
            </w:pPr>
          </w:p>
          <w:p w:rsidR="00000000" w:rsidRDefault="002C2ACD">
            <w:pPr>
              <w:ind w:right="517"/>
              <w:jc w:val="center"/>
              <w:rPr>
                <w:rFonts w:ascii="Times New Roman" w:hAnsi="Times New Roman"/>
                <w:color w:val="000000"/>
              </w:rPr>
            </w:pPr>
            <w:r>
              <w:rPr>
                <w:rFonts w:ascii="Times New Roman" w:hAnsi="Times New Roman"/>
                <w:color w:val="000000"/>
              </w:rPr>
              <w:t>23</w:t>
            </w:r>
          </w:p>
        </w:tc>
        <w:tc>
          <w:tcPr>
            <w:tcW w:w="1530" w:type="dxa"/>
          </w:tcPr>
          <w:p w:rsidR="00000000" w:rsidRDefault="002C2ACD">
            <w:pPr>
              <w:ind w:right="517"/>
              <w:jc w:val="center"/>
              <w:rPr>
                <w:rFonts w:ascii="Times New Roman" w:hAnsi="Times New Roman"/>
                <w:color w:val="000000"/>
              </w:rPr>
            </w:pPr>
          </w:p>
          <w:p w:rsidR="00000000" w:rsidRDefault="002C2ACD">
            <w:pPr>
              <w:ind w:right="517"/>
              <w:jc w:val="center"/>
              <w:rPr>
                <w:rFonts w:ascii="Times New Roman" w:hAnsi="Times New Roman"/>
                <w:color w:val="000000"/>
              </w:rPr>
            </w:pPr>
            <w:r>
              <w:rPr>
                <w:rFonts w:ascii="Times New Roman" w:hAnsi="Times New Roman"/>
                <w:color w:val="000000"/>
              </w:rPr>
              <w:t>22</w:t>
            </w:r>
          </w:p>
        </w:tc>
        <w:tc>
          <w:tcPr>
            <w:tcW w:w="1530" w:type="dxa"/>
          </w:tcPr>
          <w:p w:rsidR="00000000" w:rsidRDefault="002C2ACD">
            <w:pPr>
              <w:ind w:right="517"/>
              <w:jc w:val="center"/>
              <w:rPr>
                <w:rFonts w:ascii="Times New Roman" w:hAnsi="Times New Roman"/>
                <w:color w:val="000000"/>
              </w:rPr>
            </w:pPr>
          </w:p>
          <w:p w:rsidR="00000000" w:rsidRDefault="002C2ACD">
            <w:pPr>
              <w:ind w:right="517"/>
              <w:jc w:val="center"/>
              <w:rPr>
                <w:rFonts w:ascii="Times New Roman" w:hAnsi="Times New Roman"/>
                <w:color w:val="000000"/>
              </w:rPr>
            </w:pPr>
            <w:r>
              <w:rPr>
                <w:rFonts w:ascii="Times New Roman" w:hAnsi="Times New Roman"/>
                <w:color w:val="000000"/>
              </w:rPr>
              <w:t>20</w:t>
            </w:r>
          </w:p>
        </w:tc>
      </w:tr>
      <w:tr w:rsidR="00000000">
        <w:tblPrEx>
          <w:tblCellMar>
            <w:top w:w="0" w:type="dxa"/>
            <w:bottom w:w="0" w:type="dxa"/>
          </w:tblCellMar>
        </w:tblPrEx>
        <w:trPr>
          <w:cantSplit/>
        </w:trPr>
        <w:tc>
          <w:tcPr>
            <w:tcW w:w="2099" w:type="dxa"/>
          </w:tcPr>
          <w:p w:rsidR="00000000" w:rsidRDefault="002C2ACD">
            <w:pPr>
              <w:ind w:right="517"/>
              <w:rPr>
                <w:rFonts w:ascii="Times New Roman" w:hAnsi="Times New Roman"/>
                <w:color w:val="000000"/>
              </w:rPr>
            </w:pPr>
            <w:r>
              <w:rPr>
                <w:rFonts w:ascii="Times New Roman" w:hAnsi="Times New Roman"/>
                <w:color w:val="000000"/>
              </w:rPr>
              <w:t>Mero patarėjas</w:t>
            </w:r>
          </w:p>
        </w:tc>
        <w:tc>
          <w:tcPr>
            <w:tcW w:w="805" w:type="dxa"/>
          </w:tcPr>
          <w:p w:rsidR="00000000" w:rsidRDefault="002C2ACD">
            <w:pPr>
              <w:ind w:right="517"/>
              <w:jc w:val="center"/>
              <w:rPr>
                <w:rFonts w:ascii="Times New Roman" w:hAnsi="Times New Roman"/>
                <w:color w:val="000000"/>
              </w:rPr>
            </w:pPr>
            <w:r>
              <w:rPr>
                <w:rFonts w:ascii="Times New Roman" w:hAnsi="Times New Roman"/>
                <w:color w:val="000000"/>
              </w:rPr>
              <w:t>A</w:t>
            </w:r>
          </w:p>
        </w:tc>
        <w:tc>
          <w:tcPr>
            <w:tcW w:w="1530" w:type="dxa"/>
          </w:tcPr>
          <w:p w:rsidR="00000000" w:rsidRDefault="002C2ACD">
            <w:pPr>
              <w:ind w:right="517"/>
              <w:jc w:val="center"/>
              <w:rPr>
                <w:rFonts w:ascii="Times New Roman" w:hAnsi="Times New Roman"/>
                <w:color w:val="000000"/>
              </w:rPr>
            </w:pPr>
            <w:r>
              <w:rPr>
                <w:rFonts w:ascii="Times New Roman" w:hAnsi="Times New Roman"/>
                <w:color w:val="000000"/>
              </w:rPr>
              <w:t>23</w:t>
            </w:r>
          </w:p>
        </w:tc>
        <w:tc>
          <w:tcPr>
            <w:tcW w:w="1530" w:type="dxa"/>
          </w:tcPr>
          <w:p w:rsidR="00000000" w:rsidRDefault="002C2ACD">
            <w:pPr>
              <w:ind w:right="517"/>
              <w:jc w:val="center"/>
              <w:rPr>
                <w:rFonts w:ascii="Times New Roman" w:hAnsi="Times New Roman"/>
                <w:color w:val="000000"/>
              </w:rPr>
            </w:pPr>
            <w:r>
              <w:rPr>
                <w:rFonts w:ascii="Times New Roman" w:hAnsi="Times New Roman"/>
                <w:color w:val="000000"/>
              </w:rPr>
              <w:t>22</w:t>
            </w:r>
          </w:p>
        </w:tc>
        <w:tc>
          <w:tcPr>
            <w:tcW w:w="1530" w:type="dxa"/>
          </w:tcPr>
          <w:p w:rsidR="00000000" w:rsidRDefault="002C2ACD">
            <w:pPr>
              <w:ind w:right="517"/>
              <w:jc w:val="center"/>
              <w:rPr>
                <w:rFonts w:ascii="Times New Roman" w:hAnsi="Times New Roman"/>
                <w:color w:val="000000"/>
              </w:rPr>
            </w:pPr>
            <w:r>
              <w:rPr>
                <w:rFonts w:ascii="Times New Roman" w:hAnsi="Times New Roman"/>
                <w:color w:val="000000"/>
              </w:rPr>
              <w:t>21</w:t>
            </w:r>
          </w:p>
        </w:tc>
        <w:tc>
          <w:tcPr>
            <w:tcW w:w="1530" w:type="dxa"/>
          </w:tcPr>
          <w:p w:rsidR="00000000" w:rsidRDefault="002C2ACD">
            <w:pPr>
              <w:ind w:right="517"/>
              <w:jc w:val="center"/>
              <w:rPr>
                <w:rFonts w:ascii="Times New Roman" w:hAnsi="Times New Roman"/>
                <w:color w:val="000000"/>
              </w:rPr>
            </w:pPr>
            <w:r>
              <w:rPr>
                <w:rFonts w:ascii="Times New Roman" w:hAnsi="Times New Roman"/>
                <w:color w:val="000000"/>
              </w:rPr>
              <w:t>19</w:t>
            </w:r>
          </w:p>
        </w:tc>
      </w:tr>
      <w:tr w:rsidR="00000000">
        <w:tblPrEx>
          <w:tblCellMar>
            <w:top w:w="0" w:type="dxa"/>
            <w:bottom w:w="0" w:type="dxa"/>
          </w:tblCellMar>
        </w:tblPrEx>
        <w:trPr>
          <w:cantSplit/>
        </w:trPr>
        <w:tc>
          <w:tcPr>
            <w:tcW w:w="2099" w:type="dxa"/>
          </w:tcPr>
          <w:p w:rsidR="00000000" w:rsidRDefault="002C2ACD">
            <w:pPr>
              <w:ind w:right="517"/>
              <w:rPr>
                <w:rFonts w:ascii="Times New Roman" w:hAnsi="Times New Roman"/>
                <w:color w:val="000000"/>
              </w:rPr>
            </w:pPr>
            <w:r>
              <w:rPr>
                <w:rFonts w:ascii="Times New Roman" w:hAnsi="Times New Roman"/>
                <w:color w:val="000000"/>
              </w:rPr>
              <w:t>Mero padėjėjas</w:t>
            </w:r>
          </w:p>
        </w:tc>
        <w:tc>
          <w:tcPr>
            <w:tcW w:w="805" w:type="dxa"/>
          </w:tcPr>
          <w:p w:rsidR="00000000" w:rsidRDefault="002C2ACD">
            <w:pPr>
              <w:ind w:right="517"/>
              <w:jc w:val="center"/>
              <w:rPr>
                <w:rFonts w:ascii="Times New Roman" w:hAnsi="Times New Roman"/>
                <w:color w:val="000000"/>
              </w:rPr>
            </w:pPr>
            <w:r>
              <w:rPr>
                <w:rFonts w:ascii="Times New Roman" w:hAnsi="Times New Roman"/>
                <w:color w:val="000000"/>
              </w:rPr>
              <w:t>B</w:t>
            </w:r>
          </w:p>
        </w:tc>
        <w:tc>
          <w:tcPr>
            <w:tcW w:w="1530" w:type="dxa"/>
          </w:tcPr>
          <w:p w:rsidR="00000000" w:rsidRDefault="002C2ACD">
            <w:pPr>
              <w:ind w:right="517"/>
              <w:jc w:val="center"/>
              <w:rPr>
                <w:rFonts w:ascii="Times New Roman" w:hAnsi="Times New Roman"/>
                <w:color w:val="000000"/>
              </w:rPr>
            </w:pPr>
            <w:r>
              <w:rPr>
                <w:rFonts w:ascii="Times New Roman" w:hAnsi="Times New Roman"/>
                <w:color w:val="000000"/>
              </w:rPr>
              <w:t>21</w:t>
            </w:r>
          </w:p>
        </w:tc>
        <w:tc>
          <w:tcPr>
            <w:tcW w:w="1530" w:type="dxa"/>
          </w:tcPr>
          <w:p w:rsidR="00000000" w:rsidRDefault="002C2ACD">
            <w:pPr>
              <w:ind w:right="517"/>
              <w:jc w:val="center"/>
              <w:rPr>
                <w:rFonts w:ascii="Times New Roman" w:hAnsi="Times New Roman"/>
                <w:color w:val="000000"/>
              </w:rPr>
            </w:pPr>
            <w:r>
              <w:rPr>
                <w:rFonts w:ascii="Times New Roman" w:hAnsi="Times New Roman"/>
                <w:color w:val="000000"/>
              </w:rPr>
              <w:t>20</w:t>
            </w:r>
          </w:p>
        </w:tc>
        <w:tc>
          <w:tcPr>
            <w:tcW w:w="1530" w:type="dxa"/>
          </w:tcPr>
          <w:p w:rsidR="00000000" w:rsidRDefault="002C2ACD">
            <w:pPr>
              <w:ind w:right="517"/>
              <w:jc w:val="center"/>
              <w:rPr>
                <w:rFonts w:ascii="Times New Roman" w:hAnsi="Times New Roman"/>
                <w:color w:val="000000"/>
              </w:rPr>
            </w:pPr>
            <w:r>
              <w:rPr>
                <w:rFonts w:ascii="Times New Roman" w:hAnsi="Times New Roman"/>
                <w:color w:val="000000"/>
              </w:rPr>
              <w:t>19</w:t>
            </w:r>
          </w:p>
        </w:tc>
        <w:tc>
          <w:tcPr>
            <w:tcW w:w="1530" w:type="dxa"/>
          </w:tcPr>
          <w:p w:rsidR="00000000" w:rsidRDefault="002C2ACD">
            <w:pPr>
              <w:ind w:right="517"/>
              <w:jc w:val="center"/>
              <w:rPr>
                <w:rFonts w:ascii="Times New Roman" w:hAnsi="Times New Roman"/>
                <w:color w:val="000000"/>
              </w:rPr>
            </w:pPr>
            <w:r>
              <w:rPr>
                <w:rFonts w:ascii="Times New Roman" w:hAnsi="Times New Roman"/>
                <w:color w:val="000000"/>
              </w:rPr>
              <w:t>18</w:t>
            </w:r>
          </w:p>
        </w:tc>
      </w:tr>
    </w:tbl>
    <w:p w:rsidR="00000000" w:rsidRDefault="002C2ACD">
      <w:pPr>
        <w:ind w:right="517"/>
        <w:jc w:val="both"/>
        <w:rPr>
          <w:rFonts w:ascii="Times New Roman" w:hAnsi="Times New Roman"/>
          <w:i/>
          <w:sz w:val="20"/>
        </w:rPr>
      </w:pPr>
      <w:r>
        <w:rPr>
          <w:rFonts w:ascii="Times New Roman" w:hAnsi="Times New Roman"/>
          <w:i/>
          <w:sz w:val="20"/>
        </w:rPr>
        <w:t>Priedėlio pakeitimai:</w:t>
      </w:r>
    </w:p>
    <w:p w:rsidR="00000000" w:rsidRDefault="002C2ACD">
      <w:pPr>
        <w:widowControl w:val="0"/>
        <w:ind w:right="517"/>
        <w:jc w:val="both"/>
        <w:rPr>
          <w:rFonts w:ascii="Times New Roman" w:hAnsi="Times New Roman"/>
          <w:i/>
          <w:snapToGrid w:val="0"/>
          <w:sz w:val="20"/>
        </w:rPr>
      </w:pPr>
      <w:r>
        <w:rPr>
          <w:rFonts w:ascii="Times New Roman" w:hAnsi="Times New Roman"/>
          <w:i/>
          <w:snapToGrid w:val="0"/>
          <w:sz w:val="20"/>
        </w:rPr>
        <w:t xml:space="preserve">Nr. </w:t>
      </w:r>
      <w:hyperlink r:id="rId107" w:history="1">
        <w:r>
          <w:rPr>
            <w:rStyle w:val="Hyperlink"/>
            <w:rFonts w:ascii="Times New Roman" w:hAnsi="Times New Roman"/>
            <w:i/>
            <w:sz w:val="20"/>
          </w:rPr>
          <w:t>IX-37</w:t>
        </w:r>
      </w:hyperlink>
      <w:r>
        <w:rPr>
          <w:rFonts w:ascii="Times New Roman" w:hAnsi="Times New Roman"/>
          <w:i/>
          <w:snapToGrid w:val="0"/>
          <w:sz w:val="20"/>
        </w:rPr>
        <w:t>, 2000 11 21, Žin., 2000, Nr. 102-3213 (2000 11 29</w:t>
      </w:r>
      <w:r>
        <w:rPr>
          <w:rFonts w:ascii="Times New Roman" w:hAnsi="Times New Roman"/>
          <w:i/>
          <w:snapToGrid w:val="0"/>
          <w:sz w:val="20"/>
        </w:rPr>
        <w:t>)</w:t>
      </w:r>
    </w:p>
    <w:p w:rsidR="00000000" w:rsidRDefault="002C2ACD">
      <w:pPr>
        <w:widowControl w:val="0"/>
        <w:ind w:right="517"/>
        <w:jc w:val="both"/>
        <w:rPr>
          <w:rFonts w:ascii="Times New Roman" w:hAnsi="Times New Roman"/>
          <w:i/>
          <w:snapToGrid w:val="0"/>
          <w:sz w:val="20"/>
        </w:rPr>
      </w:pPr>
      <w:r>
        <w:rPr>
          <w:rFonts w:ascii="Times New Roman" w:hAnsi="Times New Roman"/>
          <w:i/>
          <w:snapToGrid w:val="0"/>
          <w:sz w:val="20"/>
        </w:rPr>
        <w:t xml:space="preserve">Nr. </w:t>
      </w:r>
      <w:hyperlink r:id="rId108" w:history="1">
        <w:r>
          <w:rPr>
            <w:rStyle w:val="Hyperlink"/>
            <w:rFonts w:ascii="Times New Roman" w:hAnsi="Times New Roman"/>
            <w:i/>
            <w:sz w:val="20"/>
          </w:rPr>
          <w:t>IX-64</w:t>
        </w:r>
      </w:hyperlink>
      <w:r>
        <w:rPr>
          <w:rFonts w:ascii="Times New Roman" w:hAnsi="Times New Roman"/>
          <w:i/>
          <w:snapToGrid w:val="0"/>
          <w:sz w:val="20"/>
        </w:rPr>
        <w:t>, 2000 11 30, Žin., 2000, Nr. 105-3312 (2000 12 08)</w:t>
      </w:r>
    </w:p>
    <w:p w:rsidR="00000000" w:rsidRDefault="002C2ACD">
      <w:pPr>
        <w:pStyle w:val="BodyTextIndent2"/>
        <w:ind w:left="0" w:right="517"/>
        <w:jc w:val="left"/>
        <w:rPr>
          <w:rFonts w:ascii="Times New Roman" w:hAnsi="Times New Roman"/>
        </w:rPr>
      </w:pPr>
    </w:p>
    <w:p w:rsidR="00000000" w:rsidRDefault="002C2ACD">
      <w:pPr>
        <w:pStyle w:val="BodyTextIndent"/>
        <w:ind w:left="360" w:right="517"/>
        <w:jc w:val="both"/>
        <w:rPr>
          <w:b w:val="0"/>
        </w:rPr>
      </w:pPr>
      <w:r>
        <w:br w:type="page"/>
      </w:r>
      <w:r>
        <w:rPr>
          <w:b w:val="0"/>
        </w:rPr>
        <w:tab/>
      </w:r>
      <w:r>
        <w:rPr>
          <w:b w:val="0"/>
        </w:rPr>
        <w:tab/>
      </w:r>
      <w:r>
        <w:rPr>
          <w:b w:val="0"/>
        </w:rPr>
        <w:tab/>
      </w:r>
      <w:r>
        <w:rPr>
          <w:b w:val="0"/>
        </w:rPr>
        <w:tab/>
      </w:r>
      <w:r>
        <w:rPr>
          <w:b w:val="0"/>
        </w:rPr>
        <w:tab/>
      </w:r>
      <w:r>
        <w:rPr>
          <w:b w:val="0"/>
        </w:rPr>
        <w:tab/>
      </w:r>
      <w:r>
        <w:rPr>
          <w:b w:val="0"/>
        </w:rPr>
        <w:tab/>
        <w:t xml:space="preserve">Lietuvos Respublikos </w:t>
      </w:r>
    </w:p>
    <w:p w:rsidR="00000000" w:rsidRDefault="002C2ACD">
      <w:pPr>
        <w:pStyle w:val="BodyTextIndent"/>
        <w:ind w:left="360" w:right="517"/>
        <w:jc w:val="both"/>
        <w:rPr>
          <w:b w:val="0"/>
        </w:rPr>
      </w:pPr>
      <w:r>
        <w:rPr>
          <w:b w:val="0"/>
        </w:rPr>
        <w:t xml:space="preserve"> </w:t>
      </w:r>
      <w:r>
        <w:rPr>
          <w:b w:val="0"/>
        </w:rPr>
        <w:tab/>
      </w:r>
      <w:r>
        <w:rPr>
          <w:b w:val="0"/>
        </w:rPr>
        <w:tab/>
      </w:r>
      <w:r>
        <w:rPr>
          <w:b w:val="0"/>
        </w:rPr>
        <w:tab/>
      </w:r>
      <w:r>
        <w:rPr>
          <w:b w:val="0"/>
        </w:rPr>
        <w:tab/>
      </w:r>
      <w:r>
        <w:rPr>
          <w:b w:val="0"/>
        </w:rPr>
        <w:tab/>
      </w:r>
      <w:r>
        <w:rPr>
          <w:b w:val="0"/>
        </w:rPr>
        <w:tab/>
      </w:r>
      <w:r>
        <w:rPr>
          <w:b w:val="0"/>
        </w:rPr>
        <w:tab/>
        <w:t>valstybės tarnybos įstatymo</w:t>
      </w:r>
    </w:p>
    <w:p w:rsidR="00000000" w:rsidRDefault="002C2ACD">
      <w:pPr>
        <w:pStyle w:val="BodyTextIndent"/>
        <w:ind w:left="360" w:right="517"/>
        <w:jc w:val="both"/>
        <w:rPr>
          <w:b w:val="0"/>
        </w:rPr>
      </w:pPr>
      <w:r>
        <w:rPr>
          <w:b w:val="0"/>
        </w:rPr>
        <w:tab/>
      </w:r>
      <w:r>
        <w:rPr>
          <w:b w:val="0"/>
        </w:rPr>
        <w:tab/>
      </w:r>
      <w:r>
        <w:rPr>
          <w:b w:val="0"/>
        </w:rPr>
        <w:tab/>
      </w:r>
      <w:r>
        <w:rPr>
          <w:b w:val="0"/>
        </w:rPr>
        <w:tab/>
      </w:r>
      <w:r>
        <w:rPr>
          <w:b w:val="0"/>
        </w:rPr>
        <w:tab/>
      </w:r>
      <w:r>
        <w:rPr>
          <w:b w:val="0"/>
        </w:rPr>
        <w:tab/>
      </w:r>
      <w:r>
        <w:rPr>
          <w:b w:val="0"/>
        </w:rPr>
        <w:tab/>
      </w:r>
      <w:r>
        <w:rPr>
          <w:b w:val="0"/>
        </w:rPr>
        <w:tab/>
        <w:t>2 priedėlis</w:t>
      </w:r>
    </w:p>
    <w:p w:rsidR="00000000" w:rsidRDefault="002C2ACD">
      <w:pPr>
        <w:pStyle w:val="BodyTextIndent2"/>
        <w:ind w:left="0" w:right="517"/>
        <w:rPr>
          <w:rFonts w:ascii="Times New Roman" w:hAnsi="Times New Roman"/>
          <w:b/>
        </w:rPr>
      </w:pPr>
    </w:p>
    <w:p w:rsidR="00000000" w:rsidRDefault="002C2ACD">
      <w:pPr>
        <w:pStyle w:val="BodyTextIndent2"/>
        <w:ind w:left="0" w:right="517"/>
        <w:jc w:val="center"/>
        <w:rPr>
          <w:rFonts w:ascii="Times New Roman" w:hAnsi="Times New Roman"/>
          <w:b/>
        </w:rPr>
      </w:pPr>
      <w:r>
        <w:rPr>
          <w:rFonts w:ascii="Times New Roman" w:hAnsi="Times New Roman"/>
          <w:b/>
        </w:rPr>
        <w:t>VIEŠOJO ADMINISTRAVIMO -</w:t>
      </w:r>
      <w:r>
        <w:rPr>
          <w:rFonts w:ascii="Times New Roman" w:hAnsi="Times New Roman"/>
          <w:b/>
        </w:rPr>
        <w:t xml:space="preserve"> ĮSTAIGŲ VADOVŲ IR KARJEROS - VALSTYBĖS TARNAUTOJŲ TIPINIŲ PAREIGYBIŲ</w:t>
      </w:r>
    </w:p>
    <w:p w:rsidR="00000000" w:rsidRDefault="002C2ACD">
      <w:pPr>
        <w:pStyle w:val="BodyTextIndent2"/>
        <w:ind w:left="0" w:right="517"/>
        <w:jc w:val="center"/>
        <w:rPr>
          <w:rFonts w:ascii="Times New Roman" w:hAnsi="Times New Roman"/>
          <w:b/>
        </w:rPr>
      </w:pPr>
      <w:r>
        <w:rPr>
          <w:rFonts w:ascii="Times New Roman" w:hAnsi="Times New Roman"/>
          <w:b/>
        </w:rPr>
        <w:t>KATEGORIJOS</w:t>
      </w:r>
    </w:p>
    <w:p w:rsidR="00000000" w:rsidRDefault="002C2ACD">
      <w:pPr>
        <w:spacing w:line="360" w:lineRule="auto"/>
        <w:ind w:right="517"/>
        <w:jc w:val="center"/>
        <w:rPr>
          <w:rFonts w:ascii="Times New Roman" w:hAnsi="Times New Roman"/>
          <w:b/>
          <w:color w:val="000000"/>
        </w:rPr>
      </w:pPr>
    </w:p>
    <w:p w:rsidR="00000000" w:rsidRDefault="002C2ACD">
      <w:pPr>
        <w:ind w:right="517"/>
        <w:jc w:val="center"/>
        <w:rPr>
          <w:rFonts w:ascii="Times New Roman" w:hAnsi="Times New Roman"/>
          <w:b/>
          <w:caps/>
          <w:color w:val="000000"/>
        </w:rPr>
      </w:pPr>
      <w:r>
        <w:rPr>
          <w:rFonts w:ascii="Times New Roman" w:hAnsi="Times New Roman"/>
          <w:b/>
          <w:caps/>
          <w:color w:val="000000"/>
        </w:rPr>
        <w:t>1. Seimo kanceliarija</w:t>
      </w:r>
    </w:p>
    <w:p w:rsidR="00000000" w:rsidRDefault="002C2ACD">
      <w:pPr>
        <w:ind w:right="517"/>
        <w:rPr>
          <w:rFonts w:ascii="Times New Roman" w:hAnsi="Times New Roman"/>
          <w:color w:val="00000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10"/>
        <w:gridCol w:w="3060"/>
      </w:tblGrid>
      <w:tr w:rsidR="00000000">
        <w:tblPrEx>
          <w:tblCellMar>
            <w:top w:w="0" w:type="dxa"/>
            <w:bottom w:w="0" w:type="dxa"/>
          </w:tblCellMar>
        </w:tblPrEx>
        <w:tc>
          <w:tcPr>
            <w:tcW w:w="5310" w:type="dxa"/>
          </w:tcPr>
          <w:p w:rsidR="00000000" w:rsidRDefault="002C2ACD">
            <w:pPr>
              <w:ind w:right="517"/>
              <w:jc w:val="center"/>
              <w:rPr>
                <w:rFonts w:ascii="Times New Roman" w:hAnsi="Times New Roman"/>
                <w:b/>
                <w:caps/>
                <w:color w:val="000000"/>
              </w:rPr>
            </w:pPr>
            <w:r>
              <w:rPr>
                <w:rFonts w:ascii="Times New Roman" w:hAnsi="Times New Roman"/>
                <w:b/>
                <w:caps/>
                <w:color w:val="000000"/>
              </w:rPr>
              <w:t>pareigybės pavadinimas</w:t>
            </w:r>
          </w:p>
        </w:tc>
        <w:tc>
          <w:tcPr>
            <w:tcW w:w="3060" w:type="dxa"/>
          </w:tcPr>
          <w:p w:rsidR="00000000" w:rsidRDefault="002C2ACD">
            <w:pPr>
              <w:ind w:right="517"/>
              <w:jc w:val="center"/>
              <w:rPr>
                <w:rFonts w:ascii="Times New Roman" w:hAnsi="Times New Roman"/>
                <w:b/>
                <w:caps/>
                <w:color w:val="000000"/>
              </w:rPr>
            </w:pPr>
            <w:r>
              <w:rPr>
                <w:rFonts w:ascii="Times New Roman" w:hAnsi="Times New Roman"/>
                <w:b/>
                <w:caps/>
                <w:color w:val="000000"/>
              </w:rPr>
              <w:t>kategorija</w:t>
            </w:r>
          </w:p>
        </w:tc>
      </w:tr>
      <w:tr w:rsidR="00000000">
        <w:tblPrEx>
          <w:tblCellMar>
            <w:top w:w="0" w:type="dxa"/>
            <w:bottom w:w="0" w:type="dxa"/>
          </w:tblCellMar>
        </w:tblPrEx>
        <w:tc>
          <w:tcPr>
            <w:tcW w:w="5310" w:type="dxa"/>
          </w:tcPr>
          <w:p w:rsidR="00000000" w:rsidRDefault="002C2ACD">
            <w:pPr>
              <w:ind w:right="517"/>
              <w:rPr>
                <w:rFonts w:ascii="Times New Roman" w:hAnsi="Times New Roman"/>
                <w:color w:val="000000"/>
              </w:rPr>
            </w:pPr>
            <w:r>
              <w:rPr>
                <w:rFonts w:ascii="Times New Roman" w:hAnsi="Times New Roman"/>
                <w:color w:val="000000"/>
              </w:rPr>
              <w:t>Seimo kancleris</w:t>
            </w:r>
          </w:p>
        </w:tc>
        <w:tc>
          <w:tcPr>
            <w:tcW w:w="3060" w:type="dxa"/>
          </w:tcPr>
          <w:p w:rsidR="00000000" w:rsidRDefault="002C2ACD">
            <w:pPr>
              <w:ind w:right="517"/>
              <w:jc w:val="center"/>
              <w:rPr>
                <w:rFonts w:ascii="Times New Roman" w:hAnsi="Times New Roman"/>
                <w:color w:val="000000"/>
              </w:rPr>
            </w:pPr>
            <w:r>
              <w:rPr>
                <w:rFonts w:ascii="Times New Roman" w:hAnsi="Times New Roman"/>
                <w:color w:val="000000"/>
              </w:rPr>
              <w:t>30</w:t>
            </w:r>
          </w:p>
        </w:tc>
      </w:tr>
      <w:tr w:rsidR="00000000">
        <w:tblPrEx>
          <w:tblCellMar>
            <w:top w:w="0" w:type="dxa"/>
            <w:bottom w:w="0" w:type="dxa"/>
          </w:tblCellMar>
        </w:tblPrEx>
        <w:tc>
          <w:tcPr>
            <w:tcW w:w="5310" w:type="dxa"/>
          </w:tcPr>
          <w:p w:rsidR="00000000" w:rsidRDefault="002C2ACD">
            <w:pPr>
              <w:ind w:right="517"/>
              <w:rPr>
                <w:rFonts w:ascii="Times New Roman" w:hAnsi="Times New Roman"/>
                <w:color w:val="000000"/>
              </w:rPr>
            </w:pPr>
            <w:r>
              <w:rPr>
                <w:rFonts w:ascii="Times New Roman" w:hAnsi="Times New Roman"/>
                <w:color w:val="000000"/>
              </w:rPr>
              <w:t>Departamento direktorius</w:t>
            </w:r>
          </w:p>
        </w:tc>
        <w:tc>
          <w:tcPr>
            <w:tcW w:w="3060" w:type="dxa"/>
          </w:tcPr>
          <w:p w:rsidR="00000000" w:rsidRDefault="002C2ACD">
            <w:pPr>
              <w:ind w:right="517"/>
              <w:jc w:val="center"/>
              <w:rPr>
                <w:rFonts w:ascii="Times New Roman" w:hAnsi="Times New Roman"/>
                <w:color w:val="000000"/>
              </w:rPr>
            </w:pPr>
            <w:r>
              <w:rPr>
                <w:rFonts w:ascii="Times New Roman" w:hAnsi="Times New Roman"/>
                <w:color w:val="000000"/>
              </w:rPr>
              <w:t>28</w:t>
            </w:r>
          </w:p>
        </w:tc>
      </w:tr>
      <w:tr w:rsidR="00000000">
        <w:tblPrEx>
          <w:tblCellMar>
            <w:top w:w="0" w:type="dxa"/>
            <w:bottom w:w="0" w:type="dxa"/>
          </w:tblCellMar>
        </w:tblPrEx>
        <w:tc>
          <w:tcPr>
            <w:tcW w:w="5310" w:type="dxa"/>
          </w:tcPr>
          <w:p w:rsidR="00000000" w:rsidRDefault="002C2ACD">
            <w:pPr>
              <w:ind w:right="517"/>
              <w:rPr>
                <w:rFonts w:ascii="Times New Roman" w:hAnsi="Times New Roman"/>
                <w:color w:val="000000"/>
              </w:rPr>
            </w:pPr>
            <w:r>
              <w:rPr>
                <w:rFonts w:ascii="Times New Roman" w:hAnsi="Times New Roman"/>
                <w:color w:val="000000"/>
              </w:rPr>
              <w:t>Skyriaus vedėjas</w:t>
            </w:r>
          </w:p>
        </w:tc>
        <w:tc>
          <w:tcPr>
            <w:tcW w:w="3060" w:type="dxa"/>
          </w:tcPr>
          <w:p w:rsidR="00000000" w:rsidRDefault="002C2ACD">
            <w:pPr>
              <w:ind w:right="517"/>
              <w:jc w:val="center"/>
              <w:rPr>
                <w:rFonts w:ascii="Times New Roman" w:hAnsi="Times New Roman"/>
                <w:color w:val="000000"/>
              </w:rPr>
            </w:pPr>
            <w:r>
              <w:rPr>
                <w:rFonts w:ascii="Times New Roman" w:hAnsi="Times New Roman"/>
                <w:color w:val="000000"/>
              </w:rPr>
              <w:t>26–27</w:t>
            </w:r>
          </w:p>
        </w:tc>
      </w:tr>
      <w:tr w:rsidR="00000000">
        <w:tblPrEx>
          <w:tblCellMar>
            <w:top w:w="0" w:type="dxa"/>
            <w:bottom w:w="0" w:type="dxa"/>
          </w:tblCellMar>
        </w:tblPrEx>
        <w:tc>
          <w:tcPr>
            <w:tcW w:w="5310" w:type="dxa"/>
          </w:tcPr>
          <w:p w:rsidR="00000000" w:rsidRDefault="002C2ACD">
            <w:pPr>
              <w:ind w:right="517"/>
              <w:rPr>
                <w:rFonts w:ascii="Times New Roman" w:hAnsi="Times New Roman"/>
                <w:color w:val="000000"/>
              </w:rPr>
            </w:pPr>
            <w:r>
              <w:rPr>
                <w:rFonts w:ascii="Times New Roman" w:hAnsi="Times New Roman"/>
                <w:color w:val="000000"/>
              </w:rPr>
              <w:t>Komiteto, komisijos vyresnysis patarėjas</w:t>
            </w:r>
          </w:p>
        </w:tc>
        <w:tc>
          <w:tcPr>
            <w:tcW w:w="3060" w:type="dxa"/>
          </w:tcPr>
          <w:p w:rsidR="00000000" w:rsidRDefault="002C2ACD">
            <w:pPr>
              <w:ind w:right="517"/>
              <w:jc w:val="center"/>
              <w:rPr>
                <w:rFonts w:ascii="Times New Roman" w:hAnsi="Times New Roman"/>
                <w:color w:val="000000"/>
              </w:rPr>
            </w:pPr>
            <w:r>
              <w:rPr>
                <w:rFonts w:ascii="Times New Roman" w:hAnsi="Times New Roman"/>
                <w:color w:val="000000"/>
              </w:rPr>
              <w:t>2</w:t>
            </w:r>
            <w:r>
              <w:rPr>
                <w:rFonts w:ascii="Times New Roman" w:hAnsi="Times New Roman"/>
                <w:color w:val="000000"/>
              </w:rPr>
              <w:t>6</w:t>
            </w:r>
          </w:p>
        </w:tc>
      </w:tr>
      <w:tr w:rsidR="00000000">
        <w:tblPrEx>
          <w:tblCellMar>
            <w:top w:w="0" w:type="dxa"/>
            <w:bottom w:w="0" w:type="dxa"/>
          </w:tblCellMar>
        </w:tblPrEx>
        <w:tc>
          <w:tcPr>
            <w:tcW w:w="5310" w:type="dxa"/>
          </w:tcPr>
          <w:p w:rsidR="00000000" w:rsidRDefault="002C2ACD">
            <w:pPr>
              <w:ind w:right="517"/>
              <w:rPr>
                <w:rFonts w:ascii="Times New Roman" w:hAnsi="Times New Roman"/>
                <w:color w:val="000000"/>
              </w:rPr>
            </w:pPr>
            <w:r>
              <w:rPr>
                <w:rFonts w:ascii="Times New Roman" w:hAnsi="Times New Roman"/>
                <w:color w:val="000000"/>
              </w:rPr>
              <w:t>Komiteto, komisijos patarėjas</w:t>
            </w:r>
          </w:p>
        </w:tc>
        <w:tc>
          <w:tcPr>
            <w:tcW w:w="3060" w:type="dxa"/>
          </w:tcPr>
          <w:p w:rsidR="00000000" w:rsidRDefault="002C2ACD">
            <w:pPr>
              <w:ind w:right="517"/>
              <w:jc w:val="center"/>
              <w:rPr>
                <w:rFonts w:ascii="Times New Roman" w:hAnsi="Times New Roman"/>
                <w:color w:val="000000"/>
              </w:rPr>
            </w:pPr>
            <w:r>
              <w:rPr>
                <w:rFonts w:ascii="Times New Roman" w:hAnsi="Times New Roman"/>
                <w:color w:val="000000"/>
              </w:rPr>
              <w:t>25</w:t>
            </w:r>
          </w:p>
        </w:tc>
      </w:tr>
      <w:tr w:rsidR="00000000">
        <w:tblPrEx>
          <w:tblCellMar>
            <w:top w:w="0" w:type="dxa"/>
            <w:bottom w:w="0" w:type="dxa"/>
          </w:tblCellMar>
        </w:tblPrEx>
        <w:tc>
          <w:tcPr>
            <w:tcW w:w="5310" w:type="dxa"/>
          </w:tcPr>
          <w:p w:rsidR="00000000" w:rsidRDefault="002C2ACD">
            <w:pPr>
              <w:ind w:right="517"/>
              <w:rPr>
                <w:rFonts w:ascii="Times New Roman" w:hAnsi="Times New Roman"/>
                <w:color w:val="000000"/>
              </w:rPr>
            </w:pPr>
            <w:r>
              <w:rPr>
                <w:rFonts w:ascii="Times New Roman" w:hAnsi="Times New Roman"/>
                <w:color w:val="000000"/>
              </w:rPr>
              <w:t>Komiteto, komisijos padėjėjas</w:t>
            </w:r>
          </w:p>
        </w:tc>
        <w:tc>
          <w:tcPr>
            <w:tcW w:w="3060" w:type="dxa"/>
          </w:tcPr>
          <w:p w:rsidR="00000000" w:rsidRDefault="002C2ACD">
            <w:pPr>
              <w:ind w:right="517"/>
              <w:jc w:val="center"/>
              <w:rPr>
                <w:rFonts w:ascii="Times New Roman" w:hAnsi="Times New Roman"/>
                <w:b/>
                <w:color w:val="000000"/>
              </w:rPr>
            </w:pPr>
            <w:r>
              <w:rPr>
                <w:rFonts w:ascii="Times New Roman" w:hAnsi="Times New Roman"/>
                <w:color w:val="000000"/>
              </w:rPr>
              <w:t>19–21</w:t>
            </w:r>
          </w:p>
        </w:tc>
      </w:tr>
      <w:tr w:rsidR="00000000">
        <w:tblPrEx>
          <w:tblCellMar>
            <w:top w:w="0" w:type="dxa"/>
            <w:bottom w:w="0" w:type="dxa"/>
          </w:tblCellMar>
        </w:tblPrEx>
        <w:tc>
          <w:tcPr>
            <w:tcW w:w="5310" w:type="dxa"/>
          </w:tcPr>
          <w:p w:rsidR="00000000" w:rsidRDefault="002C2ACD">
            <w:pPr>
              <w:ind w:right="517"/>
              <w:rPr>
                <w:rFonts w:ascii="Times New Roman" w:hAnsi="Times New Roman"/>
                <w:color w:val="000000"/>
              </w:rPr>
            </w:pPr>
            <w:r>
              <w:rPr>
                <w:rFonts w:ascii="Times New Roman" w:hAnsi="Times New Roman"/>
                <w:color w:val="000000"/>
              </w:rPr>
              <w:t>Vyriausiasis konsultantas</w:t>
            </w:r>
          </w:p>
        </w:tc>
        <w:tc>
          <w:tcPr>
            <w:tcW w:w="3060" w:type="dxa"/>
          </w:tcPr>
          <w:p w:rsidR="00000000" w:rsidRDefault="002C2ACD">
            <w:pPr>
              <w:ind w:right="517"/>
              <w:jc w:val="center"/>
              <w:rPr>
                <w:rFonts w:ascii="Times New Roman" w:hAnsi="Times New Roman"/>
                <w:color w:val="000000"/>
              </w:rPr>
            </w:pPr>
            <w:r>
              <w:rPr>
                <w:rFonts w:ascii="Times New Roman" w:hAnsi="Times New Roman"/>
                <w:color w:val="000000"/>
              </w:rPr>
              <w:t>25–26</w:t>
            </w:r>
          </w:p>
        </w:tc>
      </w:tr>
      <w:tr w:rsidR="00000000">
        <w:tblPrEx>
          <w:tblCellMar>
            <w:top w:w="0" w:type="dxa"/>
            <w:bottom w:w="0" w:type="dxa"/>
          </w:tblCellMar>
        </w:tblPrEx>
        <w:tc>
          <w:tcPr>
            <w:tcW w:w="5310" w:type="dxa"/>
          </w:tcPr>
          <w:p w:rsidR="00000000" w:rsidRDefault="002C2ACD">
            <w:pPr>
              <w:ind w:right="517"/>
              <w:rPr>
                <w:rFonts w:ascii="Times New Roman" w:hAnsi="Times New Roman"/>
                <w:color w:val="000000"/>
              </w:rPr>
            </w:pPr>
            <w:r>
              <w:rPr>
                <w:rFonts w:ascii="Times New Roman" w:hAnsi="Times New Roman"/>
                <w:color w:val="000000"/>
              </w:rPr>
              <w:t>Vyresnysis konsultantas</w:t>
            </w:r>
          </w:p>
        </w:tc>
        <w:tc>
          <w:tcPr>
            <w:tcW w:w="3060" w:type="dxa"/>
          </w:tcPr>
          <w:p w:rsidR="00000000" w:rsidRDefault="002C2ACD">
            <w:pPr>
              <w:ind w:right="517"/>
              <w:jc w:val="center"/>
              <w:rPr>
                <w:rFonts w:ascii="Times New Roman" w:hAnsi="Times New Roman"/>
                <w:color w:val="000000"/>
              </w:rPr>
            </w:pPr>
            <w:r>
              <w:rPr>
                <w:rFonts w:ascii="Times New Roman" w:hAnsi="Times New Roman"/>
                <w:color w:val="000000"/>
              </w:rPr>
              <w:t>24–25</w:t>
            </w:r>
          </w:p>
        </w:tc>
      </w:tr>
      <w:tr w:rsidR="00000000">
        <w:tblPrEx>
          <w:tblCellMar>
            <w:top w:w="0" w:type="dxa"/>
            <w:bottom w:w="0" w:type="dxa"/>
          </w:tblCellMar>
        </w:tblPrEx>
        <w:tc>
          <w:tcPr>
            <w:tcW w:w="5310" w:type="dxa"/>
          </w:tcPr>
          <w:p w:rsidR="00000000" w:rsidRDefault="002C2ACD">
            <w:pPr>
              <w:ind w:right="517"/>
              <w:rPr>
                <w:rFonts w:ascii="Times New Roman" w:hAnsi="Times New Roman"/>
                <w:color w:val="000000"/>
              </w:rPr>
            </w:pPr>
            <w:r>
              <w:rPr>
                <w:rFonts w:ascii="Times New Roman" w:hAnsi="Times New Roman"/>
                <w:color w:val="000000"/>
              </w:rPr>
              <w:t>Konsultantas</w:t>
            </w:r>
          </w:p>
        </w:tc>
        <w:tc>
          <w:tcPr>
            <w:tcW w:w="3060" w:type="dxa"/>
          </w:tcPr>
          <w:p w:rsidR="00000000" w:rsidRDefault="002C2ACD">
            <w:pPr>
              <w:ind w:right="517"/>
              <w:jc w:val="center"/>
              <w:rPr>
                <w:rFonts w:ascii="Times New Roman" w:hAnsi="Times New Roman"/>
                <w:color w:val="000000"/>
              </w:rPr>
            </w:pPr>
            <w:r>
              <w:rPr>
                <w:rFonts w:ascii="Times New Roman" w:hAnsi="Times New Roman"/>
                <w:color w:val="000000"/>
              </w:rPr>
              <w:t>23–24</w:t>
            </w:r>
          </w:p>
        </w:tc>
      </w:tr>
      <w:tr w:rsidR="00000000">
        <w:tblPrEx>
          <w:tblCellMar>
            <w:top w:w="0" w:type="dxa"/>
            <w:bottom w:w="0" w:type="dxa"/>
          </w:tblCellMar>
        </w:tblPrEx>
        <w:tc>
          <w:tcPr>
            <w:tcW w:w="5310" w:type="dxa"/>
          </w:tcPr>
          <w:p w:rsidR="00000000" w:rsidRDefault="002C2ACD">
            <w:pPr>
              <w:ind w:right="517"/>
              <w:rPr>
                <w:rFonts w:ascii="Times New Roman" w:hAnsi="Times New Roman"/>
                <w:color w:val="000000"/>
              </w:rPr>
            </w:pPr>
            <w:r>
              <w:rPr>
                <w:rFonts w:ascii="Times New Roman" w:hAnsi="Times New Roman"/>
                <w:color w:val="000000"/>
              </w:rPr>
              <w:t>Vyriausiasis specialistas</w:t>
            </w:r>
          </w:p>
        </w:tc>
        <w:tc>
          <w:tcPr>
            <w:tcW w:w="3060" w:type="dxa"/>
          </w:tcPr>
          <w:p w:rsidR="00000000" w:rsidRDefault="002C2ACD">
            <w:pPr>
              <w:ind w:right="517"/>
              <w:jc w:val="center"/>
              <w:rPr>
                <w:rFonts w:ascii="Times New Roman" w:hAnsi="Times New Roman"/>
                <w:color w:val="000000"/>
              </w:rPr>
            </w:pPr>
            <w:r>
              <w:rPr>
                <w:rFonts w:ascii="Times New Roman" w:hAnsi="Times New Roman"/>
                <w:color w:val="000000"/>
              </w:rPr>
              <w:t>25</w:t>
            </w:r>
          </w:p>
        </w:tc>
      </w:tr>
      <w:tr w:rsidR="00000000">
        <w:tblPrEx>
          <w:tblCellMar>
            <w:top w:w="0" w:type="dxa"/>
            <w:bottom w:w="0" w:type="dxa"/>
          </w:tblCellMar>
        </w:tblPrEx>
        <w:tc>
          <w:tcPr>
            <w:tcW w:w="5310" w:type="dxa"/>
          </w:tcPr>
          <w:p w:rsidR="00000000" w:rsidRDefault="002C2ACD">
            <w:pPr>
              <w:ind w:right="517"/>
              <w:rPr>
                <w:rFonts w:ascii="Times New Roman" w:hAnsi="Times New Roman"/>
                <w:color w:val="000000"/>
              </w:rPr>
            </w:pPr>
            <w:r>
              <w:rPr>
                <w:rFonts w:ascii="Times New Roman" w:hAnsi="Times New Roman"/>
                <w:color w:val="000000"/>
              </w:rPr>
              <w:t>Vyresnysis specialistas</w:t>
            </w:r>
          </w:p>
        </w:tc>
        <w:tc>
          <w:tcPr>
            <w:tcW w:w="3060" w:type="dxa"/>
          </w:tcPr>
          <w:p w:rsidR="00000000" w:rsidRDefault="002C2ACD">
            <w:pPr>
              <w:ind w:right="517"/>
              <w:jc w:val="center"/>
              <w:rPr>
                <w:rFonts w:ascii="Times New Roman" w:hAnsi="Times New Roman"/>
                <w:color w:val="000000"/>
              </w:rPr>
            </w:pPr>
            <w:r>
              <w:rPr>
                <w:rFonts w:ascii="Times New Roman" w:hAnsi="Times New Roman"/>
                <w:color w:val="000000"/>
              </w:rPr>
              <w:t>23–24</w:t>
            </w:r>
          </w:p>
        </w:tc>
      </w:tr>
      <w:tr w:rsidR="00000000">
        <w:tblPrEx>
          <w:tblCellMar>
            <w:top w:w="0" w:type="dxa"/>
            <w:bottom w:w="0" w:type="dxa"/>
          </w:tblCellMar>
        </w:tblPrEx>
        <w:tc>
          <w:tcPr>
            <w:tcW w:w="5310" w:type="dxa"/>
          </w:tcPr>
          <w:p w:rsidR="00000000" w:rsidRDefault="002C2ACD">
            <w:pPr>
              <w:ind w:right="517"/>
              <w:rPr>
                <w:rFonts w:ascii="Times New Roman" w:hAnsi="Times New Roman"/>
                <w:color w:val="000000"/>
              </w:rPr>
            </w:pPr>
            <w:r>
              <w:rPr>
                <w:rFonts w:ascii="Times New Roman" w:hAnsi="Times New Roman"/>
                <w:color w:val="000000"/>
              </w:rPr>
              <w:t>Specialistas</w:t>
            </w:r>
          </w:p>
        </w:tc>
        <w:tc>
          <w:tcPr>
            <w:tcW w:w="3060" w:type="dxa"/>
          </w:tcPr>
          <w:p w:rsidR="00000000" w:rsidRDefault="002C2ACD">
            <w:pPr>
              <w:ind w:right="517"/>
              <w:jc w:val="center"/>
              <w:rPr>
                <w:rFonts w:ascii="Times New Roman" w:hAnsi="Times New Roman"/>
                <w:color w:val="000000"/>
              </w:rPr>
            </w:pPr>
            <w:r>
              <w:rPr>
                <w:rFonts w:ascii="Times New Roman" w:hAnsi="Times New Roman"/>
                <w:color w:val="000000"/>
              </w:rPr>
              <w:t>18–22</w:t>
            </w:r>
          </w:p>
        </w:tc>
      </w:tr>
    </w:tbl>
    <w:p w:rsidR="00000000" w:rsidRDefault="002C2ACD">
      <w:pPr>
        <w:ind w:right="517"/>
        <w:rPr>
          <w:rFonts w:ascii="Times New Roman" w:hAnsi="Times New Roman"/>
          <w:caps/>
          <w:color w:val="000000"/>
        </w:rPr>
      </w:pPr>
    </w:p>
    <w:p w:rsidR="00000000" w:rsidRDefault="002C2ACD">
      <w:pPr>
        <w:ind w:right="517"/>
        <w:rPr>
          <w:rFonts w:ascii="Times New Roman" w:hAnsi="Times New Roman"/>
          <w:color w:val="000000"/>
        </w:rPr>
      </w:pPr>
    </w:p>
    <w:p w:rsidR="00000000" w:rsidRDefault="002C2ACD">
      <w:pPr>
        <w:ind w:right="517"/>
        <w:jc w:val="center"/>
        <w:rPr>
          <w:rFonts w:ascii="Times New Roman" w:hAnsi="Times New Roman"/>
          <w:b/>
          <w:caps/>
          <w:color w:val="000000"/>
        </w:rPr>
      </w:pPr>
      <w:r>
        <w:rPr>
          <w:rFonts w:ascii="Times New Roman" w:hAnsi="Times New Roman"/>
          <w:b/>
          <w:caps/>
          <w:color w:val="000000"/>
        </w:rPr>
        <w:t>2. PrezidentŪRA</w:t>
      </w:r>
    </w:p>
    <w:p w:rsidR="00000000" w:rsidRDefault="002C2ACD">
      <w:pPr>
        <w:ind w:right="517"/>
        <w:jc w:val="both"/>
        <w:rPr>
          <w:rFonts w:ascii="Times New Roman" w:hAnsi="Times New Roman"/>
          <w:color w:val="00000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79"/>
        <w:gridCol w:w="2949"/>
      </w:tblGrid>
      <w:tr w:rsidR="00000000">
        <w:tblPrEx>
          <w:tblCellMar>
            <w:top w:w="0" w:type="dxa"/>
            <w:bottom w:w="0" w:type="dxa"/>
          </w:tblCellMar>
        </w:tblPrEx>
        <w:tc>
          <w:tcPr>
            <w:tcW w:w="5979" w:type="dxa"/>
          </w:tcPr>
          <w:p w:rsidR="00000000" w:rsidRDefault="002C2ACD">
            <w:pPr>
              <w:ind w:right="517"/>
              <w:jc w:val="center"/>
              <w:rPr>
                <w:rFonts w:ascii="Times New Roman" w:hAnsi="Times New Roman"/>
                <w:caps/>
                <w:color w:val="000000"/>
              </w:rPr>
            </w:pPr>
            <w:r>
              <w:rPr>
                <w:rFonts w:ascii="Times New Roman" w:hAnsi="Times New Roman"/>
                <w:b/>
                <w:caps/>
                <w:color w:val="000000"/>
              </w:rPr>
              <w:t>pareigybės pavadinimas</w:t>
            </w:r>
          </w:p>
        </w:tc>
        <w:tc>
          <w:tcPr>
            <w:tcW w:w="2949" w:type="dxa"/>
          </w:tcPr>
          <w:p w:rsidR="00000000" w:rsidRDefault="002C2ACD">
            <w:pPr>
              <w:pStyle w:val="Heading2"/>
              <w:ind w:right="517"/>
              <w:rPr>
                <w:caps/>
              </w:rPr>
            </w:pPr>
            <w:r>
              <w:rPr>
                <w:caps/>
              </w:rPr>
              <w:t>kategorija</w:t>
            </w:r>
          </w:p>
        </w:tc>
      </w:tr>
      <w:tr w:rsidR="00000000">
        <w:tblPrEx>
          <w:tblCellMar>
            <w:top w:w="0" w:type="dxa"/>
            <w:bottom w:w="0" w:type="dxa"/>
          </w:tblCellMar>
        </w:tblPrEx>
        <w:tc>
          <w:tcPr>
            <w:tcW w:w="5979" w:type="dxa"/>
          </w:tcPr>
          <w:p w:rsidR="00000000" w:rsidRDefault="002C2ACD">
            <w:pPr>
              <w:ind w:right="517"/>
              <w:jc w:val="both"/>
              <w:rPr>
                <w:rFonts w:ascii="Times New Roman" w:hAnsi="Times New Roman"/>
                <w:color w:val="000000"/>
              </w:rPr>
            </w:pPr>
            <w:r>
              <w:rPr>
                <w:rFonts w:ascii="Times New Roman" w:hAnsi="Times New Roman"/>
                <w:color w:val="000000"/>
              </w:rPr>
              <w:t>Kanceliarijos vadovas</w:t>
            </w:r>
          </w:p>
        </w:tc>
        <w:tc>
          <w:tcPr>
            <w:tcW w:w="2949" w:type="dxa"/>
          </w:tcPr>
          <w:p w:rsidR="00000000" w:rsidRDefault="002C2ACD">
            <w:pPr>
              <w:ind w:right="517"/>
              <w:jc w:val="center"/>
              <w:rPr>
                <w:rFonts w:ascii="Times New Roman" w:hAnsi="Times New Roman"/>
                <w:color w:val="000000"/>
              </w:rPr>
            </w:pPr>
            <w:r>
              <w:rPr>
                <w:rFonts w:ascii="Times New Roman" w:hAnsi="Times New Roman"/>
                <w:color w:val="000000"/>
              </w:rPr>
              <w:t>27</w:t>
            </w:r>
          </w:p>
        </w:tc>
      </w:tr>
      <w:tr w:rsidR="00000000">
        <w:tblPrEx>
          <w:tblCellMar>
            <w:top w:w="0" w:type="dxa"/>
            <w:bottom w:w="0" w:type="dxa"/>
          </w:tblCellMar>
        </w:tblPrEx>
        <w:tc>
          <w:tcPr>
            <w:tcW w:w="5979" w:type="dxa"/>
          </w:tcPr>
          <w:p w:rsidR="00000000" w:rsidRDefault="002C2ACD">
            <w:pPr>
              <w:ind w:right="517"/>
              <w:jc w:val="both"/>
              <w:rPr>
                <w:rFonts w:ascii="Times New Roman" w:hAnsi="Times New Roman"/>
                <w:color w:val="000000"/>
              </w:rPr>
            </w:pPr>
            <w:r>
              <w:rPr>
                <w:rFonts w:ascii="Times New Roman" w:hAnsi="Times New Roman"/>
                <w:color w:val="000000"/>
              </w:rPr>
              <w:t>Skyriaus vedėjas</w:t>
            </w:r>
          </w:p>
        </w:tc>
        <w:tc>
          <w:tcPr>
            <w:tcW w:w="2949" w:type="dxa"/>
          </w:tcPr>
          <w:p w:rsidR="00000000" w:rsidRDefault="002C2ACD">
            <w:pPr>
              <w:ind w:right="517"/>
              <w:jc w:val="center"/>
              <w:rPr>
                <w:rFonts w:ascii="Times New Roman" w:hAnsi="Times New Roman"/>
                <w:color w:val="000000"/>
              </w:rPr>
            </w:pPr>
            <w:r>
              <w:rPr>
                <w:rFonts w:ascii="Times New Roman" w:hAnsi="Times New Roman"/>
                <w:color w:val="000000"/>
              </w:rPr>
              <w:t>25-26</w:t>
            </w:r>
          </w:p>
        </w:tc>
      </w:tr>
      <w:tr w:rsidR="00000000">
        <w:tblPrEx>
          <w:tblCellMar>
            <w:top w:w="0" w:type="dxa"/>
            <w:bottom w:w="0" w:type="dxa"/>
          </w:tblCellMar>
        </w:tblPrEx>
        <w:tc>
          <w:tcPr>
            <w:tcW w:w="5979" w:type="dxa"/>
          </w:tcPr>
          <w:p w:rsidR="00000000" w:rsidRDefault="002C2ACD">
            <w:pPr>
              <w:ind w:right="517"/>
              <w:jc w:val="both"/>
              <w:rPr>
                <w:rFonts w:ascii="Times New Roman" w:hAnsi="Times New Roman"/>
                <w:color w:val="000000"/>
              </w:rPr>
            </w:pPr>
            <w:r>
              <w:rPr>
                <w:rFonts w:ascii="Times New Roman" w:hAnsi="Times New Roman"/>
                <w:color w:val="000000"/>
              </w:rPr>
              <w:t>Vyriausiasis konsultantas</w:t>
            </w:r>
          </w:p>
        </w:tc>
        <w:tc>
          <w:tcPr>
            <w:tcW w:w="2949" w:type="dxa"/>
          </w:tcPr>
          <w:p w:rsidR="00000000" w:rsidRDefault="002C2ACD">
            <w:pPr>
              <w:ind w:right="517"/>
              <w:jc w:val="center"/>
              <w:rPr>
                <w:rFonts w:ascii="Times New Roman" w:hAnsi="Times New Roman"/>
                <w:color w:val="000000"/>
              </w:rPr>
            </w:pPr>
            <w:r>
              <w:rPr>
                <w:rFonts w:ascii="Times New Roman" w:hAnsi="Times New Roman"/>
                <w:color w:val="000000"/>
              </w:rPr>
              <w:t>23-24</w:t>
            </w:r>
          </w:p>
        </w:tc>
      </w:tr>
      <w:tr w:rsidR="00000000">
        <w:tblPrEx>
          <w:tblCellMar>
            <w:top w:w="0" w:type="dxa"/>
            <w:bottom w:w="0" w:type="dxa"/>
          </w:tblCellMar>
        </w:tblPrEx>
        <w:tc>
          <w:tcPr>
            <w:tcW w:w="5979" w:type="dxa"/>
          </w:tcPr>
          <w:p w:rsidR="00000000" w:rsidRDefault="002C2ACD">
            <w:pPr>
              <w:ind w:right="517"/>
              <w:jc w:val="both"/>
              <w:rPr>
                <w:rFonts w:ascii="Times New Roman" w:hAnsi="Times New Roman"/>
                <w:color w:val="000000"/>
              </w:rPr>
            </w:pPr>
            <w:r>
              <w:rPr>
                <w:rFonts w:ascii="Times New Roman" w:hAnsi="Times New Roman"/>
                <w:color w:val="000000"/>
              </w:rPr>
              <w:t>Vyresnysis konsultantas</w:t>
            </w:r>
          </w:p>
        </w:tc>
        <w:tc>
          <w:tcPr>
            <w:tcW w:w="2949" w:type="dxa"/>
          </w:tcPr>
          <w:p w:rsidR="00000000" w:rsidRDefault="002C2ACD">
            <w:pPr>
              <w:ind w:right="517"/>
              <w:jc w:val="center"/>
              <w:rPr>
                <w:rFonts w:ascii="Times New Roman" w:hAnsi="Times New Roman"/>
                <w:color w:val="000000"/>
              </w:rPr>
            </w:pPr>
            <w:r>
              <w:rPr>
                <w:rFonts w:ascii="Times New Roman" w:hAnsi="Times New Roman"/>
                <w:color w:val="000000"/>
              </w:rPr>
              <w:t>22</w:t>
            </w:r>
          </w:p>
        </w:tc>
      </w:tr>
      <w:tr w:rsidR="00000000">
        <w:tblPrEx>
          <w:tblCellMar>
            <w:top w:w="0" w:type="dxa"/>
            <w:bottom w:w="0" w:type="dxa"/>
          </w:tblCellMar>
        </w:tblPrEx>
        <w:tc>
          <w:tcPr>
            <w:tcW w:w="5979" w:type="dxa"/>
          </w:tcPr>
          <w:p w:rsidR="00000000" w:rsidRDefault="002C2ACD">
            <w:pPr>
              <w:ind w:right="517"/>
              <w:jc w:val="both"/>
              <w:rPr>
                <w:rFonts w:ascii="Times New Roman" w:hAnsi="Times New Roman"/>
                <w:color w:val="000000"/>
              </w:rPr>
            </w:pPr>
            <w:r>
              <w:rPr>
                <w:rFonts w:ascii="Times New Roman" w:hAnsi="Times New Roman"/>
                <w:color w:val="000000"/>
              </w:rPr>
              <w:t>Konsultantas</w:t>
            </w:r>
          </w:p>
        </w:tc>
        <w:tc>
          <w:tcPr>
            <w:tcW w:w="2949" w:type="dxa"/>
          </w:tcPr>
          <w:p w:rsidR="00000000" w:rsidRDefault="002C2ACD">
            <w:pPr>
              <w:ind w:right="517"/>
              <w:jc w:val="center"/>
              <w:rPr>
                <w:rFonts w:ascii="Times New Roman" w:hAnsi="Times New Roman"/>
                <w:color w:val="000000"/>
              </w:rPr>
            </w:pPr>
            <w:r>
              <w:rPr>
                <w:rFonts w:ascii="Times New Roman" w:hAnsi="Times New Roman"/>
                <w:color w:val="000000"/>
              </w:rPr>
              <w:t>21</w:t>
            </w:r>
          </w:p>
        </w:tc>
      </w:tr>
    </w:tbl>
    <w:p w:rsidR="00000000" w:rsidRDefault="002C2ACD">
      <w:pPr>
        <w:ind w:right="517"/>
        <w:jc w:val="center"/>
        <w:rPr>
          <w:rFonts w:ascii="Times New Roman" w:hAnsi="Times New Roman"/>
          <w:b/>
          <w:color w:val="000000"/>
        </w:rPr>
      </w:pPr>
    </w:p>
    <w:p w:rsidR="00000000" w:rsidRDefault="002C2ACD">
      <w:pPr>
        <w:ind w:right="517"/>
        <w:jc w:val="center"/>
        <w:rPr>
          <w:rFonts w:ascii="Times New Roman" w:hAnsi="Times New Roman"/>
          <w:b/>
          <w:color w:val="000000"/>
        </w:rPr>
      </w:pPr>
    </w:p>
    <w:p w:rsidR="00000000" w:rsidRDefault="002C2ACD">
      <w:pPr>
        <w:ind w:right="517"/>
        <w:jc w:val="center"/>
        <w:rPr>
          <w:rFonts w:ascii="Times New Roman" w:hAnsi="Times New Roman"/>
          <w:b/>
          <w:color w:val="000000"/>
        </w:rPr>
      </w:pPr>
      <w:r>
        <w:rPr>
          <w:rFonts w:ascii="Times New Roman" w:hAnsi="Times New Roman"/>
          <w:b/>
          <w:color w:val="000000"/>
        </w:rPr>
        <w:t>3. VYRIAUSYBĖS KANCELIARIJA</w:t>
      </w:r>
    </w:p>
    <w:p w:rsidR="00000000" w:rsidRDefault="002C2ACD">
      <w:pPr>
        <w:ind w:right="517"/>
        <w:jc w:val="center"/>
        <w:rPr>
          <w:rFonts w:ascii="Times New Roman" w:hAnsi="Times New Roman"/>
          <w:color w:val="000000"/>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79"/>
        <w:gridCol w:w="2769"/>
      </w:tblGrid>
      <w:tr w:rsidR="00000000">
        <w:tblPrEx>
          <w:tblCellMar>
            <w:top w:w="0" w:type="dxa"/>
            <w:left w:w="0" w:type="dxa"/>
            <w:bottom w:w="0" w:type="dxa"/>
            <w:right w:w="0" w:type="dxa"/>
          </w:tblCellMar>
        </w:tblPrEx>
        <w:trPr>
          <w:cantSplit/>
        </w:trPr>
        <w:tc>
          <w:tcPr>
            <w:tcW w:w="5979" w:type="dxa"/>
          </w:tcPr>
          <w:p w:rsidR="00000000" w:rsidRDefault="002C2ACD">
            <w:pPr>
              <w:ind w:right="517"/>
              <w:jc w:val="center"/>
              <w:rPr>
                <w:rFonts w:ascii="Times New Roman" w:hAnsi="Times New Roman"/>
                <w:b/>
                <w:caps/>
                <w:color w:val="000000"/>
              </w:rPr>
            </w:pPr>
            <w:r>
              <w:rPr>
                <w:rFonts w:ascii="Times New Roman" w:hAnsi="Times New Roman"/>
                <w:b/>
                <w:caps/>
                <w:color w:val="000000"/>
              </w:rPr>
              <w:t>Pareigybės pavadinimas</w:t>
            </w:r>
          </w:p>
        </w:tc>
        <w:tc>
          <w:tcPr>
            <w:tcW w:w="2769" w:type="dxa"/>
          </w:tcPr>
          <w:p w:rsidR="00000000" w:rsidRDefault="002C2ACD">
            <w:pPr>
              <w:ind w:right="517"/>
              <w:jc w:val="center"/>
              <w:rPr>
                <w:rFonts w:ascii="Times New Roman" w:hAnsi="Times New Roman"/>
                <w:b/>
                <w:caps/>
                <w:color w:val="000000"/>
              </w:rPr>
            </w:pPr>
            <w:r>
              <w:rPr>
                <w:rFonts w:ascii="Times New Roman" w:hAnsi="Times New Roman"/>
                <w:b/>
                <w:caps/>
                <w:color w:val="000000"/>
              </w:rPr>
              <w:t>Kategorija</w:t>
            </w:r>
          </w:p>
        </w:tc>
      </w:tr>
      <w:tr w:rsidR="00000000">
        <w:tblPrEx>
          <w:tblCellMar>
            <w:top w:w="0" w:type="dxa"/>
            <w:left w:w="0" w:type="dxa"/>
            <w:bottom w:w="0" w:type="dxa"/>
            <w:right w:w="0" w:type="dxa"/>
          </w:tblCellMar>
        </w:tblPrEx>
        <w:trPr>
          <w:cantSplit/>
        </w:trPr>
        <w:tc>
          <w:tcPr>
            <w:tcW w:w="5979" w:type="dxa"/>
          </w:tcPr>
          <w:p w:rsidR="00000000" w:rsidRDefault="002C2ACD">
            <w:pPr>
              <w:ind w:right="517"/>
              <w:rPr>
                <w:rFonts w:ascii="Times New Roman" w:hAnsi="Times New Roman"/>
                <w:color w:val="000000"/>
              </w:rPr>
            </w:pPr>
            <w:r>
              <w:rPr>
                <w:rFonts w:ascii="Times New Roman" w:hAnsi="Times New Roman"/>
                <w:color w:val="000000"/>
              </w:rPr>
              <w:t>Vyriausybės sekretorius</w:t>
            </w:r>
          </w:p>
        </w:tc>
        <w:tc>
          <w:tcPr>
            <w:tcW w:w="2769" w:type="dxa"/>
          </w:tcPr>
          <w:p w:rsidR="00000000" w:rsidRDefault="002C2ACD">
            <w:pPr>
              <w:ind w:right="517"/>
              <w:jc w:val="center"/>
              <w:rPr>
                <w:rFonts w:ascii="Times New Roman" w:hAnsi="Times New Roman"/>
                <w:color w:val="000000"/>
              </w:rPr>
            </w:pPr>
            <w:r>
              <w:rPr>
                <w:rFonts w:ascii="Times New Roman" w:hAnsi="Times New Roman"/>
                <w:color w:val="000000"/>
              </w:rPr>
              <w:t>3</w:t>
            </w:r>
            <w:r>
              <w:rPr>
                <w:rFonts w:ascii="Times New Roman" w:hAnsi="Times New Roman"/>
                <w:color w:val="000000"/>
              </w:rPr>
              <w:t>0</w:t>
            </w:r>
          </w:p>
        </w:tc>
      </w:tr>
      <w:tr w:rsidR="00000000">
        <w:tblPrEx>
          <w:tblCellMar>
            <w:top w:w="0" w:type="dxa"/>
            <w:left w:w="0" w:type="dxa"/>
            <w:bottom w:w="0" w:type="dxa"/>
            <w:right w:w="0" w:type="dxa"/>
          </w:tblCellMar>
        </w:tblPrEx>
        <w:trPr>
          <w:cantSplit/>
        </w:trPr>
        <w:tc>
          <w:tcPr>
            <w:tcW w:w="5979" w:type="dxa"/>
          </w:tcPr>
          <w:p w:rsidR="00000000" w:rsidRDefault="002C2ACD">
            <w:pPr>
              <w:ind w:right="517"/>
              <w:rPr>
                <w:rFonts w:ascii="Times New Roman" w:hAnsi="Times New Roman"/>
                <w:color w:val="000000"/>
              </w:rPr>
            </w:pPr>
            <w:r>
              <w:rPr>
                <w:rFonts w:ascii="Times New Roman" w:hAnsi="Times New Roman"/>
                <w:color w:val="000000"/>
              </w:rPr>
              <w:t>Departamento direktorius</w:t>
            </w:r>
          </w:p>
        </w:tc>
        <w:tc>
          <w:tcPr>
            <w:tcW w:w="2769" w:type="dxa"/>
          </w:tcPr>
          <w:p w:rsidR="00000000" w:rsidRDefault="002C2ACD">
            <w:pPr>
              <w:ind w:right="517"/>
              <w:jc w:val="center"/>
              <w:rPr>
                <w:rFonts w:ascii="Times New Roman" w:hAnsi="Times New Roman"/>
                <w:color w:val="000000"/>
              </w:rPr>
            </w:pPr>
            <w:r>
              <w:rPr>
                <w:rFonts w:ascii="Times New Roman" w:hAnsi="Times New Roman"/>
                <w:color w:val="000000"/>
              </w:rPr>
              <w:t>27-28</w:t>
            </w:r>
          </w:p>
        </w:tc>
      </w:tr>
      <w:tr w:rsidR="00000000">
        <w:tblPrEx>
          <w:tblCellMar>
            <w:top w:w="0" w:type="dxa"/>
            <w:left w:w="0" w:type="dxa"/>
            <w:bottom w:w="0" w:type="dxa"/>
            <w:right w:w="0" w:type="dxa"/>
          </w:tblCellMar>
        </w:tblPrEx>
        <w:trPr>
          <w:cantSplit/>
        </w:trPr>
        <w:tc>
          <w:tcPr>
            <w:tcW w:w="5979" w:type="dxa"/>
          </w:tcPr>
          <w:p w:rsidR="00000000" w:rsidRDefault="002C2ACD">
            <w:pPr>
              <w:ind w:right="517"/>
              <w:rPr>
                <w:rFonts w:ascii="Times New Roman" w:hAnsi="Times New Roman"/>
                <w:color w:val="000000"/>
              </w:rPr>
            </w:pPr>
            <w:r>
              <w:rPr>
                <w:rFonts w:ascii="Times New Roman" w:hAnsi="Times New Roman"/>
                <w:color w:val="000000"/>
              </w:rPr>
              <w:t>Skyriaus vedėjas</w:t>
            </w:r>
          </w:p>
        </w:tc>
        <w:tc>
          <w:tcPr>
            <w:tcW w:w="2769" w:type="dxa"/>
          </w:tcPr>
          <w:p w:rsidR="00000000" w:rsidRDefault="002C2ACD">
            <w:pPr>
              <w:ind w:right="517"/>
              <w:jc w:val="center"/>
              <w:rPr>
                <w:rFonts w:ascii="Times New Roman" w:hAnsi="Times New Roman"/>
                <w:color w:val="000000"/>
              </w:rPr>
            </w:pPr>
            <w:r>
              <w:rPr>
                <w:rFonts w:ascii="Times New Roman" w:hAnsi="Times New Roman"/>
                <w:color w:val="000000"/>
              </w:rPr>
              <w:t>26-27</w:t>
            </w:r>
          </w:p>
        </w:tc>
      </w:tr>
      <w:tr w:rsidR="00000000">
        <w:tblPrEx>
          <w:tblCellMar>
            <w:top w:w="0" w:type="dxa"/>
            <w:left w:w="0" w:type="dxa"/>
            <w:bottom w:w="0" w:type="dxa"/>
            <w:right w:w="0" w:type="dxa"/>
          </w:tblCellMar>
        </w:tblPrEx>
        <w:trPr>
          <w:cantSplit/>
        </w:trPr>
        <w:tc>
          <w:tcPr>
            <w:tcW w:w="5979" w:type="dxa"/>
          </w:tcPr>
          <w:p w:rsidR="00000000" w:rsidRDefault="002C2ACD">
            <w:pPr>
              <w:ind w:right="517"/>
              <w:rPr>
                <w:rFonts w:ascii="Times New Roman" w:hAnsi="Times New Roman"/>
                <w:color w:val="000000"/>
              </w:rPr>
            </w:pPr>
            <w:r>
              <w:rPr>
                <w:rFonts w:ascii="Times New Roman" w:hAnsi="Times New Roman"/>
                <w:color w:val="000000"/>
              </w:rPr>
              <w:t>Patarėjas</w:t>
            </w:r>
          </w:p>
        </w:tc>
        <w:tc>
          <w:tcPr>
            <w:tcW w:w="2769" w:type="dxa"/>
          </w:tcPr>
          <w:p w:rsidR="00000000" w:rsidRDefault="002C2ACD">
            <w:pPr>
              <w:ind w:right="517"/>
              <w:jc w:val="center"/>
              <w:rPr>
                <w:rFonts w:ascii="Times New Roman" w:hAnsi="Times New Roman"/>
                <w:color w:val="000000"/>
              </w:rPr>
            </w:pPr>
            <w:r>
              <w:rPr>
                <w:rFonts w:ascii="Times New Roman" w:hAnsi="Times New Roman"/>
                <w:color w:val="000000"/>
              </w:rPr>
              <w:t>25</w:t>
            </w:r>
          </w:p>
        </w:tc>
      </w:tr>
      <w:tr w:rsidR="00000000">
        <w:tblPrEx>
          <w:tblCellMar>
            <w:top w:w="0" w:type="dxa"/>
            <w:left w:w="0" w:type="dxa"/>
            <w:bottom w:w="0" w:type="dxa"/>
            <w:right w:w="0" w:type="dxa"/>
          </w:tblCellMar>
        </w:tblPrEx>
        <w:trPr>
          <w:cantSplit/>
        </w:trPr>
        <w:tc>
          <w:tcPr>
            <w:tcW w:w="5979" w:type="dxa"/>
          </w:tcPr>
          <w:p w:rsidR="00000000" w:rsidRDefault="002C2ACD">
            <w:pPr>
              <w:ind w:right="517"/>
              <w:rPr>
                <w:rFonts w:ascii="Times New Roman" w:hAnsi="Times New Roman"/>
                <w:color w:val="000000"/>
              </w:rPr>
            </w:pPr>
            <w:r>
              <w:rPr>
                <w:rFonts w:ascii="Times New Roman" w:hAnsi="Times New Roman"/>
                <w:color w:val="000000"/>
              </w:rPr>
              <w:t>Vyriausiasis specialistas</w:t>
            </w:r>
          </w:p>
        </w:tc>
        <w:tc>
          <w:tcPr>
            <w:tcW w:w="2769" w:type="dxa"/>
          </w:tcPr>
          <w:p w:rsidR="00000000" w:rsidRDefault="002C2ACD">
            <w:pPr>
              <w:ind w:right="517"/>
              <w:jc w:val="center"/>
              <w:rPr>
                <w:rFonts w:ascii="Times New Roman" w:hAnsi="Times New Roman"/>
                <w:color w:val="000000"/>
              </w:rPr>
            </w:pPr>
            <w:r>
              <w:rPr>
                <w:rFonts w:ascii="Times New Roman" w:hAnsi="Times New Roman"/>
                <w:color w:val="000000"/>
              </w:rPr>
              <w:t>25</w:t>
            </w:r>
          </w:p>
        </w:tc>
      </w:tr>
      <w:tr w:rsidR="00000000">
        <w:tblPrEx>
          <w:tblCellMar>
            <w:top w:w="0" w:type="dxa"/>
            <w:left w:w="0" w:type="dxa"/>
            <w:bottom w:w="0" w:type="dxa"/>
            <w:right w:w="0" w:type="dxa"/>
          </w:tblCellMar>
        </w:tblPrEx>
        <w:trPr>
          <w:cantSplit/>
        </w:trPr>
        <w:tc>
          <w:tcPr>
            <w:tcW w:w="5979" w:type="dxa"/>
          </w:tcPr>
          <w:p w:rsidR="00000000" w:rsidRDefault="002C2ACD">
            <w:pPr>
              <w:ind w:right="517"/>
              <w:rPr>
                <w:rFonts w:ascii="Times New Roman" w:hAnsi="Times New Roman"/>
                <w:color w:val="000000"/>
              </w:rPr>
            </w:pPr>
            <w:r>
              <w:rPr>
                <w:rFonts w:ascii="Times New Roman" w:hAnsi="Times New Roman"/>
                <w:color w:val="000000"/>
              </w:rPr>
              <w:t>Vyresnysis specialistas</w:t>
            </w:r>
          </w:p>
        </w:tc>
        <w:tc>
          <w:tcPr>
            <w:tcW w:w="2769" w:type="dxa"/>
          </w:tcPr>
          <w:p w:rsidR="00000000" w:rsidRDefault="002C2ACD">
            <w:pPr>
              <w:ind w:right="517"/>
              <w:jc w:val="center"/>
              <w:rPr>
                <w:rFonts w:ascii="Times New Roman" w:hAnsi="Times New Roman"/>
                <w:color w:val="000000"/>
              </w:rPr>
            </w:pPr>
            <w:r>
              <w:rPr>
                <w:rFonts w:ascii="Times New Roman" w:hAnsi="Times New Roman"/>
                <w:color w:val="000000"/>
              </w:rPr>
              <w:t>22-24</w:t>
            </w:r>
          </w:p>
        </w:tc>
      </w:tr>
      <w:tr w:rsidR="00000000">
        <w:tblPrEx>
          <w:tblCellMar>
            <w:top w:w="0" w:type="dxa"/>
            <w:left w:w="0" w:type="dxa"/>
            <w:bottom w:w="0" w:type="dxa"/>
            <w:right w:w="0" w:type="dxa"/>
          </w:tblCellMar>
        </w:tblPrEx>
        <w:trPr>
          <w:cantSplit/>
        </w:trPr>
        <w:tc>
          <w:tcPr>
            <w:tcW w:w="5979" w:type="dxa"/>
          </w:tcPr>
          <w:p w:rsidR="00000000" w:rsidRDefault="002C2ACD">
            <w:pPr>
              <w:ind w:right="517"/>
              <w:rPr>
                <w:rFonts w:ascii="Times New Roman" w:hAnsi="Times New Roman"/>
                <w:color w:val="000000"/>
              </w:rPr>
            </w:pPr>
            <w:r>
              <w:rPr>
                <w:rFonts w:ascii="Times New Roman" w:hAnsi="Times New Roman"/>
                <w:color w:val="000000"/>
              </w:rPr>
              <w:t>Specialistas</w:t>
            </w:r>
          </w:p>
        </w:tc>
        <w:tc>
          <w:tcPr>
            <w:tcW w:w="2769" w:type="dxa"/>
          </w:tcPr>
          <w:p w:rsidR="00000000" w:rsidRDefault="002C2ACD">
            <w:pPr>
              <w:ind w:right="517"/>
              <w:jc w:val="center"/>
              <w:rPr>
                <w:rFonts w:ascii="Times New Roman" w:hAnsi="Times New Roman"/>
                <w:color w:val="000000"/>
              </w:rPr>
            </w:pPr>
            <w:r>
              <w:rPr>
                <w:rFonts w:ascii="Times New Roman" w:hAnsi="Times New Roman"/>
                <w:color w:val="000000"/>
              </w:rPr>
              <w:t xml:space="preserve">18 -22 </w:t>
            </w:r>
          </w:p>
        </w:tc>
      </w:tr>
    </w:tbl>
    <w:p w:rsidR="00000000" w:rsidRDefault="002C2ACD">
      <w:pPr>
        <w:ind w:right="517"/>
        <w:jc w:val="center"/>
        <w:rPr>
          <w:rFonts w:ascii="Times New Roman" w:hAnsi="Times New Roman"/>
          <w:color w:val="000000"/>
        </w:rPr>
      </w:pPr>
    </w:p>
    <w:p w:rsidR="00000000" w:rsidRDefault="002C2ACD">
      <w:pPr>
        <w:ind w:right="517"/>
        <w:jc w:val="center"/>
        <w:rPr>
          <w:rFonts w:ascii="Times New Roman" w:hAnsi="Times New Roman"/>
          <w:color w:val="000000"/>
        </w:rPr>
      </w:pPr>
    </w:p>
    <w:p w:rsidR="00000000" w:rsidRDefault="002C2ACD">
      <w:pPr>
        <w:ind w:right="517"/>
        <w:jc w:val="center"/>
        <w:rPr>
          <w:rFonts w:ascii="Times New Roman" w:hAnsi="Times New Roman"/>
          <w:color w:val="000000"/>
        </w:rPr>
      </w:pPr>
    </w:p>
    <w:p w:rsidR="00000000" w:rsidRDefault="002C2ACD">
      <w:pPr>
        <w:ind w:right="517"/>
        <w:jc w:val="center"/>
        <w:rPr>
          <w:rFonts w:ascii="Times New Roman" w:hAnsi="Times New Roman"/>
          <w:b/>
          <w:color w:val="000000"/>
        </w:rPr>
      </w:pPr>
      <w:r>
        <w:rPr>
          <w:rFonts w:ascii="Times New Roman" w:hAnsi="Times New Roman"/>
          <w:b/>
          <w:color w:val="000000"/>
        </w:rPr>
        <w:t>4. VALSTYBĖS KONTROLĖ</w:t>
      </w:r>
    </w:p>
    <w:p w:rsidR="00000000" w:rsidRDefault="002C2ACD">
      <w:pPr>
        <w:ind w:right="517"/>
        <w:jc w:val="center"/>
        <w:rPr>
          <w:rFonts w:ascii="Times New Roman" w:hAnsi="Times New Roman"/>
          <w:color w:val="000000"/>
        </w:rPr>
      </w:pPr>
    </w:p>
    <w:tbl>
      <w:tblPr>
        <w:tblW w:w="0" w:type="auto"/>
        <w:tblInd w:w="-100" w:type="dxa"/>
        <w:tblLayout w:type="fixed"/>
        <w:tblCellMar>
          <w:left w:w="0" w:type="dxa"/>
          <w:right w:w="0" w:type="dxa"/>
        </w:tblCellMar>
        <w:tblLook w:val="0000" w:firstRow="0" w:lastRow="0" w:firstColumn="0" w:lastColumn="0" w:noHBand="0" w:noVBand="0"/>
      </w:tblPr>
      <w:tblGrid>
        <w:gridCol w:w="5979"/>
        <w:gridCol w:w="2769"/>
      </w:tblGrid>
      <w:tr w:rsidR="00000000">
        <w:tblPrEx>
          <w:tblCellMar>
            <w:top w:w="0" w:type="dxa"/>
            <w:left w:w="0" w:type="dxa"/>
            <w:bottom w:w="0" w:type="dxa"/>
            <w:right w:w="0" w:type="dxa"/>
          </w:tblCellMar>
        </w:tblPrEx>
        <w:trPr>
          <w:cantSplit/>
        </w:trPr>
        <w:tc>
          <w:tcPr>
            <w:tcW w:w="5979" w:type="dxa"/>
            <w:tcBorders>
              <w:top w:val="single" w:sz="6" w:space="0" w:color="000000"/>
              <w:left w:val="single" w:sz="6" w:space="0" w:color="000000"/>
              <w:right w:val="single" w:sz="6" w:space="0" w:color="000000"/>
            </w:tcBorders>
          </w:tcPr>
          <w:p w:rsidR="00000000" w:rsidRDefault="002C2ACD">
            <w:pPr>
              <w:ind w:right="517"/>
              <w:jc w:val="center"/>
              <w:rPr>
                <w:rFonts w:ascii="Times New Roman" w:hAnsi="Times New Roman"/>
                <w:b/>
                <w:caps/>
                <w:color w:val="000000"/>
              </w:rPr>
            </w:pPr>
            <w:r>
              <w:rPr>
                <w:rFonts w:ascii="Times New Roman" w:hAnsi="Times New Roman"/>
                <w:b/>
                <w:caps/>
                <w:color w:val="000000"/>
              </w:rPr>
              <w:t>PareigybėS  PAVADINIMAS</w:t>
            </w:r>
          </w:p>
        </w:tc>
        <w:tc>
          <w:tcPr>
            <w:tcW w:w="2769" w:type="dxa"/>
            <w:tcBorders>
              <w:top w:val="single" w:sz="6" w:space="0" w:color="000000"/>
              <w:left w:val="single" w:sz="6" w:space="0" w:color="000000"/>
              <w:right w:val="single" w:sz="6" w:space="0" w:color="000000"/>
            </w:tcBorders>
          </w:tcPr>
          <w:p w:rsidR="00000000" w:rsidRDefault="002C2ACD">
            <w:pPr>
              <w:ind w:right="517"/>
              <w:jc w:val="center"/>
              <w:rPr>
                <w:rFonts w:ascii="Times New Roman" w:hAnsi="Times New Roman"/>
                <w:b/>
                <w:caps/>
                <w:color w:val="000000"/>
              </w:rPr>
            </w:pPr>
            <w:r>
              <w:rPr>
                <w:rFonts w:ascii="Times New Roman" w:hAnsi="Times New Roman"/>
                <w:b/>
                <w:caps/>
                <w:color w:val="000000"/>
              </w:rPr>
              <w:t>Kategorija</w:t>
            </w:r>
          </w:p>
        </w:tc>
      </w:tr>
      <w:tr w:rsidR="00000000">
        <w:tblPrEx>
          <w:tblCellMar>
            <w:top w:w="0" w:type="dxa"/>
            <w:left w:w="0" w:type="dxa"/>
            <w:bottom w:w="0" w:type="dxa"/>
            <w:right w:w="0" w:type="dxa"/>
          </w:tblCellMar>
        </w:tblPrEx>
        <w:trPr>
          <w:cantSplit/>
        </w:trPr>
        <w:tc>
          <w:tcPr>
            <w:tcW w:w="5979" w:type="dxa"/>
            <w:tcBorders>
              <w:top w:val="single" w:sz="6" w:space="0" w:color="000000"/>
              <w:left w:val="single" w:sz="6" w:space="0" w:color="000000"/>
              <w:bottom w:val="single" w:sz="6" w:space="0" w:color="000000"/>
              <w:right w:val="single" w:sz="6" w:space="0" w:color="000000"/>
            </w:tcBorders>
          </w:tcPr>
          <w:p w:rsidR="00000000" w:rsidRDefault="002C2ACD">
            <w:pPr>
              <w:ind w:right="517"/>
              <w:rPr>
                <w:rFonts w:ascii="Times New Roman" w:hAnsi="Times New Roman"/>
                <w:color w:val="000000"/>
              </w:rPr>
            </w:pPr>
            <w:r>
              <w:rPr>
                <w:rFonts w:ascii="Times New Roman" w:hAnsi="Times New Roman"/>
                <w:color w:val="000000"/>
              </w:rPr>
              <w:t>Skyriaus viršininkas</w:t>
            </w:r>
          </w:p>
        </w:tc>
        <w:tc>
          <w:tcPr>
            <w:tcW w:w="2769"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 xml:space="preserve">27 </w:t>
            </w:r>
          </w:p>
        </w:tc>
      </w:tr>
      <w:tr w:rsidR="00000000">
        <w:tblPrEx>
          <w:tblCellMar>
            <w:top w:w="0" w:type="dxa"/>
            <w:left w:w="0" w:type="dxa"/>
            <w:bottom w:w="0" w:type="dxa"/>
            <w:right w:w="0" w:type="dxa"/>
          </w:tblCellMar>
        </w:tblPrEx>
        <w:trPr>
          <w:cantSplit/>
        </w:trPr>
        <w:tc>
          <w:tcPr>
            <w:tcW w:w="5979" w:type="dxa"/>
            <w:tcBorders>
              <w:top w:val="single" w:sz="6" w:space="0" w:color="000000"/>
              <w:left w:val="single" w:sz="6" w:space="0" w:color="000000"/>
              <w:bottom w:val="single" w:sz="6" w:space="0" w:color="000000"/>
              <w:right w:val="single" w:sz="6" w:space="0" w:color="000000"/>
            </w:tcBorders>
          </w:tcPr>
          <w:p w:rsidR="00000000" w:rsidRDefault="002C2ACD">
            <w:pPr>
              <w:ind w:right="517"/>
              <w:rPr>
                <w:rFonts w:ascii="Times New Roman" w:hAnsi="Times New Roman"/>
                <w:color w:val="000000"/>
              </w:rPr>
            </w:pPr>
            <w:r>
              <w:rPr>
                <w:rFonts w:ascii="Times New Roman" w:hAnsi="Times New Roman"/>
                <w:color w:val="000000"/>
              </w:rPr>
              <w:t>Vyriausiasis</w:t>
            </w:r>
            <w:r>
              <w:rPr>
                <w:rFonts w:ascii="Times New Roman" w:hAnsi="Times New Roman"/>
                <w:color w:val="000000"/>
              </w:rPr>
              <w:t xml:space="preserve"> kontrolierius</w:t>
            </w:r>
          </w:p>
        </w:tc>
        <w:tc>
          <w:tcPr>
            <w:tcW w:w="2769"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 xml:space="preserve">25-26 </w:t>
            </w:r>
          </w:p>
        </w:tc>
      </w:tr>
      <w:tr w:rsidR="00000000">
        <w:tblPrEx>
          <w:tblCellMar>
            <w:top w:w="0" w:type="dxa"/>
            <w:left w:w="0" w:type="dxa"/>
            <w:bottom w:w="0" w:type="dxa"/>
            <w:right w:w="0" w:type="dxa"/>
          </w:tblCellMar>
        </w:tblPrEx>
        <w:trPr>
          <w:cantSplit/>
        </w:trPr>
        <w:tc>
          <w:tcPr>
            <w:tcW w:w="5979" w:type="dxa"/>
            <w:tcBorders>
              <w:top w:val="single" w:sz="6" w:space="0" w:color="000000"/>
              <w:left w:val="single" w:sz="6" w:space="0" w:color="000000"/>
              <w:bottom w:val="single" w:sz="6" w:space="0" w:color="000000"/>
              <w:right w:val="single" w:sz="6" w:space="0" w:color="000000"/>
            </w:tcBorders>
          </w:tcPr>
          <w:p w:rsidR="00000000" w:rsidRDefault="002C2ACD">
            <w:pPr>
              <w:ind w:right="517"/>
              <w:rPr>
                <w:rFonts w:ascii="Times New Roman" w:hAnsi="Times New Roman"/>
                <w:color w:val="000000"/>
              </w:rPr>
            </w:pPr>
            <w:r>
              <w:rPr>
                <w:rFonts w:ascii="Times New Roman" w:hAnsi="Times New Roman"/>
                <w:color w:val="000000"/>
              </w:rPr>
              <w:t>Vyresnysis kontrolierius, vyresnysis kvotėjas</w:t>
            </w:r>
          </w:p>
        </w:tc>
        <w:tc>
          <w:tcPr>
            <w:tcW w:w="2769"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 xml:space="preserve">22-24 </w:t>
            </w:r>
          </w:p>
        </w:tc>
      </w:tr>
      <w:tr w:rsidR="00000000">
        <w:tblPrEx>
          <w:tblCellMar>
            <w:top w:w="0" w:type="dxa"/>
            <w:left w:w="0" w:type="dxa"/>
            <w:bottom w:w="0" w:type="dxa"/>
            <w:right w:w="0" w:type="dxa"/>
          </w:tblCellMar>
        </w:tblPrEx>
        <w:trPr>
          <w:cantSplit/>
        </w:trPr>
        <w:tc>
          <w:tcPr>
            <w:tcW w:w="5979" w:type="dxa"/>
            <w:tcBorders>
              <w:top w:val="single" w:sz="6" w:space="0" w:color="000000"/>
              <w:left w:val="single" w:sz="6" w:space="0" w:color="000000"/>
              <w:bottom w:val="single" w:sz="6" w:space="0" w:color="000000"/>
              <w:right w:val="single" w:sz="6" w:space="0" w:color="000000"/>
            </w:tcBorders>
          </w:tcPr>
          <w:p w:rsidR="00000000" w:rsidRDefault="002C2ACD">
            <w:pPr>
              <w:ind w:right="517"/>
              <w:rPr>
                <w:rFonts w:ascii="Times New Roman" w:hAnsi="Times New Roman"/>
                <w:color w:val="000000"/>
              </w:rPr>
            </w:pPr>
            <w:r>
              <w:rPr>
                <w:rFonts w:ascii="Times New Roman" w:hAnsi="Times New Roman"/>
                <w:color w:val="000000"/>
              </w:rPr>
              <w:t>Kontrolierius, kvotėjas</w:t>
            </w:r>
          </w:p>
        </w:tc>
        <w:tc>
          <w:tcPr>
            <w:tcW w:w="2769"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 xml:space="preserve">20-21 </w:t>
            </w:r>
          </w:p>
        </w:tc>
      </w:tr>
      <w:tr w:rsidR="00000000">
        <w:tblPrEx>
          <w:tblCellMar>
            <w:top w:w="0" w:type="dxa"/>
            <w:left w:w="0" w:type="dxa"/>
            <w:bottom w:w="0" w:type="dxa"/>
            <w:right w:w="0" w:type="dxa"/>
          </w:tblCellMar>
        </w:tblPrEx>
        <w:trPr>
          <w:cantSplit/>
        </w:trPr>
        <w:tc>
          <w:tcPr>
            <w:tcW w:w="5979" w:type="dxa"/>
            <w:tcBorders>
              <w:top w:val="single" w:sz="6" w:space="0" w:color="000000"/>
              <w:left w:val="single" w:sz="6" w:space="0" w:color="000000"/>
              <w:bottom w:val="single" w:sz="6" w:space="0" w:color="000000"/>
              <w:right w:val="single" w:sz="6" w:space="0" w:color="000000"/>
            </w:tcBorders>
          </w:tcPr>
          <w:p w:rsidR="00000000" w:rsidRDefault="002C2ACD">
            <w:pPr>
              <w:ind w:right="517"/>
              <w:rPr>
                <w:rFonts w:ascii="Times New Roman" w:hAnsi="Times New Roman"/>
                <w:color w:val="000000"/>
              </w:rPr>
            </w:pPr>
            <w:r>
              <w:rPr>
                <w:rFonts w:ascii="Times New Roman" w:hAnsi="Times New Roman"/>
                <w:color w:val="000000"/>
              </w:rPr>
              <w:t>Jaunesnysis kontrolierius</w:t>
            </w:r>
          </w:p>
        </w:tc>
        <w:tc>
          <w:tcPr>
            <w:tcW w:w="2769"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18-19</w:t>
            </w:r>
          </w:p>
        </w:tc>
      </w:tr>
    </w:tbl>
    <w:p w:rsidR="00000000" w:rsidRDefault="002C2ACD">
      <w:pPr>
        <w:ind w:right="517"/>
        <w:rPr>
          <w:rFonts w:ascii="Times New Roman" w:hAnsi="Times New Roman"/>
          <w:color w:val="000000"/>
        </w:rPr>
      </w:pPr>
    </w:p>
    <w:p w:rsidR="00000000" w:rsidRDefault="002C2ACD">
      <w:pPr>
        <w:ind w:right="517"/>
        <w:jc w:val="center"/>
        <w:rPr>
          <w:rFonts w:ascii="Times New Roman" w:hAnsi="Times New Roman"/>
          <w:b/>
          <w:color w:val="000000"/>
        </w:rPr>
      </w:pPr>
      <w:r>
        <w:rPr>
          <w:rFonts w:ascii="Times New Roman" w:hAnsi="Times New Roman"/>
          <w:b/>
          <w:color w:val="000000"/>
        </w:rPr>
        <w:t>5. KONSTITUCINIS TEISMAS</w:t>
      </w:r>
    </w:p>
    <w:p w:rsidR="00000000" w:rsidRDefault="002C2ACD">
      <w:pPr>
        <w:ind w:right="517"/>
        <w:jc w:val="center"/>
        <w:rPr>
          <w:rFonts w:ascii="Times New Roman" w:hAnsi="Times New Roman"/>
          <w:color w:val="000000"/>
        </w:rPr>
      </w:pPr>
    </w:p>
    <w:tbl>
      <w:tblPr>
        <w:tblW w:w="0" w:type="auto"/>
        <w:tblInd w:w="-100" w:type="dxa"/>
        <w:tblLayout w:type="fixed"/>
        <w:tblCellMar>
          <w:left w:w="0" w:type="dxa"/>
          <w:right w:w="0" w:type="dxa"/>
        </w:tblCellMar>
        <w:tblLook w:val="0000" w:firstRow="0" w:lastRow="0" w:firstColumn="0" w:lastColumn="0" w:noHBand="0" w:noVBand="0"/>
      </w:tblPr>
      <w:tblGrid>
        <w:gridCol w:w="5979"/>
        <w:gridCol w:w="2769"/>
      </w:tblGrid>
      <w:tr w:rsidR="00000000">
        <w:tblPrEx>
          <w:tblCellMar>
            <w:top w:w="0" w:type="dxa"/>
            <w:left w:w="0" w:type="dxa"/>
            <w:bottom w:w="0" w:type="dxa"/>
            <w:right w:w="0" w:type="dxa"/>
          </w:tblCellMar>
        </w:tblPrEx>
        <w:trPr>
          <w:cantSplit/>
        </w:trPr>
        <w:tc>
          <w:tcPr>
            <w:tcW w:w="5979" w:type="dxa"/>
            <w:tcBorders>
              <w:top w:val="single" w:sz="6" w:space="0" w:color="000000"/>
              <w:left w:val="single" w:sz="6" w:space="0" w:color="000000"/>
              <w:right w:val="single" w:sz="6" w:space="0" w:color="000000"/>
            </w:tcBorders>
          </w:tcPr>
          <w:p w:rsidR="00000000" w:rsidRDefault="002C2ACD">
            <w:pPr>
              <w:ind w:right="517"/>
              <w:jc w:val="center"/>
              <w:rPr>
                <w:rFonts w:ascii="Times New Roman" w:hAnsi="Times New Roman"/>
                <w:b/>
                <w:caps/>
                <w:color w:val="000000"/>
              </w:rPr>
            </w:pPr>
            <w:r>
              <w:rPr>
                <w:rFonts w:ascii="Times New Roman" w:hAnsi="Times New Roman"/>
                <w:b/>
                <w:caps/>
                <w:color w:val="000000"/>
              </w:rPr>
              <w:t>PareigybėS  PAVADINIMAS</w:t>
            </w:r>
          </w:p>
        </w:tc>
        <w:tc>
          <w:tcPr>
            <w:tcW w:w="2769" w:type="dxa"/>
            <w:tcBorders>
              <w:top w:val="single" w:sz="6" w:space="0" w:color="000000"/>
              <w:left w:val="single" w:sz="6" w:space="0" w:color="000000"/>
              <w:right w:val="single" w:sz="6" w:space="0" w:color="000000"/>
            </w:tcBorders>
          </w:tcPr>
          <w:p w:rsidR="00000000" w:rsidRDefault="002C2ACD">
            <w:pPr>
              <w:ind w:right="517"/>
              <w:jc w:val="center"/>
              <w:rPr>
                <w:rFonts w:ascii="Times New Roman" w:hAnsi="Times New Roman"/>
                <w:b/>
                <w:caps/>
                <w:color w:val="000000"/>
              </w:rPr>
            </w:pPr>
            <w:r>
              <w:rPr>
                <w:rFonts w:ascii="Times New Roman" w:hAnsi="Times New Roman"/>
                <w:b/>
                <w:caps/>
                <w:color w:val="000000"/>
              </w:rPr>
              <w:t>Kategorija</w:t>
            </w:r>
          </w:p>
        </w:tc>
      </w:tr>
      <w:tr w:rsidR="00000000">
        <w:tblPrEx>
          <w:tblCellMar>
            <w:top w:w="0" w:type="dxa"/>
            <w:left w:w="0" w:type="dxa"/>
            <w:bottom w:w="0" w:type="dxa"/>
            <w:right w:w="0" w:type="dxa"/>
          </w:tblCellMar>
        </w:tblPrEx>
        <w:trPr>
          <w:cantSplit/>
        </w:trPr>
        <w:tc>
          <w:tcPr>
            <w:tcW w:w="5979" w:type="dxa"/>
            <w:tcBorders>
              <w:top w:val="single" w:sz="6" w:space="0" w:color="000000"/>
              <w:left w:val="single" w:sz="6" w:space="0" w:color="000000"/>
              <w:bottom w:val="single" w:sz="6" w:space="0" w:color="000000"/>
              <w:right w:val="single" w:sz="6" w:space="0" w:color="000000"/>
            </w:tcBorders>
          </w:tcPr>
          <w:p w:rsidR="00000000" w:rsidRDefault="002C2ACD">
            <w:pPr>
              <w:ind w:right="517"/>
              <w:rPr>
                <w:rFonts w:ascii="Times New Roman" w:hAnsi="Times New Roman"/>
                <w:color w:val="000000"/>
              </w:rPr>
            </w:pPr>
            <w:r>
              <w:rPr>
                <w:rFonts w:ascii="Times New Roman" w:hAnsi="Times New Roman"/>
                <w:color w:val="000000"/>
              </w:rPr>
              <w:t>Kancleris</w:t>
            </w:r>
          </w:p>
        </w:tc>
        <w:tc>
          <w:tcPr>
            <w:tcW w:w="2769"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 xml:space="preserve">28 </w:t>
            </w:r>
          </w:p>
        </w:tc>
      </w:tr>
      <w:tr w:rsidR="00000000">
        <w:tblPrEx>
          <w:tblCellMar>
            <w:top w:w="0" w:type="dxa"/>
            <w:left w:w="0" w:type="dxa"/>
            <w:bottom w:w="0" w:type="dxa"/>
            <w:right w:w="0" w:type="dxa"/>
          </w:tblCellMar>
        </w:tblPrEx>
        <w:trPr>
          <w:cantSplit/>
        </w:trPr>
        <w:tc>
          <w:tcPr>
            <w:tcW w:w="5979" w:type="dxa"/>
            <w:tcBorders>
              <w:top w:val="single" w:sz="6" w:space="0" w:color="000000"/>
              <w:left w:val="single" w:sz="6" w:space="0" w:color="000000"/>
              <w:bottom w:val="single" w:sz="6" w:space="0" w:color="000000"/>
              <w:right w:val="single" w:sz="6" w:space="0" w:color="000000"/>
            </w:tcBorders>
          </w:tcPr>
          <w:p w:rsidR="00000000" w:rsidRDefault="002C2ACD">
            <w:pPr>
              <w:ind w:right="517"/>
              <w:rPr>
                <w:rFonts w:ascii="Times New Roman" w:hAnsi="Times New Roman"/>
                <w:color w:val="000000"/>
              </w:rPr>
            </w:pPr>
            <w:r>
              <w:rPr>
                <w:rFonts w:ascii="Times New Roman" w:hAnsi="Times New Roman"/>
                <w:color w:val="000000"/>
              </w:rPr>
              <w:t>Teismo konsultantas</w:t>
            </w:r>
          </w:p>
        </w:tc>
        <w:tc>
          <w:tcPr>
            <w:tcW w:w="2769"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 xml:space="preserve">27 </w:t>
            </w:r>
          </w:p>
        </w:tc>
      </w:tr>
      <w:tr w:rsidR="00000000">
        <w:tblPrEx>
          <w:tblCellMar>
            <w:top w:w="0" w:type="dxa"/>
            <w:left w:w="0" w:type="dxa"/>
            <w:bottom w:w="0" w:type="dxa"/>
            <w:right w:w="0" w:type="dxa"/>
          </w:tblCellMar>
        </w:tblPrEx>
        <w:trPr>
          <w:cantSplit/>
        </w:trPr>
        <w:tc>
          <w:tcPr>
            <w:tcW w:w="5979" w:type="dxa"/>
            <w:tcBorders>
              <w:top w:val="single" w:sz="6" w:space="0" w:color="000000"/>
              <w:left w:val="single" w:sz="6" w:space="0" w:color="000000"/>
              <w:bottom w:val="single" w:sz="6" w:space="0" w:color="000000"/>
              <w:right w:val="single" w:sz="6" w:space="0" w:color="000000"/>
            </w:tcBorders>
          </w:tcPr>
          <w:p w:rsidR="00000000" w:rsidRDefault="002C2ACD">
            <w:pPr>
              <w:ind w:right="517"/>
              <w:rPr>
                <w:rFonts w:ascii="Times New Roman" w:hAnsi="Times New Roman"/>
                <w:color w:val="000000"/>
              </w:rPr>
            </w:pPr>
            <w:r>
              <w:rPr>
                <w:rFonts w:ascii="Times New Roman" w:hAnsi="Times New Roman"/>
                <w:color w:val="000000"/>
              </w:rPr>
              <w:t>Patarėjas</w:t>
            </w:r>
          </w:p>
        </w:tc>
        <w:tc>
          <w:tcPr>
            <w:tcW w:w="2769"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2</w:t>
            </w:r>
            <w:r>
              <w:rPr>
                <w:rFonts w:ascii="Times New Roman" w:hAnsi="Times New Roman"/>
                <w:color w:val="000000"/>
              </w:rPr>
              <w:t xml:space="preserve">5 </w:t>
            </w:r>
          </w:p>
        </w:tc>
      </w:tr>
      <w:tr w:rsidR="00000000">
        <w:tblPrEx>
          <w:tblCellMar>
            <w:top w:w="0" w:type="dxa"/>
            <w:left w:w="0" w:type="dxa"/>
            <w:bottom w:w="0" w:type="dxa"/>
            <w:right w:w="0" w:type="dxa"/>
          </w:tblCellMar>
        </w:tblPrEx>
        <w:trPr>
          <w:cantSplit/>
        </w:trPr>
        <w:tc>
          <w:tcPr>
            <w:tcW w:w="5979" w:type="dxa"/>
            <w:tcBorders>
              <w:top w:val="single" w:sz="6" w:space="0" w:color="000000"/>
              <w:left w:val="single" w:sz="6" w:space="0" w:color="000000"/>
              <w:bottom w:val="single" w:sz="6" w:space="0" w:color="000000"/>
              <w:right w:val="single" w:sz="6" w:space="0" w:color="000000"/>
            </w:tcBorders>
          </w:tcPr>
          <w:p w:rsidR="00000000" w:rsidRDefault="002C2ACD">
            <w:pPr>
              <w:ind w:right="517"/>
              <w:rPr>
                <w:rFonts w:ascii="Times New Roman" w:hAnsi="Times New Roman"/>
                <w:color w:val="000000"/>
              </w:rPr>
            </w:pPr>
            <w:r>
              <w:rPr>
                <w:rFonts w:ascii="Times New Roman" w:hAnsi="Times New Roman"/>
                <w:color w:val="000000"/>
              </w:rPr>
              <w:t>Skyriaus vedėjas</w:t>
            </w:r>
          </w:p>
        </w:tc>
        <w:tc>
          <w:tcPr>
            <w:tcW w:w="2769"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 xml:space="preserve">25-26 </w:t>
            </w:r>
          </w:p>
        </w:tc>
      </w:tr>
      <w:tr w:rsidR="00000000">
        <w:tblPrEx>
          <w:tblCellMar>
            <w:top w:w="0" w:type="dxa"/>
            <w:left w:w="0" w:type="dxa"/>
            <w:bottom w:w="0" w:type="dxa"/>
            <w:right w:w="0" w:type="dxa"/>
          </w:tblCellMar>
        </w:tblPrEx>
        <w:trPr>
          <w:cantSplit/>
        </w:trPr>
        <w:tc>
          <w:tcPr>
            <w:tcW w:w="5979" w:type="dxa"/>
            <w:tcBorders>
              <w:top w:val="single" w:sz="6" w:space="0" w:color="000000"/>
              <w:left w:val="single" w:sz="6" w:space="0" w:color="000000"/>
              <w:bottom w:val="single" w:sz="6" w:space="0" w:color="000000"/>
              <w:right w:val="single" w:sz="6" w:space="0" w:color="000000"/>
            </w:tcBorders>
          </w:tcPr>
          <w:p w:rsidR="00000000" w:rsidRDefault="002C2ACD">
            <w:pPr>
              <w:ind w:right="517"/>
              <w:rPr>
                <w:rFonts w:ascii="Times New Roman" w:hAnsi="Times New Roman"/>
                <w:color w:val="000000"/>
              </w:rPr>
            </w:pPr>
            <w:r>
              <w:rPr>
                <w:rFonts w:ascii="Times New Roman" w:hAnsi="Times New Roman"/>
                <w:color w:val="000000"/>
              </w:rPr>
              <w:t>Teisėjo padėjėjas</w:t>
            </w:r>
          </w:p>
        </w:tc>
        <w:tc>
          <w:tcPr>
            <w:tcW w:w="2769"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25-26</w:t>
            </w:r>
          </w:p>
        </w:tc>
      </w:tr>
      <w:tr w:rsidR="00000000">
        <w:tblPrEx>
          <w:tblCellMar>
            <w:top w:w="0" w:type="dxa"/>
            <w:left w:w="0" w:type="dxa"/>
            <w:bottom w:w="0" w:type="dxa"/>
            <w:right w:w="0" w:type="dxa"/>
          </w:tblCellMar>
        </w:tblPrEx>
        <w:trPr>
          <w:cantSplit/>
        </w:trPr>
        <w:tc>
          <w:tcPr>
            <w:tcW w:w="5979" w:type="dxa"/>
            <w:tcBorders>
              <w:top w:val="single" w:sz="6" w:space="0" w:color="000000"/>
              <w:left w:val="single" w:sz="6" w:space="0" w:color="000000"/>
              <w:bottom w:val="single" w:sz="6" w:space="0" w:color="000000"/>
              <w:right w:val="single" w:sz="6" w:space="0" w:color="000000"/>
            </w:tcBorders>
          </w:tcPr>
          <w:p w:rsidR="00000000" w:rsidRDefault="002C2ACD">
            <w:pPr>
              <w:ind w:right="517"/>
              <w:rPr>
                <w:rFonts w:ascii="Times New Roman" w:hAnsi="Times New Roman"/>
                <w:color w:val="000000"/>
              </w:rPr>
            </w:pPr>
            <w:r>
              <w:rPr>
                <w:rFonts w:ascii="Times New Roman" w:hAnsi="Times New Roman"/>
                <w:color w:val="000000"/>
              </w:rPr>
              <w:t>Vyresnysis specialistas</w:t>
            </w:r>
          </w:p>
        </w:tc>
        <w:tc>
          <w:tcPr>
            <w:tcW w:w="2769"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22-24</w:t>
            </w:r>
          </w:p>
        </w:tc>
      </w:tr>
      <w:tr w:rsidR="00000000">
        <w:tblPrEx>
          <w:tblCellMar>
            <w:top w:w="0" w:type="dxa"/>
            <w:left w:w="0" w:type="dxa"/>
            <w:bottom w:w="0" w:type="dxa"/>
            <w:right w:w="0" w:type="dxa"/>
          </w:tblCellMar>
        </w:tblPrEx>
        <w:trPr>
          <w:cantSplit/>
        </w:trPr>
        <w:tc>
          <w:tcPr>
            <w:tcW w:w="5979" w:type="dxa"/>
            <w:tcBorders>
              <w:top w:val="single" w:sz="6" w:space="0" w:color="000000"/>
              <w:left w:val="single" w:sz="6" w:space="0" w:color="000000"/>
              <w:bottom w:val="single" w:sz="6" w:space="0" w:color="000000"/>
              <w:right w:val="single" w:sz="6" w:space="0" w:color="000000"/>
            </w:tcBorders>
          </w:tcPr>
          <w:p w:rsidR="00000000" w:rsidRDefault="002C2ACD">
            <w:pPr>
              <w:ind w:right="517"/>
              <w:rPr>
                <w:rFonts w:ascii="Times New Roman" w:hAnsi="Times New Roman"/>
                <w:color w:val="000000"/>
              </w:rPr>
            </w:pPr>
            <w:r>
              <w:rPr>
                <w:rFonts w:ascii="Times New Roman" w:hAnsi="Times New Roman"/>
                <w:color w:val="000000"/>
              </w:rPr>
              <w:t>Specialistas</w:t>
            </w:r>
          </w:p>
        </w:tc>
        <w:tc>
          <w:tcPr>
            <w:tcW w:w="2769"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19-21</w:t>
            </w:r>
          </w:p>
        </w:tc>
      </w:tr>
      <w:tr w:rsidR="00000000">
        <w:tblPrEx>
          <w:tblCellMar>
            <w:top w:w="0" w:type="dxa"/>
            <w:left w:w="0" w:type="dxa"/>
            <w:bottom w:w="0" w:type="dxa"/>
            <w:right w:w="0" w:type="dxa"/>
          </w:tblCellMar>
        </w:tblPrEx>
        <w:trPr>
          <w:cantSplit/>
        </w:trPr>
        <w:tc>
          <w:tcPr>
            <w:tcW w:w="5979" w:type="dxa"/>
            <w:tcBorders>
              <w:top w:val="single" w:sz="6" w:space="0" w:color="000000"/>
              <w:left w:val="single" w:sz="6" w:space="0" w:color="000000"/>
              <w:bottom w:val="single" w:sz="6" w:space="0" w:color="000000"/>
              <w:right w:val="single" w:sz="6" w:space="0" w:color="000000"/>
            </w:tcBorders>
          </w:tcPr>
          <w:p w:rsidR="00000000" w:rsidRDefault="002C2ACD">
            <w:pPr>
              <w:ind w:right="517"/>
              <w:rPr>
                <w:rFonts w:ascii="Times New Roman" w:hAnsi="Times New Roman"/>
                <w:color w:val="000000"/>
              </w:rPr>
            </w:pPr>
            <w:r>
              <w:rPr>
                <w:rFonts w:ascii="Times New Roman" w:hAnsi="Times New Roman"/>
                <w:color w:val="000000"/>
              </w:rPr>
              <w:t>Teisėjo referentas</w:t>
            </w:r>
          </w:p>
        </w:tc>
        <w:tc>
          <w:tcPr>
            <w:tcW w:w="2769"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18-20</w:t>
            </w:r>
          </w:p>
        </w:tc>
      </w:tr>
    </w:tbl>
    <w:p w:rsidR="00000000" w:rsidRDefault="002C2ACD">
      <w:pPr>
        <w:ind w:right="517"/>
        <w:rPr>
          <w:rFonts w:ascii="Times New Roman" w:hAnsi="Times New Roman"/>
          <w:color w:val="000000"/>
        </w:rPr>
      </w:pPr>
    </w:p>
    <w:p w:rsidR="00000000" w:rsidRDefault="002C2ACD">
      <w:pPr>
        <w:ind w:right="517"/>
        <w:rPr>
          <w:rFonts w:ascii="Times New Roman" w:hAnsi="Times New Roman"/>
          <w:color w:val="000000"/>
        </w:rPr>
      </w:pPr>
    </w:p>
    <w:p w:rsidR="00000000" w:rsidRDefault="002C2ACD">
      <w:pPr>
        <w:ind w:right="517"/>
        <w:jc w:val="center"/>
        <w:rPr>
          <w:rFonts w:ascii="Times New Roman" w:hAnsi="Times New Roman"/>
          <w:b/>
          <w:color w:val="000000"/>
        </w:rPr>
      </w:pPr>
      <w:r>
        <w:rPr>
          <w:rFonts w:ascii="Times New Roman" w:hAnsi="Times New Roman"/>
          <w:b/>
          <w:color w:val="000000"/>
        </w:rPr>
        <w:t>6. LIETUVOS AUKŠČIAUSIASIS TEISMAS</w:t>
      </w:r>
    </w:p>
    <w:p w:rsidR="00000000" w:rsidRDefault="002C2ACD">
      <w:pPr>
        <w:ind w:right="517"/>
        <w:jc w:val="center"/>
        <w:rPr>
          <w:rFonts w:ascii="Times New Roman" w:hAnsi="Times New Roman"/>
          <w:color w:val="000000"/>
        </w:rPr>
      </w:pPr>
    </w:p>
    <w:tbl>
      <w:tblPr>
        <w:tblW w:w="0" w:type="auto"/>
        <w:tblInd w:w="-100" w:type="dxa"/>
        <w:tblLayout w:type="fixed"/>
        <w:tblCellMar>
          <w:left w:w="0" w:type="dxa"/>
          <w:right w:w="0" w:type="dxa"/>
        </w:tblCellMar>
        <w:tblLook w:val="0000" w:firstRow="0" w:lastRow="0" w:firstColumn="0" w:lastColumn="0" w:noHBand="0" w:noVBand="0"/>
      </w:tblPr>
      <w:tblGrid>
        <w:gridCol w:w="5979"/>
        <w:gridCol w:w="2769"/>
      </w:tblGrid>
      <w:tr w:rsidR="00000000">
        <w:tblPrEx>
          <w:tblCellMar>
            <w:top w:w="0" w:type="dxa"/>
            <w:left w:w="0" w:type="dxa"/>
            <w:bottom w:w="0" w:type="dxa"/>
            <w:right w:w="0" w:type="dxa"/>
          </w:tblCellMar>
        </w:tblPrEx>
        <w:trPr>
          <w:cantSplit/>
        </w:trPr>
        <w:tc>
          <w:tcPr>
            <w:tcW w:w="5979" w:type="dxa"/>
            <w:tcBorders>
              <w:top w:val="single" w:sz="6" w:space="0" w:color="000000"/>
              <w:left w:val="single" w:sz="6" w:space="0" w:color="000000"/>
              <w:right w:val="single" w:sz="6" w:space="0" w:color="000000"/>
            </w:tcBorders>
          </w:tcPr>
          <w:p w:rsidR="00000000" w:rsidRDefault="002C2ACD">
            <w:pPr>
              <w:ind w:right="517"/>
              <w:jc w:val="center"/>
              <w:rPr>
                <w:rFonts w:ascii="Times New Roman" w:hAnsi="Times New Roman"/>
                <w:b/>
                <w:caps/>
                <w:color w:val="000000"/>
              </w:rPr>
            </w:pPr>
            <w:r>
              <w:rPr>
                <w:rFonts w:ascii="Times New Roman" w:hAnsi="Times New Roman"/>
                <w:b/>
                <w:caps/>
                <w:color w:val="000000"/>
              </w:rPr>
              <w:t>PareigybėS  PAVADINIMAS</w:t>
            </w:r>
          </w:p>
        </w:tc>
        <w:tc>
          <w:tcPr>
            <w:tcW w:w="2769" w:type="dxa"/>
            <w:tcBorders>
              <w:top w:val="single" w:sz="6" w:space="0" w:color="000000"/>
              <w:left w:val="single" w:sz="6" w:space="0" w:color="000000"/>
              <w:right w:val="single" w:sz="6" w:space="0" w:color="000000"/>
            </w:tcBorders>
          </w:tcPr>
          <w:p w:rsidR="00000000" w:rsidRDefault="002C2ACD">
            <w:pPr>
              <w:ind w:right="517"/>
              <w:jc w:val="center"/>
              <w:rPr>
                <w:rFonts w:ascii="Times New Roman" w:hAnsi="Times New Roman"/>
                <w:b/>
                <w:caps/>
                <w:color w:val="000000"/>
              </w:rPr>
            </w:pPr>
            <w:r>
              <w:rPr>
                <w:rFonts w:ascii="Times New Roman" w:hAnsi="Times New Roman"/>
                <w:b/>
                <w:caps/>
                <w:color w:val="000000"/>
              </w:rPr>
              <w:t>Kategorija</w:t>
            </w:r>
          </w:p>
        </w:tc>
      </w:tr>
      <w:tr w:rsidR="00000000">
        <w:tblPrEx>
          <w:tblCellMar>
            <w:top w:w="0" w:type="dxa"/>
            <w:left w:w="0" w:type="dxa"/>
            <w:bottom w:w="0" w:type="dxa"/>
            <w:right w:w="0" w:type="dxa"/>
          </w:tblCellMar>
        </w:tblPrEx>
        <w:trPr>
          <w:cantSplit/>
        </w:trPr>
        <w:tc>
          <w:tcPr>
            <w:tcW w:w="5979" w:type="dxa"/>
            <w:tcBorders>
              <w:top w:val="single" w:sz="6" w:space="0" w:color="000000"/>
              <w:left w:val="single" w:sz="6" w:space="0" w:color="000000"/>
              <w:bottom w:val="single" w:sz="6" w:space="0" w:color="000000"/>
              <w:right w:val="single" w:sz="6" w:space="0" w:color="000000"/>
            </w:tcBorders>
          </w:tcPr>
          <w:p w:rsidR="00000000" w:rsidRDefault="002C2ACD">
            <w:pPr>
              <w:ind w:right="517"/>
              <w:rPr>
                <w:rFonts w:ascii="Times New Roman" w:hAnsi="Times New Roman"/>
                <w:color w:val="000000"/>
              </w:rPr>
            </w:pPr>
            <w:r>
              <w:rPr>
                <w:rFonts w:ascii="Times New Roman" w:hAnsi="Times New Roman"/>
                <w:color w:val="000000"/>
              </w:rPr>
              <w:t>Kancleris</w:t>
            </w:r>
          </w:p>
        </w:tc>
        <w:tc>
          <w:tcPr>
            <w:tcW w:w="2769"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28</w:t>
            </w:r>
          </w:p>
        </w:tc>
      </w:tr>
      <w:tr w:rsidR="00000000">
        <w:tblPrEx>
          <w:tblCellMar>
            <w:top w:w="0" w:type="dxa"/>
            <w:left w:w="0" w:type="dxa"/>
            <w:bottom w:w="0" w:type="dxa"/>
            <w:right w:w="0" w:type="dxa"/>
          </w:tblCellMar>
        </w:tblPrEx>
        <w:trPr>
          <w:cantSplit/>
        </w:trPr>
        <w:tc>
          <w:tcPr>
            <w:tcW w:w="5979" w:type="dxa"/>
            <w:tcBorders>
              <w:top w:val="single" w:sz="6" w:space="0" w:color="000000"/>
              <w:left w:val="single" w:sz="6" w:space="0" w:color="000000"/>
              <w:bottom w:val="single" w:sz="6" w:space="0" w:color="000000"/>
              <w:right w:val="single" w:sz="6" w:space="0" w:color="000000"/>
            </w:tcBorders>
          </w:tcPr>
          <w:p w:rsidR="00000000" w:rsidRDefault="002C2ACD">
            <w:pPr>
              <w:ind w:right="517"/>
              <w:rPr>
                <w:rFonts w:ascii="Times New Roman" w:hAnsi="Times New Roman"/>
                <w:color w:val="000000"/>
              </w:rPr>
            </w:pPr>
            <w:r>
              <w:rPr>
                <w:rFonts w:ascii="Times New Roman" w:hAnsi="Times New Roman"/>
                <w:color w:val="000000"/>
              </w:rPr>
              <w:t>Teismo pirmininko patarėjas</w:t>
            </w:r>
          </w:p>
        </w:tc>
        <w:tc>
          <w:tcPr>
            <w:tcW w:w="2769"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27</w:t>
            </w:r>
          </w:p>
        </w:tc>
      </w:tr>
      <w:tr w:rsidR="00000000">
        <w:tblPrEx>
          <w:tblCellMar>
            <w:top w:w="0" w:type="dxa"/>
            <w:left w:w="0" w:type="dxa"/>
            <w:bottom w:w="0" w:type="dxa"/>
            <w:right w:w="0" w:type="dxa"/>
          </w:tblCellMar>
        </w:tblPrEx>
        <w:trPr>
          <w:cantSplit/>
        </w:trPr>
        <w:tc>
          <w:tcPr>
            <w:tcW w:w="5979" w:type="dxa"/>
            <w:tcBorders>
              <w:top w:val="single" w:sz="6" w:space="0" w:color="000000"/>
              <w:left w:val="single" w:sz="6" w:space="0" w:color="000000"/>
              <w:bottom w:val="single" w:sz="6" w:space="0" w:color="000000"/>
              <w:right w:val="single" w:sz="6" w:space="0" w:color="000000"/>
            </w:tcBorders>
          </w:tcPr>
          <w:p w:rsidR="00000000" w:rsidRDefault="002C2ACD">
            <w:pPr>
              <w:ind w:right="517"/>
              <w:rPr>
                <w:rFonts w:ascii="Times New Roman" w:hAnsi="Times New Roman"/>
                <w:color w:val="000000"/>
              </w:rPr>
            </w:pPr>
            <w:r>
              <w:rPr>
                <w:rFonts w:ascii="Times New Roman" w:hAnsi="Times New Roman"/>
                <w:color w:val="000000"/>
              </w:rPr>
              <w:t>Teism</w:t>
            </w:r>
            <w:r>
              <w:rPr>
                <w:rFonts w:ascii="Times New Roman" w:hAnsi="Times New Roman"/>
                <w:color w:val="000000"/>
              </w:rPr>
              <w:t>o pirmininko padėjėjas</w:t>
            </w:r>
          </w:p>
        </w:tc>
        <w:tc>
          <w:tcPr>
            <w:tcW w:w="2769"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 xml:space="preserve">26  </w:t>
            </w:r>
          </w:p>
        </w:tc>
      </w:tr>
      <w:tr w:rsidR="00000000">
        <w:tblPrEx>
          <w:tblCellMar>
            <w:top w:w="0" w:type="dxa"/>
            <w:left w:w="0" w:type="dxa"/>
            <w:bottom w:w="0" w:type="dxa"/>
            <w:right w:w="0" w:type="dxa"/>
          </w:tblCellMar>
        </w:tblPrEx>
        <w:trPr>
          <w:cantSplit/>
        </w:trPr>
        <w:tc>
          <w:tcPr>
            <w:tcW w:w="5979" w:type="dxa"/>
            <w:tcBorders>
              <w:top w:val="single" w:sz="6" w:space="0" w:color="000000"/>
              <w:left w:val="single" w:sz="6" w:space="0" w:color="000000"/>
              <w:bottom w:val="single" w:sz="6" w:space="0" w:color="000000"/>
              <w:right w:val="single" w:sz="6" w:space="0" w:color="000000"/>
            </w:tcBorders>
          </w:tcPr>
          <w:p w:rsidR="00000000" w:rsidRDefault="002C2ACD">
            <w:pPr>
              <w:ind w:right="517"/>
              <w:rPr>
                <w:rFonts w:ascii="Times New Roman" w:hAnsi="Times New Roman"/>
                <w:color w:val="000000"/>
              </w:rPr>
            </w:pPr>
            <w:r>
              <w:rPr>
                <w:rFonts w:ascii="Times New Roman" w:hAnsi="Times New Roman"/>
                <w:color w:val="000000"/>
              </w:rPr>
              <w:t>Skyriaus pirmininko patarėjas</w:t>
            </w:r>
          </w:p>
        </w:tc>
        <w:tc>
          <w:tcPr>
            <w:tcW w:w="2769"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26</w:t>
            </w:r>
          </w:p>
        </w:tc>
      </w:tr>
      <w:tr w:rsidR="00000000">
        <w:tblPrEx>
          <w:tblCellMar>
            <w:top w:w="0" w:type="dxa"/>
            <w:left w:w="0" w:type="dxa"/>
            <w:bottom w:w="0" w:type="dxa"/>
            <w:right w:w="0" w:type="dxa"/>
          </w:tblCellMar>
        </w:tblPrEx>
        <w:trPr>
          <w:cantSplit/>
        </w:trPr>
        <w:tc>
          <w:tcPr>
            <w:tcW w:w="5979" w:type="dxa"/>
            <w:tcBorders>
              <w:top w:val="single" w:sz="6" w:space="0" w:color="000000"/>
              <w:left w:val="single" w:sz="6" w:space="0" w:color="000000"/>
              <w:bottom w:val="single" w:sz="6" w:space="0" w:color="000000"/>
              <w:right w:val="single" w:sz="6" w:space="0" w:color="000000"/>
            </w:tcBorders>
          </w:tcPr>
          <w:p w:rsidR="00000000" w:rsidRDefault="002C2ACD">
            <w:pPr>
              <w:ind w:right="517"/>
              <w:rPr>
                <w:rFonts w:ascii="Times New Roman" w:hAnsi="Times New Roman"/>
                <w:color w:val="000000"/>
              </w:rPr>
            </w:pPr>
            <w:r>
              <w:rPr>
                <w:rFonts w:ascii="Times New Roman" w:hAnsi="Times New Roman"/>
                <w:color w:val="000000"/>
              </w:rPr>
              <w:t>Teisėjo padėjėjas</w:t>
            </w:r>
          </w:p>
        </w:tc>
        <w:tc>
          <w:tcPr>
            <w:tcW w:w="2769"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 xml:space="preserve">22 </w:t>
            </w:r>
          </w:p>
        </w:tc>
      </w:tr>
      <w:tr w:rsidR="00000000">
        <w:tblPrEx>
          <w:tblCellMar>
            <w:top w:w="0" w:type="dxa"/>
            <w:left w:w="0" w:type="dxa"/>
            <w:bottom w:w="0" w:type="dxa"/>
            <w:right w:w="0" w:type="dxa"/>
          </w:tblCellMar>
        </w:tblPrEx>
        <w:trPr>
          <w:cantSplit/>
        </w:trPr>
        <w:tc>
          <w:tcPr>
            <w:tcW w:w="5979" w:type="dxa"/>
            <w:tcBorders>
              <w:top w:val="single" w:sz="6" w:space="0" w:color="000000"/>
              <w:left w:val="single" w:sz="6" w:space="0" w:color="000000"/>
              <w:bottom w:val="single" w:sz="6" w:space="0" w:color="000000"/>
              <w:right w:val="single" w:sz="6" w:space="0" w:color="000000"/>
            </w:tcBorders>
          </w:tcPr>
          <w:p w:rsidR="00000000" w:rsidRDefault="002C2ACD">
            <w:pPr>
              <w:ind w:right="517"/>
              <w:rPr>
                <w:rFonts w:ascii="Times New Roman" w:hAnsi="Times New Roman"/>
                <w:color w:val="000000"/>
              </w:rPr>
            </w:pPr>
            <w:r>
              <w:rPr>
                <w:rFonts w:ascii="Times New Roman" w:hAnsi="Times New Roman"/>
                <w:color w:val="000000"/>
              </w:rPr>
              <w:t>Vyriausiasis specialistas</w:t>
            </w:r>
          </w:p>
        </w:tc>
        <w:tc>
          <w:tcPr>
            <w:tcW w:w="2769"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21-23</w:t>
            </w:r>
          </w:p>
        </w:tc>
      </w:tr>
      <w:tr w:rsidR="00000000">
        <w:tblPrEx>
          <w:tblCellMar>
            <w:top w:w="0" w:type="dxa"/>
            <w:left w:w="0" w:type="dxa"/>
            <w:bottom w:w="0" w:type="dxa"/>
            <w:right w:w="0" w:type="dxa"/>
          </w:tblCellMar>
        </w:tblPrEx>
        <w:trPr>
          <w:cantSplit/>
        </w:trPr>
        <w:tc>
          <w:tcPr>
            <w:tcW w:w="5979" w:type="dxa"/>
            <w:tcBorders>
              <w:top w:val="single" w:sz="6" w:space="0" w:color="000000"/>
              <w:left w:val="single" w:sz="6" w:space="0" w:color="000000"/>
              <w:bottom w:val="single" w:sz="6" w:space="0" w:color="000000"/>
              <w:right w:val="single" w:sz="6" w:space="0" w:color="000000"/>
            </w:tcBorders>
          </w:tcPr>
          <w:p w:rsidR="00000000" w:rsidRDefault="002C2ACD">
            <w:pPr>
              <w:ind w:right="517"/>
              <w:rPr>
                <w:rFonts w:ascii="Times New Roman" w:hAnsi="Times New Roman"/>
                <w:color w:val="000000"/>
              </w:rPr>
            </w:pPr>
            <w:r>
              <w:rPr>
                <w:rFonts w:ascii="Times New Roman" w:hAnsi="Times New Roman"/>
                <w:color w:val="000000"/>
              </w:rPr>
              <w:t>Skyriaus vedėjas</w:t>
            </w:r>
          </w:p>
        </w:tc>
        <w:tc>
          <w:tcPr>
            <w:tcW w:w="2769"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22-25</w:t>
            </w:r>
          </w:p>
        </w:tc>
      </w:tr>
      <w:tr w:rsidR="00000000">
        <w:tblPrEx>
          <w:tblCellMar>
            <w:top w:w="0" w:type="dxa"/>
            <w:left w:w="0" w:type="dxa"/>
            <w:bottom w:w="0" w:type="dxa"/>
            <w:right w:w="0" w:type="dxa"/>
          </w:tblCellMar>
        </w:tblPrEx>
        <w:trPr>
          <w:cantSplit/>
        </w:trPr>
        <w:tc>
          <w:tcPr>
            <w:tcW w:w="5979" w:type="dxa"/>
            <w:tcBorders>
              <w:top w:val="single" w:sz="6" w:space="0" w:color="000000"/>
              <w:left w:val="single" w:sz="6" w:space="0" w:color="000000"/>
              <w:bottom w:val="single" w:sz="6" w:space="0" w:color="000000"/>
              <w:right w:val="single" w:sz="6" w:space="0" w:color="000000"/>
            </w:tcBorders>
          </w:tcPr>
          <w:p w:rsidR="00000000" w:rsidRDefault="002C2ACD">
            <w:pPr>
              <w:ind w:right="517"/>
              <w:rPr>
                <w:rFonts w:ascii="Times New Roman" w:hAnsi="Times New Roman"/>
                <w:color w:val="000000"/>
              </w:rPr>
            </w:pPr>
            <w:r>
              <w:rPr>
                <w:rFonts w:ascii="Times New Roman" w:hAnsi="Times New Roman"/>
                <w:color w:val="000000"/>
              </w:rPr>
              <w:t>Vyresnysis specialistas</w:t>
            </w:r>
          </w:p>
        </w:tc>
        <w:tc>
          <w:tcPr>
            <w:tcW w:w="2769"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19-20</w:t>
            </w:r>
          </w:p>
        </w:tc>
      </w:tr>
      <w:tr w:rsidR="00000000">
        <w:tblPrEx>
          <w:tblCellMar>
            <w:top w:w="0" w:type="dxa"/>
            <w:left w:w="0" w:type="dxa"/>
            <w:bottom w:w="0" w:type="dxa"/>
            <w:right w:w="0" w:type="dxa"/>
          </w:tblCellMar>
        </w:tblPrEx>
        <w:trPr>
          <w:cantSplit/>
        </w:trPr>
        <w:tc>
          <w:tcPr>
            <w:tcW w:w="5979" w:type="dxa"/>
            <w:tcBorders>
              <w:top w:val="single" w:sz="6" w:space="0" w:color="000000"/>
              <w:left w:val="single" w:sz="6" w:space="0" w:color="000000"/>
              <w:bottom w:val="single" w:sz="6" w:space="0" w:color="000000"/>
              <w:right w:val="single" w:sz="6" w:space="0" w:color="000000"/>
            </w:tcBorders>
          </w:tcPr>
          <w:p w:rsidR="00000000" w:rsidRDefault="002C2ACD">
            <w:pPr>
              <w:ind w:right="517"/>
              <w:rPr>
                <w:rFonts w:ascii="Times New Roman" w:hAnsi="Times New Roman"/>
                <w:color w:val="000000"/>
              </w:rPr>
            </w:pPr>
            <w:r>
              <w:rPr>
                <w:rFonts w:ascii="Times New Roman" w:hAnsi="Times New Roman"/>
                <w:color w:val="000000"/>
              </w:rPr>
              <w:t>Specialistas</w:t>
            </w:r>
          </w:p>
        </w:tc>
        <w:tc>
          <w:tcPr>
            <w:tcW w:w="2769"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16-18</w:t>
            </w:r>
          </w:p>
        </w:tc>
      </w:tr>
      <w:tr w:rsidR="00000000">
        <w:tblPrEx>
          <w:tblCellMar>
            <w:top w:w="0" w:type="dxa"/>
            <w:left w:w="0" w:type="dxa"/>
            <w:bottom w:w="0" w:type="dxa"/>
            <w:right w:w="0" w:type="dxa"/>
          </w:tblCellMar>
        </w:tblPrEx>
        <w:trPr>
          <w:cantSplit/>
        </w:trPr>
        <w:tc>
          <w:tcPr>
            <w:tcW w:w="5979" w:type="dxa"/>
            <w:tcBorders>
              <w:top w:val="single" w:sz="6" w:space="0" w:color="000000"/>
              <w:left w:val="single" w:sz="6" w:space="0" w:color="000000"/>
              <w:bottom w:val="single" w:sz="6" w:space="0" w:color="000000"/>
              <w:right w:val="single" w:sz="6" w:space="0" w:color="000000"/>
            </w:tcBorders>
          </w:tcPr>
          <w:p w:rsidR="00000000" w:rsidRDefault="002C2ACD">
            <w:pPr>
              <w:ind w:right="517"/>
              <w:rPr>
                <w:rFonts w:ascii="Times New Roman" w:hAnsi="Times New Roman"/>
                <w:color w:val="000000"/>
              </w:rPr>
            </w:pPr>
            <w:r>
              <w:rPr>
                <w:rFonts w:ascii="Times New Roman" w:hAnsi="Times New Roman"/>
                <w:color w:val="000000"/>
              </w:rPr>
              <w:t>Teismo posėdžio sekretorius</w:t>
            </w:r>
          </w:p>
        </w:tc>
        <w:tc>
          <w:tcPr>
            <w:tcW w:w="2769"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15</w:t>
            </w:r>
          </w:p>
        </w:tc>
      </w:tr>
    </w:tbl>
    <w:p w:rsidR="00000000" w:rsidRDefault="002C2ACD">
      <w:pPr>
        <w:ind w:right="517"/>
        <w:rPr>
          <w:rFonts w:ascii="Times New Roman" w:hAnsi="Times New Roman"/>
          <w:color w:val="000000"/>
        </w:rPr>
      </w:pPr>
    </w:p>
    <w:p w:rsidR="00000000" w:rsidRDefault="002C2ACD">
      <w:pPr>
        <w:ind w:right="517"/>
        <w:rPr>
          <w:rFonts w:ascii="Times New Roman" w:hAnsi="Times New Roman"/>
          <w:color w:val="000000"/>
        </w:rPr>
      </w:pPr>
    </w:p>
    <w:p w:rsidR="00000000" w:rsidRDefault="002C2ACD">
      <w:pPr>
        <w:spacing w:line="360" w:lineRule="auto"/>
        <w:ind w:right="517"/>
        <w:jc w:val="center"/>
        <w:rPr>
          <w:rFonts w:ascii="Times New Roman" w:hAnsi="Times New Roman"/>
          <w:b/>
          <w:caps/>
          <w:color w:val="000000"/>
        </w:rPr>
      </w:pPr>
      <w:r>
        <w:rPr>
          <w:rFonts w:ascii="Times New Roman" w:hAnsi="Times New Roman"/>
          <w:b/>
          <w:caps/>
          <w:color w:val="000000"/>
        </w:rPr>
        <w:t>7. KITi TEISMai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340"/>
        <w:gridCol w:w="1800"/>
        <w:gridCol w:w="1530"/>
      </w:tblGrid>
      <w:tr w:rsidR="00000000">
        <w:tblPrEx>
          <w:tblCellMar>
            <w:top w:w="0" w:type="dxa"/>
            <w:bottom w:w="0" w:type="dxa"/>
          </w:tblCellMar>
        </w:tblPrEx>
        <w:trPr>
          <w:cantSplit/>
          <w:trHeight w:val="277"/>
        </w:trPr>
        <w:tc>
          <w:tcPr>
            <w:tcW w:w="2700" w:type="dxa"/>
            <w:vMerge w:val="restart"/>
          </w:tcPr>
          <w:p w:rsidR="00000000" w:rsidRDefault="002C2ACD">
            <w:pPr>
              <w:pStyle w:val="Heading2"/>
              <w:ind w:right="517"/>
            </w:pPr>
            <w:r>
              <w:t>PAREIGYBĖS P</w:t>
            </w:r>
            <w:r>
              <w:t>AVADINIMAS</w:t>
            </w:r>
          </w:p>
        </w:tc>
        <w:tc>
          <w:tcPr>
            <w:tcW w:w="5670" w:type="dxa"/>
            <w:gridSpan w:val="3"/>
          </w:tcPr>
          <w:p w:rsidR="00000000" w:rsidRDefault="002C2ACD">
            <w:pPr>
              <w:pStyle w:val="Heading4"/>
              <w:ind w:right="517"/>
              <w:rPr>
                <w:caps/>
                <w:color w:val="000000"/>
              </w:rPr>
            </w:pPr>
            <w:r>
              <w:rPr>
                <w:caps/>
              </w:rPr>
              <w:t>KATEGORIJA</w:t>
            </w:r>
          </w:p>
        </w:tc>
      </w:tr>
      <w:tr w:rsidR="00000000">
        <w:tblPrEx>
          <w:tblCellMar>
            <w:top w:w="0" w:type="dxa"/>
            <w:bottom w:w="0" w:type="dxa"/>
          </w:tblCellMar>
        </w:tblPrEx>
        <w:trPr>
          <w:cantSplit/>
          <w:trHeight w:val="277"/>
        </w:trPr>
        <w:tc>
          <w:tcPr>
            <w:tcW w:w="2700" w:type="dxa"/>
            <w:vMerge/>
          </w:tcPr>
          <w:p w:rsidR="00000000" w:rsidRDefault="002C2ACD">
            <w:pPr>
              <w:pStyle w:val="Heading2"/>
              <w:ind w:right="517"/>
            </w:pPr>
          </w:p>
        </w:tc>
        <w:tc>
          <w:tcPr>
            <w:tcW w:w="2340" w:type="dxa"/>
          </w:tcPr>
          <w:p w:rsidR="00000000" w:rsidRDefault="002C2ACD">
            <w:pPr>
              <w:ind w:right="517"/>
              <w:jc w:val="center"/>
              <w:rPr>
                <w:rFonts w:ascii="Times New Roman" w:hAnsi="Times New Roman"/>
                <w:color w:val="000000"/>
              </w:rPr>
            </w:pPr>
            <w:r>
              <w:rPr>
                <w:rFonts w:ascii="Times New Roman" w:hAnsi="Times New Roman"/>
                <w:color w:val="000000"/>
              </w:rPr>
              <w:t xml:space="preserve"> Apeliacinis teismas, Lietuvos vyriausiasis administracinis teismas</w:t>
            </w:r>
          </w:p>
        </w:tc>
        <w:tc>
          <w:tcPr>
            <w:tcW w:w="1800" w:type="dxa"/>
          </w:tcPr>
          <w:p w:rsidR="00000000" w:rsidRDefault="002C2ACD">
            <w:pPr>
              <w:ind w:right="517"/>
              <w:jc w:val="center"/>
              <w:rPr>
                <w:rFonts w:ascii="Times New Roman" w:hAnsi="Times New Roman"/>
                <w:color w:val="000000"/>
              </w:rPr>
            </w:pPr>
            <w:r>
              <w:rPr>
                <w:rFonts w:ascii="Times New Roman" w:hAnsi="Times New Roman"/>
                <w:color w:val="000000"/>
              </w:rPr>
              <w:t xml:space="preserve"> Apygardos teismas, apygardos administracinis teismas</w:t>
            </w:r>
          </w:p>
        </w:tc>
        <w:tc>
          <w:tcPr>
            <w:tcW w:w="1530" w:type="dxa"/>
          </w:tcPr>
          <w:p w:rsidR="00000000" w:rsidRDefault="002C2ACD">
            <w:pPr>
              <w:ind w:right="517"/>
              <w:jc w:val="center"/>
              <w:rPr>
                <w:rFonts w:ascii="Times New Roman" w:hAnsi="Times New Roman"/>
                <w:color w:val="000000"/>
              </w:rPr>
            </w:pPr>
            <w:r>
              <w:rPr>
                <w:rFonts w:ascii="Times New Roman" w:hAnsi="Times New Roman"/>
                <w:color w:val="000000"/>
              </w:rPr>
              <w:t>Apylinkės teismas</w:t>
            </w:r>
          </w:p>
        </w:tc>
      </w:tr>
      <w:tr w:rsidR="00000000">
        <w:tblPrEx>
          <w:tblCellMar>
            <w:top w:w="0" w:type="dxa"/>
            <w:bottom w:w="0" w:type="dxa"/>
          </w:tblCellMar>
        </w:tblPrEx>
        <w:trPr>
          <w:cantSplit/>
        </w:trPr>
        <w:tc>
          <w:tcPr>
            <w:tcW w:w="2700" w:type="dxa"/>
          </w:tcPr>
          <w:p w:rsidR="00000000" w:rsidRDefault="002C2ACD">
            <w:pPr>
              <w:ind w:right="517"/>
              <w:rPr>
                <w:rFonts w:ascii="Times New Roman" w:hAnsi="Times New Roman"/>
                <w:color w:val="000000"/>
              </w:rPr>
            </w:pPr>
            <w:r>
              <w:rPr>
                <w:rFonts w:ascii="Times New Roman" w:hAnsi="Times New Roman"/>
                <w:color w:val="000000"/>
              </w:rPr>
              <w:t>Skyriaus vedėjas</w:t>
            </w:r>
          </w:p>
        </w:tc>
        <w:tc>
          <w:tcPr>
            <w:tcW w:w="2340" w:type="dxa"/>
          </w:tcPr>
          <w:p w:rsidR="00000000" w:rsidRDefault="002C2ACD">
            <w:pPr>
              <w:ind w:right="517"/>
              <w:jc w:val="center"/>
              <w:rPr>
                <w:rFonts w:ascii="Times New Roman" w:hAnsi="Times New Roman"/>
                <w:color w:val="000000"/>
              </w:rPr>
            </w:pPr>
            <w:r>
              <w:rPr>
                <w:rFonts w:ascii="Times New Roman" w:hAnsi="Times New Roman"/>
                <w:color w:val="000000"/>
              </w:rPr>
              <w:t>21–23</w:t>
            </w:r>
          </w:p>
        </w:tc>
        <w:tc>
          <w:tcPr>
            <w:tcW w:w="1800" w:type="dxa"/>
          </w:tcPr>
          <w:p w:rsidR="00000000" w:rsidRDefault="002C2ACD">
            <w:pPr>
              <w:ind w:right="517"/>
              <w:jc w:val="center"/>
              <w:rPr>
                <w:rFonts w:ascii="Times New Roman" w:hAnsi="Times New Roman"/>
                <w:color w:val="000000"/>
              </w:rPr>
            </w:pPr>
            <w:r>
              <w:rPr>
                <w:rFonts w:ascii="Times New Roman" w:hAnsi="Times New Roman"/>
                <w:color w:val="000000"/>
              </w:rPr>
              <w:t>20–22</w:t>
            </w:r>
          </w:p>
        </w:tc>
        <w:tc>
          <w:tcPr>
            <w:tcW w:w="1530" w:type="dxa"/>
          </w:tcPr>
          <w:p w:rsidR="00000000" w:rsidRDefault="002C2ACD">
            <w:pPr>
              <w:ind w:right="517"/>
              <w:jc w:val="center"/>
              <w:rPr>
                <w:rFonts w:ascii="Times New Roman" w:hAnsi="Times New Roman"/>
                <w:color w:val="000000"/>
              </w:rPr>
            </w:pPr>
            <w:r>
              <w:rPr>
                <w:rFonts w:ascii="Times New Roman" w:hAnsi="Times New Roman"/>
                <w:color w:val="000000"/>
              </w:rPr>
              <w:t>19–20</w:t>
            </w:r>
          </w:p>
        </w:tc>
      </w:tr>
      <w:tr w:rsidR="00000000">
        <w:tblPrEx>
          <w:tblCellMar>
            <w:top w:w="0" w:type="dxa"/>
            <w:bottom w:w="0" w:type="dxa"/>
          </w:tblCellMar>
        </w:tblPrEx>
        <w:trPr>
          <w:cantSplit/>
        </w:trPr>
        <w:tc>
          <w:tcPr>
            <w:tcW w:w="2700" w:type="dxa"/>
          </w:tcPr>
          <w:p w:rsidR="00000000" w:rsidRDefault="002C2ACD">
            <w:pPr>
              <w:ind w:right="517"/>
              <w:rPr>
                <w:rFonts w:ascii="Times New Roman" w:hAnsi="Times New Roman"/>
                <w:color w:val="000000"/>
              </w:rPr>
            </w:pPr>
            <w:r>
              <w:rPr>
                <w:rFonts w:ascii="Times New Roman" w:hAnsi="Times New Roman"/>
                <w:color w:val="000000"/>
              </w:rPr>
              <w:t>Vyriausiasis specialistas</w:t>
            </w:r>
          </w:p>
        </w:tc>
        <w:tc>
          <w:tcPr>
            <w:tcW w:w="2340" w:type="dxa"/>
          </w:tcPr>
          <w:p w:rsidR="00000000" w:rsidRDefault="002C2ACD">
            <w:pPr>
              <w:ind w:right="517"/>
              <w:jc w:val="center"/>
              <w:rPr>
                <w:rFonts w:ascii="Times New Roman" w:hAnsi="Times New Roman"/>
                <w:color w:val="000000"/>
              </w:rPr>
            </w:pPr>
            <w:r>
              <w:rPr>
                <w:rFonts w:ascii="Times New Roman" w:hAnsi="Times New Roman"/>
                <w:color w:val="000000"/>
              </w:rPr>
              <w:t>19–21</w:t>
            </w:r>
          </w:p>
        </w:tc>
        <w:tc>
          <w:tcPr>
            <w:tcW w:w="1800" w:type="dxa"/>
          </w:tcPr>
          <w:p w:rsidR="00000000" w:rsidRDefault="002C2ACD">
            <w:pPr>
              <w:ind w:right="517"/>
              <w:jc w:val="center"/>
              <w:rPr>
                <w:rFonts w:ascii="Times New Roman" w:hAnsi="Times New Roman"/>
                <w:color w:val="000000"/>
              </w:rPr>
            </w:pPr>
            <w:r>
              <w:rPr>
                <w:rFonts w:ascii="Times New Roman" w:hAnsi="Times New Roman"/>
                <w:color w:val="000000"/>
              </w:rPr>
              <w:t>18–20</w:t>
            </w:r>
          </w:p>
        </w:tc>
        <w:tc>
          <w:tcPr>
            <w:tcW w:w="1530" w:type="dxa"/>
          </w:tcPr>
          <w:p w:rsidR="00000000" w:rsidRDefault="002C2ACD">
            <w:pPr>
              <w:ind w:right="517"/>
              <w:jc w:val="center"/>
              <w:rPr>
                <w:rFonts w:ascii="Times New Roman" w:hAnsi="Times New Roman"/>
                <w:color w:val="000000"/>
              </w:rPr>
            </w:pPr>
            <w:r>
              <w:rPr>
                <w:rFonts w:ascii="Times New Roman" w:hAnsi="Times New Roman"/>
                <w:color w:val="000000"/>
              </w:rPr>
              <w:t>17–19</w:t>
            </w:r>
          </w:p>
        </w:tc>
      </w:tr>
      <w:tr w:rsidR="00000000">
        <w:tblPrEx>
          <w:tblCellMar>
            <w:top w:w="0" w:type="dxa"/>
            <w:bottom w:w="0" w:type="dxa"/>
          </w:tblCellMar>
        </w:tblPrEx>
        <w:trPr>
          <w:cantSplit/>
        </w:trPr>
        <w:tc>
          <w:tcPr>
            <w:tcW w:w="2700" w:type="dxa"/>
          </w:tcPr>
          <w:p w:rsidR="00000000" w:rsidRDefault="002C2ACD">
            <w:pPr>
              <w:ind w:right="517"/>
              <w:rPr>
                <w:rFonts w:ascii="Times New Roman" w:hAnsi="Times New Roman"/>
                <w:color w:val="000000"/>
              </w:rPr>
            </w:pPr>
            <w:r>
              <w:rPr>
                <w:rFonts w:ascii="Times New Roman" w:hAnsi="Times New Roman"/>
                <w:color w:val="000000"/>
              </w:rPr>
              <w:t>Vyresnysis</w:t>
            </w:r>
            <w:r>
              <w:rPr>
                <w:rFonts w:ascii="Times New Roman" w:hAnsi="Times New Roman"/>
                <w:color w:val="000000"/>
              </w:rPr>
              <w:t xml:space="preserve"> specialistas</w:t>
            </w:r>
          </w:p>
        </w:tc>
        <w:tc>
          <w:tcPr>
            <w:tcW w:w="2340" w:type="dxa"/>
          </w:tcPr>
          <w:p w:rsidR="00000000" w:rsidRDefault="002C2ACD">
            <w:pPr>
              <w:ind w:right="517"/>
              <w:jc w:val="center"/>
              <w:rPr>
                <w:rFonts w:ascii="Times New Roman" w:hAnsi="Times New Roman"/>
                <w:color w:val="000000"/>
              </w:rPr>
            </w:pPr>
            <w:r>
              <w:rPr>
                <w:rFonts w:ascii="Times New Roman" w:hAnsi="Times New Roman"/>
                <w:color w:val="000000"/>
              </w:rPr>
              <w:t>17–19</w:t>
            </w:r>
          </w:p>
        </w:tc>
        <w:tc>
          <w:tcPr>
            <w:tcW w:w="1800" w:type="dxa"/>
          </w:tcPr>
          <w:p w:rsidR="00000000" w:rsidRDefault="002C2ACD">
            <w:pPr>
              <w:ind w:right="517"/>
              <w:jc w:val="center"/>
              <w:rPr>
                <w:rFonts w:ascii="Times New Roman" w:hAnsi="Times New Roman"/>
                <w:color w:val="000000"/>
              </w:rPr>
            </w:pPr>
            <w:r>
              <w:rPr>
                <w:rFonts w:ascii="Times New Roman" w:hAnsi="Times New Roman"/>
                <w:color w:val="000000"/>
              </w:rPr>
              <w:t>16–18</w:t>
            </w:r>
          </w:p>
        </w:tc>
        <w:tc>
          <w:tcPr>
            <w:tcW w:w="1530" w:type="dxa"/>
          </w:tcPr>
          <w:p w:rsidR="00000000" w:rsidRDefault="002C2ACD">
            <w:pPr>
              <w:ind w:right="517"/>
              <w:jc w:val="center"/>
              <w:rPr>
                <w:rFonts w:ascii="Times New Roman" w:hAnsi="Times New Roman"/>
                <w:color w:val="000000"/>
              </w:rPr>
            </w:pPr>
            <w:r>
              <w:rPr>
                <w:rFonts w:ascii="Times New Roman" w:hAnsi="Times New Roman"/>
                <w:color w:val="000000"/>
              </w:rPr>
              <w:t>14–16</w:t>
            </w:r>
          </w:p>
        </w:tc>
      </w:tr>
      <w:tr w:rsidR="00000000">
        <w:tblPrEx>
          <w:tblCellMar>
            <w:top w:w="0" w:type="dxa"/>
            <w:bottom w:w="0" w:type="dxa"/>
          </w:tblCellMar>
        </w:tblPrEx>
        <w:trPr>
          <w:cantSplit/>
        </w:trPr>
        <w:tc>
          <w:tcPr>
            <w:tcW w:w="2700" w:type="dxa"/>
          </w:tcPr>
          <w:p w:rsidR="00000000" w:rsidRDefault="002C2ACD">
            <w:pPr>
              <w:ind w:right="517"/>
              <w:rPr>
                <w:rFonts w:ascii="Times New Roman" w:hAnsi="Times New Roman"/>
                <w:color w:val="000000"/>
              </w:rPr>
            </w:pPr>
            <w:r>
              <w:rPr>
                <w:rFonts w:ascii="Times New Roman" w:hAnsi="Times New Roman"/>
                <w:color w:val="000000"/>
              </w:rPr>
              <w:t>Specialistas</w:t>
            </w:r>
          </w:p>
        </w:tc>
        <w:tc>
          <w:tcPr>
            <w:tcW w:w="2340" w:type="dxa"/>
          </w:tcPr>
          <w:p w:rsidR="00000000" w:rsidRDefault="002C2ACD">
            <w:pPr>
              <w:ind w:right="517"/>
              <w:jc w:val="center"/>
              <w:rPr>
                <w:rFonts w:ascii="Times New Roman" w:hAnsi="Times New Roman"/>
                <w:color w:val="000000"/>
              </w:rPr>
            </w:pPr>
            <w:r>
              <w:rPr>
                <w:rFonts w:ascii="Times New Roman" w:hAnsi="Times New Roman"/>
                <w:color w:val="000000"/>
              </w:rPr>
              <w:t>15–18</w:t>
            </w:r>
          </w:p>
        </w:tc>
        <w:tc>
          <w:tcPr>
            <w:tcW w:w="1800" w:type="dxa"/>
          </w:tcPr>
          <w:p w:rsidR="00000000" w:rsidRDefault="002C2ACD">
            <w:pPr>
              <w:ind w:right="517"/>
              <w:jc w:val="center"/>
              <w:rPr>
                <w:rFonts w:ascii="Times New Roman" w:hAnsi="Times New Roman"/>
                <w:color w:val="000000"/>
              </w:rPr>
            </w:pPr>
            <w:r>
              <w:rPr>
                <w:rFonts w:ascii="Times New Roman" w:hAnsi="Times New Roman"/>
                <w:color w:val="000000"/>
              </w:rPr>
              <w:t>14–17</w:t>
            </w:r>
          </w:p>
        </w:tc>
        <w:tc>
          <w:tcPr>
            <w:tcW w:w="1530" w:type="dxa"/>
          </w:tcPr>
          <w:p w:rsidR="00000000" w:rsidRDefault="002C2ACD">
            <w:pPr>
              <w:ind w:right="517"/>
              <w:jc w:val="center"/>
              <w:rPr>
                <w:rFonts w:ascii="Times New Roman" w:hAnsi="Times New Roman"/>
                <w:color w:val="000000"/>
              </w:rPr>
            </w:pPr>
            <w:r>
              <w:rPr>
                <w:rFonts w:ascii="Times New Roman" w:hAnsi="Times New Roman"/>
                <w:color w:val="000000"/>
              </w:rPr>
              <w:t>12–15</w:t>
            </w:r>
          </w:p>
        </w:tc>
      </w:tr>
    </w:tbl>
    <w:p w:rsidR="00000000" w:rsidRDefault="002C2ACD">
      <w:pPr>
        <w:ind w:right="517"/>
        <w:jc w:val="center"/>
        <w:rPr>
          <w:rFonts w:ascii="Times New Roman" w:hAnsi="Times New Roman"/>
          <w:caps/>
          <w:color w:val="000000"/>
        </w:rPr>
      </w:pPr>
    </w:p>
    <w:p w:rsidR="00000000" w:rsidRDefault="002C2ACD">
      <w:pPr>
        <w:ind w:right="517"/>
        <w:rPr>
          <w:rFonts w:ascii="Times New Roman" w:hAnsi="Times New Roman"/>
          <w:caps/>
          <w:color w:val="000000"/>
        </w:rPr>
      </w:pPr>
    </w:p>
    <w:p w:rsidR="00000000" w:rsidRDefault="002C2ACD">
      <w:pPr>
        <w:ind w:right="517"/>
        <w:jc w:val="center"/>
        <w:rPr>
          <w:rFonts w:ascii="Times New Roman" w:hAnsi="Times New Roman"/>
          <w:b/>
          <w:caps/>
          <w:color w:val="000000"/>
        </w:rPr>
      </w:pPr>
      <w:r>
        <w:rPr>
          <w:rFonts w:ascii="Times New Roman" w:hAnsi="Times New Roman"/>
          <w:b/>
          <w:caps/>
          <w:color w:val="000000"/>
        </w:rPr>
        <w:t>8. TEISMO ANSTOLIŲ KONTORA</w:t>
      </w:r>
    </w:p>
    <w:p w:rsidR="00000000" w:rsidRDefault="002C2ACD">
      <w:pPr>
        <w:ind w:right="517"/>
        <w:jc w:val="center"/>
        <w:rPr>
          <w:rFonts w:ascii="Times New Roman" w:hAnsi="Times New Roman"/>
          <w:caps/>
          <w:color w:val="000000"/>
        </w:rPr>
      </w:pPr>
    </w:p>
    <w:tbl>
      <w:tblPr>
        <w:tblW w:w="0" w:type="auto"/>
        <w:tblInd w:w="-100" w:type="dxa"/>
        <w:tblLayout w:type="fixed"/>
        <w:tblCellMar>
          <w:left w:w="0" w:type="dxa"/>
          <w:right w:w="0" w:type="dxa"/>
        </w:tblCellMar>
        <w:tblLook w:val="0000" w:firstRow="0" w:lastRow="0" w:firstColumn="0" w:lastColumn="0" w:noHBand="0" w:noVBand="0"/>
      </w:tblPr>
      <w:tblGrid>
        <w:gridCol w:w="6138"/>
        <w:gridCol w:w="2790"/>
      </w:tblGrid>
      <w:tr w:rsidR="00000000">
        <w:tblPrEx>
          <w:tblCellMar>
            <w:top w:w="0" w:type="dxa"/>
            <w:left w:w="0" w:type="dxa"/>
            <w:bottom w:w="0" w:type="dxa"/>
            <w:right w:w="0" w:type="dxa"/>
          </w:tblCellMar>
        </w:tblPrEx>
        <w:trPr>
          <w:cantSplit/>
        </w:trPr>
        <w:tc>
          <w:tcPr>
            <w:tcW w:w="6138" w:type="dxa"/>
            <w:tcBorders>
              <w:top w:val="single" w:sz="6" w:space="0" w:color="000000"/>
              <w:left w:val="single" w:sz="6" w:space="0" w:color="000000"/>
              <w:right w:val="single" w:sz="6" w:space="0" w:color="000000"/>
            </w:tcBorders>
          </w:tcPr>
          <w:p w:rsidR="00000000" w:rsidRDefault="002C2ACD">
            <w:pPr>
              <w:ind w:right="517"/>
              <w:jc w:val="center"/>
              <w:rPr>
                <w:rFonts w:ascii="Times New Roman" w:hAnsi="Times New Roman"/>
                <w:b/>
                <w:caps/>
                <w:color w:val="000000"/>
              </w:rPr>
            </w:pPr>
            <w:r>
              <w:rPr>
                <w:rFonts w:ascii="Times New Roman" w:hAnsi="Times New Roman"/>
                <w:b/>
                <w:caps/>
                <w:color w:val="000000"/>
              </w:rPr>
              <w:t>PareigybėS PAVADINIMAS</w:t>
            </w:r>
          </w:p>
        </w:tc>
        <w:tc>
          <w:tcPr>
            <w:tcW w:w="2790" w:type="dxa"/>
            <w:tcBorders>
              <w:top w:val="single" w:sz="6" w:space="0" w:color="000000"/>
              <w:left w:val="single" w:sz="6" w:space="0" w:color="000000"/>
              <w:right w:val="single" w:sz="6" w:space="0" w:color="000000"/>
            </w:tcBorders>
          </w:tcPr>
          <w:p w:rsidR="00000000" w:rsidRDefault="002C2ACD">
            <w:pPr>
              <w:ind w:right="517"/>
              <w:jc w:val="center"/>
              <w:rPr>
                <w:rFonts w:ascii="Times New Roman" w:hAnsi="Times New Roman"/>
                <w:b/>
                <w:caps/>
                <w:color w:val="000000"/>
              </w:rPr>
            </w:pPr>
            <w:r>
              <w:rPr>
                <w:rFonts w:ascii="Times New Roman" w:hAnsi="Times New Roman"/>
                <w:b/>
                <w:caps/>
                <w:color w:val="000000"/>
              </w:rPr>
              <w:t>Kategorija</w:t>
            </w:r>
          </w:p>
        </w:tc>
      </w:tr>
      <w:tr w:rsidR="00000000">
        <w:tblPrEx>
          <w:tblCellMar>
            <w:top w:w="0" w:type="dxa"/>
            <w:left w:w="0" w:type="dxa"/>
            <w:bottom w:w="0" w:type="dxa"/>
            <w:right w:w="0" w:type="dxa"/>
          </w:tblCellMar>
        </w:tblPrEx>
        <w:trPr>
          <w:cantSplit/>
        </w:trPr>
        <w:tc>
          <w:tcPr>
            <w:tcW w:w="6138" w:type="dxa"/>
            <w:tcBorders>
              <w:top w:val="single" w:sz="6" w:space="0" w:color="000000"/>
              <w:left w:val="single" w:sz="6" w:space="0" w:color="000000"/>
              <w:bottom w:val="single" w:sz="6" w:space="0" w:color="000000"/>
              <w:right w:val="single" w:sz="6" w:space="0" w:color="000000"/>
            </w:tcBorders>
          </w:tcPr>
          <w:p w:rsidR="00000000" w:rsidRDefault="002C2ACD">
            <w:pPr>
              <w:ind w:right="517"/>
              <w:rPr>
                <w:rFonts w:ascii="Times New Roman" w:hAnsi="Times New Roman"/>
                <w:color w:val="000000"/>
              </w:rPr>
            </w:pPr>
            <w:r>
              <w:rPr>
                <w:rFonts w:ascii="Times New Roman" w:hAnsi="Times New Roman"/>
                <w:color w:val="000000"/>
              </w:rPr>
              <w:t>Vyresnysis teismo antstolis</w:t>
            </w:r>
          </w:p>
        </w:tc>
        <w:tc>
          <w:tcPr>
            <w:tcW w:w="2790"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18-21</w:t>
            </w:r>
          </w:p>
        </w:tc>
      </w:tr>
      <w:tr w:rsidR="00000000">
        <w:tblPrEx>
          <w:tblCellMar>
            <w:top w:w="0" w:type="dxa"/>
            <w:left w:w="0" w:type="dxa"/>
            <w:bottom w:w="0" w:type="dxa"/>
            <w:right w:w="0" w:type="dxa"/>
          </w:tblCellMar>
        </w:tblPrEx>
        <w:trPr>
          <w:cantSplit/>
        </w:trPr>
        <w:tc>
          <w:tcPr>
            <w:tcW w:w="6138" w:type="dxa"/>
            <w:tcBorders>
              <w:top w:val="single" w:sz="6" w:space="0" w:color="000000"/>
              <w:left w:val="single" w:sz="6" w:space="0" w:color="000000"/>
              <w:bottom w:val="single" w:sz="6" w:space="0" w:color="000000"/>
              <w:right w:val="single" w:sz="6" w:space="0" w:color="000000"/>
            </w:tcBorders>
          </w:tcPr>
          <w:p w:rsidR="00000000" w:rsidRDefault="002C2ACD">
            <w:pPr>
              <w:ind w:right="517"/>
              <w:rPr>
                <w:rFonts w:ascii="Times New Roman" w:hAnsi="Times New Roman"/>
                <w:color w:val="000000"/>
              </w:rPr>
            </w:pPr>
            <w:r>
              <w:rPr>
                <w:rFonts w:ascii="Times New Roman" w:hAnsi="Times New Roman"/>
                <w:color w:val="000000"/>
              </w:rPr>
              <w:t>Teismo antstolis</w:t>
            </w:r>
          </w:p>
        </w:tc>
        <w:tc>
          <w:tcPr>
            <w:tcW w:w="2790"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14-17</w:t>
            </w:r>
          </w:p>
        </w:tc>
      </w:tr>
    </w:tbl>
    <w:p w:rsidR="00000000" w:rsidRDefault="002C2ACD">
      <w:pPr>
        <w:ind w:right="517"/>
        <w:jc w:val="center"/>
        <w:rPr>
          <w:rFonts w:ascii="Times New Roman" w:hAnsi="Times New Roman"/>
          <w:caps/>
          <w:color w:val="000000"/>
        </w:rPr>
      </w:pPr>
    </w:p>
    <w:p w:rsidR="00000000" w:rsidRDefault="002C2ACD">
      <w:pPr>
        <w:ind w:right="517"/>
        <w:rPr>
          <w:rFonts w:ascii="Times New Roman" w:hAnsi="Times New Roman"/>
          <w:caps/>
          <w:color w:val="000000"/>
        </w:rPr>
      </w:pPr>
    </w:p>
    <w:p w:rsidR="00000000" w:rsidRDefault="002C2ACD">
      <w:pPr>
        <w:ind w:right="517"/>
        <w:jc w:val="center"/>
        <w:rPr>
          <w:rFonts w:ascii="Times New Roman" w:hAnsi="Times New Roman"/>
          <w:b/>
          <w:caps/>
          <w:color w:val="000000"/>
        </w:rPr>
      </w:pPr>
      <w:r>
        <w:rPr>
          <w:rFonts w:ascii="Times New Roman" w:hAnsi="Times New Roman"/>
          <w:b/>
          <w:caps/>
          <w:color w:val="000000"/>
        </w:rPr>
        <w:t>9. prokuratūrA</w:t>
      </w:r>
    </w:p>
    <w:p w:rsidR="00000000" w:rsidRDefault="002C2ACD">
      <w:pPr>
        <w:ind w:right="517"/>
        <w:jc w:val="center"/>
        <w:rPr>
          <w:rFonts w:ascii="Times New Roman" w:hAnsi="Times New Roman"/>
          <w:caps/>
          <w:color w:val="000000"/>
        </w:rPr>
      </w:pPr>
    </w:p>
    <w:tbl>
      <w:tblPr>
        <w:tblW w:w="0" w:type="auto"/>
        <w:tblInd w:w="-100" w:type="dxa"/>
        <w:tblLayout w:type="fixed"/>
        <w:tblCellMar>
          <w:left w:w="0" w:type="dxa"/>
          <w:right w:w="0" w:type="dxa"/>
        </w:tblCellMar>
        <w:tblLook w:val="0000" w:firstRow="0" w:lastRow="0" w:firstColumn="0" w:lastColumn="0" w:noHBand="0" w:noVBand="0"/>
      </w:tblPr>
      <w:tblGrid>
        <w:gridCol w:w="2538"/>
        <w:gridCol w:w="2610"/>
        <w:gridCol w:w="2070"/>
        <w:gridCol w:w="1710"/>
      </w:tblGrid>
      <w:tr w:rsidR="00000000">
        <w:tblPrEx>
          <w:tblCellMar>
            <w:top w:w="0" w:type="dxa"/>
            <w:left w:w="0" w:type="dxa"/>
            <w:bottom w:w="0" w:type="dxa"/>
            <w:right w:w="0" w:type="dxa"/>
          </w:tblCellMar>
        </w:tblPrEx>
        <w:trPr>
          <w:cantSplit/>
        </w:trPr>
        <w:tc>
          <w:tcPr>
            <w:tcW w:w="2538" w:type="dxa"/>
            <w:tcBorders>
              <w:top w:val="single" w:sz="6" w:space="0" w:color="000000"/>
              <w:left w:val="single" w:sz="6" w:space="0" w:color="000000"/>
              <w:right w:val="single" w:sz="6" w:space="0" w:color="000000"/>
            </w:tcBorders>
          </w:tcPr>
          <w:p w:rsidR="00000000" w:rsidRDefault="002C2ACD">
            <w:pPr>
              <w:pStyle w:val="Heading1"/>
              <w:ind w:right="517"/>
              <w:rPr>
                <w:rFonts w:ascii="Times New Roman" w:hAnsi="Times New Roman"/>
              </w:rPr>
            </w:pPr>
          </w:p>
        </w:tc>
        <w:tc>
          <w:tcPr>
            <w:tcW w:w="6390" w:type="dxa"/>
            <w:gridSpan w:val="3"/>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b/>
                <w:caps/>
                <w:color w:val="000000"/>
              </w:rPr>
            </w:pPr>
            <w:r>
              <w:rPr>
                <w:rFonts w:ascii="Times New Roman" w:hAnsi="Times New Roman"/>
                <w:b/>
                <w:caps/>
                <w:color w:val="000000"/>
              </w:rPr>
              <w:t>Kategorija</w:t>
            </w:r>
          </w:p>
        </w:tc>
      </w:tr>
      <w:tr w:rsidR="00000000">
        <w:tblPrEx>
          <w:tblCellMar>
            <w:top w:w="0" w:type="dxa"/>
            <w:left w:w="0" w:type="dxa"/>
            <w:bottom w:w="0" w:type="dxa"/>
            <w:right w:w="0" w:type="dxa"/>
          </w:tblCellMar>
        </w:tblPrEx>
        <w:trPr>
          <w:cantSplit/>
        </w:trPr>
        <w:tc>
          <w:tcPr>
            <w:tcW w:w="2538" w:type="dxa"/>
            <w:tcBorders>
              <w:left w:val="single" w:sz="6" w:space="0" w:color="000000"/>
              <w:bottom w:val="single" w:sz="6" w:space="0" w:color="000000"/>
              <w:right w:val="single" w:sz="6" w:space="0" w:color="000000"/>
            </w:tcBorders>
          </w:tcPr>
          <w:p w:rsidR="00000000" w:rsidRDefault="002C2ACD">
            <w:pPr>
              <w:pStyle w:val="Heading2"/>
              <w:ind w:right="517"/>
              <w:rPr>
                <w:caps/>
              </w:rPr>
            </w:pPr>
            <w:r>
              <w:rPr>
                <w:caps/>
              </w:rPr>
              <w:t>PareigybėS</w:t>
            </w:r>
          </w:p>
          <w:p w:rsidR="00000000" w:rsidRDefault="002C2ACD">
            <w:pPr>
              <w:ind w:right="517"/>
              <w:jc w:val="center"/>
              <w:rPr>
                <w:rFonts w:ascii="Times New Roman" w:hAnsi="Times New Roman"/>
                <w:b/>
                <w:caps/>
                <w:color w:val="000000"/>
              </w:rPr>
            </w:pPr>
            <w:r>
              <w:rPr>
                <w:rFonts w:ascii="Times New Roman" w:hAnsi="Times New Roman"/>
                <w:b/>
                <w:caps/>
                <w:color w:val="000000"/>
              </w:rPr>
              <w:t>PAVADINIMAS</w:t>
            </w:r>
          </w:p>
        </w:tc>
        <w:tc>
          <w:tcPr>
            <w:tcW w:w="2610"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Generalinė</w:t>
            </w:r>
          </w:p>
          <w:p w:rsidR="00000000" w:rsidRDefault="002C2ACD">
            <w:pPr>
              <w:ind w:right="517"/>
              <w:jc w:val="center"/>
              <w:rPr>
                <w:rFonts w:ascii="Times New Roman" w:hAnsi="Times New Roman"/>
                <w:color w:val="000000"/>
              </w:rPr>
            </w:pPr>
            <w:r>
              <w:rPr>
                <w:rFonts w:ascii="Times New Roman" w:hAnsi="Times New Roman"/>
                <w:color w:val="000000"/>
              </w:rPr>
              <w:t>pr</w:t>
            </w:r>
            <w:r>
              <w:rPr>
                <w:rFonts w:ascii="Times New Roman" w:hAnsi="Times New Roman"/>
                <w:color w:val="000000"/>
              </w:rPr>
              <w:t>okuratūra prie Lietuvos Aukščiausiojo Teismo</w:t>
            </w:r>
          </w:p>
        </w:tc>
        <w:tc>
          <w:tcPr>
            <w:tcW w:w="2070"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Apygardos prokuratūra prie apygardų teismų</w:t>
            </w:r>
          </w:p>
        </w:tc>
        <w:tc>
          <w:tcPr>
            <w:tcW w:w="1710"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Apylinkės prokuratūra prie apylinkių teismų</w:t>
            </w:r>
          </w:p>
        </w:tc>
      </w:tr>
      <w:tr w:rsidR="00000000">
        <w:tblPrEx>
          <w:tblCellMar>
            <w:top w:w="0" w:type="dxa"/>
            <w:left w:w="0" w:type="dxa"/>
            <w:bottom w:w="0" w:type="dxa"/>
            <w:right w:w="0" w:type="dxa"/>
          </w:tblCellMar>
        </w:tblPrEx>
        <w:trPr>
          <w:cantSplit/>
        </w:trPr>
        <w:tc>
          <w:tcPr>
            <w:tcW w:w="2538" w:type="dxa"/>
            <w:tcBorders>
              <w:top w:val="single" w:sz="6" w:space="0" w:color="000000"/>
              <w:left w:val="single" w:sz="6" w:space="0" w:color="000000"/>
              <w:bottom w:val="single" w:sz="6" w:space="0" w:color="000000"/>
              <w:right w:val="single" w:sz="6" w:space="0" w:color="000000"/>
            </w:tcBorders>
          </w:tcPr>
          <w:p w:rsidR="00000000" w:rsidRDefault="002C2ACD">
            <w:pPr>
              <w:ind w:right="517"/>
              <w:rPr>
                <w:rFonts w:ascii="Times New Roman" w:hAnsi="Times New Roman"/>
                <w:color w:val="000000"/>
              </w:rPr>
            </w:pPr>
            <w:r>
              <w:rPr>
                <w:rFonts w:ascii="Times New Roman" w:hAnsi="Times New Roman"/>
                <w:color w:val="000000"/>
              </w:rPr>
              <w:t>Skyriaus viršininkas, vedėjas</w:t>
            </w:r>
          </w:p>
        </w:tc>
        <w:tc>
          <w:tcPr>
            <w:tcW w:w="2610"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p>
          <w:p w:rsidR="00000000" w:rsidRDefault="002C2ACD">
            <w:pPr>
              <w:ind w:right="517"/>
              <w:jc w:val="center"/>
              <w:rPr>
                <w:rFonts w:ascii="Times New Roman" w:hAnsi="Times New Roman"/>
                <w:color w:val="000000"/>
              </w:rPr>
            </w:pPr>
            <w:r>
              <w:rPr>
                <w:rFonts w:ascii="Times New Roman" w:hAnsi="Times New Roman"/>
                <w:color w:val="000000"/>
              </w:rPr>
              <w:t xml:space="preserve">22-26 </w:t>
            </w:r>
          </w:p>
        </w:tc>
        <w:tc>
          <w:tcPr>
            <w:tcW w:w="2070"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p>
          <w:p w:rsidR="00000000" w:rsidRDefault="002C2ACD">
            <w:pPr>
              <w:ind w:right="517"/>
              <w:jc w:val="center"/>
              <w:rPr>
                <w:rFonts w:ascii="Times New Roman" w:hAnsi="Times New Roman"/>
                <w:color w:val="000000"/>
              </w:rPr>
            </w:pPr>
            <w:r>
              <w:rPr>
                <w:rFonts w:ascii="Times New Roman" w:hAnsi="Times New Roman"/>
                <w:color w:val="000000"/>
              </w:rPr>
              <w:t>20-22</w:t>
            </w:r>
          </w:p>
        </w:tc>
        <w:tc>
          <w:tcPr>
            <w:tcW w:w="1710"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p>
          <w:p w:rsidR="00000000" w:rsidRDefault="002C2ACD">
            <w:pPr>
              <w:ind w:right="517"/>
              <w:jc w:val="center"/>
              <w:rPr>
                <w:rFonts w:ascii="Times New Roman" w:hAnsi="Times New Roman"/>
                <w:color w:val="000000"/>
              </w:rPr>
            </w:pPr>
            <w:r>
              <w:rPr>
                <w:rFonts w:ascii="Times New Roman" w:hAnsi="Times New Roman"/>
                <w:color w:val="000000"/>
              </w:rPr>
              <w:t>18-20</w:t>
            </w:r>
          </w:p>
        </w:tc>
      </w:tr>
      <w:tr w:rsidR="00000000">
        <w:tblPrEx>
          <w:tblCellMar>
            <w:top w:w="0" w:type="dxa"/>
            <w:left w:w="0" w:type="dxa"/>
            <w:bottom w:w="0" w:type="dxa"/>
            <w:right w:w="0" w:type="dxa"/>
          </w:tblCellMar>
        </w:tblPrEx>
        <w:trPr>
          <w:cantSplit/>
        </w:trPr>
        <w:tc>
          <w:tcPr>
            <w:tcW w:w="2538" w:type="dxa"/>
            <w:tcBorders>
              <w:top w:val="single" w:sz="6" w:space="0" w:color="000000"/>
              <w:left w:val="single" w:sz="6" w:space="0" w:color="000000"/>
              <w:bottom w:val="single" w:sz="6" w:space="0" w:color="000000"/>
              <w:right w:val="single" w:sz="6" w:space="0" w:color="000000"/>
            </w:tcBorders>
          </w:tcPr>
          <w:p w:rsidR="00000000" w:rsidRDefault="002C2ACD">
            <w:pPr>
              <w:ind w:right="517"/>
              <w:rPr>
                <w:rFonts w:ascii="Times New Roman" w:hAnsi="Times New Roman"/>
                <w:color w:val="000000"/>
              </w:rPr>
            </w:pPr>
            <w:r>
              <w:rPr>
                <w:rFonts w:ascii="Times New Roman" w:hAnsi="Times New Roman"/>
                <w:color w:val="000000"/>
              </w:rPr>
              <w:t>Vyriausiasis specialistas</w:t>
            </w:r>
          </w:p>
        </w:tc>
        <w:tc>
          <w:tcPr>
            <w:tcW w:w="2610"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21-25</w:t>
            </w:r>
          </w:p>
        </w:tc>
        <w:tc>
          <w:tcPr>
            <w:tcW w:w="2070"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18-20</w:t>
            </w:r>
          </w:p>
        </w:tc>
        <w:tc>
          <w:tcPr>
            <w:tcW w:w="1710"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16-18</w:t>
            </w:r>
          </w:p>
        </w:tc>
      </w:tr>
      <w:tr w:rsidR="00000000">
        <w:tblPrEx>
          <w:tblCellMar>
            <w:top w:w="0" w:type="dxa"/>
            <w:left w:w="0" w:type="dxa"/>
            <w:bottom w:w="0" w:type="dxa"/>
            <w:right w:w="0" w:type="dxa"/>
          </w:tblCellMar>
        </w:tblPrEx>
        <w:trPr>
          <w:cantSplit/>
        </w:trPr>
        <w:tc>
          <w:tcPr>
            <w:tcW w:w="2538" w:type="dxa"/>
            <w:tcBorders>
              <w:top w:val="single" w:sz="6" w:space="0" w:color="000000"/>
              <w:left w:val="single" w:sz="6" w:space="0" w:color="000000"/>
              <w:bottom w:val="single" w:sz="6" w:space="0" w:color="000000"/>
              <w:right w:val="single" w:sz="6" w:space="0" w:color="000000"/>
            </w:tcBorders>
          </w:tcPr>
          <w:p w:rsidR="00000000" w:rsidRDefault="002C2ACD">
            <w:pPr>
              <w:ind w:right="517"/>
              <w:rPr>
                <w:rFonts w:ascii="Times New Roman" w:hAnsi="Times New Roman"/>
                <w:color w:val="000000"/>
              </w:rPr>
            </w:pPr>
            <w:r>
              <w:rPr>
                <w:rFonts w:ascii="Times New Roman" w:hAnsi="Times New Roman"/>
                <w:color w:val="000000"/>
              </w:rPr>
              <w:t>Vyresnysis specialistas</w:t>
            </w:r>
          </w:p>
        </w:tc>
        <w:tc>
          <w:tcPr>
            <w:tcW w:w="2610"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1</w:t>
            </w:r>
            <w:r>
              <w:rPr>
                <w:rFonts w:ascii="Times New Roman" w:hAnsi="Times New Roman"/>
                <w:color w:val="000000"/>
              </w:rPr>
              <w:t>9-23</w:t>
            </w:r>
          </w:p>
        </w:tc>
        <w:tc>
          <w:tcPr>
            <w:tcW w:w="2070"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16-18</w:t>
            </w:r>
          </w:p>
        </w:tc>
        <w:tc>
          <w:tcPr>
            <w:tcW w:w="1710"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14-16</w:t>
            </w:r>
          </w:p>
        </w:tc>
      </w:tr>
      <w:tr w:rsidR="00000000">
        <w:tblPrEx>
          <w:tblCellMar>
            <w:top w:w="0" w:type="dxa"/>
            <w:left w:w="0" w:type="dxa"/>
            <w:bottom w:w="0" w:type="dxa"/>
            <w:right w:w="0" w:type="dxa"/>
          </w:tblCellMar>
        </w:tblPrEx>
        <w:trPr>
          <w:cantSplit/>
        </w:trPr>
        <w:tc>
          <w:tcPr>
            <w:tcW w:w="2538" w:type="dxa"/>
            <w:tcBorders>
              <w:top w:val="single" w:sz="6" w:space="0" w:color="000000"/>
              <w:left w:val="single" w:sz="6" w:space="0" w:color="000000"/>
              <w:bottom w:val="single" w:sz="6" w:space="0" w:color="000000"/>
              <w:right w:val="single" w:sz="6" w:space="0" w:color="000000"/>
            </w:tcBorders>
          </w:tcPr>
          <w:p w:rsidR="00000000" w:rsidRDefault="002C2ACD">
            <w:pPr>
              <w:ind w:right="517"/>
              <w:rPr>
                <w:rFonts w:ascii="Times New Roman" w:hAnsi="Times New Roman"/>
                <w:color w:val="000000"/>
              </w:rPr>
            </w:pPr>
            <w:r>
              <w:rPr>
                <w:rFonts w:ascii="Times New Roman" w:hAnsi="Times New Roman"/>
                <w:color w:val="000000"/>
              </w:rPr>
              <w:t>Specialistas</w:t>
            </w:r>
          </w:p>
        </w:tc>
        <w:tc>
          <w:tcPr>
            <w:tcW w:w="2610"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15-18</w:t>
            </w:r>
          </w:p>
        </w:tc>
        <w:tc>
          <w:tcPr>
            <w:tcW w:w="2070"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14-17</w:t>
            </w:r>
          </w:p>
        </w:tc>
        <w:tc>
          <w:tcPr>
            <w:tcW w:w="1710"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12-15</w:t>
            </w:r>
          </w:p>
        </w:tc>
      </w:tr>
    </w:tbl>
    <w:p w:rsidR="00000000" w:rsidRDefault="002C2ACD">
      <w:pPr>
        <w:ind w:right="517"/>
        <w:jc w:val="center"/>
        <w:rPr>
          <w:rFonts w:ascii="Times New Roman" w:hAnsi="Times New Roman"/>
          <w:caps/>
          <w:color w:val="000000"/>
        </w:rPr>
      </w:pPr>
    </w:p>
    <w:p w:rsidR="00000000" w:rsidRDefault="002C2ACD">
      <w:pPr>
        <w:numPr>
          <w:ilvl w:val="12"/>
          <w:numId w:val="0"/>
        </w:numPr>
        <w:ind w:right="517"/>
        <w:rPr>
          <w:rFonts w:ascii="Times New Roman" w:hAnsi="Times New Roman"/>
          <w:caps/>
          <w:color w:val="000000"/>
        </w:rPr>
      </w:pPr>
    </w:p>
    <w:p w:rsidR="00000000" w:rsidRDefault="002C2ACD">
      <w:pPr>
        <w:ind w:right="517"/>
        <w:jc w:val="center"/>
        <w:rPr>
          <w:rFonts w:ascii="Times New Roman" w:hAnsi="Times New Roman"/>
          <w:b/>
          <w:caps/>
          <w:color w:val="000000"/>
        </w:rPr>
      </w:pPr>
      <w:r>
        <w:rPr>
          <w:rFonts w:ascii="Times New Roman" w:hAnsi="Times New Roman"/>
          <w:b/>
          <w:caps/>
          <w:color w:val="000000"/>
        </w:rPr>
        <w:t>10. MINISTERIJOS</w:t>
      </w:r>
    </w:p>
    <w:p w:rsidR="00000000" w:rsidRDefault="002C2ACD">
      <w:pPr>
        <w:ind w:right="517"/>
        <w:jc w:val="center"/>
        <w:rPr>
          <w:rFonts w:ascii="Times New Roman" w:hAnsi="Times New Roman"/>
          <w:caps/>
          <w:color w:val="000000"/>
        </w:rPr>
      </w:pPr>
    </w:p>
    <w:tbl>
      <w:tblPr>
        <w:tblW w:w="0" w:type="auto"/>
        <w:tblInd w:w="-100" w:type="dxa"/>
        <w:tblLayout w:type="fixed"/>
        <w:tblCellMar>
          <w:left w:w="0" w:type="dxa"/>
          <w:right w:w="0" w:type="dxa"/>
        </w:tblCellMar>
        <w:tblLook w:val="0000" w:firstRow="0" w:lastRow="0" w:firstColumn="0" w:lastColumn="0" w:noHBand="0" w:noVBand="0"/>
      </w:tblPr>
      <w:tblGrid>
        <w:gridCol w:w="6378"/>
        <w:gridCol w:w="2550"/>
      </w:tblGrid>
      <w:tr w:rsidR="00000000">
        <w:tblPrEx>
          <w:tblCellMar>
            <w:top w:w="0" w:type="dxa"/>
            <w:left w:w="0" w:type="dxa"/>
            <w:bottom w:w="0" w:type="dxa"/>
            <w:right w:w="0" w:type="dxa"/>
          </w:tblCellMar>
        </w:tblPrEx>
        <w:trPr>
          <w:cantSplit/>
        </w:trPr>
        <w:tc>
          <w:tcPr>
            <w:tcW w:w="6378" w:type="dxa"/>
            <w:tcBorders>
              <w:top w:val="single" w:sz="6" w:space="0" w:color="000000"/>
              <w:left w:val="single" w:sz="6" w:space="0" w:color="000000"/>
              <w:right w:val="single" w:sz="6" w:space="0" w:color="000000"/>
            </w:tcBorders>
          </w:tcPr>
          <w:p w:rsidR="00000000" w:rsidRDefault="002C2ACD">
            <w:pPr>
              <w:ind w:right="517"/>
              <w:jc w:val="center"/>
              <w:rPr>
                <w:rFonts w:ascii="Times New Roman" w:hAnsi="Times New Roman"/>
                <w:b/>
                <w:caps/>
                <w:color w:val="000000"/>
              </w:rPr>
            </w:pPr>
            <w:r>
              <w:rPr>
                <w:rFonts w:ascii="Times New Roman" w:hAnsi="Times New Roman"/>
                <w:b/>
                <w:caps/>
                <w:color w:val="000000"/>
              </w:rPr>
              <w:t>Pareigybės pavadinimas</w:t>
            </w:r>
          </w:p>
        </w:tc>
        <w:tc>
          <w:tcPr>
            <w:tcW w:w="2550" w:type="dxa"/>
            <w:tcBorders>
              <w:top w:val="single" w:sz="6" w:space="0" w:color="000000"/>
              <w:left w:val="single" w:sz="6" w:space="0" w:color="000000"/>
              <w:right w:val="single" w:sz="6" w:space="0" w:color="000000"/>
            </w:tcBorders>
          </w:tcPr>
          <w:p w:rsidR="00000000" w:rsidRDefault="002C2ACD">
            <w:pPr>
              <w:ind w:right="517"/>
              <w:jc w:val="center"/>
              <w:rPr>
                <w:rFonts w:ascii="Times New Roman" w:hAnsi="Times New Roman"/>
                <w:b/>
                <w:caps/>
                <w:color w:val="000000"/>
              </w:rPr>
            </w:pPr>
            <w:r>
              <w:rPr>
                <w:rFonts w:ascii="Times New Roman" w:hAnsi="Times New Roman"/>
                <w:b/>
                <w:caps/>
                <w:color w:val="000000"/>
              </w:rPr>
              <w:t>Kategorija</w:t>
            </w:r>
          </w:p>
        </w:tc>
      </w:tr>
      <w:tr w:rsidR="00000000">
        <w:tblPrEx>
          <w:tblCellMar>
            <w:top w:w="0" w:type="dxa"/>
            <w:left w:w="0" w:type="dxa"/>
            <w:bottom w:w="0" w:type="dxa"/>
            <w:right w:w="0" w:type="dxa"/>
          </w:tblCellMar>
        </w:tblPrEx>
        <w:trPr>
          <w:cantSplit/>
        </w:trPr>
        <w:tc>
          <w:tcPr>
            <w:tcW w:w="6378" w:type="dxa"/>
            <w:tcBorders>
              <w:top w:val="single" w:sz="6" w:space="0" w:color="000000"/>
              <w:left w:val="single" w:sz="6" w:space="0" w:color="000000"/>
              <w:bottom w:val="single" w:sz="6" w:space="0" w:color="000000"/>
              <w:right w:val="single" w:sz="6" w:space="0" w:color="000000"/>
            </w:tcBorders>
          </w:tcPr>
          <w:p w:rsidR="00000000" w:rsidRDefault="002C2ACD">
            <w:pPr>
              <w:tabs>
                <w:tab w:val="left" w:pos="4153"/>
                <w:tab w:val="left" w:pos="8306"/>
              </w:tabs>
              <w:ind w:right="517"/>
              <w:rPr>
                <w:rFonts w:ascii="Times New Roman" w:hAnsi="Times New Roman"/>
                <w:color w:val="000000"/>
              </w:rPr>
            </w:pPr>
            <w:r>
              <w:rPr>
                <w:rFonts w:ascii="Times New Roman" w:hAnsi="Times New Roman"/>
                <w:color w:val="000000"/>
              </w:rPr>
              <w:t>Ministerijos sekretorius</w:t>
            </w:r>
          </w:p>
        </w:tc>
        <w:tc>
          <w:tcPr>
            <w:tcW w:w="2550"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28-29</w:t>
            </w:r>
          </w:p>
        </w:tc>
      </w:tr>
      <w:tr w:rsidR="00000000">
        <w:tblPrEx>
          <w:tblCellMar>
            <w:top w:w="0" w:type="dxa"/>
            <w:left w:w="0" w:type="dxa"/>
            <w:bottom w:w="0" w:type="dxa"/>
            <w:right w:w="0" w:type="dxa"/>
          </w:tblCellMar>
        </w:tblPrEx>
        <w:trPr>
          <w:cantSplit/>
        </w:trPr>
        <w:tc>
          <w:tcPr>
            <w:tcW w:w="6378" w:type="dxa"/>
            <w:tcBorders>
              <w:top w:val="single" w:sz="6" w:space="0" w:color="000000"/>
              <w:left w:val="single" w:sz="6" w:space="0" w:color="000000"/>
              <w:bottom w:val="single" w:sz="6" w:space="0" w:color="000000"/>
              <w:right w:val="single" w:sz="6" w:space="0" w:color="000000"/>
            </w:tcBorders>
          </w:tcPr>
          <w:p w:rsidR="00000000" w:rsidRDefault="002C2ACD">
            <w:pPr>
              <w:ind w:right="517"/>
              <w:rPr>
                <w:rFonts w:ascii="Times New Roman" w:hAnsi="Times New Roman"/>
                <w:color w:val="000000"/>
              </w:rPr>
            </w:pPr>
            <w:r>
              <w:rPr>
                <w:rFonts w:ascii="Times New Roman" w:hAnsi="Times New Roman"/>
                <w:color w:val="000000"/>
              </w:rPr>
              <w:t>Ministerijos departamento direktorius</w:t>
            </w:r>
          </w:p>
        </w:tc>
        <w:tc>
          <w:tcPr>
            <w:tcW w:w="2550"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b/>
                <w:i/>
                <w:color w:val="000000"/>
              </w:rPr>
              <w:t xml:space="preserve"> </w:t>
            </w:r>
            <w:r>
              <w:rPr>
                <w:rFonts w:ascii="Times New Roman" w:hAnsi="Times New Roman"/>
                <w:color w:val="000000"/>
              </w:rPr>
              <w:t xml:space="preserve">26-27 </w:t>
            </w:r>
          </w:p>
        </w:tc>
      </w:tr>
      <w:tr w:rsidR="00000000">
        <w:tblPrEx>
          <w:tblCellMar>
            <w:top w:w="0" w:type="dxa"/>
            <w:left w:w="0" w:type="dxa"/>
            <w:bottom w:w="0" w:type="dxa"/>
            <w:right w:w="0" w:type="dxa"/>
          </w:tblCellMar>
        </w:tblPrEx>
        <w:trPr>
          <w:cantSplit/>
        </w:trPr>
        <w:tc>
          <w:tcPr>
            <w:tcW w:w="6378" w:type="dxa"/>
            <w:tcBorders>
              <w:top w:val="single" w:sz="6" w:space="0" w:color="000000"/>
              <w:left w:val="single" w:sz="6" w:space="0" w:color="000000"/>
              <w:bottom w:val="single" w:sz="6" w:space="0" w:color="000000"/>
              <w:right w:val="single" w:sz="6" w:space="0" w:color="000000"/>
            </w:tcBorders>
          </w:tcPr>
          <w:p w:rsidR="00000000" w:rsidRDefault="002C2ACD">
            <w:pPr>
              <w:ind w:right="517"/>
              <w:rPr>
                <w:rFonts w:ascii="Times New Roman" w:hAnsi="Times New Roman"/>
                <w:color w:val="000000"/>
              </w:rPr>
            </w:pPr>
            <w:r>
              <w:rPr>
                <w:rFonts w:ascii="Times New Roman" w:hAnsi="Times New Roman"/>
                <w:color w:val="000000"/>
              </w:rPr>
              <w:t>Skyriaus vedėjas</w:t>
            </w:r>
          </w:p>
        </w:tc>
        <w:tc>
          <w:tcPr>
            <w:tcW w:w="2550"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24-26</w:t>
            </w:r>
          </w:p>
        </w:tc>
      </w:tr>
      <w:tr w:rsidR="00000000">
        <w:tblPrEx>
          <w:tblCellMar>
            <w:top w:w="0" w:type="dxa"/>
            <w:left w:w="0" w:type="dxa"/>
            <w:bottom w:w="0" w:type="dxa"/>
            <w:right w:w="0" w:type="dxa"/>
          </w:tblCellMar>
        </w:tblPrEx>
        <w:trPr>
          <w:cantSplit/>
        </w:trPr>
        <w:tc>
          <w:tcPr>
            <w:tcW w:w="6378" w:type="dxa"/>
            <w:tcBorders>
              <w:top w:val="single" w:sz="6" w:space="0" w:color="000000"/>
              <w:left w:val="single" w:sz="6" w:space="0" w:color="000000"/>
              <w:bottom w:val="single" w:sz="6" w:space="0" w:color="000000"/>
              <w:right w:val="single" w:sz="6" w:space="0" w:color="000000"/>
            </w:tcBorders>
          </w:tcPr>
          <w:p w:rsidR="00000000" w:rsidRDefault="002C2ACD">
            <w:pPr>
              <w:ind w:right="517"/>
              <w:rPr>
                <w:rFonts w:ascii="Times New Roman" w:hAnsi="Times New Roman"/>
                <w:color w:val="000000"/>
              </w:rPr>
            </w:pPr>
            <w:r>
              <w:rPr>
                <w:rFonts w:ascii="Times New Roman" w:hAnsi="Times New Roman"/>
                <w:color w:val="000000"/>
              </w:rPr>
              <w:t>Specialusis atašė</w:t>
            </w:r>
          </w:p>
        </w:tc>
        <w:tc>
          <w:tcPr>
            <w:tcW w:w="2550"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23-25</w:t>
            </w:r>
          </w:p>
        </w:tc>
      </w:tr>
      <w:tr w:rsidR="00000000">
        <w:tblPrEx>
          <w:tblCellMar>
            <w:top w:w="0" w:type="dxa"/>
            <w:left w:w="0" w:type="dxa"/>
            <w:bottom w:w="0" w:type="dxa"/>
            <w:right w:w="0" w:type="dxa"/>
          </w:tblCellMar>
        </w:tblPrEx>
        <w:trPr>
          <w:cantSplit/>
        </w:trPr>
        <w:tc>
          <w:tcPr>
            <w:tcW w:w="6378" w:type="dxa"/>
            <w:tcBorders>
              <w:top w:val="single" w:sz="6" w:space="0" w:color="000000"/>
              <w:left w:val="single" w:sz="6" w:space="0" w:color="000000"/>
              <w:bottom w:val="single" w:sz="6" w:space="0" w:color="000000"/>
              <w:right w:val="single" w:sz="6" w:space="0" w:color="000000"/>
            </w:tcBorders>
          </w:tcPr>
          <w:p w:rsidR="00000000" w:rsidRDefault="002C2ACD">
            <w:pPr>
              <w:ind w:right="517"/>
              <w:rPr>
                <w:rFonts w:ascii="Times New Roman" w:hAnsi="Times New Roman"/>
                <w:color w:val="000000"/>
              </w:rPr>
            </w:pPr>
            <w:r>
              <w:rPr>
                <w:rFonts w:ascii="Times New Roman" w:hAnsi="Times New Roman"/>
                <w:color w:val="000000"/>
              </w:rPr>
              <w:t>Vyriausiasis specialist</w:t>
            </w:r>
            <w:r>
              <w:rPr>
                <w:rFonts w:ascii="Times New Roman" w:hAnsi="Times New Roman"/>
                <w:color w:val="000000"/>
              </w:rPr>
              <w:t>as</w:t>
            </w:r>
          </w:p>
        </w:tc>
        <w:tc>
          <w:tcPr>
            <w:tcW w:w="2550"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22-24</w:t>
            </w:r>
          </w:p>
        </w:tc>
      </w:tr>
      <w:tr w:rsidR="00000000">
        <w:tblPrEx>
          <w:tblCellMar>
            <w:top w:w="0" w:type="dxa"/>
            <w:left w:w="0" w:type="dxa"/>
            <w:bottom w:w="0" w:type="dxa"/>
            <w:right w:w="0" w:type="dxa"/>
          </w:tblCellMar>
        </w:tblPrEx>
        <w:trPr>
          <w:cantSplit/>
        </w:trPr>
        <w:tc>
          <w:tcPr>
            <w:tcW w:w="6378" w:type="dxa"/>
            <w:tcBorders>
              <w:top w:val="single" w:sz="6" w:space="0" w:color="000000"/>
              <w:left w:val="single" w:sz="6" w:space="0" w:color="000000"/>
              <w:bottom w:val="single" w:sz="6" w:space="0" w:color="000000"/>
              <w:right w:val="single" w:sz="6" w:space="0" w:color="000000"/>
            </w:tcBorders>
          </w:tcPr>
          <w:p w:rsidR="00000000" w:rsidRDefault="002C2ACD">
            <w:pPr>
              <w:ind w:right="517"/>
              <w:rPr>
                <w:rFonts w:ascii="Times New Roman" w:hAnsi="Times New Roman"/>
                <w:color w:val="000000"/>
              </w:rPr>
            </w:pPr>
            <w:r>
              <w:rPr>
                <w:rFonts w:ascii="Times New Roman" w:hAnsi="Times New Roman"/>
                <w:color w:val="000000"/>
              </w:rPr>
              <w:t>Vyresnysis specialistas</w:t>
            </w:r>
          </w:p>
        </w:tc>
        <w:tc>
          <w:tcPr>
            <w:tcW w:w="2550"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20-22</w:t>
            </w:r>
          </w:p>
        </w:tc>
      </w:tr>
      <w:tr w:rsidR="00000000">
        <w:tblPrEx>
          <w:tblCellMar>
            <w:top w:w="0" w:type="dxa"/>
            <w:left w:w="0" w:type="dxa"/>
            <w:bottom w:w="0" w:type="dxa"/>
            <w:right w:w="0" w:type="dxa"/>
          </w:tblCellMar>
        </w:tblPrEx>
        <w:trPr>
          <w:cantSplit/>
        </w:trPr>
        <w:tc>
          <w:tcPr>
            <w:tcW w:w="6378" w:type="dxa"/>
            <w:tcBorders>
              <w:top w:val="single" w:sz="6" w:space="0" w:color="000000"/>
              <w:left w:val="single" w:sz="6" w:space="0" w:color="000000"/>
              <w:bottom w:val="single" w:sz="6" w:space="0" w:color="000000"/>
              <w:right w:val="single" w:sz="6" w:space="0" w:color="000000"/>
            </w:tcBorders>
          </w:tcPr>
          <w:p w:rsidR="00000000" w:rsidRDefault="002C2ACD">
            <w:pPr>
              <w:ind w:right="517"/>
              <w:rPr>
                <w:rFonts w:ascii="Times New Roman" w:hAnsi="Times New Roman"/>
                <w:color w:val="000000"/>
              </w:rPr>
            </w:pPr>
            <w:r>
              <w:rPr>
                <w:rFonts w:ascii="Times New Roman" w:hAnsi="Times New Roman"/>
                <w:color w:val="000000"/>
              </w:rPr>
              <w:t>Specialistas</w:t>
            </w:r>
          </w:p>
        </w:tc>
        <w:tc>
          <w:tcPr>
            <w:tcW w:w="2550"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 xml:space="preserve"> 18-20</w:t>
            </w:r>
          </w:p>
        </w:tc>
      </w:tr>
      <w:tr w:rsidR="00000000">
        <w:tblPrEx>
          <w:tblCellMar>
            <w:top w:w="0" w:type="dxa"/>
            <w:left w:w="0" w:type="dxa"/>
            <w:bottom w:w="0" w:type="dxa"/>
            <w:right w:w="0" w:type="dxa"/>
          </w:tblCellMar>
        </w:tblPrEx>
        <w:trPr>
          <w:cantSplit/>
        </w:trPr>
        <w:tc>
          <w:tcPr>
            <w:tcW w:w="6378" w:type="dxa"/>
            <w:tcBorders>
              <w:top w:val="single" w:sz="6" w:space="0" w:color="000000"/>
              <w:left w:val="single" w:sz="6" w:space="0" w:color="000000"/>
              <w:bottom w:val="single" w:sz="6" w:space="0" w:color="000000"/>
              <w:right w:val="single" w:sz="6" w:space="0" w:color="000000"/>
            </w:tcBorders>
          </w:tcPr>
          <w:p w:rsidR="00000000" w:rsidRDefault="002C2ACD">
            <w:pPr>
              <w:ind w:right="517"/>
              <w:rPr>
                <w:rFonts w:ascii="Times New Roman" w:hAnsi="Times New Roman"/>
                <w:color w:val="000000"/>
              </w:rPr>
            </w:pPr>
            <w:r>
              <w:rPr>
                <w:rFonts w:ascii="Times New Roman" w:hAnsi="Times New Roman"/>
                <w:color w:val="000000"/>
              </w:rPr>
              <w:t>Jaunesnysis specialistas</w:t>
            </w:r>
          </w:p>
        </w:tc>
        <w:tc>
          <w:tcPr>
            <w:tcW w:w="2550"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 xml:space="preserve">15-17 </w:t>
            </w:r>
          </w:p>
        </w:tc>
      </w:tr>
    </w:tbl>
    <w:p w:rsidR="00000000" w:rsidRDefault="002C2ACD">
      <w:pPr>
        <w:ind w:right="517"/>
        <w:jc w:val="center"/>
        <w:rPr>
          <w:rFonts w:ascii="Times New Roman" w:hAnsi="Times New Roman"/>
          <w:b/>
          <w:caps/>
          <w:color w:val="000000"/>
        </w:rPr>
      </w:pPr>
    </w:p>
    <w:p w:rsidR="00000000" w:rsidRDefault="002C2ACD">
      <w:pPr>
        <w:ind w:right="517"/>
        <w:jc w:val="center"/>
        <w:rPr>
          <w:rFonts w:ascii="Times New Roman" w:hAnsi="Times New Roman"/>
          <w:b/>
          <w:caps/>
          <w:color w:val="000000"/>
        </w:rPr>
      </w:pPr>
      <w:r>
        <w:rPr>
          <w:rFonts w:ascii="Times New Roman" w:hAnsi="Times New Roman"/>
          <w:b/>
          <w:caps/>
          <w:color w:val="000000"/>
        </w:rPr>
        <w:t>11. DIPLOMATINĖ TARNYBA</w:t>
      </w:r>
    </w:p>
    <w:p w:rsidR="00000000" w:rsidRDefault="002C2ACD">
      <w:pPr>
        <w:ind w:right="517"/>
        <w:jc w:val="center"/>
        <w:rPr>
          <w:rFonts w:ascii="Times New Roman" w:hAnsi="Times New Roman"/>
          <w:caps/>
          <w:color w:val="00000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78"/>
        <w:gridCol w:w="2550"/>
      </w:tblGrid>
      <w:tr w:rsidR="00000000">
        <w:tblPrEx>
          <w:tblCellMar>
            <w:top w:w="0" w:type="dxa"/>
            <w:bottom w:w="0" w:type="dxa"/>
          </w:tblCellMar>
        </w:tblPrEx>
        <w:tc>
          <w:tcPr>
            <w:tcW w:w="6378" w:type="dxa"/>
          </w:tcPr>
          <w:p w:rsidR="00000000" w:rsidRDefault="002C2ACD">
            <w:pPr>
              <w:ind w:right="517"/>
              <w:jc w:val="center"/>
              <w:rPr>
                <w:rFonts w:ascii="Times New Roman" w:hAnsi="Times New Roman"/>
                <w:caps/>
                <w:color w:val="000000"/>
              </w:rPr>
            </w:pPr>
            <w:r>
              <w:rPr>
                <w:rFonts w:ascii="Times New Roman" w:hAnsi="Times New Roman"/>
                <w:b/>
                <w:caps/>
                <w:color w:val="000000"/>
              </w:rPr>
              <w:t>PAREIGYBĖS PAVADINMAS</w:t>
            </w:r>
          </w:p>
        </w:tc>
        <w:tc>
          <w:tcPr>
            <w:tcW w:w="2550" w:type="dxa"/>
          </w:tcPr>
          <w:p w:rsidR="00000000" w:rsidRDefault="002C2ACD">
            <w:pPr>
              <w:ind w:right="517"/>
              <w:jc w:val="center"/>
              <w:rPr>
                <w:rFonts w:ascii="Times New Roman" w:hAnsi="Times New Roman"/>
                <w:caps/>
                <w:color w:val="000000"/>
              </w:rPr>
            </w:pPr>
            <w:r>
              <w:rPr>
                <w:rFonts w:ascii="Times New Roman" w:hAnsi="Times New Roman"/>
                <w:b/>
                <w:caps/>
                <w:color w:val="000000"/>
              </w:rPr>
              <w:t>KATEGORIJA</w:t>
            </w:r>
          </w:p>
        </w:tc>
      </w:tr>
      <w:tr w:rsidR="00000000">
        <w:tblPrEx>
          <w:tblCellMar>
            <w:top w:w="0" w:type="dxa"/>
            <w:bottom w:w="0" w:type="dxa"/>
          </w:tblCellMar>
        </w:tblPrEx>
        <w:tc>
          <w:tcPr>
            <w:tcW w:w="6378" w:type="dxa"/>
          </w:tcPr>
          <w:p w:rsidR="00000000" w:rsidRDefault="002C2ACD">
            <w:pPr>
              <w:ind w:right="517"/>
              <w:jc w:val="both"/>
              <w:rPr>
                <w:rFonts w:ascii="Times New Roman" w:hAnsi="Times New Roman"/>
                <w:caps/>
                <w:color w:val="000000"/>
              </w:rPr>
            </w:pPr>
            <w:r>
              <w:rPr>
                <w:rFonts w:ascii="Times New Roman" w:hAnsi="Times New Roman"/>
                <w:caps/>
                <w:color w:val="000000"/>
              </w:rPr>
              <w:t>A</w:t>
            </w:r>
            <w:r>
              <w:rPr>
                <w:rFonts w:ascii="Times New Roman" w:hAnsi="Times New Roman"/>
                <w:color w:val="000000"/>
              </w:rPr>
              <w:t>mbasadorius</w:t>
            </w:r>
          </w:p>
        </w:tc>
        <w:tc>
          <w:tcPr>
            <w:tcW w:w="2550" w:type="dxa"/>
          </w:tcPr>
          <w:p w:rsidR="00000000" w:rsidRDefault="002C2ACD">
            <w:pPr>
              <w:ind w:right="517"/>
              <w:jc w:val="center"/>
              <w:rPr>
                <w:rFonts w:ascii="Times New Roman" w:hAnsi="Times New Roman"/>
                <w:caps/>
                <w:color w:val="000000"/>
              </w:rPr>
            </w:pPr>
            <w:r>
              <w:rPr>
                <w:rFonts w:ascii="Times New Roman" w:hAnsi="Times New Roman"/>
                <w:caps/>
                <w:color w:val="000000"/>
              </w:rPr>
              <w:t>29-30</w:t>
            </w:r>
          </w:p>
        </w:tc>
      </w:tr>
      <w:tr w:rsidR="00000000">
        <w:tblPrEx>
          <w:tblCellMar>
            <w:top w:w="0" w:type="dxa"/>
            <w:bottom w:w="0" w:type="dxa"/>
          </w:tblCellMar>
        </w:tblPrEx>
        <w:tc>
          <w:tcPr>
            <w:tcW w:w="6378" w:type="dxa"/>
          </w:tcPr>
          <w:p w:rsidR="00000000" w:rsidRDefault="002C2ACD">
            <w:pPr>
              <w:ind w:right="517"/>
              <w:jc w:val="both"/>
              <w:rPr>
                <w:rFonts w:ascii="Times New Roman" w:hAnsi="Times New Roman"/>
                <w:caps/>
                <w:color w:val="000000"/>
              </w:rPr>
            </w:pPr>
            <w:r>
              <w:rPr>
                <w:rFonts w:ascii="Times New Roman" w:hAnsi="Times New Roman"/>
                <w:color w:val="000000"/>
              </w:rPr>
              <w:t>Laikinasis reikalų patikėtinis, įgaliotasis ministras</w:t>
            </w:r>
          </w:p>
        </w:tc>
        <w:tc>
          <w:tcPr>
            <w:tcW w:w="2550" w:type="dxa"/>
          </w:tcPr>
          <w:p w:rsidR="00000000" w:rsidRDefault="002C2ACD">
            <w:pPr>
              <w:ind w:right="517"/>
              <w:jc w:val="center"/>
              <w:rPr>
                <w:rFonts w:ascii="Times New Roman" w:hAnsi="Times New Roman"/>
                <w:caps/>
                <w:color w:val="000000"/>
              </w:rPr>
            </w:pPr>
            <w:r>
              <w:rPr>
                <w:rFonts w:ascii="Times New Roman" w:hAnsi="Times New Roman"/>
                <w:caps/>
                <w:color w:val="000000"/>
              </w:rPr>
              <w:t>26-28</w:t>
            </w:r>
          </w:p>
        </w:tc>
      </w:tr>
      <w:tr w:rsidR="00000000">
        <w:tblPrEx>
          <w:tblCellMar>
            <w:top w:w="0" w:type="dxa"/>
            <w:bottom w:w="0" w:type="dxa"/>
          </w:tblCellMar>
        </w:tblPrEx>
        <w:tc>
          <w:tcPr>
            <w:tcW w:w="6378" w:type="dxa"/>
          </w:tcPr>
          <w:p w:rsidR="00000000" w:rsidRDefault="002C2ACD">
            <w:pPr>
              <w:ind w:right="517"/>
              <w:jc w:val="both"/>
              <w:rPr>
                <w:rFonts w:ascii="Times New Roman" w:hAnsi="Times New Roman"/>
                <w:caps/>
                <w:color w:val="000000"/>
              </w:rPr>
            </w:pPr>
            <w:r>
              <w:rPr>
                <w:rFonts w:ascii="Times New Roman" w:hAnsi="Times New Roman"/>
                <w:caps/>
                <w:color w:val="000000"/>
              </w:rPr>
              <w:t>A</w:t>
            </w:r>
            <w:r>
              <w:rPr>
                <w:rFonts w:ascii="Times New Roman" w:hAnsi="Times New Roman"/>
                <w:color w:val="000000"/>
              </w:rPr>
              <w:t>mbasadorius ypating</w:t>
            </w:r>
            <w:r>
              <w:rPr>
                <w:rFonts w:ascii="Times New Roman" w:hAnsi="Times New Roman"/>
                <w:color w:val="000000"/>
              </w:rPr>
              <w:t>iems pavedimams, Diplomatinės tarnybos generalinis inspektorius</w:t>
            </w:r>
          </w:p>
        </w:tc>
        <w:tc>
          <w:tcPr>
            <w:tcW w:w="2550" w:type="dxa"/>
          </w:tcPr>
          <w:p w:rsidR="00000000" w:rsidRDefault="002C2ACD">
            <w:pPr>
              <w:ind w:right="517"/>
              <w:jc w:val="center"/>
              <w:rPr>
                <w:rFonts w:ascii="Times New Roman" w:hAnsi="Times New Roman"/>
                <w:caps/>
                <w:color w:val="000000"/>
              </w:rPr>
            </w:pPr>
            <w:r>
              <w:rPr>
                <w:rFonts w:ascii="Times New Roman" w:hAnsi="Times New Roman"/>
                <w:caps/>
                <w:color w:val="000000"/>
              </w:rPr>
              <w:t>25-27</w:t>
            </w:r>
          </w:p>
        </w:tc>
      </w:tr>
      <w:tr w:rsidR="00000000">
        <w:tblPrEx>
          <w:tblCellMar>
            <w:top w:w="0" w:type="dxa"/>
            <w:bottom w:w="0" w:type="dxa"/>
          </w:tblCellMar>
        </w:tblPrEx>
        <w:tc>
          <w:tcPr>
            <w:tcW w:w="6378" w:type="dxa"/>
          </w:tcPr>
          <w:p w:rsidR="00000000" w:rsidRDefault="002C2ACD">
            <w:pPr>
              <w:ind w:right="517"/>
              <w:jc w:val="both"/>
              <w:rPr>
                <w:rFonts w:ascii="Times New Roman" w:hAnsi="Times New Roman"/>
                <w:caps/>
                <w:color w:val="000000"/>
              </w:rPr>
            </w:pPr>
            <w:r>
              <w:rPr>
                <w:rFonts w:ascii="Times New Roman" w:hAnsi="Times New Roman"/>
                <w:color w:val="000000"/>
              </w:rPr>
              <w:t>Ministras patarėjas, generalinis konsulas</w:t>
            </w:r>
          </w:p>
        </w:tc>
        <w:tc>
          <w:tcPr>
            <w:tcW w:w="2550" w:type="dxa"/>
          </w:tcPr>
          <w:p w:rsidR="00000000" w:rsidRDefault="002C2ACD">
            <w:pPr>
              <w:ind w:right="517"/>
              <w:jc w:val="center"/>
              <w:rPr>
                <w:rFonts w:ascii="Times New Roman" w:hAnsi="Times New Roman"/>
                <w:caps/>
                <w:color w:val="000000"/>
              </w:rPr>
            </w:pPr>
            <w:r>
              <w:rPr>
                <w:rFonts w:ascii="Times New Roman" w:hAnsi="Times New Roman"/>
                <w:caps/>
                <w:color w:val="000000"/>
              </w:rPr>
              <w:t>24-26</w:t>
            </w:r>
          </w:p>
        </w:tc>
      </w:tr>
      <w:tr w:rsidR="00000000">
        <w:tblPrEx>
          <w:tblCellMar>
            <w:top w:w="0" w:type="dxa"/>
            <w:bottom w:w="0" w:type="dxa"/>
          </w:tblCellMar>
        </w:tblPrEx>
        <w:tc>
          <w:tcPr>
            <w:tcW w:w="6378" w:type="dxa"/>
          </w:tcPr>
          <w:p w:rsidR="00000000" w:rsidRDefault="002C2ACD">
            <w:pPr>
              <w:ind w:right="517"/>
              <w:jc w:val="both"/>
              <w:rPr>
                <w:rFonts w:ascii="Times New Roman" w:hAnsi="Times New Roman"/>
                <w:caps/>
                <w:color w:val="000000"/>
              </w:rPr>
            </w:pPr>
            <w:r>
              <w:rPr>
                <w:rFonts w:ascii="Times New Roman" w:hAnsi="Times New Roman"/>
                <w:color w:val="000000"/>
              </w:rPr>
              <w:t>Departamento patarėjas</w:t>
            </w:r>
          </w:p>
        </w:tc>
        <w:tc>
          <w:tcPr>
            <w:tcW w:w="2550" w:type="dxa"/>
          </w:tcPr>
          <w:p w:rsidR="00000000" w:rsidRDefault="002C2ACD">
            <w:pPr>
              <w:ind w:right="517"/>
              <w:jc w:val="center"/>
              <w:rPr>
                <w:rFonts w:ascii="Times New Roman" w:hAnsi="Times New Roman"/>
                <w:caps/>
                <w:color w:val="000000"/>
              </w:rPr>
            </w:pPr>
            <w:r>
              <w:rPr>
                <w:rFonts w:ascii="Times New Roman" w:hAnsi="Times New Roman"/>
                <w:caps/>
                <w:color w:val="000000"/>
              </w:rPr>
              <w:t>23-26</w:t>
            </w:r>
          </w:p>
        </w:tc>
      </w:tr>
      <w:tr w:rsidR="00000000">
        <w:tblPrEx>
          <w:tblCellMar>
            <w:top w:w="0" w:type="dxa"/>
            <w:bottom w:w="0" w:type="dxa"/>
          </w:tblCellMar>
        </w:tblPrEx>
        <w:tc>
          <w:tcPr>
            <w:tcW w:w="6378" w:type="dxa"/>
          </w:tcPr>
          <w:p w:rsidR="00000000" w:rsidRDefault="002C2ACD">
            <w:pPr>
              <w:ind w:right="517"/>
              <w:jc w:val="both"/>
              <w:rPr>
                <w:rFonts w:ascii="Times New Roman" w:hAnsi="Times New Roman"/>
                <w:caps/>
                <w:color w:val="000000"/>
              </w:rPr>
            </w:pPr>
            <w:r>
              <w:rPr>
                <w:rFonts w:ascii="Times New Roman" w:hAnsi="Times New Roman"/>
                <w:color w:val="000000"/>
              </w:rPr>
              <w:t>Patarėjas, inspektorius</w:t>
            </w:r>
          </w:p>
        </w:tc>
        <w:tc>
          <w:tcPr>
            <w:tcW w:w="2550" w:type="dxa"/>
          </w:tcPr>
          <w:p w:rsidR="00000000" w:rsidRDefault="002C2ACD">
            <w:pPr>
              <w:ind w:right="517"/>
              <w:jc w:val="center"/>
              <w:rPr>
                <w:rFonts w:ascii="Times New Roman" w:hAnsi="Times New Roman"/>
                <w:caps/>
                <w:color w:val="000000"/>
              </w:rPr>
            </w:pPr>
            <w:r>
              <w:rPr>
                <w:rFonts w:ascii="Times New Roman" w:hAnsi="Times New Roman"/>
                <w:caps/>
                <w:color w:val="000000"/>
              </w:rPr>
              <w:t>22-25</w:t>
            </w:r>
          </w:p>
        </w:tc>
      </w:tr>
      <w:tr w:rsidR="00000000">
        <w:tblPrEx>
          <w:tblCellMar>
            <w:top w:w="0" w:type="dxa"/>
            <w:bottom w:w="0" w:type="dxa"/>
          </w:tblCellMar>
        </w:tblPrEx>
        <w:tc>
          <w:tcPr>
            <w:tcW w:w="6378" w:type="dxa"/>
          </w:tcPr>
          <w:p w:rsidR="00000000" w:rsidRDefault="002C2ACD">
            <w:pPr>
              <w:ind w:right="517"/>
              <w:jc w:val="both"/>
              <w:rPr>
                <w:rFonts w:ascii="Times New Roman" w:hAnsi="Times New Roman"/>
                <w:caps/>
                <w:color w:val="000000"/>
              </w:rPr>
            </w:pPr>
            <w:r>
              <w:rPr>
                <w:rFonts w:ascii="Times New Roman" w:hAnsi="Times New Roman"/>
                <w:color w:val="000000"/>
              </w:rPr>
              <w:t>Skyriaus patarėjas</w:t>
            </w:r>
          </w:p>
        </w:tc>
        <w:tc>
          <w:tcPr>
            <w:tcW w:w="2550" w:type="dxa"/>
          </w:tcPr>
          <w:p w:rsidR="00000000" w:rsidRDefault="002C2ACD">
            <w:pPr>
              <w:ind w:right="517"/>
              <w:jc w:val="center"/>
              <w:rPr>
                <w:rFonts w:ascii="Times New Roman" w:hAnsi="Times New Roman"/>
                <w:caps/>
                <w:color w:val="000000"/>
              </w:rPr>
            </w:pPr>
            <w:r>
              <w:rPr>
                <w:rFonts w:ascii="Times New Roman" w:hAnsi="Times New Roman"/>
                <w:caps/>
                <w:color w:val="000000"/>
              </w:rPr>
              <w:t>22-25</w:t>
            </w:r>
          </w:p>
        </w:tc>
      </w:tr>
      <w:tr w:rsidR="00000000">
        <w:tblPrEx>
          <w:tblCellMar>
            <w:top w:w="0" w:type="dxa"/>
            <w:bottom w:w="0" w:type="dxa"/>
          </w:tblCellMar>
        </w:tblPrEx>
        <w:tc>
          <w:tcPr>
            <w:tcW w:w="6378" w:type="dxa"/>
          </w:tcPr>
          <w:p w:rsidR="00000000" w:rsidRDefault="002C2ACD">
            <w:pPr>
              <w:ind w:right="517"/>
              <w:jc w:val="both"/>
              <w:rPr>
                <w:rFonts w:ascii="Times New Roman" w:hAnsi="Times New Roman"/>
                <w:caps/>
                <w:color w:val="000000"/>
              </w:rPr>
            </w:pPr>
            <w:r>
              <w:rPr>
                <w:rFonts w:ascii="Times New Roman" w:hAnsi="Times New Roman"/>
                <w:color w:val="000000"/>
              </w:rPr>
              <w:t>Pirmasis sekretorius, konsulas</w:t>
            </w:r>
          </w:p>
        </w:tc>
        <w:tc>
          <w:tcPr>
            <w:tcW w:w="2550" w:type="dxa"/>
          </w:tcPr>
          <w:p w:rsidR="00000000" w:rsidRDefault="002C2ACD">
            <w:pPr>
              <w:ind w:right="517"/>
              <w:jc w:val="center"/>
              <w:rPr>
                <w:rFonts w:ascii="Times New Roman" w:hAnsi="Times New Roman"/>
                <w:caps/>
                <w:color w:val="000000"/>
              </w:rPr>
            </w:pPr>
            <w:r>
              <w:rPr>
                <w:rFonts w:ascii="Times New Roman" w:hAnsi="Times New Roman"/>
                <w:caps/>
                <w:color w:val="000000"/>
              </w:rPr>
              <w:t>22-24</w:t>
            </w:r>
          </w:p>
        </w:tc>
      </w:tr>
      <w:tr w:rsidR="00000000">
        <w:tblPrEx>
          <w:tblCellMar>
            <w:top w:w="0" w:type="dxa"/>
            <w:bottom w:w="0" w:type="dxa"/>
          </w:tblCellMar>
        </w:tblPrEx>
        <w:tc>
          <w:tcPr>
            <w:tcW w:w="6378" w:type="dxa"/>
          </w:tcPr>
          <w:p w:rsidR="00000000" w:rsidRDefault="002C2ACD">
            <w:pPr>
              <w:ind w:right="517"/>
              <w:jc w:val="both"/>
              <w:rPr>
                <w:rFonts w:ascii="Times New Roman" w:hAnsi="Times New Roman"/>
                <w:caps/>
                <w:color w:val="000000"/>
              </w:rPr>
            </w:pPr>
            <w:r>
              <w:rPr>
                <w:rFonts w:ascii="Times New Roman" w:hAnsi="Times New Roman"/>
                <w:color w:val="000000"/>
              </w:rPr>
              <w:t>Antrasis se</w:t>
            </w:r>
            <w:r>
              <w:rPr>
                <w:rFonts w:ascii="Times New Roman" w:hAnsi="Times New Roman"/>
                <w:color w:val="000000"/>
              </w:rPr>
              <w:t>kretorius, vicekonsulas</w:t>
            </w:r>
          </w:p>
        </w:tc>
        <w:tc>
          <w:tcPr>
            <w:tcW w:w="2550" w:type="dxa"/>
          </w:tcPr>
          <w:p w:rsidR="00000000" w:rsidRDefault="002C2ACD">
            <w:pPr>
              <w:ind w:right="517"/>
              <w:jc w:val="center"/>
              <w:rPr>
                <w:rFonts w:ascii="Times New Roman" w:hAnsi="Times New Roman"/>
                <w:caps/>
                <w:color w:val="000000"/>
              </w:rPr>
            </w:pPr>
            <w:r>
              <w:rPr>
                <w:rFonts w:ascii="Times New Roman" w:hAnsi="Times New Roman"/>
                <w:caps/>
                <w:color w:val="000000"/>
              </w:rPr>
              <w:t>20-22</w:t>
            </w:r>
          </w:p>
        </w:tc>
      </w:tr>
      <w:tr w:rsidR="00000000">
        <w:tblPrEx>
          <w:tblCellMar>
            <w:top w:w="0" w:type="dxa"/>
            <w:bottom w:w="0" w:type="dxa"/>
          </w:tblCellMar>
        </w:tblPrEx>
        <w:tc>
          <w:tcPr>
            <w:tcW w:w="6378" w:type="dxa"/>
          </w:tcPr>
          <w:p w:rsidR="00000000" w:rsidRDefault="002C2ACD">
            <w:pPr>
              <w:ind w:right="517"/>
              <w:jc w:val="both"/>
              <w:rPr>
                <w:rFonts w:ascii="Times New Roman" w:hAnsi="Times New Roman"/>
                <w:caps/>
                <w:color w:val="000000"/>
              </w:rPr>
            </w:pPr>
            <w:r>
              <w:rPr>
                <w:rFonts w:ascii="Times New Roman" w:hAnsi="Times New Roman"/>
                <w:color w:val="000000"/>
              </w:rPr>
              <w:t>Trečiasis sekretorius</w:t>
            </w:r>
          </w:p>
        </w:tc>
        <w:tc>
          <w:tcPr>
            <w:tcW w:w="2550" w:type="dxa"/>
          </w:tcPr>
          <w:p w:rsidR="00000000" w:rsidRDefault="002C2ACD">
            <w:pPr>
              <w:ind w:right="517"/>
              <w:jc w:val="center"/>
              <w:rPr>
                <w:rFonts w:ascii="Times New Roman" w:hAnsi="Times New Roman"/>
                <w:caps/>
                <w:color w:val="000000"/>
              </w:rPr>
            </w:pPr>
            <w:r>
              <w:rPr>
                <w:rFonts w:ascii="Times New Roman" w:hAnsi="Times New Roman"/>
                <w:caps/>
                <w:color w:val="000000"/>
              </w:rPr>
              <w:t>18-20</w:t>
            </w:r>
          </w:p>
        </w:tc>
      </w:tr>
      <w:tr w:rsidR="00000000">
        <w:tblPrEx>
          <w:tblCellMar>
            <w:top w:w="0" w:type="dxa"/>
            <w:bottom w:w="0" w:type="dxa"/>
          </w:tblCellMar>
        </w:tblPrEx>
        <w:tc>
          <w:tcPr>
            <w:tcW w:w="6378" w:type="dxa"/>
          </w:tcPr>
          <w:p w:rsidR="00000000" w:rsidRDefault="002C2ACD">
            <w:pPr>
              <w:ind w:right="517"/>
              <w:jc w:val="both"/>
              <w:rPr>
                <w:rFonts w:ascii="Times New Roman" w:hAnsi="Times New Roman"/>
                <w:caps/>
                <w:color w:val="000000"/>
              </w:rPr>
            </w:pPr>
            <w:r>
              <w:rPr>
                <w:rFonts w:ascii="Times New Roman" w:hAnsi="Times New Roman"/>
                <w:color w:val="000000"/>
              </w:rPr>
              <w:t>Atašė</w:t>
            </w:r>
          </w:p>
        </w:tc>
        <w:tc>
          <w:tcPr>
            <w:tcW w:w="2550" w:type="dxa"/>
          </w:tcPr>
          <w:p w:rsidR="00000000" w:rsidRDefault="002C2ACD">
            <w:pPr>
              <w:ind w:right="517"/>
              <w:jc w:val="center"/>
              <w:rPr>
                <w:rFonts w:ascii="Times New Roman" w:hAnsi="Times New Roman"/>
                <w:caps/>
                <w:color w:val="000000"/>
              </w:rPr>
            </w:pPr>
            <w:r>
              <w:rPr>
                <w:rFonts w:ascii="Times New Roman" w:hAnsi="Times New Roman"/>
                <w:caps/>
                <w:color w:val="000000"/>
              </w:rPr>
              <w:t>15-17</w:t>
            </w:r>
          </w:p>
        </w:tc>
      </w:tr>
    </w:tbl>
    <w:p w:rsidR="00000000" w:rsidRDefault="002C2ACD">
      <w:pPr>
        <w:ind w:right="517"/>
        <w:jc w:val="center"/>
        <w:rPr>
          <w:rFonts w:ascii="Times New Roman" w:hAnsi="Times New Roman"/>
          <w:b/>
          <w:caps/>
          <w:color w:val="000000"/>
        </w:rPr>
      </w:pPr>
    </w:p>
    <w:p w:rsidR="00000000" w:rsidRDefault="002C2ACD">
      <w:pPr>
        <w:ind w:right="517"/>
        <w:jc w:val="center"/>
        <w:rPr>
          <w:rFonts w:ascii="Times New Roman" w:hAnsi="Times New Roman"/>
          <w:b/>
          <w:caps/>
          <w:color w:val="000000"/>
        </w:rPr>
      </w:pPr>
      <w:r>
        <w:rPr>
          <w:rFonts w:ascii="Times New Roman" w:hAnsi="Times New Roman"/>
          <w:b/>
          <w:caps/>
          <w:color w:val="000000"/>
        </w:rPr>
        <w:t>12. Valstybės saugumo departamentAS</w:t>
      </w:r>
    </w:p>
    <w:p w:rsidR="00000000" w:rsidRDefault="002C2ACD">
      <w:pPr>
        <w:ind w:right="517"/>
        <w:jc w:val="center"/>
        <w:rPr>
          <w:rFonts w:ascii="Times New Roman" w:hAnsi="Times New Roman"/>
          <w:b/>
          <w:caps/>
          <w:color w:val="000000"/>
        </w:rPr>
      </w:pPr>
    </w:p>
    <w:tbl>
      <w:tblPr>
        <w:tblW w:w="0" w:type="auto"/>
        <w:tblInd w:w="-100" w:type="dxa"/>
        <w:tblLayout w:type="fixed"/>
        <w:tblCellMar>
          <w:left w:w="0" w:type="dxa"/>
          <w:right w:w="0" w:type="dxa"/>
        </w:tblCellMar>
        <w:tblLook w:val="0000" w:firstRow="0" w:lastRow="0" w:firstColumn="0" w:lastColumn="0" w:noHBand="0" w:noVBand="0"/>
      </w:tblPr>
      <w:tblGrid>
        <w:gridCol w:w="6321"/>
        <w:gridCol w:w="2607"/>
      </w:tblGrid>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b/>
                <w:color w:val="000000"/>
              </w:rPr>
            </w:pPr>
            <w:r>
              <w:rPr>
                <w:rFonts w:ascii="Times New Roman" w:hAnsi="Times New Roman"/>
                <w:b/>
                <w:caps/>
                <w:color w:val="000000"/>
              </w:rPr>
              <w:t>Pareigybės pavadinimas</w:t>
            </w:r>
          </w:p>
        </w:tc>
        <w:tc>
          <w:tcPr>
            <w:tcW w:w="2607"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b/>
                <w:color w:val="000000"/>
              </w:rPr>
            </w:pPr>
            <w:r>
              <w:rPr>
                <w:rFonts w:ascii="Times New Roman" w:hAnsi="Times New Roman"/>
                <w:b/>
                <w:caps/>
                <w:color w:val="000000"/>
              </w:rPr>
              <w:t>Kategorija</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2C2ACD">
            <w:pPr>
              <w:ind w:right="517"/>
              <w:rPr>
                <w:rFonts w:ascii="Times New Roman" w:hAnsi="Times New Roman"/>
                <w:color w:val="000000"/>
              </w:rPr>
            </w:pPr>
            <w:r>
              <w:rPr>
                <w:rFonts w:ascii="Times New Roman" w:hAnsi="Times New Roman"/>
                <w:color w:val="000000"/>
              </w:rPr>
              <w:t>Specialios paskirties įstaigos vadovas</w:t>
            </w:r>
          </w:p>
        </w:tc>
        <w:tc>
          <w:tcPr>
            <w:tcW w:w="2607"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29</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2C2ACD">
            <w:pPr>
              <w:ind w:right="517"/>
              <w:rPr>
                <w:rFonts w:ascii="Times New Roman" w:hAnsi="Times New Roman"/>
                <w:color w:val="000000"/>
              </w:rPr>
            </w:pPr>
            <w:r>
              <w:rPr>
                <w:rFonts w:ascii="Times New Roman" w:hAnsi="Times New Roman"/>
                <w:color w:val="000000"/>
              </w:rPr>
              <w:t>Valdybos viršininkas</w:t>
            </w:r>
          </w:p>
        </w:tc>
        <w:tc>
          <w:tcPr>
            <w:tcW w:w="2607"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25-28</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2C2ACD">
            <w:pPr>
              <w:ind w:right="517"/>
              <w:rPr>
                <w:rFonts w:ascii="Times New Roman" w:hAnsi="Times New Roman"/>
                <w:color w:val="000000"/>
              </w:rPr>
            </w:pPr>
            <w:r>
              <w:rPr>
                <w:rFonts w:ascii="Times New Roman" w:hAnsi="Times New Roman"/>
                <w:color w:val="000000"/>
              </w:rPr>
              <w:t>Generalinio direktoriaus patarėjas</w:t>
            </w:r>
          </w:p>
        </w:tc>
        <w:tc>
          <w:tcPr>
            <w:tcW w:w="2607"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26</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2C2ACD">
            <w:pPr>
              <w:ind w:right="517"/>
              <w:rPr>
                <w:rFonts w:ascii="Times New Roman" w:hAnsi="Times New Roman"/>
                <w:color w:val="000000"/>
              </w:rPr>
            </w:pPr>
            <w:r>
              <w:rPr>
                <w:rFonts w:ascii="Times New Roman" w:hAnsi="Times New Roman"/>
                <w:color w:val="000000"/>
              </w:rPr>
              <w:t>Departamento patarėjas</w:t>
            </w:r>
          </w:p>
        </w:tc>
        <w:tc>
          <w:tcPr>
            <w:tcW w:w="2607"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25</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2C2ACD">
            <w:pPr>
              <w:ind w:right="517"/>
              <w:rPr>
                <w:rFonts w:ascii="Times New Roman" w:hAnsi="Times New Roman"/>
                <w:color w:val="000000"/>
              </w:rPr>
            </w:pPr>
            <w:r>
              <w:rPr>
                <w:rFonts w:ascii="Times New Roman" w:hAnsi="Times New Roman"/>
                <w:color w:val="000000"/>
              </w:rPr>
              <w:t>Padalinio viršininkas</w:t>
            </w:r>
          </w:p>
        </w:tc>
        <w:tc>
          <w:tcPr>
            <w:tcW w:w="2607"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23-26</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2C2ACD">
            <w:pPr>
              <w:ind w:right="517"/>
              <w:rPr>
                <w:rFonts w:ascii="Times New Roman" w:hAnsi="Times New Roman"/>
                <w:color w:val="000000"/>
              </w:rPr>
            </w:pPr>
            <w:r>
              <w:rPr>
                <w:rFonts w:ascii="Times New Roman" w:hAnsi="Times New Roman"/>
                <w:color w:val="000000"/>
              </w:rPr>
              <w:t>Vyriausiasis specialistas</w:t>
            </w:r>
          </w:p>
        </w:tc>
        <w:tc>
          <w:tcPr>
            <w:tcW w:w="2607"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20-25</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2C2ACD">
            <w:pPr>
              <w:ind w:right="517"/>
              <w:rPr>
                <w:rFonts w:ascii="Times New Roman" w:hAnsi="Times New Roman"/>
                <w:color w:val="000000"/>
              </w:rPr>
            </w:pPr>
            <w:r>
              <w:rPr>
                <w:rFonts w:ascii="Times New Roman" w:hAnsi="Times New Roman"/>
                <w:color w:val="000000"/>
              </w:rPr>
              <w:t>Vyresnysis specialistas</w:t>
            </w:r>
          </w:p>
        </w:tc>
        <w:tc>
          <w:tcPr>
            <w:tcW w:w="2607"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18-23</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2C2ACD">
            <w:pPr>
              <w:ind w:right="517"/>
              <w:rPr>
                <w:rFonts w:ascii="Times New Roman" w:hAnsi="Times New Roman"/>
                <w:color w:val="000000"/>
              </w:rPr>
            </w:pPr>
            <w:r>
              <w:rPr>
                <w:rFonts w:ascii="Times New Roman" w:hAnsi="Times New Roman"/>
                <w:color w:val="000000"/>
              </w:rPr>
              <w:t>Specialistas</w:t>
            </w:r>
          </w:p>
        </w:tc>
        <w:tc>
          <w:tcPr>
            <w:tcW w:w="2607"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15-21</w:t>
            </w:r>
          </w:p>
        </w:tc>
      </w:tr>
    </w:tbl>
    <w:p w:rsidR="00000000" w:rsidRDefault="002C2ACD">
      <w:pPr>
        <w:ind w:right="517"/>
        <w:rPr>
          <w:rFonts w:ascii="Times New Roman" w:hAnsi="Times New Roman"/>
          <w:color w:val="000000"/>
        </w:rPr>
      </w:pPr>
    </w:p>
    <w:p w:rsidR="00000000" w:rsidRDefault="002C2ACD">
      <w:pPr>
        <w:ind w:right="517"/>
        <w:jc w:val="center"/>
        <w:rPr>
          <w:rFonts w:ascii="Times New Roman" w:hAnsi="Times New Roman"/>
          <w:b/>
          <w:caps/>
          <w:color w:val="000000"/>
        </w:rPr>
      </w:pPr>
    </w:p>
    <w:p w:rsidR="00000000" w:rsidRDefault="002C2ACD">
      <w:pPr>
        <w:ind w:right="517"/>
        <w:jc w:val="center"/>
        <w:rPr>
          <w:rFonts w:ascii="Times New Roman" w:hAnsi="Times New Roman"/>
          <w:b/>
          <w:caps/>
          <w:color w:val="000000"/>
        </w:rPr>
      </w:pPr>
      <w:r>
        <w:rPr>
          <w:rFonts w:ascii="Times New Roman" w:hAnsi="Times New Roman"/>
          <w:b/>
          <w:caps/>
          <w:color w:val="000000"/>
        </w:rPr>
        <w:t>13. SPECIALIŲJŲ TYRIMŲ TARNYBA</w:t>
      </w:r>
    </w:p>
    <w:p w:rsidR="00000000" w:rsidRDefault="002C2ACD">
      <w:pPr>
        <w:ind w:right="517"/>
        <w:jc w:val="center"/>
        <w:rPr>
          <w:rFonts w:ascii="Times New Roman" w:hAnsi="Times New Roman"/>
          <w:color w:val="000000"/>
        </w:rPr>
      </w:pPr>
    </w:p>
    <w:tbl>
      <w:tblPr>
        <w:tblW w:w="0" w:type="auto"/>
        <w:tblInd w:w="-100" w:type="dxa"/>
        <w:tblLayout w:type="fixed"/>
        <w:tblCellMar>
          <w:left w:w="0" w:type="dxa"/>
          <w:right w:w="0" w:type="dxa"/>
        </w:tblCellMar>
        <w:tblLook w:val="0000" w:firstRow="0" w:lastRow="0" w:firstColumn="0" w:lastColumn="0" w:noHBand="0" w:noVBand="0"/>
      </w:tblPr>
      <w:tblGrid>
        <w:gridCol w:w="6321"/>
        <w:gridCol w:w="2607"/>
      </w:tblGrid>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right w:val="single" w:sz="6" w:space="0" w:color="000000"/>
            </w:tcBorders>
          </w:tcPr>
          <w:p w:rsidR="00000000" w:rsidRDefault="002C2ACD">
            <w:pPr>
              <w:ind w:right="517"/>
              <w:jc w:val="center"/>
              <w:rPr>
                <w:rFonts w:ascii="Times New Roman" w:hAnsi="Times New Roman"/>
                <w:b/>
                <w:caps/>
                <w:color w:val="000000"/>
              </w:rPr>
            </w:pPr>
            <w:r>
              <w:rPr>
                <w:rFonts w:ascii="Times New Roman" w:hAnsi="Times New Roman"/>
                <w:b/>
                <w:caps/>
                <w:color w:val="000000"/>
              </w:rPr>
              <w:t>Pareigybės pavadinimas</w:t>
            </w:r>
          </w:p>
        </w:tc>
        <w:tc>
          <w:tcPr>
            <w:tcW w:w="2607" w:type="dxa"/>
            <w:tcBorders>
              <w:top w:val="single" w:sz="6" w:space="0" w:color="000000"/>
              <w:left w:val="single" w:sz="6" w:space="0" w:color="000000"/>
              <w:right w:val="single" w:sz="6" w:space="0" w:color="000000"/>
            </w:tcBorders>
          </w:tcPr>
          <w:p w:rsidR="00000000" w:rsidRDefault="002C2ACD">
            <w:pPr>
              <w:ind w:right="517"/>
              <w:jc w:val="center"/>
              <w:rPr>
                <w:rFonts w:ascii="Times New Roman" w:hAnsi="Times New Roman"/>
                <w:b/>
                <w:color w:val="000000"/>
              </w:rPr>
            </w:pPr>
            <w:r>
              <w:rPr>
                <w:rFonts w:ascii="Times New Roman" w:hAnsi="Times New Roman"/>
                <w:b/>
                <w:color w:val="000000"/>
              </w:rPr>
              <w:t>K</w:t>
            </w:r>
            <w:r>
              <w:rPr>
                <w:rFonts w:ascii="Times New Roman" w:hAnsi="Times New Roman"/>
                <w:b/>
                <w:caps/>
                <w:color w:val="000000"/>
              </w:rPr>
              <w:t>ategorija</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both"/>
              <w:rPr>
                <w:rFonts w:ascii="Times New Roman" w:hAnsi="Times New Roman"/>
                <w:color w:val="000000"/>
              </w:rPr>
            </w:pPr>
            <w:r>
              <w:rPr>
                <w:rFonts w:ascii="Times New Roman" w:hAnsi="Times New Roman"/>
                <w:color w:val="000000"/>
              </w:rPr>
              <w:t xml:space="preserve"> Valdybos viršininkas, skyriaus viršininkas</w:t>
            </w:r>
          </w:p>
        </w:tc>
        <w:tc>
          <w:tcPr>
            <w:tcW w:w="2607"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25-</w:t>
            </w:r>
            <w:r>
              <w:rPr>
                <w:rFonts w:ascii="Times New Roman" w:hAnsi="Times New Roman"/>
                <w:color w:val="000000"/>
              </w:rPr>
              <w:t>28</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both"/>
              <w:rPr>
                <w:rFonts w:ascii="Times New Roman" w:hAnsi="Times New Roman"/>
                <w:color w:val="000000"/>
              </w:rPr>
            </w:pPr>
            <w:r>
              <w:rPr>
                <w:rFonts w:ascii="Times New Roman" w:hAnsi="Times New Roman"/>
                <w:color w:val="000000"/>
              </w:rPr>
              <w:t xml:space="preserve"> Poskyrio viršininkas, specialusis agentas</w:t>
            </w:r>
          </w:p>
        </w:tc>
        <w:tc>
          <w:tcPr>
            <w:tcW w:w="2607"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24-27</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both"/>
              <w:rPr>
                <w:rFonts w:ascii="Times New Roman" w:hAnsi="Times New Roman"/>
                <w:color w:val="000000"/>
              </w:rPr>
            </w:pPr>
            <w:r>
              <w:rPr>
                <w:rFonts w:ascii="Times New Roman" w:hAnsi="Times New Roman"/>
                <w:color w:val="000000"/>
              </w:rPr>
              <w:t xml:space="preserve"> Specialusis agentas patarėjas</w:t>
            </w:r>
          </w:p>
        </w:tc>
        <w:tc>
          <w:tcPr>
            <w:tcW w:w="2607"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22-25</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both"/>
              <w:rPr>
                <w:rFonts w:ascii="Times New Roman" w:hAnsi="Times New Roman"/>
                <w:color w:val="000000"/>
              </w:rPr>
            </w:pPr>
            <w:r>
              <w:rPr>
                <w:rFonts w:ascii="Times New Roman" w:hAnsi="Times New Roman"/>
                <w:color w:val="000000"/>
              </w:rPr>
              <w:t xml:space="preserve"> Ypatingai svarbių bylų tardytojas</w:t>
            </w:r>
          </w:p>
        </w:tc>
        <w:tc>
          <w:tcPr>
            <w:tcW w:w="2607"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22-25</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both"/>
              <w:rPr>
                <w:rFonts w:ascii="Times New Roman" w:hAnsi="Times New Roman"/>
                <w:color w:val="000000"/>
              </w:rPr>
            </w:pPr>
            <w:r>
              <w:rPr>
                <w:rFonts w:ascii="Times New Roman" w:hAnsi="Times New Roman"/>
                <w:color w:val="000000"/>
              </w:rPr>
              <w:t xml:space="preserve"> Vyriausiasis specialistas</w:t>
            </w:r>
          </w:p>
        </w:tc>
        <w:tc>
          <w:tcPr>
            <w:tcW w:w="2607"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22-25</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both"/>
              <w:rPr>
                <w:rFonts w:ascii="Times New Roman" w:hAnsi="Times New Roman"/>
                <w:color w:val="000000"/>
              </w:rPr>
            </w:pPr>
            <w:r>
              <w:rPr>
                <w:rFonts w:ascii="Times New Roman" w:hAnsi="Times New Roman"/>
                <w:color w:val="000000"/>
              </w:rPr>
              <w:t xml:space="preserve"> Vyresnysis agentas</w:t>
            </w:r>
          </w:p>
        </w:tc>
        <w:tc>
          <w:tcPr>
            <w:tcW w:w="2607"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18-23</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both"/>
              <w:rPr>
                <w:rFonts w:ascii="Times New Roman" w:hAnsi="Times New Roman"/>
                <w:color w:val="000000"/>
              </w:rPr>
            </w:pPr>
            <w:r>
              <w:rPr>
                <w:rFonts w:ascii="Times New Roman" w:hAnsi="Times New Roman"/>
                <w:color w:val="000000"/>
              </w:rPr>
              <w:t xml:space="preserve"> Vyresnysis tardytojas</w:t>
            </w:r>
          </w:p>
        </w:tc>
        <w:tc>
          <w:tcPr>
            <w:tcW w:w="2607"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18-23</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both"/>
              <w:rPr>
                <w:rFonts w:ascii="Times New Roman" w:hAnsi="Times New Roman"/>
                <w:color w:val="000000"/>
              </w:rPr>
            </w:pPr>
            <w:r>
              <w:rPr>
                <w:rFonts w:ascii="Times New Roman" w:hAnsi="Times New Roman"/>
                <w:color w:val="000000"/>
              </w:rPr>
              <w:t xml:space="preserve"> Vyresnysis specialistas</w:t>
            </w:r>
          </w:p>
        </w:tc>
        <w:tc>
          <w:tcPr>
            <w:tcW w:w="2607"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 xml:space="preserve">18-23 </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both"/>
              <w:rPr>
                <w:rFonts w:ascii="Times New Roman" w:hAnsi="Times New Roman"/>
                <w:color w:val="000000"/>
              </w:rPr>
            </w:pPr>
            <w:r>
              <w:rPr>
                <w:rFonts w:ascii="Times New Roman" w:hAnsi="Times New Roman"/>
                <w:color w:val="000000"/>
              </w:rPr>
              <w:t xml:space="preserve"> Agentas</w:t>
            </w:r>
          </w:p>
        </w:tc>
        <w:tc>
          <w:tcPr>
            <w:tcW w:w="2607"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17-22</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both"/>
              <w:rPr>
                <w:rFonts w:ascii="Times New Roman" w:hAnsi="Times New Roman"/>
                <w:color w:val="000000"/>
              </w:rPr>
            </w:pPr>
            <w:r>
              <w:rPr>
                <w:rFonts w:ascii="Times New Roman" w:hAnsi="Times New Roman"/>
                <w:color w:val="000000"/>
              </w:rPr>
              <w:t xml:space="preserve"> Tardytojas</w:t>
            </w:r>
          </w:p>
        </w:tc>
        <w:tc>
          <w:tcPr>
            <w:tcW w:w="2607"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17-22</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both"/>
              <w:rPr>
                <w:rFonts w:ascii="Times New Roman" w:hAnsi="Times New Roman"/>
                <w:color w:val="000000"/>
              </w:rPr>
            </w:pPr>
            <w:r>
              <w:rPr>
                <w:rFonts w:ascii="Times New Roman" w:hAnsi="Times New Roman"/>
                <w:color w:val="000000"/>
              </w:rPr>
              <w:t xml:space="preserve"> Specialistas</w:t>
            </w:r>
          </w:p>
        </w:tc>
        <w:tc>
          <w:tcPr>
            <w:tcW w:w="2607"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 xml:space="preserve">17-22 </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both"/>
              <w:rPr>
                <w:rFonts w:ascii="Times New Roman" w:hAnsi="Times New Roman"/>
                <w:color w:val="000000"/>
              </w:rPr>
            </w:pPr>
            <w:r>
              <w:rPr>
                <w:rFonts w:ascii="Times New Roman" w:hAnsi="Times New Roman"/>
                <w:color w:val="000000"/>
              </w:rPr>
              <w:t xml:space="preserve">  Jaunesnysis agentas</w:t>
            </w:r>
          </w:p>
        </w:tc>
        <w:tc>
          <w:tcPr>
            <w:tcW w:w="2607"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 xml:space="preserve"> 10-16</w:t>
            </w:r>
          </w:p>
        </w:tc>
      </w:tr>
    </w:tbl>
    <w:p w:rsidR="00000000" w:rsidRDefault="002C2ACD">
      <w:pPr>
        <w:ind w:right="517"/>
        <w:jc w:val="both"/>
        <w:rPr>
          <w:rFonts w:ascii="Times New Roman" w:hAnsi="Times New Roman"/>
          <w:color w:val="000000"/>
        </w:rPr>
      </w:pPr>
    </w:p>
    <w:p w:rsidR="00000000" w:rsidRDefault="002C2ACD">
      <w:pPr>
        <w:ind w:right="517"/>
        <w:jc w:val="center"/>
        <w:rPr>
          <w:rFonts w:ascii="Times New Roman" w:hAnsi="Times New Roman"/>
          <w:b/>
          <w:caps/>
          <w:color w:val="000000"/>
        </w:rPr>
      </w:pPr>
    </w:p>
    <w:p w:rsidR="00000000" w:rsidRDefault="002C2ACD">
      <w:pPr>
        <w:ind w:right="517"/>
        <w:jc w:val="center"/>
        <w:rPr>
          <w:rFonts w:ascii="Times New Roman" w:hAnsi="Times New Roman"/>
          <w:b/>
          <w:caps/>
          <w:color w:val="000000"/>
        </w:rPr>
      </w:pPr>
      <w:r>
        <w:rPr>
          <w:rFonts w:ascii="Times New Roman" w:hAnsi="Times New Roman"/>
          <w:b/>
          <w:caps/>
          <w:color w:val="000000"/>
        </w:rPr>
        <w:t>14. SEIMO KONTROLIERIŲ ĮstaigA</w:t>
      </w:r>
    </w:p>
    <w:p w:rsidR="00000000" w:rsidRDefault="002C2ACD">
      <w:pPr>
        <w:ind w:right="517"/>
        <w:jc w:val="center"/>
        <w:rPr>
          <w:rFonts w:ascii="Times New Roman" w:hAnsi="Times New Roman"/>
          <w:b/>
          <w:caps/>
          <w:color w:val="000000"/>
        </w:rPr>
      </w:pPr>
    </w:p>
    <w:tbl>
      <w:tblPr>
        <w:tblW w:w="0" w:type="auto"/>
        <w:tblInd w:w="-100" w:type="dxa"/>
        <w:tblLayout w:type="fixed"/>
        <w:tblCellMar>
          <w:left w:w="0" w:type="dxa"/>
          <w:right w:w="0" w:type="dxa"/>
        </w:tblCellMar>
        <w:tblLook w:val="0000" w:firstRow="0" w:lastRow="0" w:firstColumn="0" w:lastColumn="0" w:noHBand="0" w:noVBand="0"/>
      </w:tblPr>
      <w:tblGrid>
        <w:gridCol w:w="6321"/>
        <w:gridCol w:w="2607"/>
      </w:tblGrid>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b/>
                <w:color w:val="000000"/>
              </w:rPr>
            </w:pPr>
            <w:r>
              <w:rPr>
                <w:rFonts w:ascii="Times New Roman" w:hAnsi="Times New Roman"/>
                <w:b/>
                <w:caps/>
                <w:color w:val="000000"/>
              </w:rPr>
              <w:t>Pareigybės pavadinimas</w:t>
            </w:r>
          </w:p>
        </w:tc>
        <w:tc>
          <w:tcPr>
            <w:tcW w:w="2607"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b/>
                <w:color w:val="000000"/>
              </w:rPr>
            </w:pPr>
            <w:r>
              <w:rPr>
                <w:rFonts w:ascii="Times New Roman" w:hAnsi="Times New Roman"/>
                <w:b/>
                <w:caps/>
                <w:color w:val="000000"/>
              </w:rPr>
              <w:t>Kategorija</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2C2ACD">
            <w:pPr>
              <w:ind w:right="517"/>
              <w:rPr>
                <w:rFonts w:ascii="Times New Roman" w:hAnsi="Times New Roman"/>
                <w:color w:val="000000"/>
              </w:rPr>
            </w:pPr>
            <w:r>
              <w:rPr>
                <w:rFonts w:ascii="Times New Roman" w:hAnsi="Times New Roman"/>
                <w:color w:val="000000"/>
              </w:rPr>
              <w:t>Kancleris</w:t>
            </w:r>
          </w:p>
        </w:tc>
        <w:tc>
          <w:tcPr>
            <w:tcW w:w="2607"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 xml:space="preserve">27  </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2C2ACD">
            <w:pPr>
              <w:ind w:right="517"/>
              <w:rPr>
                <w:rFonts w:ascii="Times New Roman" w:hAnsi="Times New Roman"/>
                <w:color w:val="000000"/>
              </w:rPr>
            </w:pPr>
            <w:r>
              <w:rPr>
                <w:rFonts w:ascii="Times New Roman" w:hAnsi="Times New Roman"/>
                <w:color w:val="000000"/>
              </w:rPr>
              <w:t>Vyresnysis patarėjas</w:t>
            </w:r>
          </w:p>
        </w:tc>
        <w:tc>
          <w:tcPr>
            <w:tcW w:w="2607"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26</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2C2ACD">
            <w:pPr>
              <w:ind w:right="517"/>
              <w:rPr>
                <w:rFonts w:ascii="Times New Roman" w:hAnsi="Times New Roman"/>
                <w:color w:val="000000"/>
              </w:rPr>
            </w:pPr>
            <w:r>
              <w:rPr>
                <w:rFonts w:ascii="Times New Roman" w:hAnsi="Times New Roman"/>
                <w:color w:val="000000"/>
              </w:rPr>
              <w:t>Patarėjas</w:t>
            </w:r>
          </w:p>
        </w:tc>
        <w:tc>
          <w:tcPr>
            <w:tcW w:w="2607"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25</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2C2ACD">
            <w:pPr>
              <w:ind w:right="517"/>
              <w:rPr>
                <w:rFonts w:ascii="Times New Roman" w:hAnsi="Times New Roman"/>
                <w:color w:val="000000"/>
              </w:rPr>
            </w:pPr>
            <w:r>
              <w:rPr>
                <w:rFonts w:ascii="Times New Roman" w:hAnsi="Times New Roman"/>
                <w:color w:val="000000"/>
              </w:rPr>
              <w:t>Skyriaus vedėjas</w:t>
            </w:r>
          </w:p>
        </w:tc>
        <w:tc>
          <w:tcPr>
            <w:tcW w:w="2607"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24</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2C2ACD">
            <w:pPr>
              <w:ind w:right="517"/>
              <w:rPr>
                <w:rFonts w:ascii="Times New Roman" w:hAnsi="Times New Roman"/>
                <w:color w:val="000000"/>
              </w:rPr>
            </w:pPr>
            <w:r>
              <w:rPr>
                <w:rFonts w:ascii="Times New Roman" w:hAnsi="Times New Roman"/>
                <w:color w:val="000000"/>
              </w:rPr>
              <w:t>Vyresnysis specialista</w:t>
            </w:r>
            <w:r>
              <w:rPr>
                <w:rFonts w:ascii="Times New Roman" w:hAnsi="Times New Roman"/>
                <w:color w:val="000000"/>
              </w:rPr>
              <w:t>s</w:t>
            </w:r>
          </w:p>
        </w:tc>
        <w:tc>
          <w:tcPr>
            <w:tcW w:w="2607"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20-23</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2C2ACD">
            <w:pPr>
              <w:ind w:right="517"/>
              <w:rPr>
                <w:rFonts w:ascii="Times New Roman" w:hAnsi="Times New Roman"/>
                <w:color w:val="000000"/>
              </w:rPr>
            </w:pPr>
            <w:r>
              <w:rPr>
                <w:rFonts w:ascii="Times New Roman" w:hAnsi="Times New Roman"/>
                <w:color w:val="000000"/>
              </w:rPr>
              <w:t>Specialistas</w:t>
            </w:r>
          </w:p>
        </w:tc>
        <w:tc>
          <w:tcPr>
            <w:tcW w:w="2607"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18-19</w:t>
            </w:r>
          </w:p>
        </w:tc>
      </w:tr>
    </w:tbl>
    <w:p w:rsidR="00000000" w:rsidRDefault="002C2ACD">
      <w:pPr>
        <w:ind w:right="517"/>
        <w:jc w:val="both"/>
        <w:rPr>
          <w:rFonts w:ascii="Times New Roman" w:hAnsi="Times New Roman"/>
          <w:color w:val="000000"/>
        </w:rPr>
      </w:pPr>
    </w:p>
    <w:p w:rsidR="00000000" w:rsidRDefault="002C2ACD">
      <w:pPr>
        <w:ind w:right="517"/>
        <w:jc w:val="both"/>
        <w:rPr>
          <w:rFonts w:ascii="Times New Roman" w:hAnsi="Times New Roman"/>
          <w:color w:val="000000"/>
        </w:rPr>
      </w:pPr>
    </w:p>
    <w:p w:rsidR="00000000" w:rsidRDefault="002C2ACD">
      <w:pPr>
        <w:ind w:right="517"/>
        <w:jc w:val="both"/>
        <w:rPr>
          <w:rFonts w:ascii="Times New Roman" w:hAnsi="Times New Roman"/>
          <w:color w:val="000000"/>
        </w:rPr>
      </w:pPr>
    </w:p>
    <w:p w:rsidR="00000000" w:rsidRDefault="002C2ACD">
      <w:pPr>
        <w:ind w:right="517"/>
        <w:jc w:val="both"/>
        <w:rPr>
          <w:rFonts w:ascii="Times New Roman" w:hAnsi="Times New Roman"/>
          <w:color w:val="000000"/>
        </w:rPr>
      </w:pPr>
    </w:p>
    <w:p w:rsidR="00000000" w:rsidRDefault="002C2ACD">
      <w:pPr>
        <w:ind w:right="517"/>
        <w:jc w:val="both"/>
        <w:rPr>
          <w:rFonts w:ascii="Times New Roman" w:hAnsi="Times New Roman"/>
          <w:color w:val="000000"/>
        </w:rPr>
      </w:pPr>
    </w:p>
    <w:p w:rsidR="00000000" w:rsidRDefault="002C2ACD">
      <w:pPr>
        <w:ind w:right="517"/>
        <w:jc w:val="both"/>
        <w:rPr>
          <w:rFonts w:ascii="Times New Roman" w:hAnsi="Times New Roman"/>
          <w:color w:val="000000"/>
        </w:rPr>
      </w:pPr>
    </w:p>
    <w:p w:rsidR="00000000" w:rsidRDefault="002C2ACD">
      <w:pPr>
        <w:ind w:right="517"/>
        <w:jc w:val="both"/>
        <w:rPr>
          <w:rFonts w:ascii="Times New Roman" w:hAnsi="Times New Roman"/>
          <w:color w:val="000000"/>
        </w:rPr>
      </w:pPr>
    </w:p>
    <w:p w:rsidR="00000000" w:rsidRDefault="002C2ACD">
      <w:pPr>
        <w:pStyle w:val="BodyText3"/>
        <w:ind w:right="517"/>
        <w:rPr>
          <w:b/>
        </w:rPr>
      </w:pPr>
      <w:r>
        <w:rPr>
          <w:b/>
        </w:rPr>
        <w:t>15. VERTYBINIŲ POPIERIŲ KOMISIJA, KONKURENCIJOS TARYBA, VALSTYBINĖ KAINŲ IR ENERGETIKOS KONTROLĖS KOMISIJA</w:t>
      </w:r>
    </w:p>
    <w:p w:rsidR="00000000" w:rsidRDefault="002C2ACD">
      <w:pPr>
        <w:pStyle w:val="BodyText3"/>
        <w:ind w:right="517"/>
      </w:pPr>
    </w:p>
    <w:tbl>
      <w:tblPr>
        <w:tblW w:w="0" w:type="auto"/>
        <w:tblInd w:w="8" w:type="dxa"/>
        <w:tblLayout w:type="fixed"/>
        <w:tblCellMar>
          <w:left w:w="0" w:type="dxa"/>
          <w:right w:w="0" w:type="dxa"/>
        </w:tblCellMar>
        <w:tblLook w:val="0000" w:firstRow="0" w:lastRow="0" w:firstColumn="0" w:lastColumn="0" w:noHBand="0" w:noVBand="0"/>
      </w:tblPr>
      <w:tblGrid>
        <w:gridCol w:w="5040"/>
        <w:gridCol w:w="3240"/>
      </w:tblGrid>
      <w:tr w:rsidR="00000000">
        <w:tblPrEx>
          <w:tblCellMar>
            <w:top w:w="0" w:type="dxa"/>
            <w:left w:w="0" w:type="dxa"/>
            <w:bottom w:w="0" w:type="dxa"/>
            <w:right w:w="0" w:type="dxa"/>
          </w:tblCellMar>
        </w:tblPrEx>
        <w:trPr>
          <w:cantSplit/>
        </w:trPr>
        <w:tc>
          <w:tcPr>
            <w:tcW w:w="5040"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b/>
                <w:color w:val="000000"/>
              </w:rPr>
            </w:pPr>
            <w:r>
              <w:rPr>
                <w:rFonts w:ascii="Times New Roman" w:hAnsi="Times New Roman"/>
                <w:b/>
                <w:caps/>
                <w:color w:val="000000"/>
              </w:rPr>
              <w:t>Pareigybės pavadinimas</w:t>
            </w:r>
          </w:p>
        </w:tc>
        <w:tc>
          <w:tcPr>
            <w:tcW w:w="3240"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b/>
                <w:color w:val="000000"/>
              </w:rPr>
            </w:pPr>
            <w:r>
              <w:rPr>
                <w:rFonts w:ascii="Times New Roman" w:hAnsi="Times New Roman"/>
                <w:b/>
                <w:caps/>
                <w:color w:val="000000"/>
              </w:rPr>
              <w:t>Kategorija</w:t>
            </w:r>
          </w:p>
        </w:tc>
      </w:tr>
      <w:tr w:rsidR="00000000">
        <w:tblPrEx>
          <w:tblCellMar>
            <w:top w:w="0" w:type="dxa"/>
            <w:left w:w="0" w:type="dxa"/>
            <w:bottom w:w="0" w:type="dxa"/>
            <w:right w:w="0" w:type="dxa"/>
          </w:tblCellMar>
        </w:tblPrEx>
        <w:trPr>
          <w:cantSplit/>
        </w:trPr>
        <w:tc>
          <w:tcPr>
            <w:tcW w:w="5040" w:type="dxa"/>
            <w:tcBorders>
              <w:top w:val="single" w:sz="6" w:space="0" w:color="000000"/>
              <w:left w:val="single" w:sz="6" w:space="0" w:color="000000"/>
              <w:bottom w:val="single" w:sz="6" w:space="0" w:color="000000"/>
              <w:right w:val="single" w:sz="6" w:space="0" w:color="000000"/>
            </w:tcBorders>
          </w:tcPr>
          <w:p w:rsidR="00000000" w:rsidRDefault="002C2ACD">
            <w:pPr>
              <w:pStyle w:val="Heading5"/>
              <w:ind w:right="517"/>
              <w:rPr>
                <w:b w:val="0"/>
              </w:rPr>
            </w:pPr>
            <w:r>
              <w:rPr>
                <w:b w:val="0"/>
              </w:rPr>
              <w:t>Administracijos vadovas</w:t>
            </w:r>
          </w:p>
        </w:tc>
        <w:tc>
          <w:tcPr>
            <w:tcW w:w="3240"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27</w:t>
            </w:r>
          </w:p>
        </w:tc>
      </w:tr>
      <w:tr w:rsidR="00000000">
        <w:tblPrEx>
          <w:tblCellMar>
            <w:top w:w="0" w:type="dxa"/>
            <w:left w:w="0" w:type="dxa"/>
            <w:bottom w:w="0" w:type="dxa"/>
            <w:right w:w="0" w:type="dxa"/>
          </w:tblCellMar>
        </w:tblPrEx>
        <w:trPr>
          <w:cantSplit/>
        </w:trPr>
        <w:tc>
          <w:tcPr>
            <w:tcW w:w="5040" w:type="dxa"/>
            <w:tcBorders>
              <w:top w:val="single" w:sz="6" w:space="0" w:color="000000"/>
              <w:left w:val="single" w:sz="6" w:space="0" w:color="000000"/>
              <w:bottom w:val="single" w:sz="6" w:space="0" w:color="000000"/>
              <w:right w:val="single" w:sz="6" w:space="0" w:color="000000"/>
            </w:tcBorders>
          </w:tcPr>
          <w:p w:rsidR="00000000" w:rsidRDefault="002C2ACD">
            <w:pPr>
              <w:ind w:right="517"/>
              <w:rPr>
                <w:rFonts w:ascii="Times New Roman" w:hAnsi="Times New Roman"/>
                <w:color w:val="000000"/>
              </w:rPr>
            </w:pPr>
            <w:r>
              <w:rPr>
                <w:rFonts w:ascii="Times New Roman" w:hAnsi="Times New Roman"/>
                <w:color w:val="000000"/>
              </w:rPr>
              <w:t>Skyriaus vedėjas</w:t>
            </w:r>
          </w:p>
        </w:tc>
        <w:tc>
          <w:tcPr>
            <w:tcW w:w="3240"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24–26</w:t>
            </w:r>
          </w:p>
        </w:tc>
      </w:tr>
      <w:tr w:rsidR="00000000">
        <w:tblPrEx>
          <w:tblCellMar>
            <w:top w:w="0" w:type="dxa"/>
            <w:left w:w="0" w:type="dxa"/>
            <w:bottom w:w="0" w:type="dxa"/>
            <w:right w:w="0" w:type="dxa"/>
          </w:tblCellMar>
        </w:tblPrEx>
        <w:trPr>
          <w:cantSplit/>
        </w:trPr>
        <w:tc>
          <w:tcPr>
            <w:tcW w:w="5040" w:type="dxa"/>
            <w:tcBorders>
              <w:top w:val="single" w:sz="6" w:space="0" w:color="000000"/>
              <w:left w:val="single" w:sz="6" w:space="0" w:color="000000"/>
              <w:bottom w:val="single" w:sz="6" w:space="0" w:color="000000"/>
              <w:right w:val="single" w:sz="6" w:space="0" w:color="000000"/>
            </w:tcBorders>
          </w:tcPr>
          <w:p w:rsidR="00000000" w:rsidRDefault="002C2ACD">
            <w:pPr>
              <w:ind w:right="517"/>
              <w:rPr>
                <w:rFonts w:ascii="Times New Roman" w:hAnsi="Times New Roman"/>
                <w:color w:val="000000"/>
              </w:rPr>
            </w:pPr>
            <w:r>
              <w:rPr>
                <w:rFonts w:ascii="Times New Roman" w:hAnsi="Times New Roman"/>
                <w:color w:val="000000"/>
              </w:rPr>
              <w:t>Vyriausiasis specialistas</w:t>
            </w:r>
          </w:p>
        </w:tc>
        <w:tc>
          <w:tcPr>
            <w:tcW w:w="3240"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22–24</w:t>
            </w:r>
          </w:p>
        </w:tc>
      </w:tr>
      <w:tr w:rsidR="00000000">
        <w:tblPrEx>
          <w:tblCellMar>
            <w:top w:w="0" w:type="dxa"/>
            <w:left w:w="0" w:type="dxa"/>
            <w:bottom w:w="0" w:type="dxa"/>
            <w:right w:w="0" w:type="dxa"/>
          </w:tblCellMar>
        </w:tblPrEx>
        <w:trPr>
          <w:cantSplit/>
        </w:trPr>
        <w:tc>
          <w:tcPr>
            <w:tcW w:w="5040" w:type="dxa"/>
            <w:tcBorders>
              <w:top w:val="single" w:sz="6" w:space="0" w:color="000000"/>
              <w:left w:val="single" w:sz="6" w:space="0" w:color="000000"/>
              <w:bottom w:val="single" w:sz="6" w:space="0" w:color="000000"/>
              <w:right w:val="single" w:sz="6" w:space="0" w:color="000000"/>
            </w:tcBorders>
          </w:tcPr>
          <w:p w:rsidR="00000000" w:rsidRDefault="002C2ACD">
            <w:pPr>
              <w:ind w:right="517"/>
              <w:rPr>
                <w:rFonts w:ascii="Times New Roman" w:hAnsi="Times New Roman"/>
                <w:color w:val="000000"/>
              </w:rPr>
            </w:pPr>
            <w:r>
              <w:rPr>
                <w:rFonts w:ascii="Times New Roman" w:hAnsi="Times New Roman"/>
                <w:color w:val="000000"/>
              </w:rPr>
              <w:t>Vyresnysis specialistas</w:t>
            </w:r>
          </w:p>
        </w:tc>
        <w:tc>
          <w:tcPr>
            <w:tcW w:w="3240"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20–22</w:t>
            </w:r>
          </w:p>
        </w:tc>
      </w:tr>
      <w:tr w:rsidR="00000000">
        <w:tblPrEx>
          <w:tblCellMar>
            <w:top w:w="0" w:type="dxa"/>
            <w:left w:w="0" w:type="dxa"/>
            <w:bottom w:w="0" w:type="dxa"/>
            <w:right w:w="0" w:type="dxa"/>
          </w:tblCellMar>
        </w:tblPrEx>
        <w:trPr>
          <w:cantSplit/>
        </w:trPr>
        <w:tc>
          <w:tcPr>
            <w:tcW w:w="5040" w:type="dxa"/>
            <w:tcBorders>
              <w:top w:val="single" w:sz="6" w:space="0" w:color="000000"/>
              <w:left w:val="single" w:sz="6" w:space="0" w:color="000000"/>
              <w:bottom w:val="single" w:sz="6" w:space="0" w:color="000000"/>
              <w:right w:val="single" w:sz="6" w:space="0" w:color="000000"/>
            </w:tcBorders>
          </w:tcPr>
          <w:p w:rsidR="00000000" w:rsidRDefault="002C2ACD">
            <w:pPr>
              <w:ind w:right="517"/>
              <w:rPr>
                <w:rFonts w:ascii="Times New Roman" w:hAnsi="Times New Roman"/>
                <w:color w:val="000000"/>
              </w:rPr>
            </w:pPr>
            <w:r>
              <w:rPr>
                <w:rFonts w:ascii="Times New Roman" w:hAnsi="Times New Roman"/>
                <w:color w:val="000000"/>
              </w:rPr>
              <w:t>Specialistas</w:t>
            </w:r>
          </w:p>
        </w:tc>
        <w:tc>
          <w:tcPr>
            <w:tcW w:w="3240"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18–20</w:t>
            </w:r>
          </w:p>
        </w:tc>
      </w:tr>
      <w:tr w:rsidR="00000000">
        <w:tblPrEx>
          <w:tblCellMar>
            <w:top w:w="0" w:type="dxa"/>
            <w:left w:w="0" w:type="dxa"/>
            <w:bottom w:w="0" w:type="dxa"/>
            <w:right w:w="0" w:type="dxa"/>
          </w:tblCellMar>
        </w:tblPrEx>
        <w:trPr>
          <w:cantSplit/>
        </w:trPr>
        <w:tc>
          <w:tcPr>
            <w:tcW w:w="5040" w:type="dxa"/>
            <w:tcBorders>
              <w:top w:val="single" w:sz="6" w:space="0" w:color="000000"/>
              <w:left w:val="single" w:sz="6" w:space="0" w:color="000000"/>
              <w:bottom w:val="single" w:sz="6" w:space="0" w:color="000000"/>
              <w:right w:val="single" w:sz="6" w:space="0" w:color="000000"/>
            </w:tcBorders>
          </w:tcPr>
          <w:p w:rsidR="00000000" w:rsidRDefault="002C2ACD">
            <w:pPr>
              <w:ind w:right="517"/>
              <w:rPr>
                <w:rFonts w:ascii="Times New Roman" w:hAnsi="Times New Roman"/>
                <w:color w:val="000000"/>
              </w:rPr>
            </w:pPr>
            <w:r>
              <w:rPr>
                <w:rFonts w:ascii="Times New Roman" w:hAnsi="Times New Roman"/>
                <w:color w:val="000000"/>
              </w:rPr>
              <w:t>Jaunesnysis specialistas</w:t>
            </w:r>
          </w:p>
        </w:tc>
        <w:tc>
          <w:tcPr>
            <w:tcW w:w="3240"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15–17</w:t>
            </w:r>
          </w:p>
        </w:tc>
      </w:tr>
    </w:tbl>
    <w:p w:rsidR="00000000" w:rsidRDefault="002C2ACD">
      <w:pPr>
        <w:ind w:right="517"/>
        <w:rPr>
          <w:rFonts w:ascii="Times New Roman" w:hAnsi="Times New Roman"/>
          <w:color w:val="000000"/>
        </w:rPr>
      </w:pPr>
    </w:p>
    <w:p w:rsidR="00000000" w:rsidRDefault="002C2ACD">
      <w:pPr>
        <w:ind w:right="517"/>
        <w:rPr>
          <w:rFonts w:ascii="Times New Roman" w:hAnsi="Times New Roman"/>
          <w:color w:val="000000"/>
          <w:sz w:val="22"/>
        </w:rPr>
      </w:pPr>
    </w:p>
    <w:p w:rsidR="00000000" w:rsidRDefault="002C2ACD">
      <w:pPr>
        <w:pStyle w:val="BodyTextIndent3"/>
        <w:ind w:right="517" w:firstLine="0"/>
        <w:jc w:val="center"/>
        <w:rPr>
          <w:rFonts w:ascii="Times New Roman" w:hAnsi="Times New Roman"/>
          <w:b/>
        </w:rPr>
      </w:pPr>
      <w:r>
        <w:rPr>
          <w:rFonts w:ascii="Times New Roman" w:hAnsi="Times New Roman"/>
          <w:b/>
        </w:rPr>
        <w:t xml:space="preserve">16. INSTITUCIJOS, KOMISIJOS IR TARYBOS, ATSKAITINGOS SEIMUI </w:t>
      </w:r>
      <w:r>
        <w:rPr>
          <w:rFonts w:ascii="Times New Roman" w:hAnsi="Times New Roman"/>
          <w:b/>
        </w:rPr>
        <w:br/>
        <w:t>AR RESPUBLIKOS PREZIDENTUI</w:t>
      </w:r>
    </w:p>
    <w:p w:rsidR="00000000" w:rsidRDefault="002C2ACD">
      <w:pPr>
        <w:ind w:right="517"/>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7"/>
        <w:gridCol w:w="3821"/>
      </w:tblGrid>
      <w:tr w:rsidR="00000000">
        <w:tblPrEx>
          <w:tblCellMar>
            <w:top w:w="0" w:type="dxa"/>
            <w:bottom w:w="0" w:type="dxa"/>
          </w:tblCellMar>
        </w:tblPrEx>
        <w:tc>
          <w:tcPr>
            <w:tcW w:w="4477" w:type="dxa"/>
          </w:tcPr>
          <w:p w:rsidR="00000000" w:rsidRDefault="002C2ACD">
            <w:pPr>
              <w:ind w:right="517"/>
              <w:jc w:val="center"/>
              <w:rPr>
                <w:rFonts w:ascii="Times New Roman" w:hAnsi="Times New Roman"/>
                <w:sz w:val="22"/>
              </w:rPr>
            </w:pPr>
            <w:r>
              <w:rPr>
                <w:rFonts w:ascii="Times New Roman" w:hAnsi="Times New Roman"/>
                <w:sz w:val="22"/>
              </w:rPr>
              <w:t>Pareigybės pavadinimas</w:t>
            </w:r>
          </w:p>
        </w:tc>
        <w:tc>
          <w:tcPr>
            <w:tcW w:w="3821" w:type="dxa"/>
          </w:tcPr>
          <w:p w:rsidR="00000000" w:rsidRDefault="002C2ACD">
            <w:pPr>
              <w:ind w:right="517"/>
              <w:jc w:val="center"/>
              <w:rPr>
                <w:rFonts w:ascii="Times New Roman" w:hAnsi="Times New Roman"/>
                <w:sz w:val="22"/>
              </w:rPr>
            </w:pPr>
            <w:r>
              <w:rPr>
                <w:rFonts w:ascii="Times New Roman" w:hAnsi="Times New Roman"/>
                <w:sz w:val="22"/>
              </w:rPr>
              <w:t>Kategorija</w:t>
            </w:r>
          </w:p>
        </w:tc>
      </w:tr>
      <w:tr w:rsidR="00000000">
        <w:tblPrEx>
          <w:tblCellMar>
            <w:top w:w="0" w:type="dxa"/>
            <w:bottom w:w="0" w:type="dxa"/>
          </w:tblCellMar>
        </w:tblPrEx>
        <w:tc>
          <w:tcPr>
            <w:tcW w:w="4477" w:type="dxa"/>
          </w:tcPr>
          <w:p w:rsidR="00000000" w:rsidRDefault="002C2ACD">
            <w:pPr>
              <w:ind w:right="517"/>
              <w:rPr>
                <w:rFonts w:ascii="Times New Roman" w:hAnsi="Times New Roman"/>
                <w:sz w:val="22"/>
              </w:rPr>
            </w:pPr>
            <w:r>
              <w:rPr>
                <w:rFonts w:ascii="Times New Roman" w:hAnsi="Times New Roman"/>
                <w:sz w:val="22"/>
              </w:rPr>
              <w:t>Vyresnysis  patarėjas</w:t>
            </w:r>
          </w:p>
        </w:tc>
        <w:tc>
          <w:tcPr>
            <w:tcW w:w="3821" w:type="dxa"/>
          </w:tcPr>
          <w:p w:rsidR="00000000" w:rsidRDefault="002C2ACD">
            <w:pPr>
              <w:pStyle w:val="Heading3"/>
              <w:ind w:left="0" w:right="517"/>
              <w:jc w:val="center"/>
              <w:rPr>
                <w:b w:val="0"/>
                <w:sz w:val="22"/>
              </w:rPr>
            </w:pPr>
            <w:r>
              <w:rPr>
                <w:b w:val="0"/>
                <w:sz w:val="22"/>
              </w:rPr>
              <w:t>20–25</w:t>
            </w:r>
          </w:p>
        </w:tc>
      </w:tr>
      <w:tr w:rsidR="00000000">
        <w:tblPrEx>
          <w:tblCellMar>
            <w:top w:w="0" w:type="dxa"/>
            <w:bottom w:w="0" w:type="dxa"/>
          </w:tblCellMar>
        </w:tblPrEx>
        <w:tc>
          <w:tcPr>
            <w:tcW w:w="4477" w:type="dxa"/>
          </w:tcPr>
          <w:p w:rsidR="00000000" w:rsidRDefault="002C2ACD">
            <w:pPr>
              <w:ind w:right="517"/>
              <w:rPr>
                <w:rFonts w:ascii="Times New Roman" w:hAnsi="Times New Roman"/>
                <w:sz w:val="22"/>
              </w:rPr>
            </w:pPr>
            <w:r>
              <w:rPr>
                <w:rFonts w:ascii="Times New Roman" w:hAnsi="Times New Roman"/>
                <w:sz w:val="22"/>
              </w:rPr>
              <w:t>Skyriaus v</w:t>
            </w:r>
            <w:r>
              <w:rPr>
                <w:rFonts w:ascii="Times New Roman" w:hAnsi="Times New Roman"/>
                <w:sz w:val="22"/>
              </w:rPr>
              <w:t>edėjas</w:t>
            </w:r>
          </w:p>
        </w:tc>
        <w:tc>
          <w:tcPr>
            <w:tcW w:w="3821" w:type="dxa"/>
          </w:tcPr>
          <w:p w:rsidR="00000000" w:rsidRDefault="002C2ACD">
            <w:pPr>
              <w:ind w:right="517"/>
              <w:jc w:val="center"/>
              <w:rPr>
                <w:rFonts w:ascii="Times New Roman" w:hAnsi="Times New Roman"/>
                <w:sz w:val="22"/>
              </w:rPr>
            </w:pPr>
            <w:r>
              <w:rPr>
                <w:rFonts w:ascii="Times New Roman" w:hAnsi="Times New Roman"/>
                <w:sz w:val="22"/>
              </w:rPr>
              <w:t>20–24</w:t>
            </w:r>
          </w:p>
        </w:tc>
      </w:tr>
      <w:tr w:rsidR="00000000">
        <w:tblPrEx>
          <w:tblCellMar>
            <w:top w:w="0" w:type="dxa"/>
            <w:bottom w:w="0" w:type="dxa"/>
          </w:tblCellMar>
        </w:tblPrEx>
        <w:tc>
          <w:tcPr>
            <w:tcW w:w="4477" w:type="dxa"/>
          </w:tcPr>
          <w:p w:rsidR="00000000" w:rsidRDefault="002C2ACD">
            <w:pPr>
              <w:ind w:right="517"/>
              <w:rPr>
                <w:rFonts w:ascii="Times New Roman" w:hAnsi="Times New Roman"/>
                <w:sz w:val="22"/>
              </w:rPr>
            </w:pPr>
            <w:r>
              <w:rPr>
                <w:rFonts w:ascii="Times New Roman" w:hAnsi="Times New Roman"/>
                <w:sz w:val="22"/>
              </w:rPr>
              <w:t>Vyriausiasis specialistas</w:t>
            </w:r>
          </w:p>
        </w:tc>
        <w:tc>
          <w:tcPr>
            <w:tcW w:w="3821" w:type="dxa"/>
          </w:tcPr>
          <w:p w:rsidR="00000000" w:rsidRDefault="002C2ACD">
            <w:pPr>
              <w:ind w:right="517"/>
              <w:jc w:val="center"/>
              <w:rPr>
                <w:rFonts w:ascii="Times New Roman" w:hAnsi="Times New Roman"/>
                <w:sz w:val="22"/>
              </w:rPr>
            </w:pPr>
            <w:r>
              <w:rPr>
                <w:rFonts w:ascii="Times New Roman" w:hAnsi="Times New Roman"/>
                <w:sz w:val="22"/>
              </w:rPr>
              <w:t>18–21</w:t>
            </w:r>
          </w:p>
        </w:tc>
      </w:tr>
      <w:tr w:rsidR="00000000">
        <w:tblPrEx>
          <w:tblCellMar>
            <w:top w:w="0" w:type="dxa"/>
            <w:bottom w:w="0" w:type="dxa"/>
          </w:tblCellMar>
        </w:tblPrEx>
        <w:tc>
          <w:tcPr>
            <w:tcW w:w="4477" w:type="dxa"/>
          </w:tcPr>
          <w:p w:rsidR="00000000" w:rsidRDefault="002C2ACD">
            <w:pPr>
              <w:ind w:right="517"/>
              <w:rPr>
                <w:rFonts w:ascii="Times New Roman" w:hAnsi="Times New Roman"/>
                <w:sz w:val="22"/>
              </w:rPr>
            </w:pPr>
            <w:r>
              <w:rPr>
                <w:rFonts w:ascii="Times New Roman" w:hAnsi="Times New Roman"/>
                <w:sz w:val="22"/>
              </w:rPr>
              <w:t>Patarėjas</w:t>
            </w:r>
          </w:p>
        </w:tc>
        <w:tc>
          <w:tcPr>
            <w:tcW w:w="3821" w:type="dxa"/>
          </w:tcPr>
          <w:p w:rsidR="00000000" w:rsidRDefault="002C2ACD">
            <w:pPr>
              <w:ind w:right="517"/>
              <w:jc w:val="center"/>
              <w:rPr>
                <w:rFonts w:ascii="Times New Roman" w:hAnsi="Times New Roman"/>
                <w:sz w:val="22"/>
              </w:rPr>
            </w:pPr>
            <w:r>
              <w:rPr>
                <w:rFonts w:ascii="Times New Roman" w:hAnsi="Times New Roman"/>
                <w:sz w:val="22"/>
              </w:rPr>
              <w:t>18–21</w:t>
            </w:r>
          </w:p>
        </w:tc>
      </w:tr>
      <w:tr w:rsidR="00000000">
        <w:tblPrEx>
          <w:tblCellMar>
            <w:top w:w="0" w:type="dxa"/>
            <w:bottom w:w="0" w:type="dxa"/>
          </w:tblCellMar>
        </w:tblPrEx>
        <w:tc>
          <w:tcPr>
            <w:tcW w:w="4477" w:type="dxa"/>
          </w:tcPr>
          <w:p w:rsidR="00000000" w:rsidRDefault="002C2ACD">
            <w:pPr>
              <w:ind w:right="517"/>
              <w:rPr>
                <w:rFonts w:ascii="Times New Roman" w:hAnsi="Times New Roman"/>
                <w:sz w:val="22"/>
              </w:rPr>
            </w:pPr>
            <w:r>
              <w:rPr>
                <w:rFonts w:ascii="Times New Roman" w:hAnsi="Times New Roman"/>
                <w:sz w:val="22"/>
              </w:rPr>
              <w:t>Vyresnysis specialistas</w:t>
            </w:r>
          </w:p>
        </w:tc>
        <w:tc>
          <w:tcPr>
            <w:tcW w:w="3821" w:type="dxa"/>
          </w:tcPr>
          <w:p w:rsidR="00000000" w:rsidRDefault="002C2ACD">
            <w:pPr>
              <w:ind w:right="517"/>
              <w:jc w:val="center"/>
              <w:rPr>
                <w:rFonts w:ascii="Times New Roman" w:hAnsi="Times New Roman"/>
                <w:sz w:val="22"/>
              </w:rPr>
            </w:pPr>
            <w:r>
              <w:rPr>
                <w:rFonts w:ascii="Times New Roman" w:hAnsi="Times New Roman"/>
                <w:sz w:val="22"/>
              </w:rPr>
              <w:t>16–19</w:t>
            </w:r>
          </w:p>
        </w:tc>
      </w:tr>
      <w:tr w:rsidR="00000000">
        <w:tblPrEx>
          <w:tblCellMar>
            <w:top w:w="0" w:type="dxa"/>
            <w:bottom w:w="0" w:type="dxa"/>
          </w:tblCellMar>
        </w:tblPrEx>
        <w:tc>
          <w:tcPr>
            <w:tcW w:w="4477" w:type="dxa"/>
          </w:tcPr>
          <w:p w:rsidR="00000000" w:rsidRDefault="002C2ACD">
            <w:pPr>
              <w:ind w:right="517"/>
              <w:rPr>
                <w:rFonts w:ascii="Times New Roman" w:hAnsi="Times New Roman"/>
                <w:sz w:val="22"/>
              </w:rPr>
            </w:pPr>
            <w:r>
              <w:rPr>
                <w:rFonts w:ascii="Times New Roman" w:hAnsi="Times New Roman"/>
                <w:sz w:val="22"/>
              </w:rPr>
              <w:t>Padėjėjas</w:t>
            </w:r>
          </w:p>
        </w:tc>
        <w:tc>
          <w:tcPr>
            <w:tcW w:w="3821" w:type="dxa"/>
          </w:tcPr>
          <w:p w:rsidR="00000000" w:rsidRDefault="002C2ACD">
            <w:pPr>
              <w:ind w:right="517"/>
              <w:jc w:val="center"/>
              <w:rPr>
                <w:rFonts w:ascii="Times New Roman" w:hAnsi="Times New Roman"/>
                <w:sz w:val="22"/>
              </w:rPr>
            </w:pPr>
            <w:r>
              <w:rPr>
                <w:rFonts w:ascii="Times New Roman" w:hAnsi="Times New Roman"/>
                <w:sz w:val="22"/>
              </w:rPr>
              <w:t>14–17</w:t>
            </w:r>
          </w:p>
        </w:tc>
      </w:tr>
      <w:tr w:rsidR="00000000">
        <w:tblPrEx>
          <w:tblCellMar>
            <w:top w:w="0" w:type="dxa"/>
            <w:bottom w:w="0" w:type="dxa"/>
          </w:tblCellMar>
        </w:tblPrEx>
        <w:tc>
          <w:tcPr>
            <w:tcW w:w="4477" w:type="dxa"/>
          </w:tcPr>
          <w:p w:rsidR="00000000" w:rsidRDefault="002C2ACD">
            <w:pPr>
              <w:ind w:right="517"/>
              <w:rPr>
                <w:rFonts w:ascii="Times New Roman" w:hAnsi="Times New Roman"/>
                <w:sz w:val="22"/>
              </w:rPr>
            </w:pPr>
            <w:r>
              <w:rPr>
                <w:rFonts w:ascii="Times New Roman" w:hAnsi="Times New Roman"/>
                <w:sz w:val="22"/>
              </w:rPr>
              <w:t>Specialistas</w:t>
            </w:r>
          </w:p>
        </w:tc>
        <w:tc>
          <w:tcPr>
            <w:tcW w:w="3821" w:type="dxa"/>
          </w:tcPr>
          <w:p w:rsidR="00000000" w:rsidRDefault="002C2ACD">
            <w:pPr>
              <w:ind w:right="517"/>
              <w:jc w:val="center"/>
              <w:rPr>
                <w:rFonts w:ascii="Times New Roman" w:hAnsi="Times New Roman"/>
                <w:sz w:val="22"/>
              </w:rPr>
            </w:pPr>
            <w:r>
              <w:rPr>
                <w:rFonts w:ascii="Times New Roman" w:hAnsi="Times New Roman"/>
                <w:sz w:val="22"/>
              </w:rPr>
              <w:t>14–17</w:t>
            </w:r>
          </w:p>
        </w:tc>
      </w:tr>
      <w:tr w:rsidR="00000000">
        <w:tblPrEx>
          <w:tblCellMar>
            <w:top w:w="0" w:type="dxa"/>
            <w:bottom w:w="0" w:type="dxa"/>
          </w:tblCellMar>
        </w:tblPrEx>
        <w:tc>
          <w:tcPr>
            <w:tcW w:w="4477" w:type="dxa"/>
          </w:tcPr>
          <w:p w:rsidR="00000000" w:rsidRDefault="002C2ACD">
            <w:pPr>
              <w:ind w:right="517"/>
              <w:rPr>
                <w:rFonts w:ascii="Times New Roman" w:hAnsi="Times New Roman"/>
                <w:sz w:val="22"/>
              </w:rPr>
            </w:pPr>
            <w:r>
              <w:rPr>
                <w:rFonts w:ascii="Times New Roman" w:hAnsi="Times New Roman"/>
                <w:sz w:val="22"/>
              </w:rPr>
              <w:t>Jaunesnysis specialistas</w:t>
            </w:r>
          </w:p>
        </w:tc>
        <w:tc>
          <w:tcPr>
            <w:tcW w:w="3821" w:type="dxa"/>
          </w:tcPr>
          <w:p w:rsidR="00000000" w:rsidRDefault="002C2ACD">
            <w:pPr>
              <w:ind w:right="517"/>
              <w:jc w:val="center"/>
              <w:rPr>
                <w:rFonts w:ascii="Times New Roman" w:hAnsi="Times New Roman"/>
                <w:sz w:val="22"/>
              </w:rPr>
            </w:pPr>
            <w:r>
              <w:rPr>
                <w:rFonts w:ascii="Times New Roman" w:hAnsi="Times New Roman"/>
                <w:sz w:val="22"/>
              </w:rPr>
              <w:t>10–13</w:t>
            </w:r>
          </w:p>
        </w:tc>
      </w:tr>
    </w:tbl>
    <w:p w:rsidR="00000000" w:rsidRDefault="002C2ACD">
      <w:pPr>
        <w:ind w:right="517" w:firstLine="720"/>
        <w:rPr>
          <w:rFonts w:ascii="Times New Roman" w:hAnsi="Times New Roman"/>
          <w:sz w:val="22"/>
        </w:rPr>
      </w:pPr>
    </w:p>
    <w:p w:rsidR="00000000" w:rsidRDefault="002C2ACD">
      <w:pPr>
        <w:ind w:right="517" w:firstLine="720"/>
        <w:rPr>
          <w:rFonts w:ascii="Times New Roman" w:hAnsi="Times New Roman"/>
          <w:sz w:val="22"/>
        </w:rPr>
      </w:pPr>
    </w:p>
    <w:p w:rsidR="00000000" w:rsidRDefault="002C2ACD">
      <w:pPr>
        <w:pStyle w:val="BodyText3"/>
        <w:ind w:right="517"/>
        <w:rPr>
          <w:b/>
        </w:rPr>
      </w:pPr>
      <w:r>
        <w:rPr>
          <w:b/>
        </w:rPr>
        <w:t xml:space="preserve">17. VYRIAUSYBĖS ĮSTEIGTOS VALSTYBINĖS (NUOLATINĖS) KOMISIJOS, </w:t>
      </w:r>
    </w:p>
    <w:p w:rsidR="00000000" w:rsidRDefault="002C2ACD">
      <w:pPr>
        <w:pStyle w:val="BodyText3"/>
        <w:ind w:right="517"/>
        <w:rPr>
          <w:b/>
        </w:rPr>
      </w:pPr>
      <w:r>
        <w:rPr>
          <w:b/>
        </w:rPr>
        <w:t>VYRIAUSYBĖS ĮSTAIGOS</w:t>
      </w:r>
    </w:p>
    <w:p w:rsidR="00000000" w:rsidRDefault="002C2ACD">
      <w:pPr>
        <w:ind w:right="517"/>
        <w:jc w:val="center"/>
        <w:rPr>
          <w:rFonts w:ascii="Times New Roman" w:hAnsi="Times New Roman"/>
          <w:b/>
          <w:color w:val="000000"/>
        </w:rPr>
      </w:pPr>
      <w:r>
        <w:rPr>
          <w:rFonts w:ascii="Times New Roman" w:hAnsi="Times New Roman"/>
          <w:b/>
          <w:color w:val="000000"/>
        </w:rPr>
        <w:t>(išsky</w:t>
      </w:r>
      <w:r>
        <w:rPr>
          <w:rFonts w:ascii="Times New Roman" w:hAnsi="Times New Roman"/>
          <w:b/>
          <w:color w:val="000000"/>
        </w:rPr>
        <w:t>rus savarankiškų teritorinių padalinių pareigybes)</w:t>
      </w:r>
    </w:p>
    <w:p w:rsidR="00000000" w:rsidRDefault="002C2ACD">
      <w:pPr>
        <w:ind w:right="517"/>
        <w:jc w:val="center"/>
        <w:rPr>
          <w:rFonts w:ascii="Times New Roman" w:hAnsi="Times New Roman"/>
          <w:sz w:val="22"/>
        </w:rPr>
      </w:pPr>
    </w:p>
    <w:tbl>
      <w:tblPr>
        <w:tblW w:w="0" w:type="auto"/>
        <w:tblInd w:w="-100" w:type="dxa"/>
        <w:tblLayout w:type="fixed"/>
        <w:tblCellMar>
          <w:left w:w="0" w:type="dxa"/>
          <w:right w:w="0" w:type="dxa"/>
        </w:tblCellMar>
        <w:tblLook w:val="0000" w:firstRow="0" w:lastRow="0" w:firstColumn="0" w:lastColumn="0" w:noHBand="0" w:noVBand="0"/>
      </w:tblPr>
      <w:tblGrid>
        <w:gridCol w:w="6321"/>
        <w:gridCol w:w="2157"/>
      </w:tblGrid>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sz w:val="22"/>
              </w:rPr>
            </w:pPr>
            <w:r>
              <w:rPr>
                <w:rFonts w:ascii="Times New Roman" w:hAnsi="Times New Roman"/>
                <w:caps/>
                <w:color w:val="000000"/>
                <w:sz w:val="22"/>
              </w:rPr>
              <w:t>P</w:t>
            </w:r>
            <w:r>
              <w:rPr>
                <w:rFonts w:ascii="Times New Roman" w:hAnsi="Times New Roman"/>
                <w:color w:val="000000"/>
                <w:sz w:val="22"/>
              </w:rPr>
              <w:t>areigybės pavadinimas</w:t>
            </w:r>
          </w:p>
        </w:tc>
        <w:tc>
          <w:tcPr>
            <w:tcW w:w="2157" w:type="dxa"/>
            <w:tcBorders>
              <w:top w:val="single" w:sz="6" w:space="0" w:color="000000"/>
              <w:left w:val="single" w:sz="6" w:space="0" w:color="000000"/>
              <w:bottom w:val="single" w:sz="6" w:space="0" w:color="000000"/>
            </w:tcBorders>
          </w:tcPr>
          <w:p w:rsidR="00000000" w:rsidRDefault="002C2ACD">
            <w:pPr>
              <w:ind w:right="517" w:hanging="3"/>
              <w:jc w:val="center"/>
              <w:rPr>
                <w:rFonts w:ascii="Times New Roman" w:hAnsi="Times New Roman"/>
                <w:caps/>
                <w:color w:val="000000"/>
                <w:sz w:val="22"/>
              </w:rPr>
            </w:pPr>
            <w:r>
              <w:rPr>
                <w:rFonts w:ascii="Times New Roman" w:hAnsi="Times New Roman"/>
                <w:caps/>
                <w:color w:val="000000"/>
                <w:sz w:val="22"/>
              </w:rPr>
              <w:t>K</w:t>
            </w:r>
            <w:r>
              <w:rPr>
                <w:rFonts w:ascii="Times New Roman" w:hAnsi="Times New Roman"/>
                <w:color w:val="000000"/>
                <w:sz w:val="22"/>
              </w:rPr>
              <w:t>ategorija</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2C2ACD">
            <w:pPr>
              <w:ind w:right="517"/>
              <w:rPr>
                <w:rFonts w:ascii="Times New Roman" w:hAnsi="Times New Roman"/>
                <w:color w:val="000000"/>
                <w:sz w:val="22"/>
              </w:rPr>
            </w:pPr>
            <w:r>
              <w:rPr>
                <w:rFonts w:ascii="Times New Roman" w:hAnsi="Times New Roman"/>
                <w:color w:val="000000"/>
                <w:sz w:val="22"/>
              </w:rPr>
              <w:t xml:space="preserve">Įstaigos direktorius </w:t>
            </w:r>
          </w:p>
        </w:tc>
        <w:tc>
          <w:tcPr>
            <w:tcW w:w="2157" w:type="dxa"/>
            <w:tcBorders>
              <w:top w:val="single" w:sz="6" w:space="0" w:color="000000"/>
              <w:left w:val="single" w:sz="6" w:space="0" w:color="000000"/>
              <w:bottom w:val="single" w:sz="6" w:space="0" w:color="000000"/>
            </w:tcBorders>
          </w:tcPr>
          <w:p w:rsidR="00000000" w:rsidRDefault="002C2ACD">
            <w:pPr>
              <w:ind w:right="517" w:hanging="3"/>
              <w:jc w:val="center"/>
              <w:rPr>
                <w:rFonts w:ascii="Times New Roman" w:hAnsi="Times New Roman"/>
                <w:color w:val="000000"/>
                <w:sz w:val="22"/>
              </w:rPr>
            </w:pPr>
            <w:r>
              <w:rPr>
                <w:rFonts w:ascii="Times New Roman" w:hAnsi="Times New Roman"/>
                <w:color w:val="000000"/>
                <w:sz w:val="22"/>
              </w:rPr>
              <w:t>25–28</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2C2ACD">
            <w:pPr>
              <w:ind w:right="517"/>
              <w:rPr>
                <w:rFonts w:ascii="Times New Roman" w:hAnsi="Times New Roman"/>
                <w:color w:val="000000"/>
                <w:sz w:val="22"/>
              </w:rPr>
            </w:pPr>
            <w:r>
              <w:rPr>
                <w:rFonts w:ascii="Times New Roman" w:hAnsi="Times New Roman"/>
                <w:color w:val="000000"/>
                <w:sz w:val="22"/>
              </w:rPr>
              <w:t xml:space="preserve">Komisijų nariai </w:t>
            </w:r>
          </w:p>
        </w:tc>
        <w:tc>
          <w:tcPr>
            <w:tcW w:w="2157" w:type="dxa"/>
            <w:tcBorders>
              <w:top w:val="single" w:sz="6" w:space="0" w:color="000000"/>
              <w:left w:val="single" w:sz="6" w:space="0" w:color="000000"/>
              <w:bottom w:val="single" w:sz="6" w:space="0" w:color="000000"/>
            </w:tcBorders>
          </w:tcPr>
          <w:p w:rsidR="00000000" w:rsidRDefault="002C2ACD">
            <w:pPr>
              <w:ind w:right="517" w:hanging="3"/>
              <w:jc w:val="center"/>
              <w:rPr>
                <w:rFonts w:ascii="Times New Roman" w:hAnsi="Times New Roman"/>
                <w:color w:val="000000"/>
                <w:sz w:val="22"/>
              </w:rPr>
            </w:pPr>
            <w:r>
              <w:rPr>
                <w:rFonts w:ascii="Times New Roman" w:hAnsi="Times New Roman"/>
                <w:color w:val="000000"/>
                <w:sz w:val="22"/>
              </w:rPr>
              <w:t>25-27</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2C2ACD">
            <w:pPr>
              <w:ind w:right="517"/>
              <w:rPr>
                <w:rFonts w:ascii="Times New Roman" w:hAnsi="Times New Roman"/>
                <w:color w:val="000000"/>
                <w:sz w:val="22"/>
              </w:rPr>
            </w:pPr>
            <w:r>
              <w:rPr>
                <w:rFonts w:ascii="Times New Roman" w:hAnsi="Times New Roman"/>
                <w:color w:val="000000"/>
                <w:sz w:val="22"/>
              </w:rPr>
              <w:t xml:space="preserve">Skyriaus vedėjas </w:t>
            </w:r>
          </w:p>
        </w:tc>
        <w:tc>
          <w:tcPr>
            <w:tcW w:w="2157" w:type="dxa"/>
            <w:tcBorders>
              <w:top w:val="single" w:sz="6" w:space="0" w:color="000000"/>
              <w:left w:val="single" w:sz="6" w:space="0" w:color="000000"/>
              <w:bottom w:val="single" w:sz="6" w:space="0" w:color="000000"/>
            </w:tcBorders>
          </w:tcPr>
          <w:p w:rsidR="00000000" w:rsidRDefault="002C2ACD">
            <w:pPr>
              <w:ind w:right="517" w:hanging="3"/>
              <w:jc w:val="center"/>
              <w:rPr>
                <w:rFonts w:ascii="Times New Roman" w:hAnsi="Times New Roman"/>
                <w:color w:val="000000"/>
                <w:sz w:val="22"/>
              </w:rPr>
            </w:pPr>
            <w:r>
              <w:rPr>
                <w:rFonts w:ascii="Times New Roman" w:hAnsi="Times New Roman"/>
                <w:color w:val="000000"/>
                <w:sz w:val="22"/>
              </w:rPr>
              <w:t>20–26</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2C2ACD">
            <w:pPr>
              <w:ind w:right="517"/>
              <w:rPr>
                <w:rFonts w:ascii="Times New Roman" w:hAnsi="Times New Roman"/>
                <w:color w:val="000000"/>
                <w:sz w:val="22"/>
              </w:rPr>
            </w:pPr>
            <w:r>
              <w:rPr>
                <w:rFonts w:ascii="Times New Roman" w:hAnsi="Times New Roman"/>
                <w:color w:val="000000"/>
                <w:sz w:val="22"/>
              </w:rPr>
              <w:t xml:space="preserve">Vyriausiasis specialistas </w:t>
            </w:r>
          </w:p>
        </w:tc>
        <w:tc>
          <w:tcPr>
            <w:tcW w:w="2157" w:type="dxa"/>
            <w:tcBorders>
              <w:top w:val="single" w:sz="6" w:space="0" w:color="000000"/>
              <w:left w:val="single" w:sz="6" w:space="0" w:color="000000"/>
              <w:bottom w:val="single" w:sz="6" w:space="0" w:color="000000"/>
              <w:right w:val="single" w:sz="6" w:space="0" w:color="000000"/>
            </w:tcBorders>
          </w:tcPr>
          <w:p w:rsidR="00000000" w:rsidRDefault="002C2ACD">
            <w:pPr>
              <w:ind w:right="517" w:hanging="3"/>
              <w:jc w:val="center"/>
              <w:rPr>
                <w:rFonts w:ascii="Times New Roman" w:hAnsi="Times New Roman"/>
                <w:sz w:val="22"/>
              </w:rPr>
            </w:pPr>
            <w:r>
              <w:rPr>
                <w:rFonts w:ascii="Times New Roman" w:hAnsi="Times New Roman"/>
                <w:color w:val="000000"/>
                <w:sz w:val="22"/>
              </w:rPr>
              <w:t>18–24</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2C2ACD">
            <w:pPr>
              <w:ind w:right="517"/>
              <w:rPr>
                <w:rFonts w:ascii="Times New Roman" w:hAnsi="Times New Roman"/>
                <w:b/>
                <w:color w:val="000000"/>
                <w:sz w:val="22"/>
              </w:rPr>
            </w:pPr>
            <w:r>
              <w:rPr>
                <w:rFonts w:ascii="Times New Roman" w:hAnsi="Times New Roman"/>
                <w:color w:val="000000"/>
                <w:sz w:val="22"/>
              </w:rPr>
              <w:t>Vyresnysis specialistas</w:t>
            </w:r>
          </w:p>
        </w:tc>
        <w:tc>
          <w:tcPr>
            <w:tcW w:w="2157" w:type="dxa"/>
            <w:tcBorders>
              <w:top w:val="single" w:sz="6" w:space="0" w:color="000000"/>
              <w:left w:val="single" w:sz="6" w:space="0" w:color="000000"/>
              <w:bottom w:val="single" w:sz="6" w:space="0" w:color="000000"/>
              <w:right w:val="single" w:sz="6" w:space="0" w:color="000000"/>
            </w:tcBorders>
          </w:tcPr>
          <w:p w:rsidR="00000000" w:rsidRDefault="002C2ACD">
            <w:pPr>
              <w:ind w:right="517" w:hanging="3"/>
              <w:jc w:val="center"/>
              <w:rPr>
                <w:rFonts w:ascii="Times New Roman" w:hAnsi="Times New Roman"/>
                <w:sz w:val="22"/>
              </w:rPr>
            </w:pPr>
            <w:r>
              <w:rPr>
                <w:rFonts w:ascii="Times New Roman" w:hAnsi="Times New Roman"/>
                <w:color w:val="000000"/>
                <w:sz w:val="22"/>
              </w:rPr>
              <w:t>16–21</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2C2ACD">
            <w:pPr>
              <w:ind w:right="517"/>
              <w:rPr>
                <w:rFonts w:ascii="Times New Roman" w:hAnsi="Times New Roman"/>
                <w:color w:val="000000"/>
                <w:sz w:val="22"/>
              </w:rPr>
            </w:pPr>
            <w:r>
              <w:rPr>
                <w:rFonts w:ascii="Times New Roman" w:hAnsi="Times New Roman"/>
                <w:color w:val="000000"/>
                <w:sz w:val="22"/>
              </w:rPr>
              <w:t>Specialistas</w:t>
            </w:r>
          </w:p>
        </w:tc>
        <w:tc>
          <w:tcPr>
            <w:tcW w:w="2157" w:type="dxa"/>
            <w:tcBorders>
              <w:top w:val="single" w:sz="6" w:space="0" w:color="000000"/>
              <w:left w:val="single" w:sz="6" w:space="0" w:color="000000"/>
              <w:bottom w:val="single" w:sz="6" w:space="0" w:color="000000"/>
              <w:right w:val="single" w:sz="6" w:space="0" w:color="000000"/>
            </w:tcBorders>
          </w:tcPr>
          <w:p w:rsidR="00000000" w:rsidRDefault="002C2ACD">
            <w:pPr>
              <w:ind w:right="517" w:hanging="3"/>
              <w:jc w:val="center"/>
              <w:rPr>
                <w:rFonts w:ascii="Times New Roman" w:hAnsi="Times New Roman"/>
                <w:sz w:val="22"/>
              </w:rPr>
            </w:pPr>
            <w:r>
              <w:rPr>
                <w:rFonts w:ascii="Times New Roman" w:hAnsi="Times New Roman"/>
                <w:color w:val="000000"/>
                <w:sz w:val="22"/>
              </w:rPr>
              <w:t>14–19</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both"/>
              <w:rPr>
                <w:rFonts w:ascii="Times New Roman" w:hAnsi="Times New Roman"/>
                <w:sz w:val="22"/>
              </w:rPr>
            </w:pPr>
            <w:r>
              <w:rPr>
                <w:rFonts w:ascii="Times New Roman" w:hAnsi="Times New Roman"/>
                <w:color w:val="000000"/>
                <w:sz w:val="22"/>
              </w:rPr>
              <w:t>Jaunes</w:t>
            </w:r>
            <w:r>
              <w:rPr>
                <w:rFonts w:ascii="Times New Roman" w:hAnsi="Times New Roman"/>
                <w:color w:val="000000"/>
                <w:sz w:val="22"/>
              </w:rPr>
              <w:t>nysis specialistas</w:t>
            </w:r>
          </w:p>
        </w:tc>
        <w:tc>
          <w:tcPr>
            <w:tcW w:w="2157" w:type="dxa"/>
            <w:tcBorders>
              <w:top w:val="single" w:sz="6" w:space="0" w:color="000000"/>
              <w:left w:val="single" w:sz="6" w:space="0" w:color="000000"/>
              <w:bottom w:val="single" w:sz="6" w:space="0" w:color="000000"/>
              <w:right w:val="single" w:sz="6" w:space="0" w:color="000000"/>
            </w:tcBorders>
          </w:tcPr>
          <w:p w:rsidR="00000000" w:rsidRDefault="002C2ACD">
            <w:pPr>
              <w:ind w:right="517" w:hanging="3"/>
              <w:jc w:val="center"/>
              <w:rPr>
                <w:rFonts w:ascii="Times New Roman" w:hAnsi="Times New Roman"/>
                <w:sz w:val="22"/>
              </w:rPr>
            </w:pPr>
            <w:r>
              <w:rPr>
                <w:rFonts w:ascii="Times New Roman" w:hAnsi="Times New Roman"/>
                <w:sz w:val="22"/>
              </w:rPr>
              <w:t>10-14</w:t>
            </w:r>
          </w:p>
        </w:tc>
      </w:tr>
    </w:tbl>
    <w:p w:rsidR="00000000" w:rsidRDefault="002C2ACD">
      <w:pPr>
        <w:pStyle w:val="BodyText"/>
        <w:ind w:right="517"/>
        <w:rPr>
          <w:rFonts w:ascii="Times New Roman" w:hAnsi="Times New Roman"/>
          <w:caps/>
        </w:rPr>
      </w:pPr>
    </w:p>
    <w:p w:rsidR="00000000" w:rsidRDefault="002C2ACD">
      <w:pPr>
        <w:pStyle w:val="BodyText"/>
        <w:ind w:right="517"/>
        <w:jc w:val="center"/>
        <w:rPr>
          <w:rFonts w:ascii="Times New Roman" w:hAnsi="Times New Roman"/>
          <w:b/>
          <w:caps/>
        </w:rPr>
      </w:pPr>
      <w:r>
        <w:rPr>
          <w:rFonts w:ascii="Times New Roman" w:hAnsi="Times New Roman"/>
          <w:b/>
          <w:caps/>
        </w:rPr>
        <w:t xml:space="preserve">18. DEPARTAMENTAI IR KITOS ĮSTAIGOS PRIE MINISTERIJŲ, </w:t>
      </w:r>
    </w:p>
    <w:p w:rsidR="00000000" w:rsidRDefault="002C2ACD">
      <w:pPr>
        <w:pStyle w:val="BodyText"/>
        <w:ind w:right="517"/>
        <w:jc w:val="center"/>
        <w:rPr>
          <w:rFonts w:ascii="Times New Roman" w:hAnsi="Times New Roman"/>
          <w:b/>
          <w:caps/>
        </w:rPr>
      </w:pPr>
      <w:r>
        <w:rPr>
          <w:rFonts w:ascii="Times New Roman" w:hAnsi="Times New Roman"/>
          <w:b/>
          <w:caps/>
        </w:rPr>
        <w:t>MINISTERIJOMS ATSKAITINGOS ĮSTAIGOS, LIETUVOS KARIUOMENĖ</w:t>
      </w:r>
    </w:p>
    <w:p w:rsidR="00000000" w:rsidRDefault="002C2ACD">
      <w:pPr>
        <w:ind w:right="517"/>
        <w:jc w:val="center"/>
        <w:rPr>
          <w:rFonts w:ascii="Times New Roman" w:hAnsi="Times New Roman"/>
          <w:caps/>
          <w:color w:val="000000"/>
        </w:rPr>
      </w:pPr>
    </w:p>
    <w:tbl>
      <w:tblPr>
        <w:tblW w:w="0" w:type="auto"/>
        <w:tblInd w:w="8" w:type="dxa"/>
        <w:tblLayout w:type="fixed"/>
        <w:tblCellMar>
          <w:left w:w="0" w:type="dxa"/>
          <w:right w:w="0" w:type="dxa"/>
        </w:tblCellMar>
        <w:tblLook w:val="0000" w:firstRow="0" w:lastRow="0" w:firstColumn="0" w:lastColumn="0" w:noHBand="0" w:noVBand="0"/>
      </w:tblPr>
      <w:tblGrid>
        <w:gridCol w:w="5580"/>
        <w:gridCol w:w="2700"/>
      </w:tblGrid>
      <w:tr w:rsidR="00000000">
        <w:tblPrEx>
          <w:tblCellMar>
            <w:top w:w="0" w:type="dxa"/>
            <w:left w:w="0" w:type="dxa"/>
            <w:bottom w:w="0" w:type="dxa"/>
            <w:right w:w="0" w:type="dxa"/>
          </w:tblCellMar>
        </w:tblPrEx>
        <w:trPr>
          <w:cantSplit/>
        </w:trPr>
        <w:tc>
          <w:tcPr>
            <w:tcW w:w="5580" w:type="dxa"/>
            <w:tcBorders>
              <w:top w:val="single" w:sz="6" w:space="0" w:color="000000"/>
              <w:left w:val="single" w:sz="6" w:space="0" w:color="000000"/>
              <w:right w:val="single" w:sz="6" w:space="0" w:color="000000"/>
            </w:tcBorders>
          </w:tcPr>
          <w:p w:rsidR="00000000" w:rsidRDefault="002C2ACD">
            <w:pPr>
              <w:ind w:right="517"/>
              <w:jc w:val="center"/>
              <w:rPr>
                <w:rFonts w:ascii="Times New Roman" w:hAnsi="Times New Roman"/>
                <w:b/>
                <w:caps/>
                <w:color w:val="000000"/>
              </w:rPr>
            </w:pPr>
            <w:r>
              <w:rPr>
                <w:rFonts w:ascii="Times New Roman" w:hAnsi="Times New Roman"/>
                <w:b/>
                <w:caps/>
                <w:color w:val="000000"/>
              </w:rPr>
              <w:t>Pareigybės pavadinimas</w:t>
            </w:r>
          </w:p>
        </w:tc>
        <w:tc>
          <w:tcPr>
            <w:tcW w:w="2700" w:type="dxa"/>
            <w:tcBorders>
              <w:top w:val="single" w:sz="6" w:space="0" w:color="000000"/>
              <w:left w:val="single" w:sz="6" w:space="0" w:color="000000"/>
              <w:right w:val="single" w:sz="6" w:space="0" w:color="000000"/>
            </w:tcBorders>
          </w:tcPr>
          <w:p w:rsidR="00000000" w:rsidRDefault="002C2ACD">
            <w:pPr>
              <w:ind w:right="517"/>
              <w:jc w:val="center"/>
              <w:rPr>
                <w:rFonts w:ascii="Times New Roman" w:hAnsi="Times New Roman"/>
                <w:b/>
                <w:caps/>
                <w:color w:val="000000"/>
              </w:rPr>
            </w:pPr>
            <w:r>
              <w:rPr>
                <w:rFonts w:ascii="Times New Roman" w:hAnsi="Times New Roman"/>
                <w:b/>
                <w:caps/>
                <w:color w:val="000000"/>
              </w:rPr>
              <w:t>Kategorija</w:t>
            </w:r>
          </w:p>
        </w:tc>
      </w:tr>
      <w:tr w:rsidR="00000000">
        <w:tblPrEx>
          <w:tblCellMar>
            <w:top w:w="0" w:type="dxa"/>
            <w:left w:w="0" w:type="dxa"/>
            <w:bottom w:w="0" w:type="dxa"/>
            <w:right w:w="0" w:type="dxa"/>
          </w:tblCellMar>
        </w:tblPrEx>
        <w:trPr>
          <w:cantSplit/>
        </w:trPr>
        <w:tc>
          <w:tcPr>
            <w:tcW w:w="5580" w:type="dxa"/>
            <w:tcBorders>
              <w:top w:val="single" w:sz="6" w:space="0" w:color="000000"/>
              <w:left w:val="single" w:sz="6" w:space="0" w:color="000000"/>
              <w:bottom w:val="single" w:sz="6" w:space="0" w:color="000000"/>
              <w:right w:val="single" w:sz="6" w:space="0" w:color="000000"/>
            </w:tcBorders>
          </w:tcPr>
          <w:p w:rsidR="00000000" w:rsidRDefault="002C2ACD">
            <w:pPr>
              <w:ind w:right="517"/>
              <w:rPr>
                <w:rFonts w:ascii="Times New Roman" w:hAnsi="Times New Roman"/>
                <w:color w:val="000000"/>
              </w:rPr>
            </w:pPr>
            <w:r>
              <w:rPr>
                <w:rFonts w:ascii="Times New Roman" w:hAnsi="Times New Roman"/>
                <w:color w:val="000000"/>
              </w:rPr>
              <w:t>Departamento direktorius, įstaigos vadovas</w:t>
            </w:r>
          </w:p>
        </w:tc>
        <w:tc>
          <w:tcPr>
            <w:tcW w:w="2700"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25–28</w:t>
            </w:r>
          </w:p>
        </w:tc>
      </w:tr>
      <w:tr w:rsidR="00000000">
        <w:tblPrEx>
          <w:tblCellMar>
            <w:top w:w="0" w:type="dxa"/>
            <w:left w:w="0" w:type="dxa"/>
            <w:bottom w:w="0" w:type="dxa"/>
            <w:right w:w="0" w:type="dxa"/>
          </w:tblCellMar>
        </w:tblPrEx>
        <w:trPr>
          <w:cantSplit/>
        </w:trPr>
        <w:tc>
          <w:tcPr>
            <w:tcW w:w="5580" w:type="dxa"/>
            <w:tcBorders>
              <w:top w:val="single" w:sz="6" w:space="0" w:color="000000"/>
              <w:left w:val="single" w:sz="6" w:space="0" w:color="000000"/>
              <w:bottom w:val="single" w:sz="6" w:space="0" w:color="000000"/>
              <w:right w:val="single" w:sz="6" w:space="0" w:color="000000"/>
            </w:tcBorders>
          </w:tcPr>
          <w:p w:rsidR="00000000" w:rsidRDefault="002C2ACD">
            <w:pPr>
              <w:ind w:right="517"/>
              <w:rPr>
                <w:rFonts w:ascii="Times New Roman" w:hAnsi="Times New Roman"/>
                <w:color w:val="000000"/>
              </w:rPr>
            </w:pPr>
            <w:r>
              <w:rPr>
                <w:rFonts w:ascii="Times New Roman" w:hAnsi="Times New Roman"/>
                <w:color w:val="000000"/>
              </w:rPr>
              <w:t>Įstaigos departamento direktori</w:t>
            </w:r>
            <w:r>
              <w:rPr>
                <w:rFonts w:ascii="Times New Roman" w:hAnsi="Times New Roman"/>
                <w:color w:val="000000"/>
              </w:rPr>
              <w:t xml:space="preserve">us, tarnybos viršininkas </w:t>
            </w:r>
          </w:p>
        </w:tc>
        <w:tc>
          <w:tcPr>
            <w:tcW w:w="2700"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b/>
                <w:color w:val="000000"/>
              </w:rPr>
            </w:pPr>
            <w:r>
              <w:rPr>
                <w:rFonts w:ascii="Times New Roman" w:hAnsi="Times New Roman"/>
                <w:color w:val="000000"/>
              </w:rPr>
              <w:t>24–26</w:t>
            </w:r>
          </w:p>
        </w:tc>
      </w:tr>
      <w:tr w:rsidR="00000000">
        <w:tblPrEx>
          <w:tblCellMar>
            <w:top w:w="0" w:type="dxa"/>
            <w:left w:w="0" w:type="dxa"/>
            <w:bottom w:w="0" w:type="dxa"/>
            <w:right w:w="0" w:type="dxa"/>
          </w:tblCellMar>
        </w:tblPrEx>
        <w:trPr>
          <w:cantSplit/>
        </w:trPr>
        <w:tc>
          <w:tcPr>
            <w:tcW w:w="5580" w:type="dxa"/>
            <w:tcBorders>
              <w:top w:val="single" w:sz="6" w:space="0" w:color="000000"/>
              <w:left w:val="single" w:sz="6" w:space="0" w:color="000000"/>
              <w:bottom w:val="single" w:sz="6" w:space="0" w:color="000000"/>
              <w:right w:val="single" w:sz="6" w:space="0" w:color="000000"/>
            </w:tcBorders>
          </w:tcPr>
          <w:p w:rsidR="00000000" w:rsidRDefault="002C2ACD">
            <w:pPr>
              <w:ind w:right="517"/>
              <w:rPr>
                <w:rFonts w:ascii="Times New Roman" w:hAnsi="Times New Roman"/>
                <w:color w:val="000000"/>
              </w:rPr>
            </w:pPr>
            <w:r>
              <w:rPr>
                <w:rFonts w:ascii="Times New Roman" w:hAnsi="Times New Roman"/>
                <w:color w:val="000000"/>
              </w:rPr>
              <w:t>Skyriaus vedėjas (viršininkas), tarybos narys</w:t>
            </w:r>
          </w:p>
        </w:tc>
        <w:tc>
          <w:tcPr>
            <w:tcW w:w="2700"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 xml:space="preserve">21–26 </w:t>
            </w:r>
          </w:p>
        </w:tc>
      </w:tr>
      <w:tr w:rsidR="00000000">
        <w:tblPrEx>
          <w:tblCellMar>
            <w:top w:w="0" w:type="dxa"/>
            <w:left w:w="0" w:type="dxa"/>
            <w:bottom w:w="0" w:type="dxa"/>
            <w:right w:w="0" w:type="dxa"/>
          </w:tblCellMar>
        </w:tblPrEx>
        <w:trPr>
          <w:cantSplit/>
        </w:trPr>
        <w:tc>
          <w:tcPr>
            <w:tcW w:w="5580" w:type="dxa"/>
            <w:tcBorders>
              <w:top w:val="single" w:sz="6" w:space="0" w:color="000000"/>
              <w:left w:val="single" w:sz="6" w:space="0" w:color="000000"/>
              <w:bottom w:val="single" w:sz="6" w:space="0" w:color="000000"/>
              <w:right w:val="single" w:sz="6" w:space="0" w:color="000000"/>
            </w:tcBorders>
          </w:tcPr>
          <w:p w:rsidR="00000000" w:rsidRDefault="002C2ACD">
            <w:pPr>
              <w:ind w:right="517"/>
              <w:rPr>
                <w:rFonts w:ascii="Times New Roman" w:hAnsi="Times New Roman"/>
                <w:color w:val="000000"/>
              </w:rPr>
            </w:pPr>
            <w:r>
              <w:rPr>
                <w:rFonts w:ascii="Times New Roman" w:hAnsi="Times New Roman"/>
                <w:color w:val="000000"/>
              </w:rPr>
              <w:t>Vyriausiasis specialistas</w:t>
            </w:r>
          </w:p>
        </w:tc>
        <w:tc>
          <w:tcPr>
            <w:tcW w:w="2700"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b/>
                <w:color w:val="000000"/>
              </w:rPr>
            </w:pPr>
            <w:r>
              <w:rPr>
                <w:rFonts w:ascii="Times New Roman" w:hAnsi="Times New Roman"/>
                <w:color w:val="000000"/>
              </w:rPr>
              <w:t>19–24</w:t>
            </w:r>
          </w:p>
        </w:tc>
      </w:tr>
      <w:tr w:rsidR="00000000">
        <w:tblPrEx>
          <w:tblCellMar>
            <w:top w:w="0" w:type="dxa"/>
            <w:left w:w="0" w:type="dxa"/>
            <w:bottom w:w="0" w:type="dxa"/>
            <w:right w:w="0" w:type="dxa"/>
          </w:tblCellMar>
        </w:tblPrEx>
        <w:trPr>
          <w:cantSplit/>
        </w:trPr>
        <w:tc>
          <w:tcPr>
            <w:tcW w:w="5580" w:type="dxa"/>
            <w:tcBorders>
              <w:top w:val="single" w:sz="6" w:space="0" w:color="000000"/>
              <w:left w:val="single" w:sz="6" w:space="0" w:color="000000"/>
              <w:bottom w:val="single" w:sz="6" w:space="0" w:color="000000"/>
              <w:right w:val="single" w:sz="6" w:space="0" w:color="000000"/>
            </w:tcBorders>
          </w:tcPr>
          <w:p w:rsidR="00000000" w:rsidRDefault="002C2ACD">
            <w:pPr>
              <w:ind w:right="517"/>
              <w:rPr>
                <w:rFonts w:ascii="Times New Roman" w:hAnsi="Times New Roman"/>
                <w:color w:val="000000"/>
              </w:rPr>
            </w:pPr>
            <w:r>
              <w:rPr>
                <w:rFonts w:ascii="Times New Roman" w:hAnsi="Times New Roman"/>
                <w:color w:val="000000"/>
              </w:rPr>
              <w:t>Vyresnysis specialistas</w:t>
            </w:r>
          </w:p>
        </w:tc>
        <w:tc>
          <w:tcPr>
            <w:tcW w:w="2700"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17–20</w:t>
            </w:r>
          </w:p>
        </w:tc>
      </w:tr>
      <w:tr w:rsidR="00000000">
        <w:tblPrEx>
          <w:tblCellMar>
            <w:top w:w="0" w:type="dxa"/>
            <w:left w:w="0" w:type="dxa"/>
            <w:bottom w:w="0" w:type="dxa"/>
            <w:right w:w="0" w:type="dxa"/>
          </w:tblCellMar>
        </w:tblPrEx>
        <w:trPr>
          <w:cantSplit/>
        </w:trPr>
        <w:tc>
          <w:tcPr>
            <w:tcW w:w="5580"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both"/>
              <w:rPr>
                <w:rFonts w:ascii="Times New Roman" w:hAnsi="Times New Roman"/>
                <w:color w:val="000000"/>
              </w:rPr>
            </w:pPr>
            <w:r>
              <w:rPr>
                <w:rFonts w:ascii="Times New Roman" w:hAnsi="Times New Roman"/>
                <w:color w:val="000000"/>
              </w:rPr>
              <w:t>Specialistas</w:t>
            </w:r>
          </w:p>
        </w:tc>
        <w:tc>
          <w:tcPr>
            <w:tcW w:w="2700"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 xml:space="preserve">13–17 </w:t>
            </w:r>
          </w:p>
        </w:tc>
      </w:tr>
      <w:tr w:rsidR="00000000">
        <w:tblPrEx>
          <w:tblCellMar>
            <w:top w:w="0" w:type="dxa"/>
            <w:left w:w="0" w:type="dxa"/>
            <w:bottom w:w="0" w:type="dxa"/>
            <w:right w:w="0" w:type="dxa"/>
          </w:tblCellMar>
        </w:tblPrEx>
        <w:trPr>
          <w:cantSplit/>
        </w:trPr>
        <w:tc>
          <w:tcPr>
            <w:tcW w:w="5580" w:type="dxa"/>
            <w:tcBorders>
              <w:top w:val="single" w:sz="6" w:space="0" w:color="000000"/>
              <w:left w:val="single" w:sz="6" w:space="0" w:color="000000"/>
              <w:bottom w:val="single" w:sz="6" w:space="0" w:color="000000"/>
              <w:right w:val="single" w:sz="6" w:space="0" w:color="000000"/>
            </w:tcBorders>
          </w:tcPr>
          <w:p w:rsidR="00000000" w:rsidRDefault="002C2ACD">
            <w:pPr>
              <w:ind w:right="517"/>
              <w:rPr>
                <w:rFonts w:ascii="Times New Roman" w:hAnsi="Times New Roman"/>
                <w:b/>
                <w:i/>
                <w:color w:val="000000"/>
              </w:rPr>
            </w:pPr>
            <w:r>
              <w:rPr>
                <w:rFonts w:ascii="Times New Roman" w:hAnsi="Times New Roman"/>
                <w:color w:val="000000"/>
              </w:rPr>
              <w:t>Jaunesnysis specialistas</w:t>
            </w:r>
            <w:r>
              <w:rPr>
                <w:rFonts w:ascii="Times New Roman" w:hAnsi="Times New Roman"/>
                <w:b/>
                <w:i/>
                <w:color w:val="000000"/>
              </w:rPr>
              <w:t xml:space="preserve"> </w:t>
            </w:r>
          </w:p>
        </w:tc>
        <w:tc>
          <w:tcPr>
            <w:tcW w:w="2700"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b/>
                <w:i/>
                <w:color w:val="000000"/>
              </w:rPr>
            </w:pPr>
            <w:r>
              <w:rPr>
                <w:rFonts w:ascii="Times New Roman" w:hAnsi="Times New Roman"/>
                <w:color w:val="000000"/>
              </w:rPr>
              <w:t>10–14</w:t>
            </w:r>
            <w:r>
              <w:rPr>
                <w:rFonts w:ascii="Times New Roman" w:hAnsi="Times New Roman"/>
                <w:b/>
                <w:i/>
                <w:color w:val="000000"/>
              </w:rPr>
              <w:t xml:space="preserve"> </w:t>
            </w:r>
          </w:p>
        </w:tc>
      </w:tr>
    </w:tbl>
    <w:p w:rsidR="00000000" w:rsidRDefault="002C2ACD">
      <w:pPr>
        <w:pStyle w:val="BodyText3"/>
        <w:ind w:right="517"/>
        <w:rPr>
          <w:b/>
          <w:caps/>
        </w:rPr>
      </w:pPr>
    </w:p>
    <w:p w:rsidR="00000000" w:rsidRDefault="002C2ACD">
      <w:pPr>
        <w:pStyle w:val="BodyText3"/>
        <w:ind w:right="517"/>
        <w:rPr>
          <w:b/>
          <w:caps/>
        </w:rPr>
      </w:pPr>
      <w:r>
        <w:rPr>
          <w:b/>
          <w:caps/>
        </w:rPr>
        <w:t>19. REVIZIJŲ DEPARTAMENTas, muitinės departamenta</w:t>
      </w:r>
      <w:r>
        <w:rPr>
          <w:b/>
          <w:caps/>
        </w:rPr>
        <w:t>s ir kitos Muitinės įstaigos, INSPEKCIJOS</w:t>
      </w:r>
    </w:p>
    <w:p w:rsidR="00000000" w:rsidRDefault="002C2ACD">
      <w:pPr>
        <w:ind w:right="517"/>
        <w:jc w:val="center"/>
        <w:rPr>
          <w:rFonts w:ascii="Times New Roman" w:hAnsi="Times New Roman"/>
          <w:caps/>
          <w:color w:val="000000"/>
        </w:rPr>
      </w:pPr>
    </w:p>
    <w:tbl>
      <w:tblPr>
        <w:tblW w:w="0" w:type="auto"/>
        <w:tblInd w:w="8" w:type="dxa"/>
        <w:tblLayout w:type="fixed"/>
        <w:tblCellMar>
          <w:left w:w="0" w:type="dxa"/>
          <w:right w:w="0" w:type="dxa"/>
        </w:tblCellMar>
        <w:tblLook w:val="0000" w:firstRow="0" w:lastRow="0" w:firstColumn="0" w:lastColumn="0" w:noHBand="0" w:noVBand="0"/>
      </w:tblPr>
      <w:tblGrid>
        <w:gridCol w:w="3420"/>
        <w:gridCol w:w="2340"/>
        <w:gridCol w:w="1710"/>
        <w:gridCol w:w="1170"/>
      </w:tblGrid>
      <w:tr w:rsidR="00000000">
        <w:tblPrEx>
          <w:tblCellMar>
            <w:top w:w="0" w:type="dxa"/>
            <w:left w:w="0" w:type="dxa"/>
            <w:bottom w:w="0" w:type="dxa"/>
            <w:right w:w="0" w:type="dxa"/>
          </w:tblCellMar>
        </w:tblPrEx>
        <w:trPr>
          <w:cantSplit/>
        </w:trPr>
        <w:tc>
          <w:tcPr>
            <w:tcW w:w="3420" w:type="dxa"/>
            <w:tcBorders>
              <w:top w:val="single" w:sz="6" w:space="0" w:color="000000"/>
              <w:left w:val="single" w:sz="6" w:space="0" w:color="000000"/>
              <w:right w:val="single" w:sz="6" w:space="0" w:color="000000"/>
            </w:tcBorders>
          </w:tcPr>
          <w:p w:rsidR="00000000" w:rsidRDefault="002C2ACD">
            <w:pPr>
              <w:pStyle w:val="Heading1"/>
              <w:ind w:right="517"/>
              <w:rPr>
                <w:rFonts w:ascii="Times New Roman" w:hAnsi="Times New Roman"/>
              </w:rPr>
            </w:pPr>
          </w:p>
        </w:tc>
        <w:tc>
          <w:tcPr>
            <w:tcW w:w="5220" w:type="dxa"/>
            <w:gridSpan w:val="3"/>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b/>
                <w:caps/>
                <w:color w:val="000000"/>
              </w:rPr>
            </w:pPr>
            <w:r>
              <w:rPr>
                <w:rFonts w:ascii="Times New Roman" w:hAnsi="Times New Roman"/>
                <w:b/>
                <w:caps/>
                <w:color w:val="000000"/>
              </w:rPr>
              <w:t>Kategorija</w:t>
            </w:r>
          </w:p>
        </w:tc>
      </w:tr>
      <w:tr w:rsidR="00000000">
        <w:tblPrEx>
          <w:tblCellMar>
            <w:top w:w="0" w:type="dxa"/>
            <w:left w:w="0" w:type="dxa"/>
            <w:bottom w:w="0" w:type="dxa"/>
            <w:right w:w="0" w:type="dxa"/>
          </w:tblCellMar>
        </w:tblPrEx>
        <w:trPr>
          <w:cantSplit/>
        </w:trPr>
        <w:tc>
          <w:tcPr>
            <w:tcW w:w="3420" w:type="dxa"/>
            <w:tcBorders>
              <w:left w:val="single" w:sz="6" w:space="0" w:color="000000"/>
              <w:bottom w:val="single" w:sz="6" w:space="0" w:color="000000"/>
              <w:right w:val="single" w:sz="6" w:space="0" w:color="000000"/>
            </w:tcBorders>
          </w:tcPr>
          <w:p w:rsidR="00000000" w:rsidRDefault="002C2ACD">
            <w:pPr>
              <w:pStyle w:val="Heading2"/>
              <w:ind w:right="517"/>
              <w:rPr>
                <w:caps/>
              </w:rPr>
            </w:pPr>
            <w:r>
              <w:rPr>
                <w:caps/>
              </w:rPr>
              <w:t>PareigybėS</w:t>
            </w:r>
          </w:p>
          <w:p w:rsidR="00000000" w:rsidRDefault="002C2ACD">
            <w:pPr>
              <w:ind w:right="517"/>
              <w:jc w:val="center"/>
              <w:rPr>
                <w:rFonts w:ascii="Times New Roman" w:hAnsi="Times New Roman"/>
                <w:b/>
                <w:caps/>
                <w:color w:val="000000"/>
              </w:rPr>
            </w:pPr>
            <w:r>
              <w:rPr>
                <w:rFonts w:ascii="Times New Roman" w:hAnsi="Times New Roman"/>
                <w:b/>
                <w:caps/>
                <w:color w:val="000000"/>
              </w:rPr>
              <w:t>PAVADINIMAS</w:t>
            </w:r>
          </w:p>
        </w:tc>
        <w:tc>
          <w:tcPr>
            <w:tcW w:w="2340"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Revizijų departamentas,</w:t>
            </w:r>
          </w:p>
          <w:p w:rsidR="00000000" w:rsidRDefault="002C2ACD">
            <w:pPr>
              <w:pStyle w:val="BodyText"/>
              <w:ind w:right="517"/>
              <w:jc w:val="center"/>
              <w:rPr>
                <w:rFonts w:ascii="Times New Roman" w:hAnsi="Times New Roman"/>
              </w:rPr>
            </w:pPr>
            <w:r>
              <w:rPr>
                <w:rFonts w:ascii="Times New Roman" w:hAnsi="Times New Roman"/>
              </w:rPr>
              <w:t>Muitinės departamentas ir jam pavaldžios įstaigos,</w:t>
            </w:r>
          </w:p>
          <w:p w:rsidR="00000000" w:rsidRDefault="002C2ACD">
            <w:pPr>
              <w:ind w:right="517"/>
              <w:jc w:val="center"/>
              <w:rPr>
                <w:rFonts w:ascii="Times New Roman" w:hAnsi="Times New Roman"/>
                <w:color w:val="000000"/>
              </w:rPr>
            </w:pPr>
            <w:r>
              <w:rPr>
                <w:rFonts w:ascii="Times New Roman" w:hAnsi="Times New Roman"/>
                <w:color w:val="000000"/>
              </w:rPr>
              <w:t>Valstybinė mokesčių inspekcija</w:t>
            </w:r>
          </w:p>
        </w:tc>
        <w:tc>
          <w:tcPr>
            <w:tcW w:w="1710"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b/>
                <w:caps/>
                <w:color w:val="000000"/>
              </w:rPr>
            </w:pPr>
            <w:r>
              <w:rPr>
                <w:rFonts w:ascii="Times New Roman" w:hAnsi="Times New Roman"/>
                <w:color w:val="000000"/>
              </w:rPr>
              <w:t>Valstybinė darbo inspekcija, Valstybinė ne maisto produktų inspekcija</w:t>
            </w:r>
          </w:p>
        </w:tc>
        <w:tc>
          <w:tcPr>
            <w:tcW w:w="1170"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K</w:t>
            </w:r>
            <w:r>
              <w:rPr>
                <w:rFonts w:ascii="Times New Roman" w:hAnsi="Times New Roman"/>
                <w:color w:val="000000"/>
              </w:rPr>
              <w:t xml:space="preserve">itos inspekcijos </w:t>
            </w:r>
          </w:p>
        </w:tc>
      </w:tr>
      <w:tr w:rsidR="00000000">
        <w:tblPrEx>
          <w:tblCellMar>
            <w:top w:w="0" w:type="dxa"/>
            <w:left w:w="0" w:type="dxa"/>
            <w:bottom w:w="0" w:type="dxa"/>
            <w:right w:w="0" w:type="dxa"/>
          </w:tblCellMar>
        </w:tblPrEx>
        <w:trPr>
          <w:cantSplit/>
        </w:trPr>
        <w:tc>
          <w:tcPr>
            <w:tcW w:w="3420" w:type="dxa"/>
            <w:tcBorders>
              <w:top w:val="single" w:sz="6" w:space="0" w:color="000000"/>
              <w:left w:val="single" w:sz="6" w:space="0" w:color="000000"/>
              <w:bottom w:val="single" w:sz="6" w:space="0" w:color="000000"/>
              <w:right w:val="single" w:sz="6" w:space="0" w:color="000000"/>
            </w:tcBorders>
          </w:tcPr>
          <w:p w:rsidR="00000000" w:rsidRDefault="002C2ACD">
            <w:pPr>
              <w:ind w:right="517"/>
              <w:rPr>
                <w:rFonts w:ascii="Times New Roman" w:hAnsi="Times New Roman"/>
                <w:color w:val="000000"/>
              </w:rPr>
            </w:pPr>
            <w:r>
              <w:rPr>
                <w:rFonts w:ascii="Times New Roman" w:hAnsi="Times New Roman"/>
                <w:color w:val="000000"/>
              </w:rPr>
              <w:t>Departamento direktorius,</w:t>
            </w:r>
          </w:p>
          <w:p w:rsidR="00000000" w:rsidRDefault="002C2ACD">
            <w:pPr>
              <w:ind w:right="517"/>
              <w:rPr>
                <w:rFonts w:ascii="Times New Roman" w:hAnsi="Times New Roman"/>
                <w:color w:val="000000"/>
              </w:rPr>
            </w:pPr>
            <w:r>
              <w:rPr>
                <w:rFonts w:ascii="Times New Roman" w:hAnsi="Times New Roman"/>
                <w:color w:val="000000"/>
              </w:rPr>
              <w:t xml:space="preserve">Inspekcijos viršininkas </w:t>
            </w:r>
          </w:p>
        </w:tc>
        <w:tc>
          <w:tcPr>
            <w:tcW w:w="2340"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p>
          <w:p w:rsidR="00000000" w:rsidRDefault="002C2ACD">
            <w:pPr>
              <w:ind w:right="517"/>
              <w:jc w:val="center"/>
              <w:rPr>
                <w:rFonts w:ascii="Times New Roman" w:hAnsi="Times New Roman"/>
                <w:color w:val="000000"/>
              </w:rPr>
            </w:pPr>
            <w:r>
              <w:rPr>
                <w:rFonts w:ascii="Times New Roman" w:hAnsi="Times New Roman"/>
                <w:color w:val="000000"/>
              </w:rPr>
              <w:t xml:space="preserve">29 </w:t>
            </w:r>
          </w:p>
        </w:tc>
        <w:tc>
          <w:tcPr>
            <w:tcW w:w="1710"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p>
          <w:p w:rsidR="00000000" w:rsidRDefault="002C2ACD">
            <w:pPr>
              <w:ind w:right="517"/>
              <w:jc w:val="center"/>
              <w:rPr>
                <w:rFonts w:ascii="Times New Roman" w:hAnsi="Times New Roman"/>
                <w:color w:val="000000"/>
              </w:rPr>
            </w:pPr>
            <w:r>
              <w:rPr>
                <w:rFonts w:ascii="Times New Roman" w:hAnsi="Times New Roman"/>
                <w:color w:val="000000"/>
              </w:rPr>
              <w:t>27–28</w:t>
            </w:r>
          </w:p>
        </w:tc>
        <w:tc>
          <w:tcPr>
            <w:tcW w:w="1170"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p>
          <w:p w:rsidR="00000000" w:rsidRDefault="002C2ACD">
            <w:pPr>
              <w:ind w:right="517"/>
              <w:jc w:val="center"/>
              <w:rPr>
                <w:rFonts w:ascii="Times New Roman" w:hAnsi="Times New Roman"/>
                <w:color w:val="000000"/>
              </w:rPr>
            </w:pPr>
            <w:r>
              <w:rPr>
                <w:rFonts w:ascii="Times New Roman" w:hAnsi="Times New Roman"/>
                <w:color w:val="000000"/>
              </w:rPr>
              <w:t xml:space="preserve">23–26 </w:t>
            </w:r>
          </w:p>
        </w:tc>
      </w:tr>
      <w:tr w:rsidR="00000000">
        <w:tblPrEx>
          <w:tblCellMar>
            <w:top w:w="0" w:type="dxa"/>
            <w:left w:w="0" w:type="dxa"/>
            <w:bottom w:w="0" w:type="dxa"/>
            <w:right w:w="0" w:type="dxa"/>
          </w:tblCellMar>
        </w:tblPrEx>
        <w:trPr>
          <w:cantSplit/>
        </w:trPr>
        <w:tc>
          <w:tcPr>
            <w:tcW w:w="3420" w:type="dxa"/>
            <w:tcBorders>
              <w:top w:val="single" w:sz="6" w:space="0" w:color="000000"/>
              <w:left w:val="single" w:sz="6" w:space="0" w:color="000000"/>
              <w:bottom w:val="single" w:sz="6" w:space="0" w:color="000000"/>
              <w:right w:val="single" w:sz="6" w:space="0" w:color="000000"/>
            </w:tcBorders>
          </w:tcPr>
          <w:p w:rsidR="00000000" w:rsidRDefault="002C2ACD">
            <w:pPr>
              <w:ind w:right="517"/>
              <w:rPr>
                <w:rFonts w:ascii="Times New Roman" w:hAnsi="Times New Roman"/>
                <w:color w:val="000000"/>
              </w:rPr>
            </w:pPr>
            <w:r>
              <w:rPr>
                <w:rFonts w:ascii="Times New Roman" w:hAnsi="Times New Roman"/>
                <w:color w:val="000000"/>
              </w:rPr>
              <w:t>Teritorinio padalinio viršininkas,</w:t>
            </w:r>
            <w:r>
              <w:rPr>
                <w:rFonts w:ascii="Times New Roman" w:hAnsi="Times New Roman"/>
                <w:b/>
                <w:color w:val="000000"/>
              </w:rPr>
              <w:t xml:space="preserve"> </w:t>
            </w:r>
            <w:r>
              <w:rPr>
                <w:rFonts w:ascii="Times New Roman" w:hAnsi="Times New Roman"/>
                <w:color w:val="000000"/>
              </w:rPr>
              <w:t>teritorinės muitinės viršininkas, kitos muitinės įstaigos vadovas</w:t>
            </w:r>
          </w:p>
        </w:tc>
        <w:tc>
          <w:tcPr>
            <w:tcW w:w="2340"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p>
          <w:p w:rsidR="00000000" w:rsidRDefault="002C2ACD">
            <w:pPr>
              <w:ind w:right="517"/>
              <w:jc w:val="center"/>
              <w:rPr>
                <w:rFonts w:ascii="Times New Roman" w:hAnsi="Times New Roman"/>
                <w:color w:val="000000"/>
              </w:rPr>
            </w:pPr>
          </w:p>
          <w:p w:rsidR="00000000" w:rsidRDefault="002C2ACD">
            <w:pPr>
              <w:ind w:right="517"/>
              <w:jc w:val="center"/>
              <w:rPr>
                <w:rFonts w:ascii="Times New Roman" w:hAnsi="Times New Roman"/>
                <w:color w:val="000000"/>
              </w:rPr>
            </w:pPr>
            <w:r>
              <w:rPr>
                <w:rFonts w:ascii="Times New Roman" w:hAnsi="Times New Roman"/>
                <w:color w:val="000000"/>
              </w:rPr>
              <w:t>27–28</w:t>
            </w:r>
          </w:p>
        </w:tc>
        <w:tc>
          <w:tcPr>
            <w:tcW w:w="1710"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p>
          <w:p w:rsidR="00000000" w:rsidRDefault="002C2ACD">
            <w:pPr>
              <w:ind w:right="517"/>
              <w:jc w:val="center"/>
              <w:rPr>
                <w:rFonts w:ascii="Times New Roman" w:hAnsi="Times New Roman"/>
                <w:color w:val="000000"/>
              </w:rPr>
            </w:pPr>
          </w:p>
          <w:p w:rsidR="00000000" w:rsidRDefault="002C2ACD">
            <w:pPr>
              <w:ind w:right="517"/>
              <w:jc w:val="center"/>
              <w:rPr>
                <w:rFonts w:ascii="Times New Roman" w:hAnsi="Times New Roman"/>
                <w:color w:val="000000"/>
              </w:rPr>
            </w:pPr>
            <w:r>
              <w:rPr>
                <w:rFonts w:ascii="Times New Roman" w:hAnsi="Times New Roman"/>
                <w:color w:val="000000"/>
              </w:rPr>
              <w:t>26–27</w:t>
            </w:r>
          </w:p>
        </w:tc>
        <w:tc>
          <w:tcPr>
            <w:tcW w:w="1170"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p>
          <w:p w:rsidR="00000000" w:rsidRDefault="002C2ACD">
            <w:pPr>
              <w:ind w:right="517"/>
              <w:jc w:val="center"/>
              <w:rPr>
                <w:rFonts w:ascii="Times New Roman" w:hAnsi="Times New Roman"/>
                <w:color w:val="000000"/>
              </w:rPr>
            </w:pPr>
          </w:p>
          <w:p w:rsidR="00000000" w:rsidRDefault="002C2ACD">
            <w:pPr>
              <w:ind w:right="517"/>
              <w:jc w:val="center"/>
              <w:rPr>
                <w:rFonts w:ascii="Times New Roman" w:hAnsi="Times New Roman"/>
                <w:color w:val="000000"/>
              </w:rPr>
            </w:pPr>
            <w:r>
              <w:rPr>
                <w:rFonts w:ascii="Times New Roman" w:hAnsi="Times New Roman"/>
                <w:color w:val="000000"/>
              </w:rPr>
              <w:t>22–23</w:t>
            </w:r>
          </w:p>
        </w:tc>
      </w:tr>
      <w:tr w:rsidR="00000000">
        <w:tblPrEx>
          <w:tblCellMar>
            <w:top w:w="0" w:type="dxa"/>
            <w:left w:w="0" w:type="dxa"/>
            <w:bottom w:w="0" w:type="dxa"/>
            <w:right w:w="0" w:type="dxa"/>
          </w:tblCellMar>
        </w:tblPrEx>
        <w:trPr>
          <w:cantSplit/>
        </w:trPr>
        <w:tc>
          <w:tcPr>
            <w:tcW w:w="3420" w:type="dxa"/>
            <w:tcBorders>
              <w:top w:val="single" w:sz="6" w:space="0" w:color="000000"/>
              <w:left w:val="single" w:sz="6" w:space="0" w:color="000000"/>
              <w:bottom w:val="single" w:sz="6" w:space="0" w:color="000000"/>
              <w:right w:val="single" w:sz="6" w:space="0" w:color="000000"/>
            </w:tcBorders>
          </w:tcPr>
          <w:p w:rsidR="00000000" w:rsidRDefault="002C2ACD">
            <w:pPr>
              <w:ind w:right="517"/>
              <w:rPr>
                <w:rFonts w:ascii="Times New Roman" w:hAnsi="Times New Roman"/>
                <w:color w:val="000000"/>
              </w:rPr>
            </w:pPr>
            <w:r>
              <w:rPr>
                <w:rFonts w:ascii="Times New Roman" w:hAnsi="Times New Roman"/>
                <w:color w:val="000000"/>
              </w:rPr>
              <w:t>Skyriaus viršininkas, muitinės posto vi</w:t>
            </w:r>
            <w:r>
              <w:rPr>
                <w:rFonts w:ascii="Times New Roman" w:hAnsi="Times New Roman"/>
                <w:color w:val="000000"/>
              </w:rPr>
              <w:t>ršininkas</w:t>
            </w:r>
          </w:p>
        </w:tc>
        <w:tc>
          <w:tcPr>
            <w:tcW w:w="2340"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p>
          <w:p w:rsidR="00000000" w:rsidRDefault="002C2ACD">
            <w:pPr>
              <w:ind w:right="517"/>
              <w:jc w:val="center"/>
              <w:rPr>
                <w:rFonts w:ascii="Times New Roman" w:hAnsi="Times New Roman"/>
                <w:color w:val="000000"/>
              </w:rPr>
            </w:pPr>
            <w:r>
              <w:rPr>
                <w:rFonts w:ascii="Times New Roman" w:hAnsi="Times New Roman"/>
                <w:color w:val="000000"/>
              </w:rPr>
              <w:t xml:space="preserve">23–26 </w:t>
            </w:r>
          </w:p>
        </w:tc>
        <w:tc>
          <w:tcPr>
            <w:tcW w:w="1710"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p>
          <w:p w:rsidR="00000000" w:rsidRDefault="002C2ACD">
            <w:pPr>
              <w:ind w:right="517"/>
              <w:jc w:val="center"/>
              <w:rPr>
                <w:rFonts w:ascii="Times New Roman" w:hAnsi="Times New Roman"/>
                <w:color w:val="000000"/>
              </w:rPr>
            </w:pPr>
            <w:r>
              <w:rPr>
                <w:rFonts w:ascii="Times New Roman" w:hAnsi="Times New Roman"/>
                <w:color w:val="000000"/>
              </w:rPr>
              <w:t xml:space="preserve"> 23–25</w:t>
            </w:r>
          </w:p>
        </w:tc>
        <w:tc>
          <w:tcPr>
            <w:tcW w:w="1170"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p>
          <w:p w:rsidR="00000000" w:rsidRDefault="002C2ACD">
            <w:pPr>
              <w:ind w:right="517"/>
              <w:jc w:val="center"/>
              <w:rPr>
                <w:rFonts w:ascii="Times New Roman" w:hAnsi="Times New Roman"/>
                <w:color w:val="000000"/>
              </w:rPr>
            </w:pPr>
            <w:r>
              <w:rPr>
                <w:rFonts w:ascii="Times New Roman" w:hAnsi="Times New Roman"/>
                <w:color w:val="000000"/>
              </w:rPr>
              <w:t xml:space="preserve">20–22 </w:t>
            </w:r>
          </w:p>
        </w:tc>
      </w:tr>
      <w:tr w:rsidR="00000000">
        <w:tblPrEx>
          <w:tblCellMar>
            <w:top w:w="0" w:type="dxa"/>
            <w:left w:w="0" w:type="dxa"/>
            <w:bottom w:w="0" w:type="dxa"/>
            <w:right w:w="0" w:type="dxa"/>
          </w:tblCellMar>
        </w:tblPrEx>
        <w:trPr>
          <w:cantSplit/>
        </w:trPr>
        <w:tc>
          <w:tcPr>
            <w:tcW w:w="3420" w:type="dxa"/>
            <w:tcBorders>
              <w:top w:val="single" w:sz="6" w:space="0" w:color="000000"/>
              <w:left w:val="single" w:sz="6" w:space="0" w:color="000000"/>
              <w:bottom w:val="single" w:sz="6" w:space="0" w:color="000000"/>
              <w:right w:val="single" w:sz="6" w:space="0" w:color="000000"/>
            </w:tcBorders>
          </w:tcPr>
          <w:p w:rsidR="00000000" w:rsidRDefault="002C2ACD">
            <w:pPr>
              <w:ind w:right="517"/>
              <w:rPr>
                <w:rFonts w:ascii="Times New Roman" w:hAnsi="Times New Roman"/>
                <w:color w:val="000000"/>
              </w:rPr>
            </w:pPr>
            <w:r>
              <w:rPr>
                <w:rFonts w:ascii="Times New Roman" w:hAnsi="Times New Roman"/>
                <w:color w:val="000000"/>
              </w:rPr>
              <w:t>Muitinės posto pamainos viršininkas</w:t>
            </w:r>
          </w:p>
        </w:tc>
        <w:tc>
          <w:tcPr>
            <w:tcW w:w="2340"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p>
          <w:p w:rsidR="00000000" w:rsidRDefault="002C2ACD">
            <w:pPr>
              <w:ind w:right="517"/>
              <w:jc w:val="center"/>
              <w:rPr>
                <w:rFonts w:ascii="Times New Roman" w:hAnsi="Times New Roman"/>
                <w:color w:val="000000"/>
              </w:rPr>
            </w:pPr>
            <w:r>
              <w:rPr>
                <w:rFonts w:ascii="Times New Roman" w:hAnsi="Times New Roman"/>
                <w:color w:val="000000"/>
              </w:rPr>
              <w:t>23–25</w:t>
            </w:r>
          </w:p>
        </w:tc>
        <w:tc>
          <w:tcPr>
            <w:tcW w:w="1710"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p>
          <w:p w:rsidR="00000000" w:rsidRDefault="002C2ACD">
            <w:pPr>
              <w:ind w:right="517"/>
              <w:jc w:val="center"/>
              <w:rPr>
                <w:rFonts w:ascii="Times New Roman" w:hAnsi="Times New Roman"/>
                <w:color w:val="000000"/>
              </w:rPr>
            </w:pPr>
            <w:r>
              <w:rPr>
                <w:rFonts w:ascii="Times New Roman" w:hAnsi="Times New Roman"/>
                <w:color w:val="000000"/>
              </w:rPr>
              <w:t>–</w:t>
            </w:r>
          </w:p>
        </w:tc>
        <w:tc>
          <w:tcPr>
            <w:tcW w:w="1170"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p>
          <w:p w:rsidR="00000000" w:rsidRDefault="002C2ACD">
            <w:pPr>
              <w:ind w:right="517"/>
              <w:jc w:val="center"/>
              <w:rPr>
                <w:rFonts w:ascii="Times New Roman" w:hAnsi="Times New Roman"/>
                <w:color w:val="000000"/>
              </w:rPr>
            </w:pPr>
            <w:r>
              <w:rPr>
                <w:rFonts w:ascii="Times New Roman" w:hAnsi="Times New Roman"/>
                <w:color w:val="000000"/>
              </w:rPr>
              <w:t>–</w:t>
            </w:r>
          </w:p>
        </w:tc>
      </w:tr>
      <w:tr w:rsidR="00000000">
        <w:tblPrEx>
          <w:tblCellMar>
            <w:top w:w="0" w:type="dxa"/>
            <w:left w:w="0" w:type="dxa"/>
            <w:bottom w:w="0" w:type="dxa"/>
            <w:right w:w="0" w:type="dxa"/>
          </w:tblCellMar>
        </w:tblPrEx>
        <w:trPr>
          <w:cantSplit/>
        </w:trPr>
        <w:tc>
          <w:tcPr>
            <w:tcW w:w="3420" w:type="dxa"/>
            <w:tcBorders>
              <w:top w:val="single" w:sz="6" w:space="0" w:color="000000"/>
              <w:left w:val="single" w:sz="6" w:space="0" w:color="000000"/>
              <w:bottom w:val="single" w:sz="6" w:space="0" w:color="000000"/>
              <w:right w:val="single" w:sz="6" w:space="0" w:color="000000"/>
            </w:tcBorders>
          </w:tcPr>
          <w:p w:rsidR="00000000" w:rsidRDefault="002C2ACD">
            <w:pPr>
              <w:ind w:right="517"/>
              <w:rPr>
                <w:rFonts w:ascii="Times New Roman" w:hAnsi="Times New Roman"/>
                <w:color w:val="000000"/>
              </w:rPr>
            </w:pPr>
            <w:r>
              <w:rPr>
                <w:rFonts w:ascii="Times New Roman" w:hAnsi="Times New Roman"/>
                <w:color w:val="000000"/>
              </w:rPr>
              <w:t>Vyriausiasis revizorius, vyriausiasis inspektorius</w:t>
            </w:r>
          </w:p>
        </w:tc>
        <w:tc>
          <w:tcPr>
            <w:tcW w:w="2340"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p>
          <w:p w:rsidR="00000000" w:rsidRDefault="002C2ACD">
            <w:pPr>
              <w:ind w:right="517"/>
              <w:jc w:val="center"/>
              <w:rPr>
                <w:rFonts w:ascii="Times New Roman" w:hAnsi="Times New Roman"/>
                <w:color w:val="000000"/>
              </w:rPr>
            </w:pPr>
            <w:r>
              <w:rPr>
                <w:rFonts w:ascii="Times New Roman" w:hAnsi="Times New Roman"/>
                <w:color w:val="000000"/>
              </w:rPr>
              <w:t xml:space="preserve">23–24 </w:t>
            </w:r>
          </w:p>
        </w:tc>
        <w:tc>
          <w:tcPr>
            <w:tcW w:w="1710"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p>
          <w:p w:rsidR="00000000" w:rsidRDefault="002C2ACD">
            <w:pPr>
              <w:ind w:right="517"/>
              <w:jc w:val="center"/>
              <w:rPr>
                <w:rFonts w:ascii="Times New Roman" w:hAnsi="Times New Roman"/>
                <w:color w:val="000000"/>
              </w:rPr>
            </w:pPr>
            <w:r>
              <w:rPr>
                <w:rFonts w:ascii="Times New Roman" w:hAnsi="Times New Roman"/>
                <w:color w:val="000000"/>
              </w:rPr>
              <w:t xml:space="preserve">22–23 </w:t>
            </w:r>
          </w:p>
        </w:tc>
        <w:tc>
          <w:tcPr>
            <w:tcW w:w="1170"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p>
          <w:p w:rsidR="00000000" w:rsidRDefault="002C2ACD">
            <w:pPr>
              <w:ind w:right="517"/>
              <w:jc w:val="center"/>
              <w:rPr>
                <w:rFonts w:ascii="Times New Roman" w:hAnsi="Times New Roman"/>
                <w:color w:val="000000"/>
              </w:rPr>
            </w:pPr>
            <w:r>
              <w:rPr>
                <w:rFonts w:ascii="Times New Roman" w:hAnsi="Times New Roman"/>
                <w:color w:val="000000"/>
              </w:rPr>
              <w:t xml:space="preserve">18–19 </w:t>
            </w:r>
          </w:p>
        </w:tc>
      </w:tr>
      <w:tr w:rsidR="00000000">
        <w:tblPrEx>
          <w:tblCellMar>
            <w:top w:w="0" w:type="dxa"/>
            <w:left w:w="0" w:type="dxa"/>
            <w:bottom w:w="0" w:type="dxa"/>
            <w:right w:w="0" w:type="dxa"/>
          </w:tblCellMar>
        </w:tblPrEx>
        <w:trPr>
          <w:cantSplit/>
        </w:trPr>
        <w:tc>
          <w:tcPr>
            <w:tcW w:w="3420" w:type="dxa"/>
            <w:tcBorders>
              <w:top w:val="single" w:sz="6" w:space="0" w:color="000000"/>
              <w:left w:val="single" w:sz="6" w:space="0" w:color="000000"/>
              <w:bottom w:val="single" w:sz="6" w:space="0" w:color="000000"/>
              <w:right w:val="single" w:sz="6" w:space="0" w:color="000000"/>
            </w:tcBorders>
          </w:tcPr>
          <w:p w:rsidR="00000000" w:rsidRDefault="002C2ACD">
            <w:pPr>
              <w:ind w:right="517"/>
              <w:rPr>
                <w:rFonts w:ascii="Times New Roman" w:hAnsi="Times New Roman"/>
                <w:color w:val="000000"/>
              </w:rPr>
            </w:pPr>
            <w:r>
              <w:rPr>
                <w:rFonts w:ascii="Times New Roman" w:hAnsi="Times New Roman"/>
                <w:color w:val="000000"/>
              </w:rPr>
              <w:t>Vyresnysis revizorius, vyresnysis inspektorius</w:t>
            </w:r>
          </w:p>
        </w:tc>
        <w:tc>
          <w:tcPr>
            <w:tcW w:w="2340"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p>
          <w:p w:rsidR="00000000" w:rsidRDefault="002C2ACD">
            <w:pPr>
              <w:ind w:right="517"/>
              <w:jc w:val="center"/>
              <w:rPr>
                <w:rFonts w:ascii="Times New Roman" w:hAnsi="Times New Roman"/>
                <w:color w:val="000000"/>
              </w:rPr>
            </w:pPr>
            <w:r>
              <w:rPr>
                <w:rFonts w:ascii="Times New Roman" w:hAnsi="Times New Roman"/>
                <w:color w:val="000000"/>
              </w:rPr>
              <w:t>22–23</w:t>
            </w:r>
          </w:p>
        </w:tc>
        <w:tc>
          <w:tcPr>
            <w:tcW w:w="1710"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p>
          <w:p w:rsidR="00000000" w:rsidRDefault="002C2ACD">
            <w:pPr>
              <w:ind w:right="517"/>
              <w:jc w:val="center"/>
              <w:rPr>
                <w:rFonts w:ascii="Times New Roman" w:hAnsi="Times New Roman"/>
                <w:color w:val="000000"/>
              </w:rPr>
            </w:pPr>
            <w:r>
              <w:rPr>
                <w:rFonts w:ascii="Times New Roman" w:hAnsi="Times New Roman"/>
                <w:color w:val="000000"/>
              </w:rPr>
              <w:t>20–22</w:t>
            </w:r>
          </w:p>
        </w:tc>
        <w:tc>
          <w:tcPr>
            <w:tcW w:w="1170"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p>
          <w:p w:rsidR="00000000" w:rsidRDefault="002C2ACD">
            <w:pPr>
              <w:ind w:right="517"/>
              <w:jc w:val="center"/>
              <w:rPr>
                <w:rFonts w:ascii="Times New Roman" w:hAnsi="Times New Roman"/>
                <w:color w:val="000000"/>
              </w:rPr>
            </w:pPr>
            <w:r>
              <w:rPr>
                <w:rFonts w:ascii="Times New Roman" w:hAnsi="Times New Roman"/>
                <w:color w:val="000000"/>
              </w:rPr>
              <w:t>16–18</w:t>
            </w:r>
          </w:p>
        </w:tc>
      </w:tr>
      <w:tr w:rsidR="00000000">
        <w:tblPrEx>
          <w:tblCellMar>
            <w:top w:w="0" w:type="dxa"/>
            <w:left w:w="0" w:type="dxa"/>
            <w:bottom w:w="0" w:type="dxa"/>
            <w:right w:w="0" w:type="dxa"/>
          </w:tblCellMar>
        </w:tblPrEx>
        <w:trPr>
          <w:cantSplit/>
        </w:trPr>
        <w:tc>
          <w:tcPr>
            <w:tcW w:w="3420" w:type="dxa"/>
            <w:tcBorders>
              <w:top w:val="single" w:sz="6" w:space="0" w:color="000000"/>
              <w:left w:val="single" w:sz="6" w:space="0" w:color="000000"/>
              <w:bottom w:val="single" w:sz="6" w:space="0" w:color="000000"/>
              <w:right w:val="single" w:sz="6" w:space="0" w:color="000000"/>
            </w:tcBorders>
          </w:tcPr>
          <w:p w:rsidR="00000000" w:rsidRDefault="002C2ACD">
            <w:pPr>
              <w:ind w:right="517"/>
              <w:rPr>
                <w:rFonts w:ascii="Times New Roman" w:hAnsi="Times New Roman"/>
                <w:color w:val="000000"/>
              </w:rPr>
            </w:pPr>
            <w:r>
              <w:rPr>
                <w:rFonts w:ascii="Times New Roman" w:hAnsi="Times New Roman"/>
                <w:color w:val="000000"/>
              </w:rPr>
              <w:t>Revizorius, inspektorius</w:t>
            </w:r>
          </w:p>
        </w:tc>
        <w:tc>
          <w:tcPr>
            <w:tcW w:w="2340"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1</w:t>
            </w:r>
            <w:r>
              <w:rPr>
                <w:rFonts w:ascii="Times New Roman" w:hAnsi="Times New Roman"/>
                <w:color w:val="000000"/>
              </w:rPr>
              <w:t>8–21</w:t>
            </w:r>
          </w:p>
        </w:tc>
        <w:tc>
          <w:tcPr>
            <w:tcW w:w="1710"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17–19</w:t>
            </w:r>
          </w:p>
        </w:tc>
        <w:tc>
          <w:tcPr>
            <w:tcW w:w="1170"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14–16</w:t>
            </w:r>
          </w:p>
        </w:tc>
      </w:tr>
      <w:tr w:rsidR="00000000">
        <w:tblPrEx>
          <w:tblCellMar>
            <w:top w:w="0" w:type="dxa"/>
            <w:left w:w="0" w:type="dxa"/>
            <w:bottom w:w="0" w:type="dxa"/>
            <w:right w:w="0" w:type="dxa"/>
          </w:tblCellMar>
        </w:tblPrEx>
        <w:trPr>
          <w:cantSplit/>
        </w:trPr>
        <w:tc>
          <w:tcPr>
            <w:tcW w:w="3420" w:type="dxa"/>
            <w:tcBorders>
              <w:top w:val="single" w:sz="6" w:space="0" w:color="000000"/>
              <w:left w:val="single" w:sz="6" w:space="0" w:color="000000"/>
              <w:bottom w:val="single" w:sz="6" w:space="0" w:color="000000"/>
              <w:right w:val="single" w:sz="6" w:space="0" w:color="000000"/>
            </w:tcBorders>
          </w:tcPr>
          <w:p w:rsidR="00000000" w:rsidRDefault="002C2ACD">
            <w:pPr>
              <w:ind w:right="517"/>
              <w:rPr>
                <w:rFonts w:ascii="Times New Roman" w:hAnsi="Times New Roman"/>
                <w:color w:val="000000"/>
              </w:rPr>
            </w:pPr>
            <w:r>
              <w:rPr>
                <w:rFonts w:ascii="Times New Roman" w:hAnsi="Times New Roman"/>
                <w:color w:val="000000"/>
              </w:rPr>
              <w:t>Jaunesnysis revizorius, jaunesnysis inspektorius</w:t>
            </w:r>
          </w:p>
        </w:tc>
        <w:tc>
          <w:tcPr>
            <w:tcW w:w="2340"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p>
          <w:p w:rsidR="00000000" w:rsidRDefault="002C2ACD">
            <w:pPr>
              <w:ind w:right="517"/>
              <w:jc w:val="center"/>
              <w:rPr>
                <w:rFonts w:ascii="Times New Roman" w:hAnsi="Times New Roman"/>
                <w:color w:val="000000"/>
              </w:rPr>
            </w:pPr>
            <w:r>
              <w:rPr>
                <w:rFonts w:ascii="Times New Roman" w:hAnsi="Times New Roman"/>
                <w:color w:val="000000"/>
              </w:rPr>
              <w:t>15–17</w:t>
            </w:r>
          </w:p>
        </w:tc>
        <w:tc>
          <w:tcPr>
            <w:tcW w:w="1710"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p>
          <w:p w:rsidR="00000000" w:rsidRDefault="002C2ACD">
            <w:pPr>
              <w:ind w:right="517"/>
              <w:jc w:val="center"/>
              <w:rPr>
                <w:rFonts w:ascii="Times New Roman" w:hAnsi="Times New Roman"/>
                <w:color w:val="000000"/>
              </w:rPr>
            </w:pPr>
            <w:r>
              <w:rPr>
                <w:rFonts w:ascii="Times New Roman" w:hAnsi="Times New Roman"/>
                <w:color w:val="000000"/>
              </w:rPr>
              <w:t>13–16</w:t>
            </w:r>
          </w:p>
        </w:tc>
        <w:tc>
          <w:tcPr>
            <w:tcW w:w="1170"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p>
          <w:p w:rsidR="00000000" w:rsidRDefault="002C2ACD">
            <w:pPr>
              <w:ind w:right="517"/>
              <w:jc w:val="center"/>
              <w:rPr>
                <w:rFonts w:ascii="Times New Roman" w:hAnsi="Times New Roman"/>
                <w:color w:val="000000"/>
              </w:rPr>
            </w:pPr>
            <w:r>
              <w:rPr>
                <w:rFonts w:ascii="Times New Roman" w:hAnsi="Times New Roman"/>
                <w:color w:val="000000"/>
              </w:rPr>
              <w:t>10–13</w:t>
            </w:r>
          </w:p>
        </w:tc>
      </w:tr>
    </w:tbl>
    <w:p w:rsidR="00000000" w:rsidRDefault="002C2ACD">
      <w:pPr>
        <w:ind w:right="517"/>
        <w:rPr>
          <w:rFonts w:ascii="Times New Roman" w:hAnsi="Times New Roman"/>
          <w:caps/>
          <w:color w:val="000000"/>
        </w:rPr>
      </w:pPr>
    </w:p>
    <w:p w:rsidR="00000000" w:rsidRDefault="002C2ACD">
      <w:pPr>
        <w:ind w:right="517"/>
        <w:rPr>
          <w:rFonts w:ascii="Times New Roman" w:hAnsi="Times New Roman"/>
          <w:caps/>
          <w:color w:val="000000"/>
        </w:rPr>
      </w:pPr>
    </w:p>
    <w:p w:rsidR="00000000" w:rsidRDefault="002C2ACD">
      <w:pPr>
        <w:ind w:right="517"/>
        <w:jc w:val="center"/>
        <w:rPr>
          <w:rFonts w:ascii="Times New Roman" w:hAnsi="Times New Roman"/>
          <w:b/>
          <w:caps/>
          <w:color w:val="000000"/>
        </w:rPr>
      </w:pPr>
      <w:r>
        <w:rPr>
          <w:rFonts w:ascii="Times New Roman" w:hAnsi="Times New Roman"/>
          <w:b/>
          <w:caps/>
          <w:color w:val="000000"/>
        </w:rPr>
        <w:t xml:space="preserve">20. ĮSTAIGOS, PAVALDŽIOS MINISTERIJOMS, VYRIAUSYBĖS </w:t>
      </w:r>
    </w:p>
    <w:p w:rsidR="00000000" w:rsidRDefault="002C2ACD">
      <w:pPr>
        <w:ind w:right="517"/>
        <w:jc w:val="center"/>
        <w:rPr>
          <w:rFonts w:ascii="Times New Roman" w:hAnsi="Times New Roman"/>
          <w:b/>
          <w:caps/>
          <w:color w:val="000000"/>
        </w:rPr>
      </w:pPr>
      <w:r>
        <w:rPr>
          <w:rFonts w:ascii="Times New Roman" w:hAnsi="Times New Roman"/>
          <w:b/>
          <w:caps/>
          <w:color w:val="000000"/>
        </w:rPr>
        <w:t>ĮSTAIGOMS AR ĮSTAIGOMS PRIE MINISTERIJŲ</w:t>
      </w:r>
    </w:p>
    <w:p w:rsidR="00000000" w:rsidRDefault="002C2ACD">
      <w:pPr>
        <w:ind w:right="517"/>
        <w:jc w:val="center"/>
        <w:rPr>
          <w:rFonts w:ascii="Times New Roman" w:hAnsi="Times New Roman"/>
          <w:color w:val="000000"/>
        </w:rPr>
      </w:pPr>
    </w:p>
    <w:tbl>
      <w:tblPr>
        <w:tblW w:w="0" w:type="auto"/>
        <w:tblInd w:w="8" w:type="dxa"/>
        <w:tblLayout w:type="fixed"/>
        <w:tblCellMar>
          <w:left w:w="0" w:type="dxa"/>
          <w:right w:w="0" w:type="dxa"/>
        </w:tblCellMar>
        <w:tblLook w:val="0000" w:firstRow="0" w:lastRow="0" w:firstColumn="0" w:lastColumn="0" w:noHBand="0" w:noVBand="0"/>
      </w:tblPr>
      <w:tblGrid>
        <w:gridCol w:w="5400"/>
        <w:gridCol w:w="3150"/>
      </w:tblGrid>
      <w:tr w:rsidR="00000000">
        <w:tblPrEx>
          <w:tblCellMar>
            <w:top w:w="0" w:type="dxa"/>
            <w:left w:w="0" w:type="dxa"/>
            <w:bottom w:w="0" w:type="dxa"/>
            <w:right w:w="0" w:type="dxa"/>
          </w:tblCellMar>
        </w:tblPrEx>
        <w:trPr>
          <w:cantSplit/>
        </w:trPr>
        <w:tc>
          <w:tcPr>
            <w:tcW w:w="5400" w:type="dxa"/>
            <w:tcBorders>
              <w:top w:val="single" w:sz="6" w:space="0" w:color="000000"/>
              <w:left w:val="single" w:sz="6" w:space="0" w:color="000000"/>
              <w:right w:val="single" w:sz="6" w:space="0" w:color="000000"/>
            </w:tcBorders>
          </w:tcPr>
          <w:p w:rsidR="00000000" w:rsidRDefault="002C2ACD">
            <w:pPr>
              <w:ind w:right="517"/>
              <w:jc w:val="center"/>
              <w:rPr>
                <w:rFonts w:ascii="Times New Roman" w:hAnsi="Times New Roman"/>
                <w:b/>
                <w:caps/>
                <w:color w:val="000000"/>
              </w:rPr>
            </w:pPr>
            <w:r>
              <w:rPr>
                <w:rFonts w:ascii="Times New Roman" w:hAnsi="Times New Roman"/>
                <w:b/>
                <w:caps/>
                <w:color w:val="000000"/>
              </w:rPr>
              <w:t>Pareigybės pavadinimas</w:t>
            </w:r>
          </w:p>
        </w:tc>
        <w:tc>
          <w:tcPr>
            <w:tcW w:w="3150" w:type="dxa"/>
            <w:tcBorders>
              <w:top w:val="single" w:sz="6" w:space="0" w:color="000000"/>
              <w:left w:val="single" w:sz="6" w:space="0" w:color="000000"/>
              <w:right w:val="single" w:sz="6" w:space="0" w:color="000000"/>
            </w:tcBorders>
          </w:tcPr>
          <w:p w:rsidR="00000000" w:rsidRDefault="002C2ACD">
            <w:pPr>
              <w:ind w:right="517"/>
              <w:jc w:val="center"/>
              <w:rPr>
                <w:rFonts w:ascii="Times New Roman" w:hAnsi="Times New Roman"/>
                <w:b/>
                <w:color w:val="000000"/>
              </w:rPr>
            </w:pPr>
            <w:r>
              <w:rPr>
                <w:rFonts w:ascii="Times New Roman" w:hAnsi="Times New Roman"/>
                <w:b/>
                <w:color w:val="000000"/>
              </w:rPr>
              <w:t>K</w:t>
            </w:r>
            <w:r>
              <w:rPr>
                <w:rFonts w:ascii="Times New Roman" w:hAnsi="Times New Roman"/>
                <w:b/>
                <w:caps/>
                <w:color w:val="000000"/>
              </w:rPr>
              <w:t>ategorija</w:t>
            </w:r>
          </w:p>
        </w:tc>
      </w:tr>
      <w:tr w:rsidR="00000000">
        <w:tblPrEx>
          <w:tblCellMar>
            <w:top w:w="0" w:type="dxa"/>
            <w:left w:w="0" w:type="dxa"/>
            <w:bottom w:w="0" w:type="dxa"/>
            <w:right w:w="0" w:type="dxa"/>
          </w:tblCellMar>
        </w:tblPrEx>
        <w:trPr>
          <w:cantSplit/>
        </w:trPr>
        <w:tc>
          <w:tcPr>
            <w:tcW w:w="5400"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both"/>
              <w:rPr>
                <w:rFonts w:ascii="Times New Roman" w:hAnsi="Times New Roman"/>
                <w:color w:val="000000"/>
              </w:rPr>
            </w:pPr>
            <w:r>
              <w:rPr>
                <w:rFonts w:ascii="Times New Roman" w:hAnsi="Times New Roman"/>
                <w:color w:val="000000"/>
              </w:rPr>
              <w:t>Įstaigos vadovas</w:t>
            </w:r>
          </w:p>
        </w:tc>
        <w:tc>
          <w:tcPr>
            <w:tcW w:w="3150"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22–25</w:t>
            </w:r>
          </w:p>
        </w:tc>
      </w:tr>
      <w:tr w:rsidR="00000000">
        <w:tblPrEx>
          <w:tblCellMar>
            <w:top w:w="0" w:type="dxa"/>
            <w:left w:w="0" w:type="dxa"/>
            <w:bottom w:w="0" w:type="dxa"/>
            <w:right w:w="0" w:type="dxa"/>
          </w:tblCellMar>
        </w:tblPrEx>
        <w:trPr>
          <w:cantSplit/>
        </w:trPr>
        <w:tc>
          <w:tcPr>
            <w:tcW w:w="5400"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both"/>
              <w:rPr>
                <w:rFonts w:ascii="Times New Roman" w:hAnsi="Times New Roman"/>
                <w:color w:val="000000"/>
              </w:rPr>
            </w:pPr>
            <w:r>
              <w:rPr>
                <w:rFonts w:ascii="Times New Roman" w:hAnsi="Times New Roman"/>
                <w:color w:val="000000"/>
              </w:rPr>
              <w:t>Skyriaus ved</w:t>
            </w:r>
            <w:r>
              <w:rPr>
                <w:rFonts w:ascii="Times New Roman" w:hAnsi="Times New Roman"/>
                <w:color w:val="000000"/>
              </w:rPr>
              <w:t>ėjas</w:t>
            </w:r>
          </w:p>
        </w:tc>
        <w:tc>
          <w:tcPr>
            <w:tcW w:w="3150"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b/>
                <w:color w:val="000000"/>
              </w:rPr>
            </w:pPr>
            <w:r>
              <w:rPr>
                <w:rFonts w:ascii="Times New Roman" w:hAnsi="Times New Roman"/>
                <w:color w:val="000000"/>
              </w:rPr>
              <w:t>16–23</w:t>
            </w:r>
          </w:p>
        </w:tc>
      </w:tr>
      <w:tr w:rsidR="00000000">
        <w:tblPrEx>
          <w:tblCellMar>
            <w:top w:w="0" w:type="dxa"/>
            <w:left w:w="0" w:type="dxa"/>
            <w:bottom w:w="0" w:type="dxa"/>
            <w:right w:w="0" w:type="dxa"/>
          </w:tblCellMar>
        </w:tblPrEx>
        <w:trPr>
          <w:cantSplit/>
        </w:trPr>
        <w:tc>
          <w:tcPr>
            <w:tcW w:w="5400"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both"/>
              <w:rPr>
                <w:rFonts w:ascii="Times New Roman" w:hAnsi="Times New Roman"/>
                <w:color w:val="000000"/>
              </w:rPr>
            </w:pPr>
            <w:r>
              <w:rPr>
                <w:rFonts w:ascii="Times New Roman" w:hAnsi="Times New Roman"/>
                <w:color w:val="000000"/>
              </w:rPr>
              <w:t>Vyriausiasis specialistas</w:t>
            </w:r>
          </w:p>
        </w:tc>
        <w:tc>
          <w:tcPr>
            <w:tcW w:w="3150"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14–17</w:t>
            </w:r>
          </w:p>
        </w:tc>
      </w:tr>
      <w:tr w:rsidR="00000000">
        <w:tblPrEx>
          <w:tblCellMar>
            <w:top w:w="0" w:type="dxa"/>
            <w:left w:w="0" w:type="dxa"/>
            <w:bottom w:w="0" w:type="dxa"/>
            <w:right w:w="0" w:type="dxa"/>
          </w:tblCellMar>
        </w:tblPrEx>
        <w:trPr>
          <w:cantSplit/>
        </w:trPr>
        <w:tc>
          <w:tcPr>
            <w:tcW w:w="5400"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both"/>
              <w:rPr>
                <w:rFonts w:ascii="Times New Roman" w:hAnsi="Times New Roman"/>
                <w:color w:val="000000"/>
              </w:rPr>
            </w:pPr>
            <w:r>
              <w:rPr>
                <w:rFonts w:ascii="Times New Roman" w:hAnsi="Times New Roman"/>
                <w:color w:val="000000"/>
              </w:rPr>
              <w:t>Vyresnysis specialistas</w:t>
            </w:r>
          </w:p>
        </w:tc>
        <w:tc>
          <w:tcPr>
            <w:tcW w:w="3150"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12–15</w:t>
            </w:r>
          </w:p>
        </w:tc>
      </w:tr>
      <w:tr w:rsidR="00000000">
        <w:tblPrEx>
          <w:tblCellMar>
            <w:top w:w="0" w:type="dxa"/>
            <w:left w:w="0" w:type="dxa"/>
            <w:bottom w:w="0" w:type="dxa"/>
            <w:right w:w="0" w:type="dxa"/>
          </w:tblCellMar>
        </w:tblPrEx>
        <w:trPr>
          <w:cantSplit/>
        </w:trPr>
        <w:tc>
          <w:tcPr>
            <w:tcW w:w="5400"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both"/>
              <w:rPr>
                <w:rFonts w:ascii="Times New Roman" w:hAnsi="Times New Roman"/>
                <w:color w:val="000000"/>
              </w:rPr>
            </w:pPr>
            <w:r>
              <w:rPr>
                <w:rFonts w:ascii="Times New Roman" w:hAnsi="Times New Roman"/>
                <w:color w:val="000000"/>
              </w:rPr>
              <w:t>Specialistas</w:t>
            </w:r>
          </w:p>
        </w:tc>
        <w:tc>
          <w:tcPr>
            <w:tcW w:w="3150"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10–13</w:t>
            </w:r>
          </w:p>
        </w:tc>
      </w:tr>
      <w:tr w:rsidR="00000000">
        <w:tblPrEx>
          <w:tblCellMar>
            <w:top w:w="0" w:type="dxa"/>
            <w:left w:w="0" w:type="dxa"/>
            <w:bottom w:w="0" w:type="dxa"/>
            <w:right w:w="0" w:type="dxa"/>
          </w:tblCellMar>
        </w:tblPrEx>
        <w:trPr>
          <w:cantSplit/>
        </w:trPr>
        <w:tc>
          <w:tcPr>
            <w:tcW w:w="5400"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both"/>
              <w:rPr>
                <w:rFonts w:ascii="Times New Roman" w:hAnsi="Times New Roman"/>
                <w:color w:val="000000"/>
              </w:rPr>
            </w:pPr>
            <w:r>
              <w:rPr>
                <w:rFonts w:ascii="Times New Roman" w:hAnsi="Times New Roman"/>
                <w:color w:val="000000"/>
              </w:rPr>
              <w:t>Jaunesnysis specialistas</w:t>
            </w:r>
          </w:p>
        </w:tc>
        <w:tc>
          <w:tcPr>
            <w:tcW w:w="3150"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9–12</w:t>
            </w:r>
          </w:p>
        </w:tc>
      </w:tr>
    </w:tbl>
    <w:p w:rsidR="00000000" w:rsidRDefault="002C2ACD">
      <w:pPr>
        <w:pStyle w:val="BodyTextIndent2"/>
        <w:ind w:left="0" w:right="517"/>
        <w:jc w:val="center"/>
        <w:rPr>
          <w:rFonts w:ascii="Times New Roman" w:hAnsi="Times New Roman"/>
          <w:b/>
          <w:caps/>
        </w:rPr>
      </w:pPr>
    </w:p>
    <w:p w:rsidR="00000000" w:rsidRDefault="002C2ACD">
      <w:pPr>
        <w:pStyle w:val="BodyTextIndent2"/>
        <w:ind w:left="0" w:right="517"/>
        <w:jc w:val="center"/>
        <w:rPr>
          <w:rFonts w:ascii="Times New Roman" w:hAnsi="Times New Roman"/>
          <w:b/>
          <w:caps/>
        </w:rPr>
      </w:pPr>
    </w:p>
    <w:p w:rsidR="00000000" w:rsidRDefault="002C2ACD">
      <w:pPr>
        <w:pStyle w:val="BodyTextIndent2"/>
        <w:ind w:left="0" w:right="517"/>
        <w:jc w:val="center"/>
        <w:rPr>
          <w:rFonts w:ascii="Times New Roman" w:hAnsi="Times New Roman"/>
          <w:b/>
          <w:caps/>
        </w:rPr>
      </w:pPr>
      <w:r>
        <w:rPr>
          <w:rFonts w:ascii="Times New Roman" w:hAnsi="Times New Roman"/>
          <w:b/>
          <w:caps/>
        </w:rPr>
        <w:t>21. Policijos DEPARTAMENTAS, policijos įstaigos BEI KITOS TARNYBOS  PRIE VIDAUS REIKALŲ MINISTERIJOS</w:t>
      </w:r>
    </w:p>
    <w:p w:rsidR="00000000" w:rsidRDefault="002C2ACD">
      <w:pPr>
        <w:pStyle w:val="BodyText3"/>
        <w:ind w:right="517"/>
      </w:pPr>
      <w:r>
        <w:t>(išskyrus pareigybes, nuro</w:t>
      </w:r>
      <w:r>
        <w:t>dytas šio priedo 23 ir 24 lentelėse)</w:t>
      </w:r>
    </w:p>
    <w:p w:rsidR="00000000" w:rsidRDefault="002C2ACD">
      <w:pPr>
        <w:ind w:right="517"/>
        <w:jc w:val="center"/>
        <w:rPr>
          <w:rFonts w:ascii="Times New Roman" w:hAnsi="Times New Roman"/>
          <w:b/>
          <w:color w:val="000000"/>
        </w:rPr>
      </w:pPr>
    </w:p>
    <w:tbl>
      <w:tblPr>
        <w:tblW w:w="0" w:type="auto"/>
        <w:tblInd w:w="-100" w:type="dxa"/>
        <w:tblLayout w:type="fixed"/>
        <w:tblCellMar>
          <w:left w:w="0" w:type="dxa"/>
          <w:right w:w="0" w:type="dxa"/>
        </w:tblCellMar>
        <w:tblLook w:val="0000" w:firstRow="0" w:lastRow="0" w:firstColumn="0" w:lastColumn="0" w:noHBand="0" w:noVBand="0"/>
      </w:tblPr>
      <w:tblGrid>
        <w:gridCol w:w="6321"/>
        <w:gridCol w:w="2427"/>
      </w:tblGrid>
      <w:tr w:rsidR="00000000">
        <w:tblPrEx>
          <w:tblCellMar>
            <w:top w:w="0" w:type="dxa"/>
            <w:left w:w="0" w:type="dxa"/>
            <w:bottom w:w="0" w:type="dxa"/>
            <w:right w:w="0" w:type="dxa"/>
          </w:tblCellMar>
        </w:tblPrEx>
        <w:trPr>
          <w:cantSplit/>
          <w:tblHeader/>
        </w:trPr>
        <w:tc>
          <w:tcPr>
            <w:tcW w:w="6321" w:type="dxa"/>
            <w:tcBorders>
              <w:top w:val="single" w:sz="6" w:space="0" w:color="000000"/>
              <w:left w:val="single" w:sz="6" w:space="0" w:color="000000"/>
              <w:right w:val="single" w:sz="6" w:space="0" w:color="000000"/>
            </w:tcBorders>
          </w:tcPr>
          <w:p w:rsidR="00000000" w:rsidRDefault="002C2ACD">
            <w:pPr>
              <w:ind w:right="517"/>
              <w:jc w:val="center"/>
              <w:rPr>
                <w:rFonts w:ascii="Times New Roman" w:hAnsi="Times New Roman"/>
                <w:b/>
                <w:color w:val="000000"/>
              </w:rPr>
            </w:pPr>
            <w:r>
              <w:rPr>
                <w:rFonts w:ascii="Times New Roman" w:hAnsi="Times New Roman"/>
                <w:b/>
                <w:caps/>
                <w:color w:val="000000"/>
              </w:rPr>
              <w:t>Pareigybės pavadinimas</w:t>
            </w:r>
          </w:p>
        </w:tc>
        <w:tc>
          <w:tcPr>
            <w:tcW w:w="2427" w:type="dxa"/>
            <w:tcBorders>
              <w:top w:val="single" w:sz="6" w:space="0" w:color="000000"/>
              <w:left w:val="single" w:sz="6" w:space="0" w:color="000000"/>
              <w:right w:val="single" w:sz="6" w:space="0" w:color="000000"/>
            </w:tcBorders>
          </w:tcPr>
          <w:p w:rsidR="00000000" w:rsidRDefault="002C2ACD">
            <w:pPr>
              <w:ind w:right="517"/>
              <w:jc w:val="center"/>
              <w:rPr>
                <w:rFonts w:ascii="Times New Roman" w:hAnsi="Times New Roman"/>
                <w:b/>
                <w:color w:val="000000"/>
              </w:rPr>
            </w:pPr>
            <w:r>
              <w:rPr>
                <w:rFonts w:ascii="Times New Roman" w:hAnsi="Times New Roman"/>
                <w:b/>
                <w:caps/>
                <w:color w:val="000000"/>
              </w:rPr>
              <w:t>Kategorija</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2C2ACD">
            <w:pPr>
              <w:ind w:right="517"/>
              <w:rPr>
                <w:rFonts w:ascii="Times New Roman" w:hAnsi="Times New Roman"/>
                <w:color w:val="000000"/>
              </w:rPr>
            </w:pPr>
            <w:r>
              <w:rPr>
                <w:rFonts w:ascii="Times New Roman" w:hAnsi="Times New Roman"/>
                <w:color w:val="000000"/>
              </w:rPr>
              <w:t>Generalinis komisaras</w:t>
            </w:r>
          </w:p>
        </w:tc>
        <w:tc>
          <w:tcPr>
            <w:tcW w:w="2427"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29</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2C2ACD">
            <w:pPr>
              <w:ind w:right="517"/>
              <w:rPr>
                <w:rFonts w:ascii="Times New Roman" w:hAnsi="Times New Roman"/>
                <w:color w:val="000000"/>
              </w:rPr>
            </w:pPr>
            <w:r>
              <w:rPr>
                <w:rFonts w:ascii="Times New Roman" w:hAnsi="Times New Roman"/>
                <w:color w:val="000000"/>
              </w:rPr>
              <w:t>Vyriausiasis komisaras</w:t>
            </w:r>
          </w:p>
        </w:tc>
        <w:tc>
          <w:tcPr>
            <w:tcW w:w="2427"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25-28</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2C2ACD">
            <w:pPr>
              <w:ind w:right="517"/>
              <w:rPr>
                <w:rFonts w:ascii="Times New Roman" w:hAnsi="Times New Roman"/>
                <w:color w:val="000000"/>
              </w:rPr>
            </w:pPr>
            <w:r>
              <w:rPr>
                <w:rFonts w:ascii="Times New Roman" w:hAnsi="Times New Roman"/>
                <w:color w:val="000000"/>
              </w:rPr>
              <w:t>Vyresnysis komisaras</w:t>
            </w:r>
          </w:p>
        </w:tc>
        <w:tc>
          <w:tcPr>
            <w:tcW w:w="2427"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22-27</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2C2ACD">
            <w:pPr>
              <w:ind w:right="517"/>
              <w:rPr>
                <w:rFonts w:ascii="Times New Roman" w:hAnsi="Times New Roman"/>
                <w:color w:val="000000"/>
              </w:rPr>
            </w:pPr>
            <w:r>
              <w:rPr>
                <w:rFonts w:ascii="Times New Roman" w:hAnsi="Times New Roman"/>
                <w:color w:val="000000"/>
              </w:rPr>
              <w:t>Komisaras</w:t>
            </w:r>
          </w:p>
        </w:tc>
        <w:tc>
          <w:tcPr>
            <w:tcW w:w="2427"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 xml:space="preserve">18-26 </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2C2ACD">
            <w:pPr>
              <w:ind w:right="517"/>
              <w:rPr>
                <w:rFonts w:ascii="Times New Roman" w:hAnsi="Times New Roman"/>
                <w:color w:val="000000"/>
              </w:rPr>
            </w:pPr>
            <w:r>
              <w:rPr>
                <w:rFonts w:ascii="Times New Roman" w:hAnsi="Times New Roman"/>
                <w:color w:val="000000"/>
              </w:rPr>
              <w:t>Komisaras inspektorius</w:t>
            </w:r>
          </w:p>
        </w:tc>
        <w:tc>
          <w:tcPr>
            <w:tcW w:w="2427"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17-24</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2C2ACD">
            <w:pPr>
              <w:ind w:right="517"/>
              <w:rPr>
                <w:rFonts w:ascii="Times New Roman" w:hAnsi="Times New Roman"/>
                <w:color w:val="000000"/>
              </w:rPr>
            </w:pPr>
            <w:r>
              <w:rPr>
                <w:rFonts w:ascii="Times New Roman" w:hAnsi="Times New Roman"/>
                <w:color w:val="000000"/>
              </w:rPr>
              <w:t>Vyresnysis inspektorius</w:t>
            </w:r>
          </w:p>
        </w:tc>
        <w:tc>
          <w:tcPr>
            <w:tcW w:w="2427"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16-23</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2C2ACD">
            <w:pPr>
              <w:ind w:right="517"/>
              <w:rPr>
                <w:rFonts w:ascii="Times New Roman" w:hAnsi="Times New Roman"/>
                <w:color w:val="000000"/>
              </w:rPr>
            </w:pPr>
            <w:r>
              <w:rPr>
                <w:rFonts w:ascii="Times New Roman" w:hAnsi="Times New Roman"/>
                <w:color w:val="000000"/>
              </w:rPr>
              <w:t>Inspektorius</w:t>
            </w:r>
          </w:p>
        </w:tc>
        <w:tc>
          <w:tcPr>
            <w:tcW w:w="2427"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16-22</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2C2ACD">
            <w:pPr>
              <w:ind w:right="517"/>
              <w:rPr>
                <w:rFonts w:ascii="Times New Roman" w:hAnsi="Times New Roman"/>
                <w:color w:val="000000"/>
              </w:rPr>
            </w:pPr>
            <w:r>
              <w:rPr>
                <w:rFonts w:ascii="Times New Roman" w:hAnsi="Times New Roman"/>
                <w:color w:val="000000"/>
              </w:rPr>
              <w:t>Jaunesnysis inspektorius</w:t>
            </w:r>
          </w:p>
        </w:tc>
        <w:tc>
          <w:tcPr>
            <w:tcW w:w="2427"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15-21</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2C2ACD">
            <w:pPr>
              <w:ind w:right="517"/>
              <w:rPr>
                <w:rFonts w:ascii="Times New Roman" w:hAnsi="Times New Roman"/>
                <w:color w:val="000000"/>
              </w:rPr>
            </w:pPr>
            <w:r>
              <w:rPr>
                <w:rFonts w:ascii="Times New Roman" w:hAnsi="Times New Roman"/>
                <w:color w:val="000000"/>
              </w:rPr>
              <w:t>Viršila</w:t>
            </w:r>
          </w:p>
        </w:tc>
        <w:tc>
          <w:tcPr>
            <w:tcW w:w="2427"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14-20</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2C2ACD">
            <w:pPr>
              <w:ind w:right="517"/>
              <w:rPr>
                <w:rFonts w:ascii="Times New Roman" w:hAnsi="Times New Roman"/>
                <w:color w:val="000000"/>
              </w:rPr>
            </w:pPr>
            <w:r>
              <w:rPr>
                <w:rFonts w:ascii="Times New Roman" w:hAnsi="Times New Roman"/>
                <w:color w:val="000000"/>
              </w:rPr>
              <w:t>Vyresnysis policininkas</w:t>
            </w:r>
          </w:p>
        </w:tc>
        <w:tc>
          <w:tcPr>
            <w:tcW w:w="2427"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13-18</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2C2ACD">
            <w:pPr>
              <w:ind w:right="517"/>
              <w:rPr>
                <w:rFonts w:ascii="Times New Roman" w:hAnsi="Times New Roman"/>
                <w:color w:val="000000"/>
              </w:rPr>
            </w:pPr>
            <w:r>
              <w:rPr>
                <w:rFonts w:ascii="Times New Roman" w:hAnsi="Times New Roman"/>
                <w:color w:val="000000"/>
              </w:rPr>
              <w:t>Policininkas</w:t>
            </w:r>
          </w:p>
        </w:tc>
        <w:tc>
          <w:tcPr>
            <w:tcW w:w="2427"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12-17</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2C2ACD">
            <w:pPr>
              <w:ind w:right="517"/>
              <w:rPr>
                <w:rFonts w:ascii="Times New Roman" w:hAnsi="Times New Roman"/>
                <w:color w:val="000000"/>
              </w:rPr>
            </w:pPr>
            <w:r>
              <w:rPr>
                <w:rFonts w:ascii="Times New Roman" w:hAnsi="Times New Roman"/>
                <w:color w:val="000000"/>
              </w:rPr>
              <w:t>Ypač svarbių bylų vyresnysis tardytojas</w:t>
            </w:r>
          </w:p>
        </w:tc>
        <w:tc>
          <w:tcPr>
            <w:tcW w:w="2427"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19-26</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2C2ACD">
            <w:pPr>
              <w:ind w:right="517"/>
              <w:rPr>
                <w:rFonts w:ascii="Times New Roman" w:hAnsi="Times New Roman"/>
                <w:color w:val="000000"/>
              </w:rPr>
            </w:pPr>
            <w:r>
              <w:rPr>
                <w:rFonts w:ascii="Times New Roman" w:hAnsi="Times New Roman"/>
                <w:color w:val="000000"/>
              </w:rPr>
              <w:t>Vyresnysis tardytojas</w:t>
            </w:r>
          </w:p>
        </w:tc>
        <w:tc>
          <w:tcPr>
            <w:tcW w:w="2427"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18-24</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2C2ACD">
            <w:pPr>
              <w:ind w:right="517"/>
              <w:rPr>
                <w:rFonts w:ascii="Times New Roman" w:hAnsi="Times New Roman"/>
                <w:color w:val="000000"/>
              </w:rPr>
            </w:pPr>
            <w:r>
              <w:rPr>
                <w:rFonts w:ascii="Times New Roman" w:hAnsi="Times New Roman"/>
                <w:color w:val="000000"/>
              </w:rPr>
              <w:t>Tardytojas</w:t>
            </w:r>
          </w:p>
        </w:tc>
        <w:tc>
          <w:tcPr>
            <w:tcW w:w="2427"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17-22</w:t>
            </w:r>
          </w:p>
        </w:tc>
      </w:tr>
    </w:tbl>
    <w:p w:rsidR="00000000" w:rsidRDefault="002C2ACD">
      <w:pPr>
        <w:ind w:right="517"/>
        <w:rPr>
          <w:rFonts w:ascii="Times New Roman" w:hAnsi="Times New Roman"/>
          <w:color w:val="000000"/>
          <w:sz w:val="22"/>
        </w:rPr>
      </w:pPr>
    </w:p>
    <w:p w:rsidR="00000000" w:rsidRDefault="002C2ACD">
      <w:pPr>
        <w:ind w:right="517"/>
        <w:rPr>
          <w:rFonts w:ascii="Times New Roman" w:hAnsi="Times New Roman"/>
          <w:color w:val="000000"/>
          <w:sz w:val="22"/>
        </w:rPr>
      </w:pPr>
    </w:p>
    <w:p w:rsidR="00000000" w:rsidRDefault="002C2ACD">
      <w:pPr>
        <w:ind w:right="517"/>
        <w:jc w:val="center"/>
        <w:rPr>
          <w:rFonts w:ascii="Times New Roman" w:hAnsi="Times New Roman"/>
          <w:b/>
          <w:caps/>
          <w:color w:val="000000"/>
        </w:rPr>
      </w:pPr>
      <w:r>
        <w:rPr>
          <w:rFonts w:ascii="Times New Roman" w:hAnsi="Times New Roman"/>
          <w:b/>
          <w:caps/>
          <w:color w:val="000000"/>
        </w:rPr>
        <w:t xml:space="preserve">22. VALSTYBĖS SIENOS APSAUGOS TARNYBA PRIE VIDAUS REIKALŲ </w:t>
      </w:r>
    </w:p>
    <w:p w:rsidR="00000000" w:rsidRDefault="002C2ACD">
      <w:pPr>
        <w:ind w:right="517"/>
        <w:jc w:val="center"/>
        <w:rPr>
          <w:rFonts w:ascii="Times New Roman" w:hAnsi="Times New Roman"/>
          <w:b/>
          <w:caps/>
          <w:color w:val="000000"/>
        </w:rPr>
      </w:pPr>
      <w:r>
        <w:rPr>
          <w:rFonts w:ascii="Times New Roman" w:hAnsi="Times New Roman"/>
          <w:b/>
          <w:caps/>
          <w:color w:val="000000"/>
        </w:rPr>
        <w:t>MIN</w:t>
      </w:r>
      <w:r>
        <w:rPr>
          <w:rFonts w:ascii="Times New Roman" w:hAnsi="Times New Roman"/>
          <w:b/>
          <w:caps/>
          <w:color w:val="000000"/>
        </w:rPr>
        <w:t>ISTERIJOS, JAI PAVALDŽIOS ĮSTAIGOS, VIDAUS TARNYBOS PULKAI</w:t>
      </w:r>
    </w:p>
    <w:p w:rsidR="00000000" w:rsidRDefault="002C2ACD">
      <w:pPr>
        <w:ind w:right="517"/>
        <w:jc w:val="center"/>
        <w:rPr>
          <w:rFonts w:ascii="Times New Roman" w:hAnsi="Times New Roman"/>
          <w:b/>
          <w:color w:val="000000"/>
          <w:sz w:val="22"/>
        </w:rPr>
      </w:pPr>
    </w:p>
    <w:tbl>
      <w:tblPr>
        <w:tblW w:w="0" w:type="auto"/>
        <w:tblInd w:w="8" w:type="dxa"/>
        <w:tblLayout w:type="fixed"/>
        <w:tblCellMar>
          <w:left w:w="0" w:type="dxa"/>
          <w:right w:w="0" w:type="dxa"/>
        </w:tblCellMar>
        <w:tblLook w:val="0000" w:firstRow="0" w:lastRow="0" w:firstColumn="0" w:lastColumn="0" w:noHBand="0" w:noVBand="0"/>
      </w:tblPr>
      <w:tblGrid>
        <w:gridCol w:w="6210"/>
        <w:gridCol w:w="2160"/>
      </w:tblGrid>
      <w:tr w:rsidR="00000000">
        <w:tblPrEx>
          <w:tblCellMar>
            <w:top w:w="0" w:type="dxa"/>
            <w:left w:w="0" w:type="dxa"/>
            <w:bottom w:w="0" w:type="dxa"/>
            <w:right w:w="0" w:type="dxa"/>
          </w:tblCellMar>
        </w:tblPrEx>
        <w:trPr>
          <w:cantSplit/>
        </w:trPr>
        <w:tc>
          <w:tcPr>
            <w:tcW w:w="6210" w:type="dxa"/>
            <w:tcBorders>
              <w:top w:val="single" w:sz="6" w:space="0" w:color="000000"/>
              <w:left w:val="single" w:sz="6" w:space="0" w:color="000000"/>
              <w:bottom w:val="nil"/>
              <w:right w:val="single" w:sz="6" w:space="0" w:color="000000"/>
            </w:tcBorders>
          </w:tcPr>
          <w:p w:rsidR="00000000" w:rsidRDefault="002C2ACD">
            <w:pPr>
              <w:ind w:right="517"/>
              <w:jc w:val="center"/>
              <w:rPr>
                <w:rFonts w:ascii="Times New Roman" w:hAnsi="Times New Roman"/>
                <w:color w:val="000000"/>
                <w:sz w:val="22"/>
              </w:rPr>
            </w:pPr>
            <w:r>
              <w:rPr>
                <w:rFonts w:ascii="Times New Roman" w:hAnsi="Times New Roman"/>
                <w:color w:val="000000"/>
                <w:sz w:val="22"/>
              </w:rPr>
              <w:t>Pareigybės pavadinimas</w:t>
            </w:r>
          </w:p>
        </w:tc>
        <w:tc>
          <w:tcPr>
            <w:tcW w:w="2160" w:type="dxa"/>
            <w:tcBorders>
              <w:top w:val="single" w:sz="6" w:space="0" w:color="000000"/>
              <w:left w:val="single" w:sz="6" w:space="0" w:color="000000"/>
              <w:bottom w:val="nil"/>
              <w:right w:val="single" w:sz="6" w:space="0" w:color="000000"/>
            </w:tcBorders>
          </w:tcPr>
          <w:p w:rsidR="00000000" w:rsidRDefault="002C2ACD">
            <w:pPr>
              <w:ind w:right="517" w:hanging="90"/>
              <w:jc w:val="center"/>
              <w:rPr>
                <w:rFonts w:ascii="Times New Roman" w:hAnsi="Times New Roman"/>
                <w:color w:val="000000"/>
                <w:sz w:val="22"/>
              </w:rPr>
            </w:pPr>
            <w:r>
              <w:rPr>
                <w:rFonts w:ascii="Times New Roman" w:hAnsi="Times New Roman"/>
                <w:color w:val="000000"/>
                <w:sz w:val="22"/>
              </w:rPr>
              <w:t>Kategorija</w:t>
            </w:r>
          </w:p>
        </w:tc>
      </w:tr>
      <w:tr w:rsidR="00000000">
        <w:tblPrEx>
          <w:tblCellMar>
            <w:top w:w="0" w:type="dxa"/>
            <w:left w:w="0" w:type="dxa"/>
            <w:bottom w:w="0" w:type="dxa"/>
            <w:right w:w="0" w:type="dxa"/>
          </w:tblCellMar>
        </w:tblPrEx>
        <w:trPr>
          <w:cantSplit/>
        </w:trPr>
        <w:tc>
          <w:tcPr>
            <w:tcW w:w="6210" w:type="dxa"/>
            <w:tcBorders>
              <w:top w:val="single" w:sz="6" w:space="0" w:color="000000"/>
              <w:left w:val="single" w:sz="6" w:space="0" w:color="000000"/>
              <w:bottom w:val="nil"/>
              <w:right w:val="single" w:sz="6" w:space="0" w:color="000000"/>
            </w:tcBorders>
          </w:tcPr>
          <w:p w:rsidR="00000000" w:rsidRDefault="002C2ACD">
            <w:pPr>
              <w:pStyle w:val="Heading4"/>
              <w:ind w:right="517"/>
              <w:jc w:val="both"/>
              <w:rPr>
                <w:b w:val="0"/>
                <w:caps/>
                <w:sz w:val="22"/>
              </w:rPr>
            </w:pPr>
            <w:r>
              <w:rPr>
                <w:b w:val="0"/>
                <w:sz w:val="22"/>
              </w:rPr>
              <w:t>Tarnybos vadas</w:t>
            </w:r>
          </w:p>
        </w:tc>
        <w:tc>
          <w:tcPr>
            <w:tcW w:w="2160" w:type="dxa"/>
            <w:tcBorders>
              <w:top w:val="single" w:sz="6" w:space="0" w:color="000000"/>
              <w:left w:val="single" w:sz="6" w:space="0" w:color="000000"/>
              <w:bottom w:val="nil"/>
              <w:right w:val="single" w:sz="6" w:space="0" w:color="000000"/>
            </w:tcBorders>
          </w:tcPr>
          <w:p w:rsidR="00000000" w:rsidRDefault="002C2ACD">
            <w:pPr>
              <w:ind w:right="517"/>
              <w:jc w:val="center"/>
              <w:rPr>
                <w:rFonts w:ascii="Times New Roman" w:hAnsi="Times New Roman"/>
                <w:caps/>
                <w:color w:val="000000"/>
                <w:sz w:val="22"/>
              </w:rPr>
            </w:pPr>
            <w:r>
              <w:rPr>
                <w:rFonts w:ascii="Times New Roman" w:hAnsi="Times New Roman"/>
                <w:caps/>
                <w:color w:val="000000"/>
                <w:sz w:val="22"/>
              </w:rPr>
              <w:t>29</w:t>
            </w:r>
          </w:p>
        </w:tc>
      </w:tr>
      <w:tr w:rsidR="00000000">
        <w:tblPrEx>
          <w:tblCellMar>
            <w:top w:w="0" w:type="dxa"/>
            <w:left w:w="0" w:type="dxa"/>
            <w:bottom w:w="0" w:type="dxa"/>
            <w:right w:w="0" w:type="dxa"/>
          </w:tblCellMar>
        </w:tblPrEx>
        <w:trPr>
          <w:cantSplit/>
        </w:trPr>
        <w:tc>
          <w:tcPr>
            <w:tcW w:w="6210"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both"/>
              <w:rPr>
                <w:rFonts w:ascii="Times New Roman" w:hAnsi="Times New Roman"/>
                <w:b/>
                <w:color w:val="000000"/>
                <w:sz w:val="22"/>
              </w:rPr>
            </w:pPr>
            <w:r>
              <w:rPr>
                <w:rFonts w:ascii="Times New Roman" w:hAnsi="Times New Roman"/>
                <w:color w:val="000000"/>
                <w:sz w:val="22"/>
              </w:rPr>
              <w:t xml:space="preserve"> Rinktinės vadas, valdybos viršininkas</w:t>
            </w:r>
          </w:p>
        </w:tc>
        <w:tc>
          <w:tcPr>
            <w:tcW w:w="2160"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sz w:val="22"/>
              </w:rPr>
            </w:pPr>
            <w:r>
              <w:rPr>
                <w:rFonts w:ascii="Times New Roman" w:hAnsi="Times New Roman"/>
                <w:color w:val="000000"/>
                <w:sz w:val="22"/>
              </w:rPr>
              <w:t>23–27</w:t>
            </w:r>
          </w:p>
        </w:tc>
      </w:tr>
      <w:tr w:rsidR="00000000">
        <w:tblPrEx>
          <w:tblCellMar>
            <w:top w:w="0" w:type="dxa"/>
            <w:left w:w="0" w:type="dxa"/>
            <w:bottom w:w="0" w:type="dxa"/>
            <w:right w:w="0" w:type="dxa"/>
          </w:tblCellMar>
        </w:tblPrEx>
        <w:trPr>
          <w:cantSplit/>
        </w:trPr>
        <w:tc>
          <w:tcPr>
            <w:tcW w:w="6210"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both"/>
              <w:rPr>
                <w:rFonts w:ascii="Times New Roman" w:hAnsi="Times New Roman"/>
                <w:color w:val="000000"/>
                <w:sz w:val="22"/>
              </w:rPr>
            </w:pPr>
            <w:r>
              <w:rPr>
                <w:rFonts w:ascii="Times New Roman" w:hAnsi="Times New Roman"/>
                <w:b/>
                <w:color w:val="000000"/>
                <w:sz w:val="22"/>
              </w:rPr>
              <w:t xml:space="preserve"> </w:t>
            </w:r>
            <w:r>
              <w:rPr>
                <w:rFonts w:ascii="Times New Roman" w:hAnsi="Times New Roman"/>
                <w:color w:val="000000"/>
                <w:sz w:val="22"/>
              </w:rPr>
              <w:t>Bataliono vadas, skyriaus viršininkas</w:t>
            </w:r>
          </w:p>
        </w:tc>
        <w:tc>
          <w:tcPr>
            <w:tcW w:w="2160"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b/>
                <w:color w:val="000000"/>
                <w:sz w:val="22"/>
              </w:rPr>
            </w:pPr>
            <w:r>
              <w:rPr>
                <w:rFonts w:ascii="Times New Roman" w:hAnsi="Times New Roman"/>
                <w:color w:val="000000"/>
                <w:sz w:val="22"/>
              </w:rPr>
              <w:t>20</w:t>
            </w:r>
            <w:r>
              <w:rPr>
                <w:rFonts w:ascii="Times New Roman" w:hAnsi="Times New Roman"/>
                <w:strike/>
                <w:color w:val="000000"/>
                <w:sz w:val="22"/>
              </w:rPr>
              <w:t>–</w:t>
            </w:r>
            <w:r>
              <w:rPr>
                <w:rFonts w:ascii="Times New Roman" w:hAnsi="Times New Roman"/>
                <w:color w:val="000000"/>
                <w:sz w:val="22"/>
              </w:rPr>
              <w:t>25</w:t>
            </w:r>
          </w:p>
        </w:tc>
      </w:tr>
      <w:tr w:rsidR="00000000">
        <w:tblPrEx>
          <w:tblCellMar>
            <w:top w:w="0" w:type="dxa"/>
            <w:left w:w="0" w:type="dxa"/>
            <w:bottom w:w="0" w:type="dxa"/>
            <w:right w:w="0" w:type="dxa"/>
          </w:tblCellMar>
        </w:tblPrEx>
        <w:trPr>
          <w:cantSplit/>
        </w:trPr>
        <w:tc>
          <w:tcPr>
            <w:tcW w:w="6210"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both"/>
              <w:rPr>
                <w:rFonts w:ascii="Times New Roman" w:hAnsi="Times New Roman"/>
                <w:color w:val="000000"/>
                <w:sz w:val="22"/>
              </w:rPr>
            </w:pPr>
            <w:r>
              <w:rPr>
                <w:rFonts w:ascii="Times New Roman" w:hAnsi="Times New Roman"/>
                <w:color w:val="000000"/>
                <w:sz w:val="22"/>
              </w:rPr>
              <w:t>Vyriausiasis specialistas, užkardos, diviziono vad</w:t>
            </w:r>
            <w:r>
              <w:rPr>
                <w:rFonts w:ascii="Times New Roman" w:hAnsi="Times New Roman"/>
                <w:color w:val="000000"/>
                <w:sz w:val="22"/>
              </w:rPr>
              <w:t>as</w:t>
            </w:r>
          </w:p>
        </w:tc>
        <w:tc>
          <w:tcPr>
            <w:tcW w:w="2160"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b/>
                <w:color w:val="000000"/>
                <w:sz w:val="22"/>
              </w:rPr>
            </w:pPr>
            <w:r>
              <w:rPr>
                <w:rFonts w:ascii="Times New Roman" w:hAnsi="Times New Roman"/>
                <w:color w:val="000000"/>
                <w:sz w:val="22"/>
              </w:rPr>
              <w:t>19</w:t>
            </w:r>
            <w:r>
              <w:rPr>
                <w:rFonts w:ascii="Times New Roman" w:hAnsi="Times New Roman"/>
                <w:strike/>
                <w:color w:val="000000"/>
                <w:sz w:val="22"/>
              </w:rPr>
              <w:t>–</w:t>
            </w:r>
            <w:r>
              <w:rPr>
                <w:rFonts w:ascii="Times New Roman" w:hAnsi="Times New Roman"/>
                <w:color w:val="000000"/>
                <w:sz w:val="22"/>
              </w:rPr>
              <w:t>24</w:t>
            </w:r>
          </w:p>
        </w:tc>
      </w:tr>
      <w:tr w:rsidR="00000000">
        <w:tblPrEx>
          <w:tblCellMar>
            <w:top w:w="0" w:type="dxa"/>
            <w:left w:w="0" w:type="dxa"/>
            <w:bottom w:w="0" w:type="dxa"/>
            <w:right w:w="0" w:type="dxa"/>
          </w:tblCellMar>
        </w:tblPrEx>
        <w:trPr>
          <w:cantSplit/>
        </w:trPr>
        <w:tc>
          <w:tcPr>
            <w:tcW w:w="6210" w:type="dxa"/>
            <w:tcBorders>
              <w:top w:val="single" w:sz="6" w:space="0" w:color="000000"/>
              <w:left w:val="single" w:sz="6" w:space="0" w:color="000000"/>
              <w:bottom w:val="single" w:sz="6" w:space="0" w:color="000000"/>
              <w:right w:val="single" w:sz="6" w:space="0" w:color="000000"/>
            </w:tcBorders>
          </w:tcPr>
          <w:p w:rsidR="00000000" w:rsidRDefault="002C2ACD">
            <w:pPr>
              <w:pStyle w:val="Heading4"/>
              <w:ind w:right="517"/>
              <w:jc w:val="both"/>
              <w:rPr>
                <w:b w:val="0"/>
                <w:sz w:val="22"/>
              </w:rPr>
            </w:pPr>
            <w:r>
              <w:rPr>
                <w:b w:val="0"/>
                <w:sz w:val="22"/>
              </w:rPr>
              <w:t>Vyresnysis specialistas, posto viršininkas</w:t>
            </w:r>
          </w:p>
        </w:tc>
        <w:tc>
          <w:tcPr>
            <w:tcW w:w="2160"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sz w:val="22"/>
              </w:rPr>
            </w:pPr>
            <w:r>
              <w:rPr>
                <w:rFonts w:ascii="Times New Roman" w:hAnsi="Times New Roman"/>
                <w:color w:val="000000"/>
                <w:sz w:val="22"/>
              </w:rPr>
              <w:t>18–23</w:t>
            </w:r>
          </w:p>
        </w:tc>
      </w:tr>
      <w:tr w:rsidR="00000000">
        <w:tblPrEx>
          <w:tblCellMar>
            <w:top w:w="0" w:type="dxa"/>
            <w:left w:w="0" w:type="dxa"/>
            <w:bottom w:w="0" w:type="dxa"/>
            <w:right w:w="0" w:type="dxa"/>
          </w:tblCellMar>
        </w:tblPrEx>
        <w:trPr>
          <w:cantSplit/>
        </w:trPr>
        <w:tc>
          <w:tcPr>
            <w:tcW w:w="6210"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both"/>
              <w:rPr>
                <w:rFonts w:ascii="Times New Roman" w:hAnsi="Times New Roman"/>
                <w:color w:val="000000"/>
                <w:sz w:val="22"/>
              </w:rPr>
            </w:pPr>
            <w:r>
              <w:rPr>
                <w:rFonts w:ascii="Times New Roman" w:hAnsi="Times New Roman"/>
                <w:color w:val="000000"/>
                <w:sz w:val="22"/>
              </w:rPr>
              <w:t>Būrio, laivo vadas, punkto viršininkas</w:t>
            </w:r>
          </w:p>
        </w:tc>
        <w:tc>
          <w:tcPr>
            <w:tcW w:w="2160"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b/>
                <w:color w:val="000000"/>
                <w:sz w:val="22"/>
              </w:rPr>
            </w:pPr>
            <w:r>
              <w:rPr>
                <w:rFonts w:ascii="Times New Roman" w:hAnsi="Times New Roman"/>
                <w:color w:val="000000"/>
                <w:sz w:val="22"/>
              </w:rPr>
              <w:t>17–22</w:t>
            </w:r>
          </w:p>
        </w:tc>
      </w:tr>
      <w:tr w:rsidR="00000000">
        <w:tblPrEx>
          <w:tblCellMar>
            <w:top w:w="0" w:type="dxa"/>
            <w:left w:w="0" w:type="dxa"/>
            <w:bottom w:w="0" w:type="dxa"/>
            <w:right w:w="0" w:type="dxa"/>
          </w:tblCellMar>
        </w:tblPrEx>
        <w:trPr>
          <w:cantSplit/>
        </w:trPr>
        <w:tc>
          <w:tcPr>
            <w:tcW w:w="6210"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both"/>
              <w:rPr>
                <w:rFonts w:ascii="Times New Roman" w:hAnsi="Times New Roman"/>
                <w:b/>
                <w:color w:val="000000"/>
                <w:sz w:val="22"/>
              </w:rPr>
            </w:pPr>
            <w:r>
              <w:rPr>
                <w:rFonts w:ascii="Times New Roman" w:hAnsi="Times New Roman"/>
                <w:b/>
                <w:color w:val="000000"/>
                <w:sz w:val="22"/>
              </w:rPr>
              <w:t xml:space="preserve"> </w:t>
            </w:r>
            <w:r>
              <w:rPr>
                <w:rFonts w:ascii="Times New Roman" w:hAnsi="Times New Roman"/>
                <w:color w:val="000000"/>
                <w:sz w:val="22"/>
              </w:rPr>
              <w:t>Specialistas</w:t>
            </w:r>
          </w:p>
        </w:tc>
        <w:tc>
          <w:tcPr>
            <w:tcW w:w="2160"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sz w:val="22"/>
              </w:rPr>
            </w:pPr>
            <w:r>
              <w:rPr>
                <w:rFonts w:ascii="Times New Roman" w:hAnsi="Times New Roman"/>
                <w:color w:val="000000"/>
                <w:sz w:val="22"/>
              </w:rPr>
              <w:t>16–21</w:t>
            </w:r>
          </w:p>
        </w:tc>
      </w:tr>
      <w:tr w:rsidR="00000000">
        <w:tblPrEx>
          <w:tblCellMar>
            <w:top w:w="0" w:type="dxa"/>
            <w:left w:w="0" w:type="dxa"/>
            <w:bottom w:w="0" w:type="dxa"/>
            <w:right w:w="0" w:type="dxa"/>
          </w:tblCellMar>
        </w:tblPrEx>
        <w:trPr>
          <w:cantSplit/>
        </w:trPr>
        <w:tc>
          <w:tcPr>
            <w:tcW w:w="6210"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both"/>
              <w:rPr>
                <w:rFonts w:ascii="Times New Roman" w:hAnsi="Times New Roman"/>
                <w:b/>
                <w:color w:val="000000"/>
                <w:sz w:val="22"/>
              </w:rPr>
            </w:pPr>
            <w:r>
              <w:rPr>
                <w:rFonts w:ascii="Times New Roman" w:hAnsi="Times New Roman"/>
                <w:color w:val="000000"/>
                <w:sz w:val="22"/>
              </w:rPr>
              <w:t>Viršila,</w:t>
            </w:r>
            <w:r>
              <w:rPr>
                <w:rFonts w:ascii="Times New Roman" w:hAnsi="Times New Roman"/>
                <w:sz w:val="22"/>
              </w:rPr>
              <w:t xml:space="preserve"> grandies vadas</w:t>
            </w:r>
          </w:p>
        </w:tc>
        <w:tc>
          <w:tcPr>
            <w:tcW w:w="2160"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strike/>
                <w:color w:val="000000"/>
                <w:sz w:val="22"/>
              </w:rPr>
            </w:pPr>
            <w:r>
              <w:rPr>
                <w:rFonts w:ascii="Times New Roman" w:hAnsi="Times New Roman"/>
                <w:color w:val="000000"/>
                <w:sz w:val="22"/>
              </w:rPr>
              <w:t>14–19</w:t>
            </w:r>
          </w:p>
        </w:tc>
      </w:tr>
      <w:tr w:rsidR="00000000">
        <w:tblPrEx>
          <w:tblCellMar>
            <w:top w:w="0" w:type="dxa"/>
            <w:left w:w="0" w:type="dxa"/>
            <w:bottom w:w="0" w:type="dxa"/>
            <w:right w:w="0" w:type="dxa"/>
          </w:tblCellMar>
        </w:tblPrEx>
        <w:trPr>
          <w:cantSplit/>
        </w:trPr>
        <w:tc>
          <w:tcPr>
            <w:tcW w:w="6210"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both"/>
              <w:rPr>
                <w:rFonts w:ascii="Times New Roman" w:hAnsi="Times New Roman"/>
                <w:b/>
                <w:color w:val="000000"/>
                <w:sz w:val="22"/>
              </w:rPr>
            </w:pPr>
            <w:r>
              <w:rPr>
                <w:rFonts w:ascii="Times New Roman" w:hAnsi="Times New Roman"/>
                <w:color w:val="000000"/>
                <w:sz w:val="22"/>
              </w:rPr>
              <w:t xml:space="preserve">Vyresnysis pasienietis </w:t>
            </w:r>
          </w:p>
        </w:tc>
        <w:tc>
          <w:tcPr>
            <w:tcW w:w="2160"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b/>
                <w:color w:val="000000"/>
                <w:sz w:val="22"/>
              </w:rPr>
            </w:pPr>
            <w:r>
              <w:rPr>
                <w:rFonts w:ascii="Times New Roman" w:hAnsi="Times New Roman"/>
                <w:color w:val="000000"/>
                <w:sz w:val="22"/>
              </w:rPr>
              <w:t>13–18</w:t>
            </w:r>
          </w:p>
        </w:tc>
      </w:tr>
      <w:tr w:rsidR="00000000">
        <w:tblPrEx>
          <w:tblCellMar>
            <w:top w:w="0" w:type="dxa"/>
            <w:left w:w="0" w:type="dxa"/>
            <w:bottom w:w="0" w:type="dxa"/>
            <w:right w:w="0" w:type="dxa"/>
          </w:tblCellMar>
        </w:tblPrEx>
        <w:trPr>
          <w:cantSplit/>
        </w:trPr>
        <w:tc>
          <w:tcPr>
            <w:tcW w:w="6210"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both"/>
              <w:rPr>
                <w:rFonts w:ascii="Times New Roman" w:hAnsi="Times New Roman"/>
                <w:b/>
                <w:color w:val="000000"/>
                <w:sz w:val="22"/>
              </w:rPr>
            </w:pPr>
            <w:r>
              <w:rPr>
                <w:rFonts w:ascii="Times New Roman" w:hAnsi="Times New Roman"/>
                <w:color w:val="000000"/>
                <w:sz w:val="22"/>
              </w:rPr>
              <w:t>Pasienietis</w:t>
            </w:r>
          </w:p>
        </w:tc>
        <w:tc>
          <w:tcPr>
            <w:tcW w:w="2160"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b/>
                <w:color w:val="000000"/>
                <w:sz w:val="22"/>
              </w:rPr>
            </w:pPr>
            <w:r>
              <w:rPr>
                <w:rFonts w:ascii="Times New Roman" w:hAnsi="Times New Roman"/>
                <w:color w:val="000000"/>
                <w:sz w:val="22"/>
              </w:rPr>
              <w:t>12–17</w:t>
            </w:r>
          </w:p>
        </w:tc>
      </w:tr>
    </w:tbl>
    <w:p w:rsidR="00000000" w:rsidRDefault="002C2ACD">
      <w:pPr>
        <w:ind w:right="517" w:firstLine="720"/>
        <w:jc w:val="both"/>
        <w:rPr>
          <w:rFonts w:ascii="Times New Roman" w:hAnsi="Times New Roman"/>
          <w:sz w:val="22"/>
        </w:rPr>
      </w:pPr>
    </w:p>
    <w:p w:rsidR="00000000" w:rsidRDefault="002C2ACD">
      <w:pPr>
        <w:ind w:right="517" w:firstLine="720"/>
        <w:jc w:val="both"/>
        <w:rPr>
          <w:rFonts w:ascii="Times New Roman" w:hAnsi="Times New Roman"/>
          <w:sz w:val="22"/>
        </w:rPr>
      </w:pPr>
    </w:p>
    <w:p w:rsidR="00000000" w:rsidRDefault="002C2ACD">
      <w:pPr>
        <w:ind w:right="517"/>
        <w:jc w:val="center"/>
        <w:rPr>
          <w:rFonts w:ascii="Times New Roman" w:hAnsi="Times New Roman"/>
          <w:b/>
        </w:rPr>
      </w:pPr>
      <w:r>
        <w:rPr>
          <w:rFonts w:ascii="Times New Roman" w:hAnsi="Times New Roman"/>
          <w:b/>
        </w:rPr>
        <w:t>23. PRIEŠGAISRINĖS APSAUGOS IR GELBĖJIMO DEPAR</w:t>
      </w:r>
      <w:r>
        <w:rPr>
          <w:rFonts w:ascii="Times New Roman" w:hAnsi="Times New Roman"/>
          <w:b/>
        </w:rPr>
        <w:t xml:space="preserve">TAMENTAS </w:t>
      </w:r>
    </w:p>
    <w:p w:rsidR="00000000" w:rsidRDefault="002C2ACD">
      <w:pPr>
        <w:ind w:right="517"/>
        <w:jc w:val="center"/>
        <w:rPr>
          <w:rFonts w:ascii="Times New Roman" w:hAnsi="Times New Roman"/>
          <w:b/>
        </w:rPr>
      </w:pPr>
      <w:r>
        <w:rPr>
          <w:rFonts w:ascii="Times New Roman" w:hAnsi="Times New Roman"/>
          <w:b/>
        </w:rPr>
        <w:t>PRIE VIDAUS REIKALŲ MINISTERIJOS, JAM PAVALDŽIOS ĮSTAIGOS</w:t>
      </w:r>
    </w:p>
    <w:p w:rsidR="00000000" w:rsidRDefault="002C2ACD">
      <w:pPr>
        <w:ind w:right="517"/>
        <w:jc w:val="center"/>
        <w:rPr>
          <w:rFonts w:ascii="Times New Roman" w:hAnsi="Times New Roman"/>
          <w:sz w:val="22"/>
        </w:rPr>
      </w:pPr>
    </w:p>
    <w:tbl>
      <w:tblPr>
        <w:tblW w:w="0" w:type="auto"/>
        <w:tblInd w:w="-100" w:type="dxa"/>
        <w:tblLayout w:type="fixed"/>
        <w:tblCellMar>
          <w:left w:w="0" w:type="dxa"/>
          <w:right w:w="0" w:type="dxa"/>
        </w:tblCellMar>
        <w:tblLook w:val="0000" w:firstRow="0" w:lastRow="0" w:firstColumn="0" w:lastColumn="0" w:noHBand="0" w:noVBand="0"/>
      </w:tblPr>
      <w:tblGrid>
        <w:gridCol w:w="6321"/>
        <w:gridCol w:w="2157"/>
      </w:tblGrid>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right w:val="single" w:sz="6" w:space="0" w:color="000000"/>
            </w:tcBorders>
          </w:tcPr>
          <w:p w:rsidR="00000000" w:rsidRDefault="002C2ACD">
            <w:pPr>
              <w:ind w:right="517" w:firstLine="18"/>
              <w:jc w:val="center"/>
              <w:rPr>
                <w:rFonts w:ascii="Times New Roman" w:hAnsi="Times New Roman"/>
                <w:color w:val="000000"/>
                <w:sz w:val="22"/>
              </w:rPr>
            </w:pPr>
            <w:r>
              <w:rPr>
                <w:rFonts w:ascii="Times New Roman" w:hAnsi="Times New Roman"/>
                <w:color w:val="000000"/>
                <w:sz w:val="22"/>
              </w:rPr>
              <w:t>Pareigybės pavadinimas</w:t>
            </w:r>
          </w:p>
        </w:tc>
        <w:tc>
          <w:tcPr>
            <w:tcW w:w="2157" w:type="dxa"/>
            <w:tcBorders>
              <w:top w:val="single" w:sz="6" w:space="0" w:color="000000"/>
              <w:left w:val="single" w:sz="6" w:space="0" w:color="000000"/>
              <w:right w:val="single" w:sz="6" w:space="0" w:color="000000"/>
            </w:tcBorders>
          </w:tcPr>
          <w:p w:rsidR="00000000" w:rsidRDefault="002C2ACD">
            <w:pPr>
              <w:ind w:right="517" w:hanging="3"/>
              <w:jc w:val="center"/>
              <w:rPr>
                <w:rFonts w:ascii="Times New Roman" w:hAnsi="Times New Roman"/>
                <w:color w:val="000000"/>
                <w:sz w:val="22"/>
              </w:rPr>
            </w:pPr>
            <w:r>
              <w:rPr>
                <w:rFonts w:ascii="Times New Roman" w:hAnsi="Times New Roman"/>
                <w:color w:val="000000"/>
                <w:sz w:val="22"/>
              </w:rPr>
              <w:t>Kategorija</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right w:val="single" w:sz="6" w:space="0" w:color="000000"/>
            </w:tcBorders>
          </w:tcPr>
          <w:p w:rsidR="00000000" w:rsidRDefault="002C2ACD">
            <w:pPr>
              <w:ind w:right="517"/>
              <w:jc w:val="both"/>
              <w:rPr>
                <w:rFonts w:ascii="Times New Roman" w:hAnsi="Times New Roman"/>
                <w:color w:val="000000"/>
                <w:sz w:val="22"/>
              </w:rPr>
            </w:pPr>
            <w:r>
              <w:rPr>
                <w:rFonts w:ascii="Times New Roman" w:hAnsi="Times New Roman"/>
                <w:color w:val="000000"/>
                <w:sz w:val="22"/>
              </w:rPr>
              <w:t>Departamento direktorius</w:t>
            </w:r>
          </w:p>
        </w:tc>
        <w:tc>
          <w:tcPr>
            <w:tcW w:w="2157" w:type="dxa"/>
            <w:tcBorders>
              <w:top w:val="single" w:sz="6" w:space="0" w:color="000000"/>
              <w:left w:val="single" w:sz="6" w:space="0" w:color="000000"/>
              <w:right w:val="single" w:sz="6" w:space="0" w:color="000000"/>
            </w:tcBorders>
          </w:tcPr>
          <w:p w:rsidR="00000000" w:rsidRDefault="002C2ACD">
            <w:pPr>
              <w:ind w:right="517" w:hanging="3"/>
              <w:jc w:val="center"/>
              <w:rPr>
                <w:rFonts w:ascii="Times New Roman" w:hAnsi="Times New Roman"/>
                <w:color w:val="000000"/>
                <w:sz w:val="22"/>
              </w:rPr>
            </w:pPr>
            <w:r>
              <w:rPr>
                <w:rFonts w:ascii="Times New Roman" w:hAnsi="Times New Roman"/>
                <w:color w:val="000000"/>
                <w:sz w:val="22"/>
              </w:rPr>
              <w:t>28</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both"/>
              <w:rPr>
                <w:rFonts w:ascii="Times New Roman" w:hAnsi="Times New Roman"/>
                <w:color w:val="000000"/>
                <w:sz w:val="22"/>
              </w:rPr>
            </w:pPr>
            <w:r>
              <w:rPr>
                <w:rFonts w:ascii="Times New Roman" w:hAnsi="Times New Roman"/>
                <w:color w:val="000000"/>
                <w:sz w:val="22"/>
              </w:rPr>
              <w:t>Tarnybos, centro, valdybos viršininkas</w:t>
            </w:r>
          </w:p>
        </w:tc>
        <w:tc>
          <w:tcPr>
            <w:tcW w:w="2157" w:type="dxa"/>
            <w:tcBorders>
              <w:top w:val="single" w:sz="6" w:space="0" w:color="000000"/>
              <w:left w:val="single" w:sz="6" w:space="0" w:color="000000"/>
              <w:bottom w:val="single" w:sz="6" w:space="0" w:color="000000"/>
              <w:right w:val="single" w:sz="6" w:space="0" w:color="000000"/>
            </w:tcBorders>
          </w:tcPr>
          <w:p w:rsidR="00000000" w:rsidRDefault="002C2ACD">
            <w:pPr>
              <w:ind w:right="517" w:hanging="3"/>
              <w:jc w:val="center"/>
              <w:rPr>
                <w:rFonts w:ascii="Times New Roman" w:hAnsi="Times New Roman"/>
                <w:color w:val="000000"/>
                <w:sz w:val="22"/>
              </w:rPr>
            </w:pPr>
            <w:r>
              <w:rPr>
                <w:rFonts w:ascii="Times New Roman" w:hAnsi="Times New Roman"/>
                <w:color w:val="000000"/>
                <w:sz w:val="22"/>
              </w:rPr>
              <w:t>22–26</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both"/>
              <w:rPr>
                <w:rFonts w:ascii="Times New Roman" w:hAnsi="Times New Roman"/>
                <w:color w:val="000000"/>
                <w:sz w:val="22"/>
              </w:rPr>
            </w:pPr>
            <w:r>
              <w:rPr>
                <w:rFonts w:ascii="Times New Roman" w:hAnsi="Times New Roman"/>
                <w:color w:val="000000"/>
                <w:sz w:val="22"/>
              </w:rPr>
              <w:t>Inspekcijos, skyriaus viršininkas</w:t>
            </w:r>
          </w:p>
        </w:tc>
        <w:tc>
          <w:tcPr>
            <w:tcW w:w="2157" w:type="dxa"/>
            <w:tcBorders>
              <w:top w:val="single" w:sz="6" w:space="0" w:color="000000"/>
              <w:left w:val="single" w:sz="6" w:space="0" w:color="000000"/>
              <w:bottom w:val="single" w:sz="6" w:space="0" w:color="000000"/>
              <w:right w:val="single" w:sz="6" w:space="0" w:color="000000"/>
            </w:tcBorders>
          </w:tcPr>
          <w:p w:rsidR="00000000" w:rsidRDefault="002C2ACD">
            <w:pPr>
              <w:ind w:right="517" w:hanging="3"/>
              <w:jc w:val="center"/>
              <w:rPr>
                <w:rFonts w:ascii="Times New Roman" w:hAnsi="Times New Roman"/>
                <w:color w:val="000000"/>
                <w:sz w:val="22"/>
              </w:rPr>
            </w:pPr>
            <w:r>
              <w:rPr>
                <w:rFonts w:ascii="Times New Roman" w:hAnsi="Times New Roman"/>
                <w:color w:val="000000"/>
                <w:sz w:val="22"/>
              </w:rPr>
              <w:t>21–25</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both"/>
              <w:rPr>
                <w:rFonts w:ascii="Times New Roman" w:hAnsi="Times New Roman"/>
                <w:color w:val="000000"/>
                <w:sz w:val="22"/>
              </w:rPr>
            </w:pPr>
            <w:r>
              <w:rPr>
                <w:rFonts w:ascii="Times New Roman" w:hAnsi="Times New Roman"/>
                <w:color w:val="000000"/>
                <w:sz w:val="22"/>
              </w:rPr>
              <w:t>Komandos viršininkas</w:t>
            </w:r>
          </w:p>
        </w:tc>
        <w:tc>
          <w:tcPr>
            <w:tcW w:w="2157" w:type="dxa"/>
            <w:tcBorders>
              <w:top w:val="single" w:sz="6" w:space="0" w:color="000000"/>
              <w:left w:val="single" w:sz="6" w:space="0" w:color="000000"/>
              <w:bottom w:val="single" w:sz="6" w:space="0" w:color="000000"/>
              <w:right w:val="single" w:sz="6" w:space="0" w:color="000000"/>
            </w:tcBorders>
          </w:tcPr>
          <w:p w:rsidR="00000000" w:rsidRDefault="002C2ACD">
            <w:pPr>
              <w:ind w:right="517" w:hanging="3"/>
              <w:jc w:val="center"/>
              <w:rPr>
                <w:rFonts w:ascii="Times New Roman" w:hAnsi="Times New Roman"/>
                <w:color w:val="000000"/>
                <w:sz w:val="22"/>
              </w:rPr>
            </w:pPr>
            <w:r>
              <w:rPr>
                <w:rFonts w:ascii="Times New Roman" w:hAnsi="Times New Roman"/>
                <w:color w:val="000000"/>
                <w:sz w:val="22"/>
              </w:rPr>
              <w:t>19–23</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2C2ACD">
            <w:pPr>
              <w:ind w:right="517"/>
              <w:rPr>
                <w:rFonts w:ascii="Times New Roman" w:hAnsi="Times New Roman"/>
                <w:color w:val="000000"/>
                <w:sz w:val="22"/>
              </w:rPr>
            </w:pPr>
            <w:r>
              <w:rPr>
                <w:rFonts w:ascii="Times New Roman" w:hAnsi="Times New Roman"/>
                <w:color w:val="000000"/>
                <w:sz w:val="22"/>
              </w:rPr>
              <w:t>Poskyrio</w:t>
            </w:r>
            <w:r>
              <w:rPr>
                <w:rFonts w:ascii="Times New Roman" w:hAnsi="Times New Roman"/>
                <w:color w:val="000000"/>
                <w:sz w:val="22"/>
              </w:rPr>
              <w:t xml:space="preserve"> viršininkas, operacijų</w:t>
            </w:r>
            <w:r>
              <w:rPr>
                <w:rFonts w:ascii="Times New Roman" w:hAnsi="Times New Roman"/>
                <w:b/>
                <w:color w:val="000000"/>
                <w:sz w:val="22"/>
              </w:rPr>
              <w:t xml:space="preserve"> </w:t>
            </w:r>
            <w:r>
              <w:rPr>
                <w:rFonts w:ascii="Times New Roman" w:hAnsi="Times New Roman"/>
                <w:color w:val="000000"/>
                <w:sz w:val="22"/>
              </w:rPr>
              <w:t>vadovas,</w:t>
            </w:r>
            <w:r>
              <w:rPr>
                <w:rFonts w:ascii="Times New Roman" w:hAnsi="Times New Roman"/>
                <w:b/>
                <w:color w:val="000000"/>
                <w:sz w:val="22"/>
              </w:rPr>
              <w:t xml:space="preserve"> </w:t>
            </w:r>
            <w:r>
              <w:rPr>
                <w:rFonts w:ascii="Times New Roman" w:hAnsi="Times New Roman"/>
                <w:color w:val="000000"/>
                <w:sz w:val="22"/>
              </w:rPr>
              <w:t>vyriausiasis specialistas</w:t>
            </w:r>
          </w:p>
        </w:tc>
        <w:tc>
          <w:tcPr>
            <w:tcW w:w="2157" w:type="dxa"/>
            <w:tcBorders>
              <w:top w:val="single" w:sz="6" w:space="0" w:color="000000"/>
              <w:left w:val="single" w:sz="6" w:space="0" w:color="000000"/>
              <w:bottom w:val="single" w:sz="6" w:space="0" w:color="000000"/>
              <w:right w:val="single" w:sz="6" w:space="0" w:color="000000"/>
            </w:tcBorders>
          </w:tcPr>
          <w:p w:rsidR="00000000" w:rsidRDefault="002C2ACD">
            <w:pPr>
              <w:ind w:right="517" w:hanging="3"/>
              <w:jc w:val="center"/>
              <w:rPr>
                <w:rFonts w:ascii="Times New Roman" w:hAnsi="Times New Roman"/>
                <w:color w:val="000000"/>
                <w:sz w:val="22"/>
              </w:rPr>
            </w:pPr>
            <w:r>
              <w:rPr>
                <w:rFonts w:ascii="Times New Roman" w:hAnsi="Times New Roman"/>
                <w:color w:val="000000"/>
                <w:sz w:val="22"/>
              </w:rPr>
              <w:t>19–23</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both"/>
              <w:rPr>
                <w:rFonts w:ascii="Times New Roman" w:hAnsi="Times New Roman"/>
                <w:b/>
                <w:color w:val="000000"/>
                <w:sz w:val="22"/>
              </w:rPr>
            </w:pPr>
            <w:r>
              <w:rPr>
                <w:rFonts w:ascii="Times New Roman" w:hAnsi="Times New Roman"/>
                <w:color w:val="000000"/>
                <w:sz w:val="22"/>
              </w:rPr>
              <w:t>Vyresnysis specialistas, vyresnysis inspektorius</w:t>
            </w:r>
          </w:p>
        </w:tc>
        <w:tc>
          <w:tcPr>
            <w:tcW w:w="2157" w:type="dxa"/>
            <w:tcBorders>
              <w:top w:val="single" w:sz="6" w:space="0" w:color="000000"/>
              <w:left w:val="single" w:sz="6" w:space="0" w:color="000000"/>
              <w:bottom w:val="single" w:sz="6" w:space="0" w:color="000000"/>
              <w:right w:val="single" w:sz="6" w:space="0" w:color="000000"/>
            </w:tcBorders>
          </w:tcPr>
          <w:p w:rsidR="00000000" w:rsidRDefault="002C2ACD">
            <w:pPr>
              <w:ind w:right="517" w:hanging="3"/>
              <w:jc w:val="center"/>
              <w:rPr>
                <w:rFonts w:ascii="Times New Roman" w:hAnsi="Times New Roman"/>
                <w:color w:val="000000"/>
                <w:sz w:val="22"/>
              </w:rPr>
            </w:pPr>
            <w:r>
              <w:rPr>
                <w:rFonts w:ascii="Times New Roman" w:hAnsi="Times New Roman"/>
                <w:color w:val="000000"/>
                <w:sz w:val="22"/>
              </w:rPr>
              <w:t>17–21</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both"/>
              <w:rPr>
                <w:rFonts w:ascii="Times New Roman" w:hAnsi="Times New Roman"/>
                <w:b/>
                <w:color w:val="000000"/>
                <w:sz w:val="22"/>
              </w:rPr>
            </w:pPr>
            <w:r>
              <w:rPr>
                <w:rFonts w:ascii="Times New Roman" w:hAnsi="Times New Roman"/>
                <w:color w:val="000000"/>
                <w:sz w:val="22"/>
              </w:rPr>
              <w:t>Specialistas, inspektorius, pamainos vadas</w:t>
            </w:r>
          </w:p>
        </w:tc>
        <w:tc>
          <w:tcPr>
            <w:tcW w:w="2157" w:type="dxa"/>
            <w:tcBorders>
              <w:top w:val="single" w:sz="6" w:space="0" w:color="000000"/>
              <w:left w:val="single" w:sz="6" w:space="0" w:color="000000"/>
              <w:bottom w:val="single" w:sz="6" w:space="0" w:color="000000"/>
              <w:right w:val="single" w:sz="6" w:space="0" w:color="000000"/>
            </w:tcBorders>
          </w:tcPr>
          <w:p w:rsidR="00000000" w:rsidRDefault="002C2ACD">
            <w:pPr>
              <w:ind w:right="517" w:hanging="3"/>
              <w:jc w:val="center"/>
              <w:rPr>
                <w:rFonts w:ascii="Times New Roman" w:hAnsi="Times New Roman"/>
                <w:color w:val="000000"/>
                <w:sz w:val="22"/>
              </w:rPr>
            </w:pPr>
            <w:r>
              <w:rPr>
                <w:rFonts w:ascii="Times New Roman" w:hAnsi="Times New Roman"/>
                <w:color w:val="000000"/>
                <w:sz w:val="22"/>
              </w:rPr>
              <w:t>15–20</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both"/>
              <w:rPr>
                <w:rFonts w:ascii="Times New Roman" w:hAnsi="Times New Roman"/>
                <w:color w:val="000000"/>
                <w:sz w:val="22"/>
              </w:rPr>
            </w:pPr>
            <w:r>
              <w:rPr>
                <w:rFonts w:ascii="Times New Roman" w:hAnsi="Times New Roman"/>
                <w:color w:val="000000"/>
                <w:sz w:val="22"/>
              </w:rPr>
              <w:t>Jaunesnysis inspektorius</w:t>
            </w:r>
          </w:p>
        </w:tc>
        <w:tc>
          <w:tcPr>
            <w:tcW w:w="2157" w:type="dxa"/>
            <w:tcBorders>
              <w:top w:val="single" w:sz="6" w:space="0" w:color="000000"/>
              <w:left w:val="single" w:sz="6" w:space="0" w:color="000000"/>
              <w:bottom w:val="single" w:sz="6" w:space="0" w:color="000000"/>
              <w:right w:val="single" w:sz="6" w:space="0" w:color="000000"/>
            </w:tcBorders>
          </w:tcPr>
          <w:p w:rsidR="00000000" w:rsidRDefault="002C2ACD">
            <w:pPr>
              <w:ind w:right="517" w:hanging="3"/>
              <w:jc w:val="center"/>
              <w:rPr>
                <w:rFonts w:ascii="Times New Roman" w:hAnsi="Times New Roman"/>
                <w:color w:val="000000"/>
                <w:sz w:val="22"/>
              </w:rPr>
            </w:pPr>
            <w:r>
              <w:rPr>
                <w:rFonts w:ascii="Times New Roman" w:hAnsi="Times New Roman"/>
                <w:color w:val="000000"/>
                <w:sz w:val="22"/>
              </w:rPr>
              <w:t>10–14</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both"/>
              <w:rPr>
                <w:rFonts w:ascii="Times New Roman" w:hAnsi="Times New Roman"/>
                <w:color w:val="000000"/>
                <w:sz w:val="22"/>
              </w:rPr>
            </w:pPr>
            <w:r>
              <w:rPr>
                <w:rFonts w:ascii="Times New Roman" w:hAnsi="Times New Roman"/>
                <w:color w:val="000000"/>
                <w:sz w:val="22"/>
              </w:rPr>
              <w:t>Skyrininkas</w:t>
            </w:r>
          </w:p>
        </w:tc>
        <w:tc>
          <w:tcPr>
            <w:tcW w:w="2157" w:type="dxa"/>
            <w:tcBorders>
              <w:top w:val="single" w:sz="6" w:space="0" w:color="000000"/>
              <w:left w:val="single" w:sz="6" w:space="0" w:color="000000"/>
              <w:bottom w:val="single" w:sz="6" w:space="0" w:color="000000"/>
              <w:right w:val="single" w:sz="6" w:space="0" w:color="000000"/>
            </w:tcBorders>
          </w:tcPr>
          <w:p w:rsidR="00000000" w:rsidRDefault="002C2ACD">
            <w:pPr>
              <w:ind w:right="517" w:hanging="3"/>
              <w:jc w:val="center"/>
              <w:rPr>
                <w:rFonts w:ascii="Times New Roman" w:hAnsi="Times New Roman"/>
                <w:color w:val="000000"/>
                <w:sz w:val="22"/>
              </w:rPr>
            </w:pPr>
            <w:r>
              <w:rPr>
                <w:rFonts w:ascii="Times New Roman" w:hAnsi="Times New Roman"/>
                <w:color w:val="000000"/>
                <w:sz w:val="22"/>
              </w:rPr>
              <w:t>14–18</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both"/>
              <w:rPr>
                <w:rFonts w:ascii="Times New Roman" w:hAnsi="Times New Roman"/>
                <w:b/>
                <w:color w:val="000000"/>
                <w:sz w:val="22"/>
              </w:rPr>
            </w:pPr>
            <w:r>
              <w:rPr>
                <w:rFonts w:ascii="Times New Roman" w:hAnsi="Times New Roman"/>
                <w:color w:val="000000"/>
                <w:sz w:val="22"/>
              </w:rPr>
              <w:t>Ugniagesys gelbėtojas,</w:t>
            </w:r>
            <w:r>
              <w:rPr>
                <w:rFonts w:ascii="Times New Roman" w:hAnsi="Times New Roman"/>
                <w:b/>
                <w:color w:val="000000"/>
                <w:sz w:val="22"/>
              </w:rPr>
              <w:t xml:space="preserve"> </w:t>
            </w:r>
            <w:r>
              <w:rPr>
                <w:rFonts w:ascii="Times New Roman" w:hAnsi="Times New Roman"/>
                <w:color w:val="000000"/>
                <w:sz w:val="22"/>
              </w:rPr>
              <w:t>dispečeris</w:t>
            </w:r>
          </w:p>
        </w:tc>
        <w:tc>
          <w:tcPr>
            <w:tcW w:w="2157" w:type="dxa"/>
            <w:tcBorders>
              <w:top w:val="single" w:sz="6" w:space="0" w:color="000000"/>
              <w:left w:val="single" w:sz="6" w:space="0" w:color="000000"/>
              <w:bottom w:val="single" w:sz="6" w:space="0" w:color="000000"/>
              <w:right w:val="single" w:sz="6" w:space="0" w:color="000000"/>
            </w:tcBorders>
          </w:tcPr>
          <w:p w:rsidR="00000000" w:rsidRDefault="002C2ACD">
            <w:pPr>
              <w:ind w:right="517" w:hanging="3"/>
              <w:jc w:val="center"/>
              <w:rPr>
                <w:rFonts w:ascii="Times New Roman" w:hAnsi="Times New Roman"/>
                <w:color w:val="000000"/>
                <w:sz w:val="22"/>
              </w:rPr>
            </w:pPr>
            <w:r>
              <w:rPr>
                <w:rFonts w:ascii="Times New Roman" w:hAnsi="Times New Roman"/>
                <w:color w:val="000000"/>
                <w:sz w:val="22"/>
              </w:rPr>
              <w:t>12–17</w:t>
            </w:r>
          </w:p>
        </w:tc>
      </w:tr>
    </w:tbl>
    <w:p w:rsidR="00000000" w:rsidRDefault="002C2ACD">
      <w:pPr>
        <w:ind w:right="517"/>
        <w:rPr>
          <w:rFonts w:ascii="Times New Roman" w:hAnsi="Times New Roman"/>
          <w:color w:val="000000"/>
        </w:rPr>
      </w:pPr>
    </w:p>
    <w:p w:rsidR="00000000" w:rsidRDefault="002C2ACD">
      <w:pPr>
        <w:ind w:right="517"/>
        <w:rPr>
          <w:rFonts w:ascii="Times New Roman" w:hAnsi="Times New Roman"/>
          <w:color w:val="000000"/>
        </w:rPr>
      </w:pPr>
    </w:p>
    <w:p w:rsidR="00000000" w:rsidRDefault="002C2ACD">
      <w:pPr>
        <w:ind w:right="517"/>
        <w:rPr>
          <w:rFonts w:ascii="Times New Roman" w:hAnsi="Times New Roman"/>
          <w:color w:val="000000"/>
        </w:rPr>
      </w:pPr>
    </w:p>
    <w:p w:rsidR="00000000" w:rsidRDefault="002C2ACD">
      <w:pPr>
        <w:ind w:right="517"/>
        <w:rPr>
          <w:rFonts w:ascii="Times New Roman" w:hAnsi="Times New Roman"/>
          <w:color w:val="000000"/>
        </w:rPr>
      </w:pPr>
    </w:p>
    <w:p w:rsidR="00000000" w:rsidRDefault="002C2ACD">
      <w:pPr>
        <w:ind w:right="517"/>
        <w:rPr>
          <w:rFonts w:ascii="Times New Roman" w:hAnsi="Times New Roman"/>
          <w:color w:val="000000"/>
        </w:rPr>
      </w:pPr>
    </w:p>
    <w:p w:rsidR="00000000" w:rsidRDefault="002C2ACD">
      <w:pPr>
        <w:ind w:right="517"/>
        <w:rPr>
          <w:rFonts w:ascii="Times New Roman" w:hAnsi="Times New Roman"/>
          <w:color w:val="000000"/>
        </w:rPr>
      </w:pPr>
    </w:p>
    <w:p w:rsidR="00000000" w:rsidRDefault="002C2ACD">
      <w:pPr>
        <w:ind w:right="517"/>
        <w:jc w:val="center"/>
        <w:rPr>
          <w:rFonts w:ascii="Times New Roman" w:hAnsi="Times New Roman"/>
          <w:b/>
          <w:caps/>
          <w:color w:val="000000"/>
        </w:rPr>
      </w:pPr>
      <w:r>
        <w:rPr>
          <w:rFonts w:ascii="Times New Roman" w:hAnsi="Times New Roman"/>
          <w:b/>
          <w:caps/>
          <w:color w:val="000000"/>
        </w:rPr>
        <w:t xml:space="preserve">24. kalėjimų departamentUI prie teisingumo ministerijos </w:t>
      </w:r>
    </w:p>
    <w:p w:rsidR="00000000" w:rsidRDefault="002C2ACD">
      <w:pPr>
        <w:ind w:right="517"/>
        <w:jc w:val="center"/>
        <w:rPr>
          <w:rFonts w:ascii="Times New Roman" w:hAnsi="Times New Roman"/>
          <w:b/>
          <w:caps/>
          <w:color w:val="000000"/>
        </w:rPr>
      </w:pPr>
      <w:r>
        <w:rPr>
          <w:rFonts w:ascii="Times New Roman" w:hAnsi="Times New Roman"/>
          <w:b/>
          <w:caps/>
          <w:color w:val="000000"/>
        </w:rPr>
        <w:t>PAVALDŽIOS įstaigOS</w:t>
      </w:r>
    </w:p>
    <w:p w:rsidR="00000000" w:rsidRDefault="002C2ACD">
      <w:pPr>
        <w:ind w:right="517"/>
        <w:jc w:val="center"/>
        <w:rPr>
          <w:rFonts w:ascii="Times New Roman" w:hAnsi="Times New Roman"/>
          <w:b/>
          <w:color w:val="000000"/>
        </w:rPr>
      </w:pPr>
    </w:p>
    <w:tbl>
      <w:tblPr>
        <w:tblW w:w="0" w:type="auto"/>
        <w:tblInd w:w="-100" w:type="dxa"/>
        <w:tblLayout w:type="fixed"/>
        <w:tblCellMar>
          <w:left w:w="0" w:type="dxa"/>
          <w:right w:w="0" w:type="dxa"/>
        </w:tblCellMar>
        <w:tblLook w:val="0000" w:firstRow="0" w:lastRow="0" w:firstColumn="0" w:lastColumn="0" w:noHBand="0" w:noVBand="0"/>
      </w:tblPr>
      <w:tblGrid>
        <w:gridCol w:w="6321"/>
        <w:gridCol w:w="2427"/>
      </w:tblGrid>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right w:val="single" w:sz="6" w:space="0" w:color="000000"/>
            </w:tcBorders>
          </w:tcPr>
          <w:p w:rsidR="00000000" w:rsidRDefault="002C2ACD">
            <w:pPr>
              <w:ind w:right="517"/>
              <w:jc w:val="center"/>
              <w:rPr>
                <w:rFonts w:ascii="Times New Roman" w:hAnsi="Times New Roman"/>
                <w:b/>
                <w:color w:val="000000"/>
              </w:rPr>
            </w:pPr>
            <w:r>
              <w:rPr>
                <w:rFonts w:ascii="Times New Roman" w:hAnsi="Times New Roman"/>
                <w:b/>
                <w:caps/>
                <w:color w:val="000000"/>
              </w:rPr>
              <w:t>Pareigybės pavadinimas</w:t>
            </w:r>
          </w:p>
        </w:tc>
        <w:tc>
          <w:tcPr>
            <w:tcW w:w="2427" w:type="dxa"/>
            <w:tcBorders>
              <w:top w:val="single" w:sz="6" w:space="0" w:color="000000"/>
              <w:left w:val="single" w:sz="6" w:space="0" w:color="000000"/>
              <w:right w:val="single" w:sz="6" w:space="0" w:color="000000"/>
            </w:tcBorders>
          </w:tcPr>
          <w:p w:rsidR="00000000" w:rsidRDefault="002C2ACD">
            <w:pPr>
              <w:ind w:right="517"/>
              <w:jc w:val="center"/>
              <w:rPr>
                <w:rFonts w:ascii="Times New Roman" w:hAnsi="Times New Roman"/>
                <w:b/>
                <w:color w:val="000000"/>
              </w:rPr>
            </w:pPr>
            <w:r>
              <w:rPr>
                <w:rFonts w:ascii="Times New Roman" w:hAnsi="Times New Roman"/>
                <w:b/>
                <w:caps/>
                <w:color w:val="000000"/>
              </w:rPr>
              <w:t>Kategorija</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2C2ACD">
            <w:pPr>
              <w:ind w:right="517"/>
              <w:rPr>
                <w:rFonts w:ascii="Times New Roman" w:hAnsi="Times New Roman"/>
                <w:color w:val="000000"/>
              </w:rPr>
            </w:pPr>
            <w:r>
              <w:rPr>
                <w:rFonts w:ascii="Times New Roman" w:hAnsi="Times New Roman"/>
                <w:color w:val="000000"/>
              </w:rPr>
              <w:t>Direktorius</w:t>
            </w:r>
          </w:p>
        </w:tc>
        <w:tc>
          <w:tcPr>
            <w:tcW w:w="2427"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24-26</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2C2ACD">
            <w:pPr>
              <w:ind w:right="517"/>
              <w:rPr>
                <w:rFonts w:ascii="Times New Roman" w:hAnsi="Times New Roman"/>
                <w:color w:val="000000"/>
              </w:rPr>
            </w:pPr>
            <w:r>
              <w:rPr>
                <w:rFonts w:ascii="Times New Roman" w:hAnsi="Times New Roman"/>
                <w:color w:val="000000"/>
              </w:rPr>
              <w:t>Skyriaus viršininkas</w:t>
            </w:r>
          </w:p>
        </w:tc>
        <w:tc>
          <w:tcPr>
            <w:tcW w:w="2427"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21-24</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2C2ACD">
            <w:pPr>
              <w:ind w:right="517"/>
              <w:rPr>
                <w:rFonts w:ascii="Times New Roman" w:hAnsi="Times New Roman"/>
                <w:color w:val="000000"/>
              </w:rPr>
            </w:pPr>
            <w:r>
              <w:rPr>
                <w:rFonts w:ascii="Times New Roman" w:hAnsi="Times New Roman"/>
                <w:color w:val="000000"/>
              </w:rPr>
              <w:t>Direktoriaus budintysis padėjėjas</w:t>
            </w:r>
          </w:p>
        </w:tc>
        <w:tc>
          <w:tcPr>
            <w:tcW w:w="2427"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20-23</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2C2ACD">
            <w:pPr>
              <w:ind w:right="517"/>
              <w:rPr>
                <w:rFonts w:ascii="Times New Roman" w:hAnsi="Times New Roman"/>
                <w:color w:val="000000"/>
              </w:rPr>
            </w:pPr>
            <w:r>
              <w:rPr>
                <w:rFonts w:ascii="Times New Roman" w:hAnsi="Times New Roman"/>
                <w:color w:val="000000"/>
              </w:rPr>
              <w:t>Būrio viršininkas, vyresnysis inspektoriu</w:t>
            </w:r>
            <w:r>
              <w:rPr>
                <w:rFonts w:ascii="Times New Roman" w:hAnsi="Times New Roman"/>
                <w:color w:val="000000"/>
              </w:rPr>
              <w:t>s</w:t>
            </w:r>
          </w:p>
        </w:tc>
        <w:tc>
          <w:tcPr>
            <w:tcW w:w="2427"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19-22</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2C2ACD">
            <w:pPr>
              <w:ind w:right="517"/>
              <w:rPr>
                <w:rFonts w:ascii="Times New Roman" w:hAnsi="Times New Roman"/>
                <w:color w:val="000000"/>
              </w:rPr>
            </w:pPr>
            <w:r>
              <w:rPr>
                <w:rFonts w:ascii="Times New Roman" w:hAnsi="Times New Roman"/>
                <w:color w:val="000000"/>
              </w:rPr>
              <w:t>Vyresnysis specialistas</w:t>
            </w:r>
          </w:p>
        </w:tc>
        <w:tc>
          <w:tcPr>
            <w:tcW w:w="2427"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17-21</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2C2ACD">
            <w:pPr>
              <w:ind w:right="517"/>
              <w:rPr>
                <w:rFonts w:ascii="Times New Roman" w:hAnsi="Times New Roman"/>
                <w:color w:val="000000"/>
              </w:rPr>
            </w:pPr>
            <w:r>
              <w:rPr>
                <w:rFonts w:ascii="Times New Roman" w:hAnsi="Times New Roman"/>
                <w:color w:val="000000"/>
              </w:rPr>
              <w:t>Specialistas, sargybos viršininkas</w:t>
            </w:r>
          </w:p>
        </w:tc>
        <w:tc>
          <w:tcPr>
            <w:tcW w:w="2427"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16-20</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2C2ACD">
            <w:pPr>
              <w:ind w:right="517"/>
              <w:rPr>
                <w:rFonts w:ascii="Times New Roman" w:hAnsi="Times New Roman"/>
                <w:color w:val="000000"/>
              </w:rPr>
            </w:pPr>
            <w:r>
              <w:rPr>
                <w:rFonts w:ascii="Times New Roman" w:hAnsi="Times New Roman"/>
                <w:color w:val="000000"/>
              </w:rPr>
              <w:t>Korpuso vyresnysis</w:t>
            </w:r>
          </w:p>
        </w:tc>
        <w:tc>
          <w:tcPr>
            <w:tcW w:w="2427"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15-19</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2C2ACD">
            <w:pPr>
              <w:ind w:right="517"/>
              <w:rPr>
                <w:rFonts w:ascii="Times New Roman" w:hAnsi="Times New Roman"/>
                <w:color w:val="000000"/>
              </w:rPr>
            </w:pPr>
            <w:r>
              <w:rPr>
                <w:rFonts w:ascii="Times New Roman" w:hAnsi="Times New Roman"/>
                <w:color w:val="000000"/>
              </w:rPr>
              <w:t>Vyresnysis prižiūrėtojas</w:t>
            </w:r>
          </w:p>
        </w:tc>
        <w:tc>
          <w:tcPr>
            <w:tcW w:w="2427"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14-17</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2C2ACD">
            <w:pPr>
              <w:ind w:right="517"/>
              <w:rPr>
                <w:rFonts w:ascii="Times New Roman" w:hAnsi="Times New Roman"/>
                <w:color w:val="000000"/>
              </w:rPr>
            </w:pPr>
            <w:r>
              <w:rPr>
                <w:rFonts w:ascii="Times New Roman" w:hAnsi="Times New Roman"/>
                <w:color w:val="000000"/>
              </w:rPr>
              <w:t>Prižiūrėtojas</w:t>
            </w:r>
          </w:p>
        </w:tc>
        <w:tc>
          <w:tcPr>
            <w:tcW w:w="2427" w:type="dxa"/>
            <w:tcBorders>
              <w:top w:val="single" w:sz="6" w:space="0" w:color="000000"/>
              <w:left w:val="single" w:sz="6" w:space="0" w:color="000000"/>
              <w:bottom w:val="single" w:sz="6" w:space="0" w:color="000000"/>
              <w:right w:val="single" w:sz="6" w:space="0" w:color="000000"/>
            </w:tcBorders>
          </w:tcPr>
          <w:p w:rsidR="00000000" w:rsidRDefault="002C2ACD">
            <w:pPr>
              <w:ind w:right="517"/>
              <w:jc w:val="center"/>
              <w:rPr>
                <w:rFonts w:ascii="Times New Roman" w:hAnsi="Times New Roman"/>
                <w:color w:val="000000"/>
              </w:rPr>
            </w:pPr>
            <w:r>
              <w:rPr>
                <w:rFonts w:ascii="Times New Roman" w:hAnsi="Times New Roman"/>
                <w:color w:val="000000"/>
              </w:rPr>
              <w:t>12-16</w:t>
            </w:r>
          </w:p>
        </w:tc>
      </w:tr>
    </w:tbl>
    <w:p w:rsidR="00000000" w:rsidRDefault="002C2ACD">
      <w:pPr>
        <w:ind w:right="517"/>
        <w:jc w:val="both"/>
        <w:rPr>
          <w:rFonts w:ascii="Times New Roman" w:hAnsi="Times New Roman"/>
          <w:color w:val="000000"/>
        </w:rPr>
      </w:pPr>
    </w:p>
    <w:p w:rsidR="00000000" w:rsidRDefault="002C2ACD">
      <w:pPr>
        <w:ind w:right="517"/>
        <w:jc w:val="both"/>
        <w:rPr>
          <w:rFonts w:ascii="Times New Roman" w:hAnsi="Times New Roman"/>
          <w:color w:val="000000"/>
        </w:rPr>
      </w:pPr>
    </w:p>
    <w:p w:rsidR="00000000" w:rsidRDefault="002C2ACD">
      <w:pPr>
        <w:ind w:right="517"/>
        <w:jc w:val="center"/>
        <w:rPr>
          <w:rFonts w:ascii="Times New Roman" w:hAnsi="Times New Roman"/>
          <w:b/>
          <w:color w:val="000000"/>
        </w:rPr>
      </w:pPr>
      <w:r>
        <w:rPr>
          <w:rFonts w:ascii="Times New Roman" w:hAnsi="Times New Roman"/>
          <w:b/>
          <w:color w:val="000000"/>
        </w:rPr>
        <w:t>25. APSKRITIES VIRŠININKO ADMINISTRACIJA</w:t>
      </w:r>
    </w:p>
    <w:p w:rsidR="00000000" w:rsidRDefault="002C2ACD">
      <w:pPr>
        <w:ind w:right="517"/>
        <w:jc w:val="center"/>
        <w:rPr>
          <w:rFonts w:ascii="Times New Roman" w:hAnsi="Times New Roman"/>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340"/>
        <w:gridCol w:w="1890"/>
      </w:tblGrid>
      <w:tr w:rsidR="00000000">
        <w:tblPrEx>
          <w:tblCellMar>
            <w:top w:w="0" w:type="dxa"/>
            <w:bottom w:w="0" w:type="dxa"/>
          </w:tblCellMar>
        </w:tblPrEx>
        <w:trPr>
          <w:cantSplit/>
        </w:trPr>
        <w:tc>
          <w:tcPr>
            <w:tcW w:w="3960" w:type="dxa"/>
            <w:vMerge w:val="restart"/>
          </w:tcPr>
          <w:p w:rsidR="00000000" w:rsidRDefault="002C2ACD">
            <w:pPr>
              <w:pStyle w:val="Heading2"/>
              <w:ind w:right="517"/>
            </w:pPr>
            <w:r>
              <w:t>PAREIGYBĖS PAVADINIMAS</w:t>
            </w:r>
          </w:p>
        </w:tc>
        <w:tc>
          <w:tcPr>
            <w:tcW w:w="4230" w:type="dxa"/>
            <w:gridSpan w:val="2"/>
          </w:tcPr>
          <w:p w:rsidR="00000000" w:rsidRDefault="002C2ACD">
            <w:pPr>
              <w:pStyle w:val="Heading3"/>
              <w:ind w:left="0" w:right="517"/>
              <w:jc w:val="center"/>
            </w:pPr>
            <w:r>
              <w:t>KATEGORIJA</w:t>
            </w:r>
          </w:p>
        </w:tc>
      </w:tr>
      <w:tr w:rsidR="00000000">
        <w:tblPrEx>
          <w:tblCellMar>
            <w:top w:w="0" w:type="dxa"/>
            <w:bottom w:w="0" w:type="dxa"/>
          </w:tblCellMar>
        </w:tblPrEx>
        <w:trPr>
          <w:cantSplit/>
        </w:trPr>
        <w:tc>
          <w:tcPr>
            <w:tcW w:w="3960" w:type="dxa"/>
            <w:vMerge/>
          </w:tcPr>
          <w:p w:rsidR="00000000" w:rsidRDefault="002C2ACD">
            <w:pPr>
              <w:ind w:right="517"/>
              <w:rPr>
                <w:rFonts w:ascii="Times New Roman" w:hAnsi="Times New Roman"/>
                <w:color w:val="000000"/>
              </w:rPr>
            </w:pPr>
          </w:p>
        </w:tc>
        <w:tc>
          <w:tcPr>
            <w:tcW w:w="2340" w:type="dxa"/>
          </w:tcPr>
          <w:p w:rsidR="00000000" w:rsidRDefault="002C2ACD">
            <w:pPr>
              <w:ind w:right="517"/>
              <w:jc w:val="center"/>
              <w:rPr>
                <w:rFonts w:ascii="Times New Roman" w:hAnsi="Times New Roman"/>
                <w:color w:val="000000"/>
              </w:rPr>
            </w:pPr>
            <w:r>
              <w:rPr>
                <w:rFonts w:ascii="Times New Roman" w:hAnsi="Times New Roman"/>
                <w:color w:val="000000"/>
              </w:rPr>
              <w:t>Apskrities teri</w:t>
            </w:r>
            <w:r>
              <w:rPr>
                <w:rFonts w:ascii="Times New Roman" w:hAnsi="Times New Roman"/>
                <w:color w:val="000000"/>
              </w:rPr>
              <w:t>torijoje daugiau nei 500 000 gyventojų</w:t>
            </w:r>
          </w:p>
        </w:tc>
        <w:tc>
          <w:tcPr>
            <w:tcW w:w="1890" w:type="dxa"/>
          </w:tcPr>
          <w:p w:rsidR="00000000" w:rsidRDefault="002C2ACD">
            <w:pPr>
              <w:ind w:right="517"/>
              <w:jc w:val="center"/>
              <w:rPr>
                <w:rFonts w:ascii="Times New Roman" w:hAnsi="Times New Roman"/>
                <w:color w:val="000000"/>
              </w:rPr>
            </w:pPr>
            <w:r>
              <w:rPr>
                <w:rFonts w:ascii="Times New Roman" w:hAnsi="Times New Roman"/>
                <w:color w:val="000000"/>
              </w:rPr>
              <w:t>Apskrities teritorijoje mažiau nei 500 000 gyventojų</w:t>
            </w:r>
          </w:p>
        </w:tc>
      </w:tr>
      <w:tr w:rsidR="00000000">
        <w:tblPrEx>
          <w:tblCellMar>
            <w:top w:w="0" w:type="dxa"/>
            <w:bottom w:w="0" w:type="dxa"/>
          </w:tblCellMar>
        </w:tblPrEx>
        <w:trPr>
          <w:cantSplit/>
        </w:trPr>
        <w:tc>
          <w:tcPr>
            <w:tcW w:w="3960" w:type="dxa"/>
          </w:tcPr>
          <w:p w:rsidR="00000000" w:rsidRDefault="002C2ACD">
            <w:pPr>
              <w:ind w:right="517"/>
              <w:rPr>
                <w:rFonts w:ascii="Times New Roman" w:hAnsi="Times New Roman"/>
                <w:color w:val="000000"/>
              </w:rPr>
            </w:pPr>
            <w:r>
              <w:rPr>
                <w:rFonts w:ascii="Times New Roman" w:hAnsi="Times New Roman"/>
                <w:color w:val="000000"/>
              </w:rPr>
              <w:t>Apskrities sekretorius</w:t>
            </w:r>
          </w:p>
        </w:tc>
        <w:tc>
          <w:tcPr>
            <w:tcW w:w="2340" w:type="dxa"/>
          </w:tcPr>
          <w:p w:rsidR="00000000" w:rsidRDefault="002C2ACD">
            <w:pPr>
              <w:ind w:right="517"/>
              <w:jc w:val="center"/>
              <w:rPr>
                <w:rFonts w:ascii="Times New Roman" w:hAnsi="Times New Roman"/>
                <w:color w:val="000000"/>
              </w:rPr>
            </w:pPr>
            <w:r>
              <w:rPr>
                <w:rFonts w:ascii="Times New Roman" w:hAnsi="Times New Roman"/>
                <w:color w:val="000000"/>
              </w:rPr>
              <w:t>26</w:t>
            </w:r>
          </w:p>
        </w:tc>
        <w:tc>
          <w:tcPr>
            <w:tcW w:w="1890" w:type="dxa"/>
          </w:tcPr>
          <w:p w:rsidR="00000000" w:rsidRDefault="002C2ACD">
            <w:pPr>
              <w:ind w:right="517"/>
              <w:jc w:val="center"/>
              <w:rPr>
                <w:rFonts w:ascii="Times New Roman" w:hAnsi="Times New Roman"/>
                <w:color w:val="000000"/>
              </w:rPr>
            </w:pPr>
            <w:r>
              <w:rPr>
                <w:rFonts w:ascii="Times New Roman" w:hAnsi="Times New Roman"/>
                <w:color w:val="000000"/>
              </w:rPr>
              <w:t xml:space="preserve">25 </w:t>
            </w:r>
          </w:p>
        </w:tc>
      </w:tr>
      <w:tr w:rsidR="00000000">
        <w:tblPrEx>
          <w:tblCellMar>
            <w:top w:w="0" w:type="dxa"/>
            <w:bottom w:w="0" w:type="dxa"/>
          </w:tblCellMar>
        </w:tblPrEx>
        <w:trPr>
          <w:cantSplit/>
        </w:trPr>
        <w:tc>
          <w:tcPr>
            <w:tcW w:w="3960" w:type="dxa"/>
          </w:tcPr>
          <w:p w:rsidR="00000000" w:rsidRDefault="002C2ACD">
            <w:pPr>
              <w:ind w:right="517"/>
              <w:rPr>
                <w:rFonts w:ascii="Times New Roman" w:hAnsi="Times New Roman"/>
                <w:color w:val="000000"/>
              </w:rPr>
            </w:pPr>
            <w:r>
              <w:rPr>
                <w:rFonts w:ascii="Times New Roman" w:hAnsi="Times New Roman"/>
                <w:color w:val="000000"/>
              </w:rPr>
              <w:t>Departamento direktorius</w:t>
            </w:r>
          </w:p>
        </w:tc>
        <w:tc>
          <w:tcPr>
            <w:tcW w:w="2340" w:type="dxa"/>
          </w:tcPr>
          <w:p w:rsidR="00000000" w:rsidRDefault="002C2ACD">
            <w:pPr>
              <w:ind w:right="517"/>
              <w:jc w:val="center"/>
              <w:rPr>
                <w:rFonts w:ascii="Times New Roman" w:hAnsi="Times New Roman"/>
                <w:color w:val="000000"/>
              </w:rPr>
            </w:pPr>
            <w:r>
              <w:rPr>
                <w:rFonts w:ascii="Times New Roman" w:hAnsi="Times New Roman"/>
                <w:color w:val="000000"/>
              </w:rPr>
              <w:t xml:space="preserve">24–25 </w:t>
            </w:r>
          </w:p>
        </w:tc>
        <w:tc>
          <w:tcPr>
            <w:tcW w:w="1890" w:type="dxa"/>
          </w:tcPr>
          <w:p w:rsidR="00000000" w:rsidRDefault="002C2ACD">
            <w:pPr>
              <w:ind w:right="517"/>
              <w:jc w:val="center"/>
              <w:rPr>
                <w:rFonts w:ascii="Times New Roman" w:hAnsi="Times New Roman"/>
                <w:color w:val="000000"/>
              </w:rPr>
            </w:pPr>
            <w:r>
              <w:rPr>
                <w:rFonts w:ascii="Times New Roman" w:hAnsi="Times New Roman"/>
                <w:color w:val="000000"/>
              </w:rPr>
              <w:t xml:space="preserve">23–24 </w:t>
            </w:r>
          </w:p>
        </w:tc>
      </w:tr>
      <w:tr w:rsidR="00000000">
        <w:tblPrEx>
          <w:tblCellMar>
            <w:top w:w="0" w:type="dxa"/>
            <w:bottom w:w="0" w:type="dxa"/>
          </w:tblCellMar>
        </w:tblPrEx>
        <w:trPr>
          <w:cantSplit/>
        </w:trPr>
        <w:tc>
          <w:tcPr>
            <w:tcW w:w="3960" w:type="dxa"/>
          </w:tcPr>
          <w:p w:rsidR="00000000" w:rsidRDefault="002C2ACD">
            <w:pPr>
              <w:ind w:right="517"/>
              <w:rPr>
                <w:rFonts w:ascii="Times New Roman" w:hAnsi="Times New Roman"/>
                <w:color w:val="000000"/>
              </w:rPr>
            </w:pPr>
            <w:r>
              <w:rPr>
                <w:rFonts w:ascii="Times New Roman" w:hAnsi="Times New Roman"/>
                <w:color w:val="000000"/>
              </w:rPr>
              <w:t>Inspekcijos viršininkas</w:t>
            </w:r>
          </w:p>
        </w:tc>
        <w:tc>
          <w:tcPr>
            <w:tcW w:w="2340" w:type="dxa"/>
          </w:tcPr>
          <w:p w:rsidR="00000000" w:rsidRDefault="002C2ACD">
            <w:pPr>
              <w:ind w:right="517"/>
              <w:jc w:val="center"/>
              <w:rPr>
                <w:rFonts w:ascii="Times New Roman" w:hAnsi="Times New Roman"/>
                <w:color w:val="000000"/>
              </w:rPr>
            </w:pPr>
            <w:r>
              <w:rPr>
                <w:rFonts w:ascii="Times New Roman" w:hAnsi="Times New Roman"/>
                <w:color w:val="000000"/>
              </w:rPr>
              <w:t>24</w:t>
            </w:r>
          </w:p>
        </w:tc>
        <w:tc>
          <w:tcPr>
            <w:tcW w:w="1890" w:type="dxa"/>
          </w:tcPr>
          <w:p w:rsidR="00000000" w:rsidRDefault="002C2ACD">
            <w:pPr>
              <w:ind w:right="517"/>
              <w:jc w:val="center"/>
              <w:rPr>
                <w:rFonts w:ascii="Times New Roman" w:hAnsi="Times New Roman"/>
                <w:color w:val="000000"/>
              </w:rPr>
            </w:pPr>
            <w:r>
              <w:rPr>
                <w:rFonts w:ascii="Times New Roman" w:hAnsi="Times New Roman"/>
                <w:color w:val="000000"/>
              </w:rPr>
              <w:t>23</w:t>
            </w:r>
          </w:p>
        </w:tc>
      </w:tr>
      <w:tr w:rsidR="00000000">
        <w:tblPrEx>
          <w:tblCellMar>
            <w:top w:w="0" w:type="dxa"/>
            <w:bottom w:w="0" w:type="dxa"/>
          </w:tblCellMar>
        </w:tblPrEx>
        <w:trPr>
          <w:cantSplit/>
        </w:trPr>
        <w:tc>
          <w:tcPr>
            <w:tcW w:w="3960" w:type="dxa"/>
          </w:tcPr>
          <w:p w:rsidR="00000000" w:rsidRDefault="002C2ACD">
            <w:pPr>
              <w:ind w:right="517"/>
              <w:rPr>
                <w:rFonts w:ascii="Times New Roman" w:hAnsi="Times New Roman"/>
                <w:color w:val="000000"/>
              </w:rPr>
            </w:pPr>
            <w:r>
              <w:rPr>
                <w:rFonts w:ascii="Times New Roman" w:hAnsi="Times New Roman"/>
                <w:color w:val="000000"/>
              </w:rPr>
              <w:t>Tarnybos viršininkas</w:t>
            </w:r>
          </w:p>
        </w:tc>
        <w:tc>
          <w:tcPr>
            <w:tcW w:w="2340" w:type="dxa"/>
          </w:tcPr>
          <w:p w:rsidR="00000000" w:rsidRDefault="002C2ACD">
            <w:pPr>
              <w:ind w:right="517"/>
              <w:jc w:val="center"/>
              <w:rPr>
                <w:rFonts w:ascii="Times New Roman" w:hAnsi="Times New Roman"/>
                <w:color w:val="000000"/>
              </w:rPr>
            </w:pPr>
            <w:r>
              <w:rPr>
                <w:rFonts w:ascii="Times New Roman" w:hAnsi="Times New Roman"/>
                <w:color w:val="000000"/>
              </w:rPr>
              <w:t>22–23</w:t>
            </w:r>
          </w:p>
        </w:tc>
        <w:tc>
          <w:tcPr>
            <w:tcW w:w="1890" w:type="dxa"/>
          </w:tcPr>
          <w:p w:rsidR="00000000" w:rsidRDefault="002C2ACD">
            <w:pPr>
              <w:ind w:right="517"/>
              <w:jc w:val="center"/>
              <w:rPr>
                <w:rFonts w:ascii="Times New Roman" w:hAnsi="Times New Roman"/>
                <w:color w:val="000000"/>
              </w:rPr>
            </w:pPr>
            <w:r>
              <w:rPr>
                <w:rFonts w:ascii="Times New Roman" w:hAnsi="Times New Roman"/>
                <w:color w:val="000000"/>
              </w:rPr>
              <w:t>21–22</w:t>
            </w:r>
          </w:p>
        </w:tc>
      </w:tr>
      <w:tr w:rsidR="00000000">
        <w:tblPrEx>
          <w:tblCellMar>
            <w:top w:w="0" w:type="dxa"/>
            <w:bottom w:w="0" w:type="dxa"/>
          </w:tblCellMar>
        </w:tblPrEx>
        <w:trPr>
          <w:cantSplit/>
        </w:trPr>
        <w:tc>
          <w:tcPr>
            <w:tcW w:w="3960" w:type="dxa"/>
          </w:tcPr>
          <w:p w:rsidR="00000000" w:rsidRDefault="002C2ACD">
            <w:pPr>
              <w:ind w:right="517"/>
              <w:rPr>
                <w:rFonts w:ascii="Times New Roman" w:hAnsi="Times New Roman"/>
                <w:color w:val="000000"/>
              </w:rPr>
            </w:pPr>
            <w:r>
              <w:rPr>
                <w:rFonts w:ascii="Times New Roman" w:hAnsi="Times New Roman"/>
                <w:color w:val="000000"/>
              </w:rPr>
              <w:t>Skyriaus vedėjas</w:t>
            </w:r>
          </w:p>
        </w:tc>
        <w:tc>
          <w:tcPr>
            <w:tcW w:w="2340" w:type="dxa"/>
          </w:tcPr>
          <w:p w:rsidR="00000000" w:rsidRDefault="002C2ACD">
            <w:pPr>
              <w:ind w:right="517"/>
              <w:jc w:val="center"/>
              <w:rPr>
                <w:rFonts w:ascii="Times New Roman" w:hAnsi="Times New Roman"/>
                <w:color w:val="000000"/>
              </w:rPr>
            </w:pPr>
            <w:r>
              <w:rPr>
                <w:rFonts w:ascii="Times New Roman" w:hAnsi="Times New Roman"/>
                <w:color w:val="000000"/>
              </w:rPr>
              <w:t>22–23</w:t>
            </w:r>
          </w:p>
        </w:tc>
        <w:tc>
          <w:tcPr>
            <w:tcW w:w="1890" w:type="dxa"/>
          </w:tcPr>
          <w:p w:rsidR="00000000" w:rsidRDefault="002C2ACD">
            <w:pPr>
              <w:ind w:right="517"/>
              <w:jc w:val="center"/>
              <w:rPr>
                <w:rFonts w:ascii="Times New Roman" w:hAnsi="Times New Roman"/>
                <w:color w:val="000000"/>
              </w:rPr>
            </w:pPr>
            <w:r>
              <w:rPr>
                <w:rFonts w:ascii="Times New Roman" w:hAnsi="Times New Roman"/>
                <w:color w:val="000000"/>
              </w:rPr>
              <w:t>21–2</w:t>
            </w:r>
            <w:r>
              <w:rPr>
                <w:rFonts w:ascii="Times New Roman" w:hAnsi="Times New Roman"/>
                <w:color w:val="000000"/>
              </w:rPr>
              <w:t>2</w:t>
            </w:r>
          </w:p>
        </w:tc>
      </w:tr>
      <w:tr w:rsidR="00000000">
        <w:tblPrEx>
          <w:tblCellMar>
            <w:top w:w="0" w:type="dxa"/>
            <w:bottom w:w="0" w:type="dxa"/>
          </w:tblCellMar>
        </w:tblPrEx>
        <w:trPr>
          <w:cantSplit/>
        </w:trPr>
        <w:tc>
          <w:tcPr>
            <w:tcW w:w="3960" w:type="dxa"/>
          </w:tcPr>
          <w:p w:rsidR="00000000" w:rsidRDefault="002C2ACD">
            <w:pPr>
              <w:ind w:right="517"/>
              <w:rPr>
                <w:rFonts w:ascii="Times New Roman" w:hAnsi="Times New Roman"/>
                <w:color w:val="000000"/>
              </w:rPr>
            </w:pPr>
            <w:r>
              <w:rPr>
                <w:rFonts w:ascii="Times New Roman" w:hAnsi="Times New Roman"/>
                <w:color w:val="000000"/>
              </w:rPr>
              <w:t>Vyriausiasis specialistas</w:t>
            </w:r>
          </w:p>
        </w:tc>
        <w:tc>
          <w:tcPr>
            <w:tcW w:w="2340" w:type="dxa"/>
          </w:tcPr>
          <w:p w:rsidR="00000000" w:rsidRDefault="002C2ACD">
            <w:pPr>
              <w:ind w:right="517"/>
              <w:jc w:val="center"/>
              <w:rPr>
                <w:rFonts w:ascii="Times New Roman" w:hAnsi="Times New Roman"/>
                <w:color w:val="000000"/>
              </w:rPr>
            </w:pPr>
            <w:r>
              <w:rPr>
                <w:rFonts w:ascii="Times New Roman" w:hAnsi="Times New Roman"/>
                <w:color w:val="000000"/>
              </w:rPr>
              <w:t>19–22</w:t>
            </w:r>
          </w:p>
        </w:tc>
        <w:tc>
          <w:tcPr>
            <w:tcW w:w="1890" w:type="dxa"/>
          </w:tcPr>
          <w:p w:rsidR="00000000" w:rsidRDefault="002C2ACD">
            <w:pPr>
              <w:ind w:right="517"/>
              <w:jc w:val="center"/>
              <w:rPr>
                <w:rFonts w:ascii="Times New Roman" w:hAnsi="Times New Roman"/>
                <w:color w:val="000000"/>
              </w:rPr>
            </w:pPr>
            <w:r>
              <w:rPr>
                <w:rFonts w:ascii="Times New Roman" w:hAnsi="Times New Roman"/>
                <w:color w:val="000000"/>
              </w:rPr>
              <w:t>18–21</w:t>
            </w:r>
          </w:p>
        </w:tc>
      </w:tr>
      <w:tr w:rsidR="00000000">
        <w:tblPrEx>
          <w:tblCellMar>
            <w:top w:w="0" w:type="dxa"/>
            <w:bottom w:w="0" w:type="dxa"/>
          </w:tblCellMar>
        </w:tblPrEx>
        <w:trPr>
          <w:cantSplit/>
        </w:trPr>
        <w:tc>
          <w:tcPr>
            <w:tcW w:w="3960" w:type="dxa"/>
          </w:tcPr>
          <w:p w:rsidR="00000000" w:rsidRDefault="002C2ACD">
            <w:pPr>
              <w:ind w:right="517"/>
              <w:rPr>
                <w:rFonts w:ascii="Times New Roman" w:hAnsi="Times New Roman"/>
                <w:color w:val="000000"/>
              </w:rPr>
            </w:pPr>
            <w:r>
              <w:rPr>
                <w:rFonts w:ascii="Times New Roman" w:hAnsi="Times New Roman"/>
                <w:color w:val="000000"/>
              </w:rPr>
              <w:t>Vyresnysis specialistas</w:t>
            </w:r>
          </w:p>
        </w:tc>
        <w:tc>
          <w:tcPr>
            <w:tcW w:w="2340" w:type="dxa"/>
          </w:tcPr>
          <w:p w:rsidR="00000000" w:rsidRDefault="002C2ACD">
            <w:pPr>
              <w:ind w:right="517"/>
              <w:jc w:val="center"/>
              <w:rPr>
                <w:rFonts w:ascii="Times New Roman" w:hAnsi="Times New Roman"/>
                <w:color w:val="000000"/>
              </w:rPr>
            </w:pPr>
            <w:r>
              <w:rPr>
                <w:rFonts w:ascii="Times New Roman" w:hAnsi="Times New Roman"/>
                <w:color w:val="000000"/>
              </w:rPr>
              <w:t>18–21</w:t>
            </w:r>
          </w:p>
        </w:tc>
        <w:tc>
          <w:tcPr>
            <w:tcW w:w="1890" w:type="dxa"/>
          </w:tcPr>
          <w:p w:rsidR="00000000" w:rsidRDefault="002C2ACD">
            <w:pPr>
              <w:ind w:right="517"/>
              <w:jc w:val="center"/>
              <w:rPr>
                <w:rFonts w:ascii="Times New Roman" w:hAnsi="Times New Roman"/>
                <w:color w:val="000000"/>
              </w:rPr>
            </w:pPr>
            <w:r>
              <w:rPr>
                <w:rFonts w:ascii="Times New Roman" w:hAnsi="Times New Roman"/>
                <w:color w:val="000000"/>
              </w:rPr>
              <w:t>17–20</w:t>
            </w:r>
          </w:p>
        </w:tc>
      </w:tr>
      <w:tr w:rsidR="00000000">
        <w:tblPrEx>
          <w:tblCellMar>
            <w:top w:w="0" w:type="dxa"/>
            <w:bottom w:w="0" w:type="dxa"/>
          </w:tblCellMar>
        </w:tblPrEx>
        <w:trPr>
          <w:cantSplit/>
        </w:trPr>
        <w:tc>
          <w:tcPr>
            <w:tcW w:w="3960" w:type="dxa"/>
          </w:tcPr>
          <w:p w:rsidR="00000000" w:rsidRDefault="002C2ACD">
            <w:pPr>
              <w:ind w:right="517"/>
              <w:rPr>
                <w:rFonts w:ascii="Times New Roman" w:hAnsi="Times New Roman"/>
                <w:color w:val="000000"/>
              </w:rPr>
            </w:pPr>
            <w:r>
              <w:rPr>
                <w:rFonts w:ascii="Times New Roman" w:hAnsi="Times New Roman"/>
                <w:color w:val="000000"/>
              </w:rPr>
              <w:t>Specialistas</w:t>
            </w:r>
          </w:p>
        </w:tc>
        <w:tc>
          <w:tcPr>
            <w:tcW w:w="2340" w:type="dxa"/>
          </w:tcPr>
          <w:p w:rsidR="00000000" w:rsidRDefault="002C2ACD">
            <w:pPr>
              <w:ind w:right="517"/>
              <w:jc w:val="center"/>
              <w:rPr>
                <w:rFonts w:ascii="Times New Roman" w:hAnsi="Times New Roman"/>
                <w:color w:val="000000"/>
              </w:rPr>
            </w:pPr>
            <w:r>
              <w:rPr>
                <w:rFonts w:ascii="Times New Roman" w:hAnsi="Times New Roman"/>
                <w:color w:val="000000"/>
              </w:rPr>
              <w:t>17–20</w:t>
            </w:r>
          </w:p>
        </w:tc>
        <w:tc>
          <w:tcPr>
            <w:tcW w:w="1890" w:type="dxa"/>
          </w:tcPr>
          <w:p w:rsidR="00000000" w:rsidRDefault="002C2ACD">
            <w:pPr>
              <w:ind w:right="517"/>
              <w:jc w:val="center"/>
              <w:rPr>
                <w:rFonts w:ascii="Times New Roman" w:hAnsi="Times New Roman"/>
                <w:color w:val="000000"/>
              </w:rPr>
            </w:pPr>
            <w:r>
              <w:rPr>
                <w:rFonts w:ascii="Times New Roman" w:hAnsi="Times New Roman"/>
                <w:color w:val="000000"/>
              </w:rPr>
              <w:t>16–19</w:t>
            </w:r>
          </w:p>
        </w:tc>
      </w:tr>
      <w:tr w:rsidR="00000000">
        <w:tblPrEx>
          <w:tblCellMar>
            <w:top w:w="0" w:type="dxa"/>
            <w:bottom w:w="0" w:type="dxa"/>
          </w:tblCellMar>
        </w:tblPrEx>
        <w:trPr>
          <w:cantSplit/>
        </w:trPr>
        <w:tc>
          <w:tcPr>
            <w:tcW w:w="3960" w:type="dxa"/>
          </w:tcPr>
          <w:p w:rsidR="00000000" w:rsidRDefault="002C2ACD">
            <w:pPr>
              <w:ind w:right="517"/>
              <w:rPr>
                <w:rFonts w:ascii="Times New Roman" w:hAnsi="Times New Roman"/>
                <w:color w:val="000000"/>
              </w:rPr>
            </w:pPr>
            <w:r>
              <w:rPr>
                <w:rFonts w:ascii="Times New Roman" w:hAnsi="Times New Roman"/>
                <w:color w:val="000000"/>
              </w:rPr>
              <w:t>Jaunesnysis specialistas</w:t>
            </w:r>
          </w:p>
        </w:tc>
        <w:tc>
          <w:tcPr>
            <w:tcW w:w="2340" w:type="dxa"/>
          </w:tcPr>
          <w:p w:rsidR="00000000" w:rsidRDefault="002C2ACD">
            <w:pPr>
              <w:ind w:right="517"/>
              <w:jc w:val="center"/>
              <w:rPr>
                <w:rFonts w:ascii="Times New Roman" w:hAnsi="Times New Roman"/>
                <w:color w:val="000000"/>
              </w:rPr>
            </w:pPr>
            <w:r>
              <w:rPr>
                <w:rFonts w:ascii="Times New Roman" w:hAnsi="Times New Roman"/>
                <w:color w:val="000000"/>
              </w:rPr>
              <w:t>10–16</w:t>
            </w:r>
          </w:p>
        </w:tc>
        <w:tc>
          <w:tcPr>
            <w:tcW w:w="1890" w:type="dxa"/>
          </w:tcPr>
          <w:p w:rsidR="00000000" w:rsidRDefault="002C2ACD">
            <w:pPr>
              <w:ind w:right="517"/>
              <w:jc w:val="center"/>
              <w:rPr>
                <w:rFonts w:ascii="Times New Roman" w:hAnsi="Times New Roman"/>
                <w:color w:val="000000"/>
              </w:rPr>
            </w:pPr>
            <w:r>
              <w:rPr>
                <w:rFonts w:ascii="Times New Roman" w:hAnsi="Times New Roman"/>
                <w:color w:val="000000"/>
              </w:rPr>
              <w:t>10–15</w:t>
            </w:r>
          </w:p>
        </w:tc>
      </w:tr>
    </w:tbl>
    <w:p w:rsidR="00000000" w:rsidRDefault="002C2ACD">
      <w:pPr>
        <w:ind w:right="517"/>
        <w:rPr>
          <w:rFonts w:ascii="Times New Roman" w:hAnsi="Times New Roman"/>
          <w:caps/>
          <w:color w:val="000000"/>
        </w:rPr>
      </w:pPr>
    </w:p>
    <w:p w:rsidR="00000000" w:rsidRDefault="002C2ACD">
      <w:pPr>
        <w:ind w:right="517"/>
        <w:rPr>
          <w:rFonts w:ascii="Times New Roman" w:hAnsi="Times New Roman"/>
          <w:caps/>
          <w:color w:val="000000"/>
        </w:rPr>
      </w:pPr>
    </w:p>
    <w:p w:rsidR="00000000" w:rsidRDefault="002C2ACD">
      <w:pPr>
        <w:ind w:right="517"/>
        <w:jc w:val="center"/>
        <w:rPr>
          <w:rFonts w:ascii="Times New Roman" w:hAnsi="Times New Roman"/>
          <w:b/>
          <w:caps/>
          <w:color w:val="000000"/>
        </w:rPr>
      </w:pPr>
      <w:r>
        <w:rPr>
          <w:rFonts w:ascii="Times New Roman" w:hAnsi="Times New Roman"/>
          <w:b/>
          <w:caps/>
          <w:color w:val="000000"/>
        </w:rPr>
        <w:t>26. VYRIAUSYBĖS ATSTOVO TARNYBA</w:t>
      </w:r>
    </w:p>
    <w:p w:rsidR="00000000" w:rsidRDefault="002C2ACD">
      <w:pPr>
        <w:ind w:right="517"/>
        <w:jc w:val="center"/>
        <w:rPr>
          <w:rFonts w:ascii="Times New Roman" w:hAnsi="Times New Roman"/>
          <w:caps/>
          <w:color w:val="000000"/>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4"/>
        <w:gridCol w:w="2340"/>
        <w:gridCol w:w="2250"/>
      </w:tblGrid>
      <w:tr w:rsidR="00000000">
        <w:tblPrEx>
          <w:tblCellMar>
            <w:top w:w="0" w:type="dxa"/>
            <w:bottom w:w="0" w:type="dxa"/>
          </w:tblCellMar>
        </w:tblPrEx>
        <w:trPr>
          <w:cantSplit/>
        </w:trPr>
        <w:tc>
          <w:tcPr>
            <w:tcW w:w="4344" w:type="dxa"/>
            <w:vMerge w:val="restart"/>
          </w:tcPr>
          <w:p w:rsidR="00000000" w:rsidRDefault="002C2ACD">
            <w:pPr>
              <w:pStyle w:val="Heading2"/>
              <w:ind w:right="517"/>
            </w:pPr>
            <w:r>
              <w:t>PAREIGYBĖS PAVADINIMAS</w:t>
            </w:r>
          </w:p>
        </w:tc>
        <w:tc>
          <w:tcPr>
            <w:tcW w:w="4590" w:type="dxa"/>
            <w:gridSpan w:val="2"/>
          </w:tcPr>
          <w:p w:rsidR="00000000" w:rsidRDefault="002C2ACD">
            <w:pPr>
              <w:pStyle w:val="Heading3"/>
              <w:ind w:left="0" w:right="517"/>
              <w:jc w:val="center"/>
            </w:pPr>
            <w:r>
              <w:t>KATEGORIJA</w:t>
            </w:r>
          </w:p>
        </w:tc>
      </w:tr>
      <w:tr w:rsidR="00000000">
        <w:tblPrEx>
          <w:tblCellMar>
            <w:top w:w="0" w:type="dxa"/>
            <w:bottom w:w="0" w:type="dxa"/>
          </w:tblCellMar>
        </w:tblPrEx>
        <w:trPr>
          <w:cantSplit/>
        </w:trPr>
        <w:tc>
          <w:tcPr>
            <w:tcW w:w="4344" w:type="dxa"/>
            <w:vMerge/>
          </w:tcPr>
          <w:p w:rsidR="00000000" w:rsidRDefault="002C2ACD">
            <w:pPr>
              <w:ind w:right="517"/>
              <w:rPr>
                <w:rFonts w:ascii="Times New Roman" w:hAnsi="Times New Roman"/>
                <w:color w:val="000000"/>
              </w:rPr>
            </w:pPr>
          </w:p>
        </w:tc>
        <w:tc>
          <w:tcPr>
            <w:tcW w:w="2340" w:type="dxa"/>
          </w:tcPr>
          <w:p w:rsidR="00000000" w:rsidRDefault="002C2ACD">
            <w:pPr>
              <w:ind w:right="517"/>
              <w:jc w:val="center"/>
              <w:rPr>
                <w:rFonts w:ascii="Times New Roman" w:hAnsi="Times New Roman"/>
                <w:color w:val="000000"/>
              </w:rPr>
            </w:pPr>
            <w:r>
              <w:rPr>
                <w:rFonts w:ascii="Times New Roman" w:hAnsi="Times New Roman"/>
                <w:color w:val="000000"/>
              </w:rPr>
              <w:t xml:space="preserve">Apskrityje 7 ir daugiau savivaldybių </w:t>
            </w:r>
          </w:p>
        </w:tc>
        <w:tc>
          <w:tcPr>
            <w:tcW w:w="2250" w:type="dxa"/>
          </w:tcPr>
          <w:p w:rsidR="00000000" w:rsidRDefault="002C2ACD">
            <w:pPr>
              <w:ind w:right="517"/>
              <w:jc w:val="center"/>
              <w:rPr>
                <w:rFonts w:ascii="Times New Roman" w:hAnsi="Times New Roman"/>
                <w:color w:val="000000"/>
              </w:rPr>
            </w:pPr>
            <w:r>
              <w:rPr>
                <w:rFonts w:ascii="Times New Roman" w:hAnsi="Times New Roman"/>
                <w:color w:val="000000"/>
              </w:rPr>
              <w:t>Apsk</w:t>
            </w:r>
            <w:r>
              <w:rPr>
                <w:rFonts w:ascii="Times New Roman" w:hAnsi="Times New Roman"/>
                <w:color w:val="000000"/>
              </w:rPr>
              <w:t xml:space="preserve">rityje iki 7  savivaldybių </w:t>
            </w:r>
          </w:p>
        </w:tc>
      </w:tr>
      <w:tr w:rsidR="00000000">
        <w:tblPrEx>
          <w:tblCellMar>
            <w:top w:w="0" w:type="dxa"/>
            <w:bottom w:w="0" w:type="dxa"/>
          </w:tblCellMar>
        </w:tblPrEx>
        <w:trPr>
          <w:cantSplit/>
        </w:trPr>
        <w:tc>
          <w:tcPr>
            <w:tcW w:w="4344" w:type="dxa"/>
          </w:tcPr>
          <w:p w:rsidR="00000000" w:rsidRDefault="002C2ACD">
            <w:pPr>
              <w:ind w:right="517"/>
              <w:rPr>
                <w:rFonts w:ascii="Times New Roman" w:hAnsi="Times New Roman"/>
                <w:color w:val="000000"/>
              </w:rPr>
            </w:pPr>
            <w:r>
              <w:rPr>
                <w:rFonts w:ascii="Times New Roman" w:hAnsi="Times New Roman"/>
                <w:color w:val="000000"/>
              </w:rPr>
              <w:t>Vyriausybės atstovas</w:t>
            </w:r>
          </w:p>
        </w:tc>
        <w:tc>
          <w:tcPr>
            <w:tcW w:w="2340" w:type="dxa"/>
          </w:tcPr>
          <w:p w:rsidR="00000000" w:rsidRDefault="002C2ACD">
            <w:pPr>
              <w:ind w:right="517"/>
              <w:jc w:val="center"/>
              <w:rPr>
                <w:rFonts w:ascii="Times New Roman" w:hAnsi="Times New Roman"/>
                <w:color w:val="000000"/>
              </w:rPr>
            </w:pPr>
            <w:r>
              <w:rPr>
                <w:rFonts w:ascii="Times New Roman" w:hAnsi="Times New Roman"/>
                <w:color w:val="000000"/>
              </w:rPr>
              <w:t>27</w:t>
            </w:r>
          </w:p>
        </w:tc>
        <w:tc>
          <w:tcPr>
            <w:tcW w:w="2250" w:type="dxa"/>
          </w:tcPr>
          <w:p w:rsidR="00000000" w:rsidRDefault="002C2ACD">
            <w:pPr>
              <w:ind w:right="517"/>
              <w:jc w:val="center"/>
              <w:rPr>
                <w:rFonts w:ascii="Times New Roman" w:hAnsi="Times New Roman"/>
                <w:color w:val="000000"/>
              </w:rPr>
            </w:pPr>
            <w:r>
              <w:rPr>
                <w:rFonts w:ascii="Times New Roman" w:hAnsi="Times New Roman"/>
                <w:color w:val="000000"/>
              </w:rPr>
              <w:t>26</w:t>
            </w:r>
          </w:p>
        </w:tc>
      </w:tr>
      <w:tr w:rsidR="00000000">
        <w:tblPrEx>
          <w:tblCellMar>
            <w:top w:w="0" w:type="dxa"/>
            <w:bottom w:w="0" w:type="dxa"/>
          </w:tblCellMar>
        </w:tblPrEx>
        <w:trPr>
          <w:cantSplit/>
        </w:trPr>
        <w:tc>
          <w:tcPr>
            <w:tcW w:w="4344" w:type="dxa"/>
          </w:tcPr>
          <w:p w:rsidR="00000000" w:rsidRDefault="002C2ACD">
            <w:pPr>
              <w:ind w:right="517"/>
              <w:rPr>
                <w:rFonts w:ascii="Times New Roman" w:hAnsi="Times New Roman"/>
                <w:color w:val="000000"/>
              </w:rPr>
            </w:pPr>
            <w:r>
              <w:rPr>
                <w:rFonts w:ascii="Times New Roman" w:hAnsi="Times New Roman"/>
                <w:color w:val="000000"/>
              </w:rPr>
              <w:t>Vyriausiasis specialistas</w:t>
            </w:r>
          </w:p>
        </w:tc>
        <w:tc>
          <w:tcPr>
            <w:tcW w:w="2340" w:type="dxa"/>
          </w:tcPr>
          <w:p w:rsidR="00000000" w:rsidRDefault="002C2ACD">
            <w:pPr>
              <w:ind w:right="517"/>
              <w:jc w:val="center"/>
              <w:rPr>
                <w:rFonts w:ascii="Times New Roman" w:hAnsi="Times New Roman"/>
                <w:color w:val="000000"/>
              </w:rPr>
            </w:pPr>
            <w:r>
              <w:rPr>
                <w:rFonts w:ascii="Times New Roman" w:hAnsi="Times New Roman"/>
                <w:color w:val="000000"/>
              </w:rPr>
              <w:t>24-25</w:t>
            </w:r>
          </w:p>
        </w:tc>
        <w:tc>
          <w:tcPr>
            <w:tcW w:w="2250" w:type="dxa"/>
          </w:tcPr>
          <w:p w:rsidR="00000000" w:rsidRDefault="002C2ACD">
            <w:pPr>
              <w:ind w:right="517"/>
              <w:jc w:val="center"/>
              <w:rPr>
                <w:rFonts w:ascii="Times New Roman" w:hAnsi="Times New Roman"/>
                <w:color w:val="000000"/>
              </w:rPr>
            </w:pPr>
            <w:r>
              <w:rPr>
                <w:rFonts w:ascii="Times New Roman" w:hAnsi="Times New Roman"/>
                <w:color w:val="000000"/>
              </w:rPr>
              <w:t>23-24</w:t>
            </w:r>
          </w:p>
        </w:tc>
      </w:tr>
      <w:tr w:rsidR="00000000">
        <w:tblPrEx>
          <w:tblCellMar>
            <w:top w:w="0" w:type="dxa"/>
            <w:bottom w:w="0" w:type="dxa"/>
          </w:tblCellMar>
        </w:tblPrEx>
        <w:trPr>
          <w:cantSplit/>
        </w:trPr>
        <w:tc>
          <w:tcPr>
            <w:tcW w:w="4344" w:type="dxa"/>
          </w:tcPr>
          <w:p w:rsidR="00000000" w:rsidRDefault="002C2ACD">
            <w:pPr>
              <w:ind w:right="517"/>
              <w:rPr>
                <w:rFonts w:ascii="Times New Roman" w:hAnsi="Times New Roman"/>
                <w:color w:val="000000"/>
              </w:rPr>
            </w:pPr>
            <w:r>
              <w:rPr>
                <w:rFonts w:ascii="Times New Roman" w:hAnsi="Times New Roman"/>
                <w:color w:val="000000"/>
              </w:rPr>
              <w:t>Vyresnysis specialistas</w:t>
            </w:r>
          </w:p>
        </w:tc>
        <w:tc>
          <w:tcPr>
            <w:tcW w:w="2340" w:type="dxa"/>
          </w:tcPr>
          <w:p w:rsidR="00000000" w:rsidRDefault="002C2ACD">
            <w:pPr>
              <w:ind w:right="517"/>
              <w:jc w:val="center"/>
              <w:rPr>
                <w:rFonts w:ascii="Times New Roman" w:hAnsi="Times New Roman"/>
                <w:color w:val="000000"/>
              </w:rPr>
            </w:pPr>
            <w:r>
              <w:rPr>
                <w:rFonts w:ascii="Times New Roman" w:hAnsi="Times New Roman"/>
                <w:color w:val="000000"/>
              </w:rPr>
              <w:t>22-23</w:t>
            </w:r>
          </w:p>
        </w:tc>
        <w:tc>
          <w:tcPr>
            <w:tcW w:w="2250" w:type="dxa"/>
          </w:tcPr>
          <w:p w:rsidR="00000000" w:rsidRDefault="002C2ACD">
            <w:pPr>
              <w:ind w:right="517"/>
              <w:jc w:val="center"/>
              <w:rPr>
                <w:rFonts w:ascii="Times New Roman" w:hAnsi="Times New Roman"/>
                <w:color w:val="000000"/>
              </w:rPr>
            </w:pPr>
            <w:r>
              <w:rPr>
                <w:rFonts w:ascii="Times New Roman" w:hAnsi="Times New Roman"/>
                <w:color w:val="000000"/>
              </w:rPr>
              <w:t>21-22</w:t>
            </w:r>
          </w:p>
        </w:tc>
      </w:tr>
      <w:tr w:rsidR="00000000">
        <w:tblPrEx>
          <w:tblCellMar>
            <w:top w:w="0" w:type="dxa"/>
            <w:bottom w:w="0" w:type="dxa"/>
          </w:tblCellMar>
        </w:tblPrEx>
        <w:trPr>
          <w:cantSplit/>
        </w:trPr>
        <w:tc>
          <w:tcPr>
            <w:tcW w:w="4344" w:type="dxa"/>
          </w:tcPr>
          <w:p w:rsidR="00000000" w:rsidRDefault="002C2ACD">
            <w:pPr>
              <w:ind w:right="517"/>
              <w:rPr>
                <w:rFonts w:ascii="Times New Roman" w:hAnsi="Times New Roman"/>
                <w:color w:val="000000"/>
              </w:rPr>
            </w:pPr>
            <w:r>
              <w:rPr>
                <w:rFonts w:ascii="Times New Roman" w:hAnsi="Times New Roman"/>
                <w:color w:val="000000"/>
              </w:rPr>
              <w:t>Specialistas</w:t>
            </w:r>
          </w:p>
        </w:tc>
        <w:tc>
          <w:tcPr>
            <w:tcW w:w="2340" w:type="dxa"/>
          </w:tcPr>
          <w:p w:rsidR="00000000" w:rsidRDefault="002C2ACD">
            <w:pPr>
              <w:ind w:right="517"/>
              <w:jc w:val="center"/>
              <w:rPr>
                <w:rFonts w:ascii="Times New Roman" w:hAnsi="Times New Roman"/>
                <w:color w:val="000000"/>
              </w:rPr>
            </w:pPr>
            <w:r>
              <w:rPr>
                <w:rFonts w:ascii="Times New Roman" w:hAnsi="Times New Roman"/>
                <w:color w:val="000000"/>
              </w:rPr>
              <w:t>20-21</w:t>
            </w:r>
          </w:p>
        </w:tc>
        <w:tc>
          <w:tcPr>
            <w:tcW w:w="2250" w:type="dxa"/>
          </w:tcPr>
          <w:p w:rsidR="00000000" w:rsidRDefault="002C2ACD">
            <w:pPr>
              <w:ind w:right="517"/>
              <w:jc w:val="center"/>
              <w:rPr>
                <w:rFonts w:ascii="Times New Roman" w:hAnsi="Times New Roman"/>
                <w:color w:val="000000"/>
              </w:rPr>
            </w:pPr>
            <w:r>
              <w:rPr>
                <w:rFonts w:ascii="Times New Roman" w:hAnsi="Times New Roman"/>
                <w:color w:val="000000"/>
              </w:rPr>
              <w:t>19-20</w:t>
            </w:r>
          </w:p>
        </w:tc>
      </w:tr>
    </w:tbl>
    <w:p w:rsidR="00000000" w:rsidRDefault="002C2ACD">
      <w:pPr>
        <w:ind w:right="517"/>
        <w:rPr>
          <w:rFonts w:ascii="Times New Roman" w:hAnsi="Times New Roman"/>
          <w:caps/>
          <w:color w:val="000000"/>
        </w:rPr>
      </w:pPr>
    </w:p>
    <w:p w:rsidR="00000000" w:rsidRDefault="002C2ACD">
      <w:pPr>
        <w:ind w:right="517"/>
        <w:rPr>
          <w:rFonts w:ascii="Times New Roman" w:hAnsi="Times New Roman"/>
          <w:caps/>
          <w:color w:val="000000"/>
        </w:rPr>
      </w:pPr>
    </w:p>
    <w:p w:rsidR="00000000" w:rsidRDefault="002C2ACD">
      <w:pPr>
        <w:ind w:right="517"/>
        <w:rPr>
          <w:rFonts w:ascii="Times New Roman" w:hAnsi="Times New Roman"/>
          <w:caps/>
          <w:color w:val="000000"/>
        </w:rPr>
      </w:pPr>
    </w:p>
    <w:p w:rsidR="00000000" w:rsidRDefault="002C2ACD">
      <w:pPr>
        <w:ind w:right="517"/>
        <w:rPr>
          <w:rFonts w:ascii="Times New Roman" w:hAnsi="Times New Roman"/>
          <w:caps/>
          <w:color w:val="000000"/>
        </w:rPr>
      </w:pPr>
    </w:p>
    <w:p w:rsidR="00000000" w:rsidRDefault="002C2ACD">
      <w:pPr>
        <w:ind w:right="517"/>
        <w:rPr>
          <w:rFonts w:ascii="Times New Roman" w:hAnsi="Times New Roman"/>
          <w:caps/>
          <w:color w:val="000000"/>
        </w:rPr>
      </w:pPr>
    </w:p>
    <w:p w:rsidR="00000000" w:rsidRDefault="002C2ACD">
      <w:pPr>
        <w:ind w:right="517"/>
        <w:rPr>
          <w:rFonts w:ascii="Times New Roman" w:hAnsi="Times New Roman"/>
          <w:caps/>
          <w:color w:val="000000"/>
          <w:sz w:val="22"/>
        </w:rPr>
      </w:pPr>
    </w:p>
    <w:p w:rsidR="00000000" w:rsidRDefault="002C2ACD">
      <w:pPr>
        <w:ind w:right="517"/>
        <w:rPr>
          <w:rFonts w:ascii="Times New Roman" w:hAnsi="Times New Roman"/>
          <w:caps/>
          <w:color w:val="000000"/>
          <w:sz w:val="22"/>
        </w:rPr>
      </w:pPr>
    </w:p>
    <w:p w:rsidR="00000000" w:rsidRDefault="002C2ACD">
      <w:pPr>
        <w:ind w:right="517"/>
        <w:jc w:val="center"/>
        <w:rPr>
          <w:rFonts w:ascii="Times New Roman" w:hAnsi="Times New Roman"/>
          <w:b/>
        </w:rPr>
      </w:pPr>
      <w:r>
        <w:rPr>
          <w:rFonts w:ascii="Times New Roman" w:hAnsi="Times New Roman"/>
          <w:b/>
        </w:rPr>
        <w:t>27. SAVIVALDYBĖS</w:t>
      </w:r>
    </w:p>
    <w:p w:rsidR="00000000" w:rsidRDefault="002C2ACD">
      <w:pPr>
        <w:ind w:right="517"/>
        <w:rPr>
          <w:rFonts w:ascii="Times New Roman" w:hAnsi="Times New Roman"/>
          <w:sz w:val="22"/>
        </w:rPr>
      </w:pPr>
      <w:r>
        <w:rPr>
          <w:rFonts w:ascii="Times New Roman" w:hAnsi="Times New Roman"/>
          <w:sz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552"/>
        <w:gridCol w:w="1553"/>
        <w:gridCol w:w="1552"/>
        <w:gridCol w:w="1553"/>
      </w:tblGrid>
      <w:tr w:rsidR="00000000">
        <w:tblPrEx>
          <w:tblCellMar>
            <w:top w:w="0" w:type="dxa"/>
            <w:bottom w:w="0" w:type="dxa"/>
          </w:tblCellMar>
        </w:tblPrEx>
        <w:tc>
          <w:tcPr>
            <w:tcW w:w="2268" w:type="dxa"/>
          </w:tcPr>
          <w:p w:rsidR="00000000" w:rsidRDefault="002C2ACD">
            <w:pPr>
              <w:ind w:right="517"/>
              <w:jc w:val="center"/>
              <w:rPr>
                <w:rFonts w:ascii="Times New Roman" w:hAnsi="Times New Roman"/>
                <w:sz w:val="22"/>
              </w:rPr>
            </w:pPr>
            <w:r>
              <w:rPr>
                <w:rFonts w:ascii="Times New Roman" w:hAnsi="Times New Roman"/>
                <w:sz w:val="22"/>
              </w:rPr>
              <w:t>Pareigybės pavadinimas</w:t>
            </w:r>
          </w:p>
        </w:tc>
        <w:tc>
          <w:tcPr>
            <w:tcW w:w="6210" w:type="dxa"/>
            <w:gridSpan w:val="4"/>
            <w:tcBorders>
              <w:bottom w:val="nil"/>
              <w:right w:val="single" w:sz="4" w:space="0" w:color="auto"/>
            </w:tcBorders>
          </w:tcPr>
          <w:p w:rsidR="00000000" w:rsidRDefault="002C2ACD">
            <w:pPr>
              <w:ind w:right="517"/>
              <w:jc w:val="center"/>
              <w:rPr>
                <w:rFonts w:ascii="Times New Roman" w:hAnsi="Times New Roman"/>
                <w:sz w:val="22"/>
              </w:rPr>
            </w:pPr>
            <w:r>
              <w:rPr>
                <w:rFonts w:ascii="Times New Roman" w:hAnsi="Times New Roman"/>
                <w:sz w:val="22"/>
              </w:rPr>
              <w:t>Kategorija</w:t>
            </w:r>
          </w:p>
        </w:tc>
      </w:tr>
      <w:tr w:rsidR="00000000">
        <w:tblPrEx>
          <w:tblCellMar>
            <w:top w:w="0" w:type="dxa"/>
            <w:bottom w:w="0" w:type="dxa"/>
          </w:tblCellMar>
        </w:tblPrEx>
        <w:tc>
          <w:tcPr>
            <w:tcW w:w="2268" w:type="dxa"/>
          </w:tcPr>
          <w:p w:rsidR="00000000" w:rsidRDefault="002C2ACD">
            <w:pPr>
              <w:ind w:right="517"/>
              <w:rPr>
                <w:rFonts w:ascii="Times New Roman" w:hAnsi="Times New Roman"/>
                <w:sz w:val="22"/>
              </w:rPr>
            </w:pPr>
          </w:p>
        </w:tc>
        <w:tc>
          <w:tcPr>
            <w:tcW w:w="1552" w:type="dxa"/>
            <w:tcBorders>
              <w:right w:val="single" w:sz="4" w:space="0" w:color="auto"/>
            </w:tcBorders>
          </w:tcPr>
          <w:p w:rsidR="00000000" w:rsidRDefault="002C2ACD">
            <w:pPr>
              <w:ind w:right="517"/>
              <w:jc w:val="center"/>
              <w:rPr>
                <w:rFonts w:ascii="Times New Roman" w:hAnsi="Times New Roman"/>
                <w:sz w:val="22"/>
              </w:rPr>
            </w:pPr>
            <w:r>
              <w:rPr>
                <w:rFonts w:ascii="Times New Roman" w:hAnsi="Times New Roman"/>
                <w:sz w:val="22"/>
              </w:rPr>
              <w:t>Savivaldybės teritorijoje daugiau n</w:t>
            </w:r>
            <w:r>
              <w:rPr>
                <w:rFonts w:ascii="Times New Roman" w:hAnsi="Times New Roman"/>
                <w:sz w:val="22"/>
              </w:rPr>
              <w:t>ei 500 000 gyventojų</w:t>
            </w:r>
          </w:p>
        </w:tc>
        <w:tc>
          <w:tcPr>
            <w:tcW w:w="1553" w:type="dxa"/>
            <w:tcBorders>
              <w:right w:val="single" w:sz="4" w:space="0" w:color="auto"/>
            </w:tcBorders>
          </w:tcPr>
          <w:p w:rsidR="00000000" w:rsidRDefault="002C2ACD">
            <w:pPr>
              <w:ind w:right="517"/>
              <w:jc w:val="center"/>
              <w:rPr>
                <w:rFonts w:ascii="Times New Roman" w:hAnsi="Times New Roman"/>
                <w:sz w:val="22"/>
              </w:rPr>
            </w:pPr>
            <w:r>
              <w:rPr>
                <w:rFonts w:ascii="Times New Roman" w:hAnsi="Times New Roman"/>
                <w:sz w:val="22"/>
              </w:rPr>
              <w:t>Savivaldybės teritorijoje daugiau nei 100 000 gyventojų</w:t>
            </w:r>
          </w:p>
        </w:tc>
        <w:tc>
          <w:tcPr>
            <w:tcW w:w="1552" w:type="dxa"/>
            <w:tcBorders>
              <w:right w:val="single" w:sz="4" w:space="0" w:color="auto"/>
            </w:tcBorders>
          </w:tcPr>
          <w:p w:rsidR="00000000" w:rsidRDefault="002C2ACD">
            <w:pPr>
              <w:ind w:right="517"/>
              <w:jc w:val="center"/>
              <w:rPr>
                <w:rFonts w:ascii="Times New Roman" w:hAnsi="Times New Roman"/>
                <w:sz w:val="22"/>
              </w:rPr>
            </w:pPr>
            <w:r>
              <w:rPr>
                <w:rFonts w:ascii="Times New Roman" w:hAnsi="Times New Roman"/>
                <w:sz w:val="22"/>
              </w:rPr>
              <w:t xml:space="preserve">Savivaldybės teritorijoje daugiau nei </w:t>
            </w:r>
            <w:r>
              <w:rPr>
                <w:rFonts w:ascii="Times New Roman" w:hAnsi="Times New Roman"/>
                <w:sz w:val="22"/>
              </w:rPr>
              <w:br/>
              <w:t>50 000 gyventojų</w:t>
            </w:r>
          </w:p>
        </w:tc>
        <w:tc>
          <w:tcPr>
            <w:tcW w:w="1553" w:type="dxa"/>
            <w:tcBorders>
              <w:right w:val="single" w:sz="4" w:space="0" w:color="auto"/>
            </w:tcBorders>
          </w:tcPr>
          <w:p w:rsidR="00000000" w:rsidRDefault="002C2ACD">
            <w:pPr>
              <w:ind w:right="517"/>
              <w:jc w:val="center"/>
              <w:rPr>
                <w:rFonts w:ascii="Times New Roman" w:hAnsi="Times New Roman"/>
                <w:sz w:val="22"/>
              </w:rPr>
            </w:pPr>
            <w:r>
              <w:rPr>
                <w:rFonts w:ascii="Times New Roman" w:hAnsi="Times New Roman"/>
                <w:sz w:val="22"/>
              </w:rPr>
              <w:t xml:space="preserve">Savivaldybės teritorijoje mažiau nei </w:t>
            </w:r>
            <w:r>
              <w:rPr>
                <w:rFonts w:ascii="Times New Roman" w:hAnsi="Times New Roman"/>
                <w:sz w:val="22"/>
              </w:rPr>
              <w:br/>
              <w:t>50 000 gyventojų</w:t>
            </w:r>
          </w:p>
        </w:tc>
      </w:tr>
      <w:tr w:rsidR="00000000">
        <w:tblPrEx>
          <w:tblCellMar>
            <w:top w:w="0" w:type="dxa"/>
            <w:bottom w:w="0" w:type="dxa"/>
          </w:tblCellMar>
        </w:tblPrEx>
        <w:tc>
          <w:tcPr>
            <w:tcW w:w="2268" w:type="dxa"/>
          </w:tcPr>
          <w:p w:rsidR="00000000" w:rsidRDefault="002C2ACD">
            <w:pPr>
              <w:ind w:right="517"/>
              <w:rPr>
                <w:rFonts w:ascii="Times New Roman" w:hAnsi="Times New Roman"/>
                <w:sz w:val="22"/>
              </w:rPr>
            </w:pPr>
            <w:r>
              <w:rPr>
                <w:rFonts w:ascii="Times New Roman" w:hAnsi="Times New Roman"/>
                <w:sz w:val="22"/>
              </w:rPr>
              <w:t>Administratorius</w:t>
            </w:r>
          </w:p>
        </w:tc>
        <w:tc>
          <w:tcPr>
            <w:tcW w:w="1552" w:type="dxa"/>
            <w:tcBorders>
              <w:right w:val="single" w:sz="4" w:space="0" w:color="auto"/>
            </w:tcBorders>
          </w:tcPr>
          <w:p w:rsidR="00000000" w:rsidRDefault="002C2ACD">
            <w:pPr>
              <w:ind w:right="517"/>
              <w:jc w:val="center"/>
              <w:rPr>
                <w:rFonts w:ascii="Times New Roman" w:hAnsi="Times New Roman"/>
                <w:sz w:val="22"/>
              </w:rPr>
            </w:pPr>
            <w:r>
              <w:rPr>
                <w:rFonts w:ascii="Times New Roman" w:hAnsi="Times New Roman"/>
                <w:sz w:val="22"/>
              </w:rPr>
              <w:t>26</w:t>
            </w:r>
          </w:p>
        </w:tc>
        <w:tc>
          <w:tcPr>
            <w:tcW w:w="1553" w:type="dxa"/>
            <w:tcBorders>
              <w:right w:val="single" w:sz="4" w:space="0" w:color="auto"/>
            </w:tcBorders>
          </w:tcPr>
          <w:p w:rsidR="00000000" w:rsidRDefault="002C2ACD">
            <w:pPr>
              <w:ind w:right="517"/>
              <w:jc w:val="center"/>
              <w:rPr>
                <w:rFonts w:ascii="Times New Roman" w:hAnsi="Times New Roman"/>
                <w:sz w:val="22"/>
              </w:rPr>
            </w:pPr>
            <w:r>
              <w:rPr>
                <w:rFonts w:ascii="Times New Roman" w:hAnsi="Times New Roman"/>
                <w:sz w:val="22"/>
              </w:rPr>
              <w:t>25</w:t>
            </w:r>
          </w:p>
        </w:tc>
        <w:tc>
          <w:tcPr>
            <w:tcW w:w="1552" w:type="dxa"/>
            <w:tcBorders>
              <w:right w:val="single" w:sz="4" w:space="0" w:color="auto"/>
            </w:tcBorders>
          </w:tcPr>
          <w:p w:rsidR="00000000" w:rsidRDefault="002C2ACD">
            <w:pPr>
              <w:ind w:right="517"/>
              <w:jc w:val="center"/>
              <w:rPr>
                <w:rFonts w:ascii="Times New Roman" w:hAnsi="Times New Roman"/>
                <w:sz w:val="22"/>
              </w:rPr>
            </w:pPr>
            <w:r>
              <w:rPr>
                <w:rFonts w:ascii="Times New Roman" w:hAnsi="Times New Roman"/>
                <w:sz w:val="22"/>
              </w:rPr>
              <w:t>24</w:t>
            </w:r>
          </w:p>
        </w:tc>
        <w:tc>
          <w:tcPr>
            <w:tcW w:w="1553" w:type="dxa"/>
            <w:tcBorders>
              <w:right w:val="single" w:sz="4" w:space="0" w:color="auto"/>
            </w:tcBorders>
          </w:tcPr>
          <w:p w:rsidR="00000000" w:rsidRDefault="002C2ACD">
            <w:pPr>
              <w:ind w:right="517"/>
              <w:jc w:val="center"/>
              <w:rPr>
                <w:rFonts w:ascii="Times New Roman" w:hAnsi="Times New Roman"/>
                <w:sz w:val="22"/>
              </w:rPr>
            </w:pPr>
            <w:r>
              <w:rPr>
                <w:rFonts w:ascii="Times New Roman" w:hAnsi="Times New Roman"/>
                <w:sz w:val="22"/>
              </w:rPr>
              <w:t>23</w:t>
            </w:r>
          </w:p>
        </w:tc>
      </w:tr>
      <w:tr w:rsidR="00000000">
        <w:tblPrEx>
          <w:tblCellMar>
            <w:top w:w="0" w:type="dxa"/>
            <w:bottom w:w="0" w:type="dxa"/>
          </w:tblCellMar>
        </w:tblPrEx>
        <w:tc>
          <w:tcPr>
            <w:tcW w:w="2268" w:type="dxa"/>
          </w:tcPr>
          <w:p w:rsidR="00000000" w:rsidRDefault="002C2ACD">
            <w:pPr>
              <w:ind w:right="517"/>
              <w:rPr>
                <w:rFonts w:ascii="Times New Roman" w:hAnsi="Times New Roman"/>
                <w:sz w:val="22"/>
              </w:rPr>
            </w:pPr>
            <w:r>
              <w:rPr>
                <w:rFonts w:ascii="Times New Roman" w:hAnsi="Times New Roman"/>
                <w:sz w:val="22"/>
              </w:rPr>
              <w:t>Kontrolierius</w:t>
            </w:r>
          </w:p>
        </w:tc>
        <w:tc>
          <w:tcPr>
            <w:tcW w:w="1552" w:type="dxa"/>
            <w:tcBorders>
              <w:right w:val="single" w:sz="4" w:space="0" w:color="auto"/>
            </w:tcBorders>
          </w:tcPr>
          <w:p w:rsidR="00000000" w:rsidRDefault="002C2ACD">
            <w:pPr>
              <w:ind w:right="517"/>
              <w:jc w:val="center"/>
              <w:rPr>
                <w:rFonts w:ascii="Times New Roman" w:hAnsi="Times New Roman"/>
                <w:sz w:val="22"/>
              </w:rPr>
            </w:pPr>
            <w:r>
              <w:rPr>
                <w:rFonts w:ascii="Times New Roman" w:hAnsi="Times New Roman"/>
                <w:sz w:val="22"/>
              </w:rPr>
              <w:t>26</w:t>
            </w:r>
          </w:p>
        </w:tc>
        <w:tc>
          <w:tcPr>
            <w:tcW w:w="1553" w:type="dxa"/>
            <w:tcBorders>
              <w:right w:val="single" w:sz="4" w:space="0" w:color="auto"/>
            </w:tcBorders>
          </w:tcPr>
          <w:p w:rsidR="00000000" w:rsidRDefault="002C2ACD">
            <w:pPr>
              <w:ind w:right="517"/>
              <w:jc w:val="center"/>
              <w:rPr>
                <w:rFonts w:ascii="Times New Roman" w:hAnsi="Times New Roman"/>
                <w:sz w:val="22"/>
              </w:rPr>
            </w:pPr>
            <w:r>
              <w:rPr>
                <w:rFonts w:ascii="Times New Roman" w:hAnsi="Times New Roman"/>
                <w:sz w:val="22"/>
              </w:rPr>
              <w:t>25</w:t>
            </w:r>
          </w:p>
        </w:tc>
        <w:tc>
          <w:tcPr>
            <w:tcW w:w="1552" w:type="dxa"/>
            <w:tcBorders>
              <w:right w:val="single" w:sz="4" w:space="0" w:color="auto"/>
            </w:tcBorders>
          </w:tcPr>
          <w:p w:rsidR="00000000" w:rsidRDefault="002C2ACD">
            <w:pPr>
              <w:ind w:right="517"/>
              <w:jc w:val="center"/>
              <w:rPr>
                <w:rFonts w:ascii="Times New Roman" w:hAnsi="Times New Roman"/>
                <w:sz w:val="22"/>
              </w:rPr>
            </w:pPr>
            <w:r>
              <w:rPr>
                <w:rFonts w:ascii="Times New Roman" w:hAnsi="Times New Roman"/>
                <w:sz w:val="22"/>
              </w:rPr>
              <w:t>24</w:t>
            </w:r>
          </w:p>
        </w:tc>
        <w:tc>
          <w:tcPr>
            <w:tcW w:w="1553" w:type="dxa"/>
            <w:tcBorders>
              <w:right w:val="single" w:sz="4" w:space="0" w:color="auto"/>
            </w:tcBorders>
          </w:tcPr>
          <w:p w:rsidR="00000000" w:rsidRDefault="002C2ACD">
            <w:pPr>
              <w:ind w:right="517"/>
              <w:jc w:val="center"/>
              <w:rPr>
                <w:rFonts w:ascii="Times New Roman" w:hAnsi="Times New Roman"/>
                <w:sz w:val="22"/>
              </w:rPr>
            </w:pPr>
            <w:r>
              <w:rPr>
                <w:rFonts w:ascii="Times New Roman" w:hAnsi="Times New Roman"/>
                <w:sz w:val="22"/>
              </w:rPr>
              <w:t>23</w:t>
            </w:r>
          </w:p>
        </w:tc>
      </w:tr>
      <w:tr w:rsidR="00000000">
        <w:tblPrEx>
          <w:tblCellMar>
            <w:top w:w="0" w:type="dxa"/>
            <w:bottom w:w="0" w:type="dxa"/>
          </w:tblCellMar>
        </w:tblPrEx>
        <w:tc>
          <w:tcPr>
            <w:tcW w:w="2268" w:type="dxa"/>
          </w:tcPr>
          <w:p w:rsidR="00000000" w:rsidRDefault="002C2ACD">
            <w:pPr>
              <w:ind w:right="517"/>
              <w:rPr>
                <w:rFonts w:ascii="Times New Roman" w:hAnsi="Times New Roman"/>
                <w:sz w:val="22"/>
              </w:rPr>
            </w:pPr>
            <w:r>
              <w:rPr>
                <w:rFonts w:ascii="Times New Roman" w:hAnsi="Times New Roman"/>
                <w:sz w:val="22"/>
              </w:rPr>
              <w:t>Departamen</w:t>
            </w:r>
            <w:r>
              <w:rPr>
                <w:rFonts w:ascii="Times New Roman" w:hAnsi="Times New Roman"/>
                <w:sz w:val="22"/>
              </w:rPr>
              <w:t>to direktorius</w:t>
            </w:r>
          </w:p>
        </w:tc>
        <w:tc>
          <w:tcPr>
            <w:tcW w:w="1552" w:type="dxa"/>
            <w:tcBorders>
              <w:right w:val="single" w:sz="4" w:space="0" w:color="auto"/>
            </w:tcBorders>
          </w:tcPr>
          <w:p w:rsidR="00000000" w:rsidRDefault="002C2ACD">
            <w:pPr>
              <w:ind w:right="517"/>
              <w:jc w:val="center"/>
              <w:rPr>
                <w:rFonts w:ascii="Times New Roman" w:hAnsi="Times New Roman"/>
                <w:sz w:val="22"/>
              </w:rPr>
            </w:pPr>
          </w:p>
          <w:p w:rsidR="00000000" w:rsidRDefault="002C2ACD">
            <w:pPr>
              <w:ind w:right="517"/>
              <w:jc w:val="center"/>
              <w:rPr>
                <w:rFonts w:ascii="Times New Roman" w:hAnsi="Times New Roman"/>
                <w:sz w:val="22"/>
              </w:rPr>
            </w:pPr>
            <w:r>
              <w:rPr>
                <w:rFonts w:ascii="Times New Roman" w:hAnsi="Times New Roman"/>
                <w:sz w:val="22"/>
              </w:rPr>
              <w:t>23–25</w:t>
            </w:r>
          </w:p>
        </w:tc>
        <w:tc>
          <w:tcPr>
            <w:tcW w:w="1553" w:type="dxa"/>
            <w:tcBorders>
              <w:right w:val="single" w:sz="4" w:space="0" w:color="auto"/>
            </w:tcBorders>
          </w:tcPr>
          <w:p w:rsidR="00000000" w:rsidRDefault="002C2ACD">
            <w:pPr>
              <w:ind w:right="517"/>
              <w:jc w:val="center"/>
              <w:rPr>
                <w:rFonts w:ascii="Times New Roman" w:hAnsi="Times New Roman"/>
                <w:sz w:val="22"/>
              </w:rPr>
            </w:pPr>
          </w:p>
          <w:p w:rsidR="00000000" w:rsidRDefault="002C2ACD">
            <w:pPr>
              <w:ind w:right="517"/>
              <w:jc w:val="center"/>
              <w:rPr>
                <w:rFonts w:ascii="Times New Roman" w:hAnsi="Times New Roman"/>
                <w:sz w:val="22"/>
              </w:rPr>
            </w:pPr>
            <w:r>
              <w:rPr>
                <w:rFonts w:ascii="Times New Roman" w:hAnsi="Times New Roman"/>
                <w:sz w:val="22"/>
              </w:rPr>
              <w:t>23–24</w:t>
            </w:r>
          </w:p>
        </w:tc>
        <w:tc>
          <w:tcPr>
            <w:tcW w:w="1552" w:type="dxa"/>
            <w:tcBorders>
              <w:right w:val="single" w:sz="4" w:space="0" w:color="auto"/>
            </w:tcBorders>
          </w:tcPr>
          <w:p w:rsidR="00000000" w:rsidRDefault="002C2ACD">
            <w:pPr>
              <w:ind w:right="517"/>
              <w:jc w:val="center"/>
              <w:rPr>
                <w:rFonts w:ascii="Times New Roman" w:hAnsi="Times New Roman"/>
                <w:sz w:val="22"/>
              </w:rPr>
            </w:pPr>
          </w:p>
          <w:p w:rsidR="00000000" w:rsidRDefault="002C2ACD">
            <w:pPr>
              <w:ind w:right="517"/>
              <w:jc w:val="center"/>
              <w:rPr>
                <w:rFonts w:ascii="Times New Roman" w:hAnsi="Times New Roman"/>
                <w:sz w:val="22"/>
              </w:rPr>
            </w:pPr>
            <w:r>
              <w:rPr>
                <w:rFonts w:ascii="Times New Roman" w:hAnsi="Times New Roman"/>
                <w:sz w:val="22"/>
              </w:rPr>
              <w:t>22–23</w:t>
            </w:r>
          </w:p>
        </w:tc>
        <w:tc>
          <w:tcPr>
            <w:tcW w:w="1553" w:type="dxa"/>
            <w:tcBorders>
              <w:right w:val="single" w:sz="4" w:space="0" w:color="auto"/>
            </w:tcBorders>
          </w:tcPr>
          <w:p w:rsidR="00000000" w:rsidRDefault="002C2ACD">
            <w:pPr>
              <w:ind w:right="517"/>
              <w:jc w:val="center"/>
              <w:rPr>
                <w:rFonts w:ascii="Times New Roman" w:hAnsi="Times New Roman"/>
                <w:sz w:val="22"/>
              </w:rPr>
            </w:pPr>
          </w:p>
          <w:p w:rsidR="00000000" w:rsidRDefault="002C2ACD">
            <w:pPr>
              <w:ind w:right="517"/>
              <w:jc w:val="center"/>
              <w:rPr>
                <w:rFonts w:ascii="Times New Roman" w:hAnsi="Times New Roman"/>
                <w:sz w:val="22"/>
              </w:rPr>
            </w:pPr>
            <w:r>
              <w:rPr>
                <w:rFonts w:ascii="Times New Roman" w:hAnsi="Times New Roman"/>
                <w:sz w:val="22"/>
              </w:rPr>
              <w:t>21–22</w:t>
            </w:r>
          </w:p>
        </w:tc>
      </w:tr>
      <w:tr w:rsidR="00000000">
        <w:tblPrEx>
          <w:tblCellMar>
            <w:top w:w="0" w:type="dxa"/>
            <w:bottom w:w="0" w:type="dxa"/>
          </w:tblCellMar>
        </w:tblPrEx>
        <w:tc>
          <w:tcPr>
            <w:tcW w:w="2268" w:type="dxa"/>
          </w:tcPr>
          <w:p w:rsidR="00000000" w:rsidRDefault="002C2ACD">
            <w:pPr>
              <w:ind w:right="517"/>
              <w:rPr>
                <w:rFonts w:ascii="Times New Roman" w:hAnsi="Times New Roman"/>
                <w:sz w:val="22"/>
              </w:rPr>
            </w:pPr>
            <w:r>
              <w:rPr>
                <w:rFonts w:ascii="Times New Roman" w:hAnsi="Times New Roman"/>
                <w:sz w:val="22"/>
              </w:rPr>
              <w:t>Skyriaus  vedėjas</w:t>
            </w:r>
          </w:p>
        </w:tc>
        <w:tc>
          <w:tcPr>
            <w:tcW w:w="1552" w:type="dxa"/>
            <w:tcBorders>
              <w:right w:val="single" w:sz="4" w:space="0" w:color="auto"/>
            </w:tcBorders>
          </w:tcPr>
          <w:p w:rsidR="00000000" w:rsidRDefault="002C2ACD">
            <w:pPr>
              <w:ind w:right="517"/>
              <w:jc w:val="center"/>
              <w:rPr>
                <w:rFonts w:ascii="Times New Roman" w:hAnsi="Times New Roman"/>
                <w:sz w:val="22"/>
              </w:rPr>
            </w:pPr>
            <w:r>
              <w:rPr>
                <w:rFonts w:ascii="Times New Roman" w:hAnsi="Times New Roman"/>
                <w:sz w:val="22"/>
              </w:rPr>
              <w:t>18–24</w:t>
            </w:r>
          </w:p>
        </w:tc>
        <w:tc>
          <w:tcPr>
            <w:tcW w:w="1553" w:type="dxa"/>
            <w:tcBorders>
              <w:right w:val="single" w:sz="4" w:space="0" w:color="auto"/>
            </w:tcBorders>
          </w:tcPr>
          <w:p w:rsidR="00000000" w:rsidRDefault="002C2ACD">
            <w:pPr>
              <w:ind w:right="517"/>
              <w:jc w:val="center"/>
              <w:rPr>
                <w:rFonts w:ascii="Times New Roman" w:hAnsi="Times New Roman"/>
                <w:sz w:val="22"/>
              </w:rPr>
            </w:pPr>
            <w:r>
              <w:rPr>
                <w:rFonts w:ascii="Times New Roman" w:hAnsi="Times New Roman"/>
                <w:sz w:val="22"/>
              </w:rPr>
              <w:t>17–23</w:t>
            </w:r>
          </w:p>
        </w:tc>
        <w:tc>
          <w:tcPr>
            <w:tcW w:w="1552" w:type="dxa"/>
            <w:tcBorders>
              <w:right w:val="single" w:sz="4" w:space="0" w:color="auto"/>
            </w:tcBorders>
          </w:tcPr>
          <w:p w:rsidR="00000000" w:rsidRDefault="002C2ACD">
            <w:pPr>
              <w:ind w:right="517"/>
              <w:jc w:val="center"/>
              <w:rPr>
                <w:rFonts w:ascii="Times New Roman" w:hAnsi="Times New Roman"/>
                <w:sz w:val="22"/>
              </w:rPr>
            </w:pPr>
            <w:r>
              <w:rPr>
                <w:rFonts w:ascii="Times New Roman" w:hAnsi="Times New Roman"/>
                <w:sz w:val="22"/>
              </w:rPr>
              <w:t>16–22</w:t>
            </w:r>
          </w:p>
        </w:tc>
        <w:tc>
          <w:tcPr>
            <w:tcW w:w="1553" w:type="dxa"/>
            <w:tcBorders>
              <w:right w:val="single" w:sz="4" w:space="0" w:color="auto"/>
            </w:tcBorders>
          </w:tcPr>
          <w:p w:rsidR="00000000" w:rsidRDefault="002C2ACD">
            <w:pPr>
              <w:ind w:right="517"/>
              <w:jc w:val="center"/>
              <w:rPr>
                <w:rFonts w:ascii="Times New Roman" w:hAnsi="Times New Roman"/>
                <w:sz w:val="22"/>
              </w:rPr>
            </w:pPr>
            <w:r>
              <w:rPr>
                <w:rFonts w:ascii="Times New Roman" w:hAnsi="Times New Roman"/>
                <w:sz w:val="22"/>
              </w:rPr>
              <w:t>15–21</w:t>
            </w:r>
          </w:p>
        </w:tc>
      </w:tr>
      <w:tr w:rsidR="00000000">
        <w:tblPrEx>
          <w:tblCellMar>
            <w:top w:w="0" w:type="dxa"/>
            <w:bottom w:w="0" w:type="dxa"/>
          </w:tblCellMar>
        </w:tblPrEx>
        <w:tc>
          <w:tcPr>
            <w:tcW w:w="2268" w:type="dxa"/>
          </w:tcPr>
          <w:p w:rsidR="00000000" w:rsidRDefault="002C2ACD">
            <w:pPr>
              <w:ind w:right="517"/>
              <w:rPr>
                <w:rFonts w:ascii="Times New Roman" w:hAnsi="Times New Roman"/>
                <w:sz w:val="22"/>
              </w:rPr>
            </w:pPr>
            <w:r>
              <w:rPr>
                <w:rFonts w:ascii="Times New Roman" w:hAnsi="Times New Roman"/>
                <w:sz w:val="22"/>
              </w:rPr>
              <w:t>Vyriausiasis specialistas</w:t>
            </w:r>
          </w:p>
        </w:tc>
        <w:tc>
          <w:tcPr>
            <w:tcW w:w="1552" w:type="dxa"/>
            <w:tcBorders>
              <w:right w:val="single" w:sz="4" w:space="0" w:color="auto"/>
            </w:tcBorders>
          </w:tcPr>
          <w:p w:rsidR="00000000" w:rsidRDefault="002C2ACD">
            <w:pPr>
              <w:ind w:right="517"/>
              <w:jc w:val="center"/>
              <w:rPr>
                <w:rFonts w:ascii="Times New Roman" w:hAnsi="Times New Roman"/>
                <w:sz w:val="22"/>
              </w:rPr>
            </w:pPr>
          </w:p>
          <w:p w:rsidR="00000000" w:rsidRDefault="002C2ACD">
            <w:pPr>
              <w:ind w:right="517"/>
              <w:jc w:val="center"/>
              <w:rPr>
                <w:rFonts w:ascii="Times New Roman" w:hAnsi="Times New Roman"/>
                <w:sz w:val="22"/>
              </w:rPr>
            </w:pPr>
            <w:r>
              <w:rPr>
                <w:rFonts w:ascii="Times New Roman" w:hAnsi="Times New Roman"/>
                <w:sz w:val="22"/>
              </w:rPr>
              <w:t>17–22</w:t>
            </w:r>
          </w:p>
        </w:tc>
        <w:tc>
          <w:tcPr>
            <w:tcW w:w="1553" w:type="dxa"/>
            <w:tcBorders>
              <w:right w:val="single" w:sz="4" w:space="0" w:color="auto"/>
            </w:tcBorders>
          </w:tcPr>
          <w:p w:rsidR="00000000" w:rsidRDefault="002C2ACD">
            <w:pPr>
              <w:ind w:right="517"/>
              <w:jc w:val="center"/>
              <w:rPr>
                <w:rFonts w:ascii="Times New Roman" w:hAnsi="Times New Roman"/>
                <w:sz w:val="22"/>
              </w:rPr>
            </w:pPr>
          </w:p>
          <w:p w:rsidR="00000000" w:rsidRDefault="002C2ACD">
            <w:pPr>
              <w:ind w:right="517"/>
              <w:jc w:val="center"/>
              <w:rPr>
                <w:rFonts w:ascii="Times New Roman" w:hAnsi="Times New Roman"/>
                <w:sz w:val="22"/>
              </w:rPr>
            </w:pPr>
            <w:r>
              <w:rPr>
                <w:rFonts w:ascii="Times New Roman" w:hAnsi="Times New Roman"/>
                <w:sz w:val="22"/>
              </w:rPr>
              <w:t>16–21</w:t>
            </w:r>
          </w:p>
        </w:tc>
        <w:tc>
          <w:tcPr>
            <w:tcW w:w="1552" w:type="dxa"/>
            <w:tcBorders>
              <w:right w:val="single" w:sz="4" w:space="0" w:color="auto"/>
            </w:tcBorders>
          </w:tcPr>
          <w:p w:rsidR="00000000" w:rsidRDefault="002C2ACD">
            <w:pPr>
              <w:ind w:right="517"/>
              <w:jc w:val="center"/>
              <w:rPr>
                <w:rFonts w:ascii="Times New Roman" w:hAnsi="Times New Roman"/>
                <w:sz w:val="22"/>
              </w:rPr>
            </w:pPr>
          </w:p>
          <w:p w:rsidR="00000000" w:rsidRDefault="002C2ACD">
            <w:pPr>
              <w:ind w:right="517"/>
              <w:jc w:val="center"/>
              <w:rPr>
                <w:rFonts w:ascii="Times New Roman" w:hAnsi="Times New Roman"/>
                <w:sz w:val="22"/>
              </w:rPr>
            </w:pPr>
            <w:r>
              <w:rPr>
                <w:rFonts w:ascii="Times New Roman" w:hAnsi="Times New Roman"/>
                <w:sz w:val="22"/>
              </w:rPr>
              <w:t>15–20</w:t>
            </w:r>
          </w:p>
        </w:tc>
        <w:tc>
          <w:tcPr>
            <w:tcW w:w="1553" w:type="dxa"/>
            <w:tcBorders>
              <w:right w:val="single" w:sz="4" w:space="0" w:color="auto"/>
            </w:tcBorders>
          </w:tcPr>
          <w:p w:rsidR="00000000" w:rsidRDefault="002C2ACD">
            <w:pPr>
              <w:ind w:right="517"/>
              <w:jc w:val="center"/>
              <w:rPr>
                <w:rFonts w:ascii="Times New Roman" w:hAnsi="Times New Roman"/>
                <w:sz w:val="22"/>
              </w:rPr>
            </w:pPr>
          </w:p>
          <w:p w:rsidR="00000000" w:rsidRDefault="002C2ACD">
            <w:pPr>
              <w:ind w:right="517"/>
              <w:jc w:val="center"/>
              <w:rPr>
                <w:rFonts w:ascii="Times New Roman" w:hAnsi="Times New Roman"/>
                <w:sz w:val="22"/>
              </w:rPr>
            </w:pPr>
            <w:r>
              <w:rPr>
                <w:rFonts w:ascii="Times New Roman" w:hAnsi="Times New Roman"/>
                <w:sz w:val="22"/>
              </w:rPr>
              <w:t>14–19</w:t>
            </w:r>
          </w:p>
        </w:tc>
      </w:tr>
      <w:tr w:rsidR="00000000">
        <w:tblPrEx>
          <w:tblCellMar>
            <w:top w:w="0" w:type="dxa"/>
            <w:bottom w:w="0" w:type="dxa"/>
          </w:tblCellMar>
        </w:tblPrEx>
        <w:tc>
          <w:tcPr>
            <w:tcW w:w="2268" w:type="dxa"/>
          </w:tcPr>
          <w:p w:rsidR="00000000" w:rsidRDefault="002C2ACD">
            <w:pPr>
              <w:ind w:right="517"/>
              <w:rPr>
                <w:rFonts w:ascii="Times New Roman" w:hAnsi="Times New Roman"/>
                <w:sz w:val="22"/>
              </w:rPr>
            </w:pPr>
            <w:r>
              <w:rPr>
                <w:rFonts w:ascii="Times New Roman" w:hAnsi="Times New Roman"/>
                <w:sz w:val="22"/>
              </w:rPr>
              <w:t>Vyresnysis specialistas</w:t>
            </w:r>
          </w:p>
        </w:tc>
        <w:tc>
          <w:tcPr>
            <w:tcW w:w="1552" w:type="dxa"/>
            <w:tcBorders>
              <w:right w:val="single" w:sz="4" w:space="0" w:color="auto"/>
            </w:tcBorders>
          </w:tcPr>
          <w:p w:rsidR="00000000" w:rsidRDefault="002C2ACD">
            <w:pPr>
              <w:ind w:right="517"/>
              <w:jc w:val="center"/>
              <w:rPr>
                <w:rFonts w:ascii="Times New Roman" w:hAnsi="Times New Roman"/>
                <w:sz w:val="22"/>
              </w:rPr>
            </w:pPr>
          </w:p>
          <w:p w:rsidR="00000000" w:rsidRDefault="002C2ACD">
            <w:pPr>
              <w:ind w:right="517"/>
              <w:jc w:val="center"/>
              <w:rPr>
                <w:rFonts w:ascii="Times New Roman" w:hAnsi="Times New Roman"/>
                <w:sz w:val="22"/>
              </w:rPr>
            </w:pPr>
            <w:r>
              <w:rPr>
                <w:rFonts w:ascii="Times New Roman" w:hAnsi="Times New Roman"/>
                <w:sz w:val="22"/>
              </w:rPr>
              <w:t>15–21</w:t>
            </w:r>
          </w:p>
        </w:tc>
        <w:tc>
          <w:tcPr>
            <w:tcW w:w="1553" w:type="dxa"/>
            <w:tcBorders>
              <w:right w:val="single" w:sz="4" w:space="0" w:color="auto"/>
            </w:tcBorders>
          </w:tcPr>
          <w:p w:rsidR="00000000" w:rsidRDefault="002C2ACD">
            <w:pPr>
              <w:ind w:right="517"/>
              <w:jc w:val="center"/>
              <w:rPr>
                <w:rFonts w:ascii="Times New Roman" w:hAnsi="Times New Roman"/>
                <w:sz w:val="22"/>
              </w:rPr>
            </w:pPr>
          </w:p>
          <w:p w:rsidR="00000000" w:rsidRDefault="002C2ACD">
            <w:pPr>
              <w:ind w:right="517"/>
              <w:jc w:val="center"/>
              <w:rPr>
                <w:rFonts w:ascii="Times New Roman" w:hAnsi="Times New Roman"/>
                <w:sz w:val="22"/>
              </w:rPr>
            </w:pPr>
            <w:r>
              <w:rPr>
                <w:rFonts w:ascii="Times New Roman" w:hAnsi="Times New Roman"/>
                <w:sz w:val="22"/>
              </w:rPr>
              <w:t>14–20</w:t>
            </w:r>
          </w:p>
        </w:tc>
        <w:tc>
          <w:tcPr>
            <w:tcW w:w="1552" w:type="dxa"/>
            <w:tcBorders>
              <w:right w:val="single" w:sz="4" w:space="0" w:color="auto"/>
            </w:tcBorders>
          </w:tcPr>
          <w:p w:rsidR="00000000" w:rsidRDefault="002C2ACD">
            <w:pPr>
              <w:ind w:right="517"/>
              <w:jc w:val="center"/>
              <w:rPr>
                <w:rFonts w:ascii="Times New Roman" w:hAnsi="Times New Roman"/>
                <w:sz w:val="22"/>
              </w:rPr>
            </w:pPr>
          </w:p>
          <w:p w:rsidR="00000000" w:rsidRDefault="002C2ACD">
            <w:pPr>
              <w:ind w:right="517"/>
              <w:jc w:val="center"/>
              <w:rPr>
                <w:rFonts w:ascii="Times New Roman" w:hAnsi="Times New Roman"/>
                <w:sz w:val="22"/>
              </w:rPr>
            </w:pPr>
            <w:r>
              <w:rPr>
                <w:rFonts w:ascii="Times New Roman" w:hAnsi="Times New Roman"/>
                <w:sz w:val="22"/>
              </w:rPr>
              <w:t>13–19</w:t>
            </w:r>
          </w:p>
        </w:tc>
        <w:tc>
          <w:tcPr>
            <w:tcW w:w="1553" w:type="dxa"/>
            <w:tcBorders>
              <w:right w:val="single" w:sz="4" w:space="0" w:color="auto"/>
            </w:tcBorders>
          </w:tcPr>
          <w:p w:rsidR="00000000" w:rsidRDefault="002C2ACD">
            <w:pPr>
              <w:ind w:right="517"/>
              <w:jc w:val="center"/>
              <w:rPr>
                <w:rFonts w:ascii="Times New Roman" w:hAnsi="Times New Roman"/>
                <w:sz w:val="22"/>
              </w:rPr>
            </w:pPr>
          </w:p>
          <w:p w:rsidR="00000000" w:rsidRDefault="002C2ACD">
            <w:pPr>
              <w:ind w:right="517"/>
              <w:jc w:val="center"/>
              <w:rPr>
                <w:rFonts w:ascii="Times New Roman" w:hAnsi="Times New Roman"/>
                <w:sz w:val="22"/>
              </w:rPr>
            </w:pPr>
            <w:r>
              <w:rPr>
                <w:rFonts w:ascii="Times New Roman" w:hAnsi="Times New Roman"/>
                <w:sz w:val="22"/>
              </w:rPr>
              <w:t>12–18</w:t>
            </w:r>
          </w:p>
        </w:tc>
      </w:tr>
      <w:tr w:rsidR="00000000">
        <w:tblPrEx>
          <w:tblCellMar>
            <w:top w:w="0" w:type="dxa"/>
            <w:bottom w:w="0" w:type="dxa"/>
          </w:tblCellMar>
        </w:tblPrEx>
        <w:tc>
          <w:tcPr>
            <w:tcW w:w="2268" w:type="dxa"/>
          </w:tcPr>
          <w:p w:rsidR="00000000" w:rsidRDefault="002C2ACD">
            <w:pPr>
              <w:ind w:right="517"/>
              <w:rPr>
                <w:rFonts w:ascii="Times New Roman" w:hAnsi="Times New Roman"/>
                <w:sz w:val="22"/>
              </w:rPr>
            </w:pPr>
            <w:r>
              <w:rPr>
                <w:rFonts w:ascii="Times New Roman" w:hAnsi="Times New Roman"/>
                <w:sz w:val="22"/>
              </w:rPr>
              <w:t>Specialistas</w:t>
            </w:r>
          </w:p>
        </w:tc>
        <w:tc>
          <w:tcPr>
            <w:tcW w:w="1552" w:type="dxa"/>
            <w:tcBorders>
              <w:right w:val="single" w:sz="4" w:space="0" w:color="auto"/>
            </w:tcBorders>
          </w:tcPr>
          <w:p w:rsidR="00000000" w:rsidRDefault="002C2ACD">
            <w:pPr>
              <w:ind w:right="517"/>
              <w:jc w:val="center"/>
              <w:rPr>
                <w:rFonts w:ascii="Times New Roman" w:hAnsi="Times New Roman"/>
                <w:sz w:val="22"/>
              </w:rPr>
            </w:pPr>
            <w:r>
              <w:rPr>
                <w:rFonts w:ascii="Times New Roman" w:hAnsi="Times New Roman"/>
                <w:sz w:val="22"/>
              </w:rPr>
              <w:t>13–19</w:t>
            </w:r>
          </w:p>
        </w:tc>
        <w:tc>
          <w:tcPr>
            <w:tcW w:w="1553" w:type="dxa"/>
            <w:tcBorders>
              <w:right w:val="single" w:sz="4" w:space="0" w:color="auto"/>
            </w:tcBorders>
          </w:tcPr>
          <w:p w:rsidR="00000000" w:rsidRDefault="002C2ACD">
            <w:pPr>
              <w:ind w:right="517"/>
              <w:jc w:val="center"/>
              <w:rPr>
                <w:rFonts w:ascii="Times New Roman" w:hAnsi="Times New Roman"/>
                <w:sz w:val="22"/>
              </w:rPr>
            </w:pPr>
            <w:r>
              <w:rPr>
                <w:rFonts w:ascii="Times New Roman" w:hAnsi="Times New Roman"/>
                <w:sz w:val="22"/>
              </w:rPr>
              <w:t>13–18</w:t>
            </w:r>
          </w:p>
        </w:tc>
        <w:tc>
          <w:tcPr>
            <w:tcW w:w="1552" w:type="dxa"/>
            <w:tcBorders>
              <w:right w:val="single" w:sz="4" w:space="0" w:color="auto"/>
            </w:tcBorders>
          </w:tcPr>
          <w:p w:rsidR="00000000" w:rsidRDefault="002C2ACD">
            <w:pPr>
              <w:ind w:right="517"/>
              <w:jc w:val="center"/>
              <w:rPr>
                <w:rFonts w:ascii="Times New Roman" w:hAnsi="Times New Roman"/>
                <w:sz w:val="22"/>
              </w:rPr>
            </w:pPr>
            <w:r>
              <w:rPr>
                <w:rFonts w:ascii="Times New Roman" w:hAnsi="Times New Roman"/>
                <w:sz w:val="22"/>
              </w:rPr>
              <w:t>12–17</w:t>
            </w:r>
          </w:p>
        </w:tc>
        <w:tc>
          <w:tcPr>
            <w:tcW w:w="1553" w:type="dxa"/>
            <w:tcBorders>
              <w:right w:val="single" w:sz="4" w:space="0" w:color="auto"/>
            </w:tcBorders>
          </w:tcPr>
          <w:p w:rsidR="00000000" w:rsidRDefault="002C2ACD">
            <w:pPr>
              <w:ind w:right="517"/>
              <w:jc w:val="center"/>
              <w:rPr>
                <w:rFonts w:ascii="Times New Roman" w:hAnsi="Times New Roman"/>
                <w:sz w:val="22"/>
              </w:rPr>
            </w:pPr>
            <w:r>
              <w:rPr>
                <w:rFonts w:ascii="Times New Roman" w:hAnsi="Times New Roman"/>
                <w:sz w:val="22"/>
              </w:rPr>
              <w:t>12–16</w:t>
            </w:r>
          </w:p>
        </w:tc>
      </w:tr>
      <w:tr w:rsidR="00000000">
        <w:tblPrEx>
          <w:tblCellMar>
            <w:top w:w="0" w:type="dxa"/>
            <w:bottom w:w="0" w:type="dxa"/>
          </w:tblCellMar>
        </w:tblPrEx>
        <w:tc>
          <w:tcPr>
            <w:tcW w:w="2268" w:type="dxa"/>
          </w:tcPr>
          <w:p w:rsidR="00000000" w:rsidRDefault="002C2ACD">
            <w:pPr>
              <w:ind w:right="517"/>
              <w:rPr>
                <w:rFonts w:ascii="Times New Roman" w:hAnsi="Times New Roman"/>
                <w:sz w:val="22"/>
              </w:rPr>
            </w:pPr>
            <w:r>
              <w:rPr>
                <w:rFonts w:ascii="Times New Roman" w:hAnsi="Times New Roman"/>
                <w:sz w:val="22"/>
              </w:rPr>
              <w:t>Jaunesnysis specialista</w:t>
            </w:r>
            <w:r>
              <w:rPr>
                <w:rFonts w:ascii="Times New Roman" w:hAnsi="Times New Roman"/>
                <w:sz w:val="22"/>
              </w:rPr>
              <w:t>s</w:t>
            </w:r>
          </w:p>
        </w:tc>
        <w:tc>
          <w:tcPr>
            <w:tcW w:w="1552" w:type="dxa"/>
            <w:tcBorders>
              <w:right w:val="single" w:sz="4" w:space="0" w:color="auto"/>
            </w:tcBorders>
          </w:tcPr>
          <w:p w:rsidR="00000000" w:rsidRDefault="002C2ACD">
            <w:pPr>
              <w:ind w:right="517"/>
              <w:jc w:val="center"/>
              <w:rPr>
                <w:rFonts w:ascii="Times New Roman" w:hAnsi="Times New Roman"/>
                <w:sz w:val="22"/>
              </w:rPr>
            </w:pPr>
          </w:p>
          <w:p w:rsidR="00000000" w:rsidRDefault="002C2ACD">
            <w:pPr>
              <w:ind w:right="517"/>
              <w:jc w:val="center"/>
              <w:rPr>
                <w:rFonts w:ascii="Times New Roman" w:hAnsi="Times New Roman"/>
                <w:sz w:val="22"/>
              </w:rPr>
            </w:pPr>
            <w:r>
              <w:rPr>
                <w:rFonts w:ascii="Times New Roman" w:hAnsi="Times New Roman"/>
                <w:sz w:val="22"/>
              </w:rPr>
              <w:t>9–14</w:t>
            </w:r>
          </w:p>
        </w:tc>
        <w:tc>
          <w:tcPr>
            <w:tcW w:w="1553" w:type="dxa"/>
            <w:tcBorders>
              <w:right w:val="single" w:sz="4" w:space="0" w:color="auto"/>
            </w:tcBorders>
          </w:tcPr>
          <w:p w:rsidR="00000000" w:rsidRDefault="002C2ACD">
            <w:pPr>
              <w:ind w:right="517"/>
              <w:jc w:val="center"/>
              <w:rPr>
                <w:rFonts w:ascii="Times New Roman" w:hAnsi="Times New Roman"/>
                <w:sz w:val="22"/>
              </w:rPr>
            </w:pPr>
          </w:p>
          <w:p w:rsidR="00000000" w:rsidRDefault="002C2ACD">
            <w:pPr>
              <w:ind w:right="517"/>
              <w:jc w:val="center"/>
              <w:rPr>
                <w:rFonts w:ascii="Times New Roman" w:hAnsi="Times New Roman"/>
                <w:sz w:val="22"/>
              </w:rPr>
            </w:pPr>
            <w:r>
              <w:rPr>
                <w:rFonts w:ascii="Times New Roman" w:hAnsi="Times New Roman"/>
                <w:sz w:val="22"/>
              </w:rPr>
              <w:t>9–13</w:t>
            </w:r>
          </w:p>
        </w:tc>
        <w:tc>
          <w:tcPr>
            <w:tcW w:w="1552" w:type="dxa"/>
            <w:tcBorders>
              <w:right w:val="single" w:sz="4" w:space="0" w:color="auto"/>
            </w:tcBorders>
          </w:tcPr>
          <w:p w:rsidR="00000000" w:rsidRDefault="002C2ACD">
            <w:pPr>
              <w:ind w:right="517"/>
              <w:jc w:val="center"/>
              <w:rPr>
                <w:rFonts w:ascii="Times New Roman" w:hAnsi="Times New Roman"/>
                <w:sz w:val="22"/>
              </w:rPr>
            </w:pPr>
          </w:p>
          <w:p w:rsidR="00000000" w:rsidRDefault="002C2ACD">
            <w:pPr>
              <w:ind w:right="517"/>
              <w:jc w:val="center"/>
              <w:rPr>
                <w:rFonts w:ascii="Times New Roman" w:hAnsi="Times New Roman"/>
                <w:sz w:val="22"/>
              </w:rPr>
            </w:pPr>
            <w:r>
              <w:rPr>
                <w:rFonts w:ascii="Times New Roman" w:hAnsi="Times New Roman"/>
                <w:sz w:val="22"/>
              </w:rPr>
              <w:t>9–12</w:t>
            </w:r>
          </w:p>
        </w:tc>
        <w:tc>
          <w:tcPr>
            <w:tcW w:w="1553" w:type="dxa"/>
            <w:tcBorders>
              <w:right w:val="single" w:sz="4" w:space="0" w:color="auto"/>
            </w:tcBorders>
          </w:tcPr>
          <w:p w:rsidR="00000000" w:rsidRDefault="002C2ACD">
            <w:pPr>
              <w:ind w:right="517"/>
              <w:jc w:val="center"/>
              <w:rPr>
                <w:rFonts w:ascii="Times New Roman" w:hAnsi="Times New Roman"/>
                <w:sz w:val="22"/>
              </w:rPr>
            </w:pPr>
          </w:p>
          <w:p w:rsidR="00000000" w:rsidRDefault="002C2ACD">
            <w:pPr>
              <w:ind w:right="517"/>
              <w:jc w:val="center"/>
              <w:rPr>
                <w:rFonts w:ascii="Times New Roman" w:hAnsi="Times New Roman"/>
                <w:sz w:val="22"/>
              </w:rPr>
            </w:pPr>
            <w:r>
              <w:rPr>
                <w:rFonts w:ascii="Times New Roman" w:hAnsi="Times New Roman"/>
                <w:sz w:val="22"/>
              </w:rPr>
              <w:t>9–11</w:t>
            </w:r>
          </w:p>
        </w:tc>
      </w:tr>
      <w:tr w:rsidR="00000000">
        <w:tblPrEx>
          <w:tblCellMar>
            <w:top w:w="0" w:type="dxa"/>
            <w:bottom w:w="0" w:type="dxa"/>
          </w:tblCellMar>
        </w:tblPrEx>
        <w:tc>
          <w:tcPr>
            <w:tcW w:w="2268" w:type="dxa"/>
          </w:tcPr>
          <w:p w:rsidR="00000000" w:rsidRDefault="002C2ACD">
            <w:pPr>
              <w:ind w:right="517"/>
              <w:rPr>
                <w:rFonts w:ascii="Times New Roman" w:hAnsi="Times New Roman"/>
                <w:sz w:val="22"/>
              </w:rPr>
            </w:pPr>
            <w:r>
              <w:rPr>
                <w:rFonts w:ascii="Times New Roman" w:hAnsi="Times New Roman"/>
                <w:sz w:val="22"/>
              </w:rPr>
              <w:t>Vyriausiasis inspektorius</w:t>
            </w:r>
          </w:p>
        </w:tc>
        <w:tc>
          <w:tcPr>
            <w:tcW w:w="1552" w:type="dxa"/>
            <w:tcBorders>
              <w:right w:val="single" w:sz="4" w:space="0" w:color="auto"/>
            </w:tcBorders>
          </w:tcPr>
          <w:p w:rsidR="00000000" w:rsidRDefault="002C2ACD">
            <w:pPr>
              <w:ind w:right="517"/>
              <w:jc w:val="center"/>
              <w:rPr>
                <w:rFonts w:ascii="Times New Roman" w:hAnsi="Times New Roman"/>
                <w:sz w:val="22"/>
              </w:rPr>
            </w:pPr>
          </w:p>
          <w:p w:rsidR="00000000" w:rsidRDefault="002C2ACD">
            <w:pPr>
              <w:ind w:right="517"/>
              <w:jc w:val="center"/>
              <w:rPr>
                <w:rFonts w:ascii="Times New Roman" w:hAnsi="Times New Roman"/>
                <w:sz w:val="22"/>
              </w:rPr>
            </w:pPr>
            <w:r>
              <w:rPr>
                <w:rFonts w:ascii="Times New Roman" w:hAnsi="Times New Roman"/>
                <w:sz w:val="22"/>
              </w:rPr>
              <w:t>17–22</w:t>
            </w:r>
          </w:p>
        </w:tc>
        <w:tc>
          <w:tcPr>
            <w:tcW w:w="1553" w:type="dxa"/>
            <w:tcBorders>
              <w:right w:val="single" w:sz="4" w:space="0" w:color="auto"/>
            </w:tcBorders>
          </w:tcPr>
          <w:p w:rsidR="00000000" w:rsidRDefault="002C2ACD">
            <w:pPr>
              <w:ind w:right="517"/>
              <w:jc w:val="center"/>
              <w:rPr>
                <w:rFonts w:ascii="Times New Roman" w:hAnsi="Times New Roman"/>
                <w:sz w:val="22"/>
              </w:rPr>
            </w:pPr>
          </w:p>
          <w:p w:rsidR="00000000" w:rsidRDefault="002C2ACD">
            <w:pPr>
              <w:ind w:right="517"/>
              <w:jc w:val="center"/>
              <w:rPr>
                <w:rFonts w:ascii="Times New Roman" w:hAnsi="Times New Roman"/>
                <w:sz w:val="22"/>
              </w:rPr>
            </w:pPr>
            <w:r>
              <w:rPr>
                <w:rFonts w:ascii="Times New Roman" w:hAnsi="Times New Roman"/>
                <w:sz w:val="22"/>
              </w:rPr>
              <w:t>16–21</w:t>
            </w:r>
          </w:p>
        </w:tc>
        <w:tc>
          <w:tcPr>
            <w:tcW w:w="1552" w:type="dxa"/>
            <w:tcBorders>
              <w:right w:val="single" w:sz="4" w:space="0" w:color="auto"/>
            </w:tcBorders>
          </w:tcPr>
          <w:p w:rsidR="00000000" w:rsidRDefault="002C2ACD">
            <w:pPr>
              <w:ind w:right="517"/>
              <w:jc w:val="center"/>
              <w:rPr>
                <w:rFonts w:ascii="Times New Roman" w:hAnsi="Times New Roman"/>
                <w:sz w:val="22"/>
              </w:rPr>
            </w:pPr>
          </w:p>
          <w:p w:rsidR="00000000" w:rsidRDefault="002C2ACD">
            <w:pPr>
              <w:ind w:right="517"/>
              <w:jc w:val="center"/>
              <w:rPr>
                <w:rFonts w:ascii="Times New Roman" w:hAnsi="Times New Roman"/>
                <w:sz w:val="22"/>
              </w:rPr>
            </w:pPr>
            <w:r>
              <w:rPr>
                <w:rFonts w:ascii="Times New Roman" w:hAnsi="Times New Roman"/>
                <w:sz w:val="22"/>
              </w:rPr>
              <w:t>15–20</w:t>
            </w:r>
          </w:p>
        </w:tc>
        <w:tc>
          <w:tcPr>
            <w:tcW w:w="1553" w:type="dxa"/>
            <w:tcBorders>
              <w:right w:val="single" w:sz="4" w:space="0" w:color="auto"/>
            </w:tcBorders>
          </w:tcPr>
          <w:p w:rsidR="00000000" w:rsidRDefault="002C2ACD">
            <w:pPr>
              <w:ind w:right="517"/>
              <w:jc w:val="center"/>
              <w:rPr>
                <w:rFonts w:ascii="Times New Roman" w:hAnsi="Times New Roman"/>
                <w:sz w:val="22"/>
              </w:rPr>
            </w:pPr>
          </w:p>
          <w:p w:rsidR="00000000" w:rsidRDefault="002C2ACD">
            <w:pPr>
              <w:ind w:right="517"/>
              <w:jc w:val="center"/>
              <w:rPr>
                <w:rFonts w:ascii="Times New Roman" w:hAnsi="Times New Roman"/>
                <w:sz w:val="22"/>
              </w:rPr>
            </w:pPr>
            <w:r>
              <w:rPr>
                <w:rFonts w:ascii="Times New Roman" w:hAnsi="Times New Roman"/>
                <w:sz w:val="22"/>
              </w:rPr>
              <w:t>14–19</w:t>
            </w:r>
          </w:p>
        </w:tc>
      </w:tr>
      <w:tr w:rsidR="00000000">
        <w:tblPrEx>
          <w:tblCellMar>
            <w:top w:w="0" w:type="dxa"/>
            <w:bottom w:w="0" w:type="dxa"/>
          </w:tblCellMar>
        </w:tblPrEx>
        <w:tc>
          <w:tcPr>
            <w:tcW w:w="2268" w:type="dxa"/>
          </w:tcPr>
          <w:p w:rsidR="00000000" w:rsidRDefault="002C2ACD">
            <w:pPr>
              <w:ind w:right="517"/>
              <w:rPr>
                <w:rFonts w:ascii="Times New Roman" w:hAnsi="Times New Roman"/>
                <w:sz w:val="22"/>
              </w:rPr>
            </w:pPr>
            <w:r>
              <w:rPr>
                <w:rFonts w:ascii="Times New Roman" w:hAnsi="Times New Roman"/>
                <w:sz w:val="22"/>
              </w:rPr>
              <w:t>Vyresnysis inspektorius</w:t>
            </w:r>
          </w:p>
        </w:tc>
        <w:tc>
          <w:tcPr>
            <w:tcW w:w="1552" w:type="dxa"/>
            <w:tcBorders>
              <w:right w:val="single" w:sz="4" w:space="0" w:color="auto"/>
            </w:tcBorders>
          </w:tcPr>
          <w:p w:rsidR="00000000" w:rsidRDefault="002C2ACD">
            <w:pPr>
              <w:ind w:right="517"/>
              <w:jc w:val="center"/>
              <w:rPr>
                <w:rFonts w:ascii="Times New Roman" w:hAnsi="Times New Roman"/>
                <w:sz w:val="22"/>
              </w:rPr>
            </w:pPr>
          </w:p>
          <w:p w:rsidR="00000000" w:rsidRDefault="002C2ACD">
            <w:pPr>
              <w:ind w:right="517"/>
              <w:jc w:val="center"/>
              <w:rPr>
                <w:rFonts w:ascii="Times New Roman" w:hAnsi="Times New Roman"/>
                <w:sz w:val="22"/>
              </w:rPr>
            </w:pPr>
            <w:r>
              <w:rPr>
                <w:rFonts w:ascii="Times New Roman" w:hAnsi="Times New Roman"/>
                <w:sz w:val="22"/>
              </w:rPr>
              <w:t>15–21</w:t>
            </w:r>
          </w:p>
        </w:tc>
        <w:tc>
          <w:tcPr>
            <w:tcW w:w="1553" w:type="dxa"/>
            <w:tcBorders>
              <w:right w:val="single" w:sz="4" w:space="0" w:color="auto"/>
            </w:tcBorders>
          </w:tcPr>
          <w:p w:rsidR="00000000" w:rsidRDefault="002C2ACD">
            <w:pPr>
              <w:ind w:right="517"/>
              <w:rPr>
                <w:rFonts w:ascii="Times New Roman" w:hAnsi="Times New Roman"/>
                <w:sz w:val="22"/>
              </w:rPr>
            </w:pPr>
          </w:p>
          <w:p w:rsidR="00000000" w:rsidRDefault="002C2ACD">
            <w:pPr>
              <w:ind w:right="517"/>
              <w:jc w:val="center"/>
              <w:rPr>
                <w:rFonts w:ascii="Times New Roman" w:hAnsi="Times New Roman"/>
                <w:sz w:val="22"/>
              </w:rPr>
            </w:pPr>
            <w:r>
              <w:rPr>
                <w:rFonts w:ascii="Times New Roman" w:hAnsi="Times New Roman"/>
                <w:sz w:val="22"/>
              </w:rPr>
              <w:t>14–20</w:t>
            </w:r>
          </w:p>
        </w:tc>
        <w:tc>
          <w:tcPr>
            <w:tcW w:w="1552" w:type="dxa"/>
            <w:tcBorders>
              <w:right w:val="single" w:sz="4" w:space="0" w:color="auto"/>
            </w:tcBorders>
          </w:tcPr>
          <w:p w:rsidR="00000000" w:rsidRDefault="002C2ACD">
            <w:pPr>
              <w:ind w:right="517"/>
              <w:jc w:val="center"/>
              <w:rPr>
                <w:rFonts w:ascii="Times New Roman" w:hAnsi="Times New Roman"/>
                <w:sz w:val="22"/>
              </w:rPr>
            </w:pPr>
          </w:p>
          <w:p w:rsidR="00000000" w:rsidRDefault="002C2ACD">
            <w:pPr>
              <w:ind w:right="517"/>
              <w:jc w:val="center"/>
              <w:rPr>
                <w:rFonts w:ascii="Times New Roman" w:hAnsi="Times New Roman"/>
                <w:sz w:val="22"/>
              </w:rPr>
            </w:pPr>
            <w:r>
              <w:rPr>
                <w:rFonts w:ascii="Times New Roman" w:hAnsi="Times New Roman"/>
                <w:sz w:val="22"/>
              </w:rPr>
              <w:t>13–19</w:t>
            </w:r>
          </w:p>
        </w:tc>
        <w:tc>
          <w:tcPr>
            <w:tcW w:w="1553" w:type="dxa"/>
            <w:tcBorders>
              <w:right w:val="single" w:sz="4" w:space="0" w:color="auto"/>
            </w:tcBorders>
          </w:tcPr>
          <w:p w:rsidR="00000000" w:rsidRDefault="002C2ACD">
            <w:pPr>
              <w:ind w:right="517"/>
              <w:jc w:val="center"/>
              <w:rPr>
                <w:rFonts w:ascii="Times New Roman" w:hAnsi="Times New Roman"/>
                <w:sz w:val="22"/>
              </w:rPr>
            </w:pPr>
          </w:p>
          <w:p w:rsidR="00000000" w:rsidRDefault="002C2ACD">
            <w:pPr>
              <w:ind w:right="517"/>
              <w:jc w:val="center"/>
              <w:rPr>
                <w:rFonts w:ascii="Times New Roman" w:hAnsi="Times New Roman"/>
                <w:sz w:val="22"/>
              </w:rPr>
            </w:pPr>
            <w:r>
              <w:rPr>
                <w:rFonts w:ascii="Times New Roman" w:hAnsi="Times New Roman"/>
                <w:sz w:val="22"/>
              </w:rPr>
              <w:t>12–18</w:t>
            </w:r>
          </w:p>
        </w:tc>
      </w:tr>
      <w:tr w:rsidR="00000000">
        <w:tblPrEx>
          <w:tblCellMar>
            <w:top w:w="0" w:type="dxa"/>
            <w:bottom w:w="0" w:type="dxa"/>
          </w:tblCellMar>
        </w:tblPrEx>
        <w:tc>
          <w:tcPr>
            <w:tcW w:w="2268" w:type="dxa"/>
          </w:tcPr>
          <w:p w:rsidR="00000000" w:rsidRDefault="002C2ACD">
            <w:pPr>
              <w:ind w:right="517"/>
              <w:rPr>
                <w:rFonts w:ascii="Times New Roman" w:hAnsi="Times New Roman"/>
                <w:sz w:val="22"/>
              </w:rPr>
            </w:pPr>
            <w:r>
              <w:rPr>
                <w:rFonts w:ascii="Times New Roman" w:hAnsi="Times New Roman"/>
                <w:sz w:val="22"/>
              </w:rPr>
              <w:t>Inspektorius</w:t>
            </w:r>
          </w:p>
        </w:tc>
        <w:tc>
          <w:tcPr>
            <w:tcW w:w="1552" w:type="dxa"/>
            <w:tcBorders>
              <w:right w:val="single" w:sz="4" w:space="0" w:color="auto"/>
            </w:tcBorders>
          </w:tcPr>
          <w:p w:rsidR="00000000" w:rsidRDefault="002C2ACD">
            <w:pPr>
              <w:ind w:right="517"/>
              <w:jc w:val="center"/>
              <w:rPr>
                <w:rFonts w:ascii="Times New Roman" w:hAnsi="Times New Roman"/>
                <w:sz w:val="22"/>
              </w:rPr>
            </w:pPr>
            <w:r>
              <w:rPr>
                <w:rFonts w:ascii="Times New Roman" w:hAnsi="Times New Roman"/>
                <w:sz w:val="22"/>
              </w:rPr>
              <w:t>14–20</w:t>
            </w:r>
          </w:p>
        </w:tc>
        <w:tc>
          <w:tcPr>
            <w:tcW w:w="1553" w:type="dxa"/>
            <w:tcBorders>
              <w:right w:val="single" w:sz="4" w:space="0" w:color="auto"/>
            </w:tcBorders>
          </w:tcPr>
          <w:p w:rsidR="00000000" w:rsidRDefault="002C2ACD">
            <w:pPr>
              <w:ind w:right="517"/>
              <w:jc w:val="center"/>
              <w:rPr>
                <w:rFonts w:ascii="Times New Roman" w:hAnsi="Times New Roman"/>
                <w:sz w:val="22"/>
              </w:rPr>
            </w:pPr>
            <w:r>
              <w:rPr>
                <w:rFonts w:ascii="Times New Roman" w:hAnsi="Times New Roman"/>
                <w:sz w:val="22"/>
              </w:rPr>
              <w:t>13–18</w:t>
            </w:r>
          </w:p>
        </w:tc>
        <w:tc>
          <w:tcPr>
            <w:tcW w:w="1552" w:type="dxa"/>
            <w:tcBorders>
              <w:right w:val="single" w:sz="4" w:space="0" w:color="auto"/>
            </w:tcBorders>
          </w:tcPr>
          <w:p w:rsidR="00000000" w:rsidRDefault="002C2ACD">
            <w:pPr>
              <w:ind w:right="517"/>
              <w:jc w:val="center"/>
              <w:rPr>
                <w:rFonts w:ascii="Times New Roman" w:hAnsi="Times New Roman"/>
                <w:sz w:val="22"/>
              </w:rPr>
            </w:pPr>
            <w:r>
              <w:rPr>
                <w:rFonts w:ascii="Times New Roman" w:hAnsi="Times New Roman"/>
                <w:sz w:val="22"/>
              </w:rPr>
              <w:t>13–17</w:t>
            </w:r>
          </w:p>
        </w:tc>
        <w:tc>
          <w:tcPr>
            <w:tcW w:w="1553" w:type="dxa"/>
            <w:tcBorders>
              <w:right w:val="single" w:sz="4" w:space="0" w:color="auto"/>
            </w:tcBorders>
          </w:tcPr>
          <w:p w:rsidR="00000000" w:rsidRDefault="002C2ACD">
            <w:pPr>
              <w:ind w:right="517"/>
              <w:jc w:val="center"/>
              <w:rPr>
                <w:rFonts w:ascii="Times New Roman" w:hAnsi="Times New Roman"/>
                <w:sz w:val="22"/>
              </w:rPr>
            </w:pPr>
            <w:r>
              <w:rPr>
                <w:rFonts w:ascii="Times New Roman" w:hAnsi="Times New Roman"/>
                <w:sz w:val="22"/>
              </w:rPr>
              <w:t>13–16</w:t>
            </w:r>
          </w:p>
        </w:tc>
      </w:tr>
      <w:tr w:rsidR="00000000">
        <w:tblPrEx>
          <w:tblCellMar>
            <w:top w:w="0" w:type="dxa"/>
            <w:bottom w:w="0" w:type="dxa"/>
          </w:tblCellMar>
        </w:tblPrEx>
        <w:tc>
          <w:tcPr>
            <w:tcW w:w="2268" w:type="dxa"/>
          </w:tcPr>
          <w:p w:rsidR="00000000" w:rsidRDefault="002C2ACD">
            <w:pPr>
              <w:ind w:right="517"/>
              <w:rPr>
                <w:rFonts w:ascii="Times New Roman" w:hAnsi="Times New Roman"/>
                <w:sz w:val="22"/>
              </w:rPr>
            </w:pPr>
            <w:r>
              <w:rPr>
                <w:rFonts w:ascii="Times New Roman" w:hAnsi="Times New Roman"/>
                <w:sz w:val="22"/>
              </w:rPr>
              <w:t>Seniūnas</w:t>
            </w:r>
          </w:p>
        </w:tc>
        <w:tc>
          <w:tcPr>
            <w:tcW w:w="1552" w:type="dxa"/>
            <w:tcBorders>
              <w:right w:val="single" w:sz="4" w:space="0" w:color="auto"/>
            </w:tcBorders>
          </w:tcPr>
          <w:p w:rsidR="00000000" w:rsidRDefault="002C2ACD">
            <w:pPr>
              <w:ind w:right="517"/>
              <w:jc w:val="center"/>
              <w:rPr>
                <w:rFonts w:ascii="Times New Roman" w:hAnsi="Times New Roman"/>
                <w:sz w:val="22"/>
              </w:rPr>
            </w:pPr>
            <w:r>
              <w:rPr>
                <w:rFonts w:ascii="Times New Roman" w:hAnsi="Times New Roman"/>
                <w:sz w:val="22"/>
              </w:rPr>
              <w:t>14–20</w:t>
            </w:r>
          </w:p>
        </w:tc>
        <w:tc>
          <w:tcPr>
            <w:tcW w:w="1553" w:type="dxa"/>
            <w:tcBorders>
              <w:right w:val="single" w:sz="4" w:space="0" w:color="auto"/>
            </w:tcBorders>
          </w:tcPr>
          <w:p w:rsidR="00000000" w:rsidRDefault="002C2ACD">
            <w:pPr>
              <w:ind w:right="517"/>
              <w:jc w:val="center"/>
              <w:rPr>
                <w:rFonts w:ascii="Times New Roman" w:hAnsi="Times New Roman"/>
                <w:sz w:val="22"/>
              </w:rPr>
            </w:pPr>
            <w:r>
              <w:rPr>
                <w:rFonts w:ascii="Times New Roman" w:hAnsi="Times New Roman"/>
                <w:sz w:val="22"/>
              </w:rPr>
              <w:t>13–19</w:t>
            </w:r>
          </w:p>
        </w:tc>
        <w:tc>
          <w:tcPr>
            <w:tcW w:w="1552" w:type="dxa"/>
            <w:tcBorders>
              <w:right w:val="single" w:sz="4" w:space="0" w:color="auto"/>
            </w:tcBorders>
          </w:tcPr>
          <w:p w:rsidR="00000000" w:rsidRDefault="002C2ACD">
            <w:pPr>
              <w:ind w:right="517"/>
              <w:jc w:val="center"/>
              <w:rPr>
                <w:rFonts w:ascii="Times New Roman" w:hAnsi="Times New Roman"/>
                <w:sz w:val="22"/>
              </w:rPr>
            </w:pPr>
            <w:r>
              <w:rPr>
                <w:rFonts w:ascii="Times New Roman" w:hAnsi="Times New Roman"/>
                <w:sz w:val="22"/>
              </w:rPr>
              <w:t>13–18</w:t>
            </w:r>
          </w:p>
        </w:tc>
        <w:tc>
          <w:tcPr>
            <w:tcW w:w="1553" w:type="dxa"/>
            <w:tcBorders>
              <w:right w:val="single" w:sz="4" w:space="0" w:color="auto"/>
            </w:tcBorders>
          </w:tcPr>
          <w:p w:rsidR="00000000" w:rsidRDefault="002C2ACD">
            <w:pPr>
              <w:ind w:right="517"/>
              <w:jc w:val="center"/>
              <w:rPr>
                <w:rFonts w:ascii="Times New Roman" w:hAnsi="Times New Roman"/>
                <w:sz w:val="22"/>
              </w:rPr>
            </w:pPr>
            <w:r>
              <w:rPr>
                <w:rFonts w:ascii="Times New Roman" w:hAnsi="Times New Roman"/>
                <w:sz w:val="22"/>
              </w:rPr>
              <w:t>13–17</w:t>
            </w:r>
          </w:p>
        </w:tc>
      </w:tr>
    </w:tbl>
    <w:p w:rsidR="00000000" w:rsidRDefault="002C2ACD">
      <w:pPr>
        <w:widowControl w:val="0"/>
        <w:ind w:right="517"/>
        <w:jc w:val="both"/>
        <w:rPr>
          <w:rFonts w:ascii="Times New Roman" w:hAnsi="Times New Roman"/>
          <w:i/>
          <w:snapToGrid w:val="0"/>
          <w:sz w:val="20"/>
        </w:rPr>
      </w:pPr>
    </w:p>
    <w:p w:rsidR="00000000" w:rsidRDefault="002C2ACD">
      <w:pPr>
        <w:widowControl w:val="0"/>
        <w:ind w:right="517"/>
        <w:jc w:val="both"/>
        <w:rPr>
          <w:rFonts w:ascii="Times New Roman" w:hAnsi="Times New Roman"/>
          <w:i/>
          <w:snapToGrid w:val="0"/>
          <w:sz w:val="20"/>
        </w:rPr>
      </w:pPr>
      <w:r>
        <w:rPr>
          <w:rFonts w:ascii="Times New Roman" w:hAnsi="Times New Roman"/>
          <w:i/>
          <w:snapToGrid w:val="0"/>
          <w:sz w:val="20"/>
        </w:rPr>
        <w:t>Priedėlio pakeitimai:</w:t>
      </w:r>
    </w:p>
    <w:p w:rsidR="00000000" w:rsidRDefault="002C2ACD">
      <w:pPr>
        <w:widowControl w:val="0"/>
        <w:ind w:right="517"/>
        <w:jc w:val="both"/>
        <w:rPr>
          <w:rFonts w:ascii="Times New Roman" w:hAnsi="Times New Roman"/>
          <w:i/>
          <w:snapToGrid w:val="0"/>
          <w:sz w:val="20"/>
        </w:rPr>
      </w:pPr>
      <w:r>
        <w:rPr>
          <w:rFonts w:ascii="Times New Roman" w:hAnsi="Times New Roman"/>
          <w:i/>
          <w:snapToGrid w:val="0"/>
          <w:sz w:val="20"/>
        </w:rPr>
        <w:t xml:space="preserve">Nr. </w:t>
      </w:r>
      <w:hyperlink r:id="rId109" w:history="1">
        <w:r>
          <w:rPr>
            <w:rStyle w:val="Hyperlink"/>
            <w:rFonts w:ascii="Times New Roman" w:hAnsi="Times New Roman"/>
            <w:i/>
            <w:sz w:val="20"/>
          </w:rPr>
          <w:t>VIII-1988</w:t>
        </w:r>
      </w:hyperlink>
      <w:r>
        <w:rPr>
          <w:rFonts w:ascii="Times New Roman" w:hAnsi="Times New Roman"/>
          <w:i/>
          <w:snapToGrid w:val="0"/>
          <w:sz w:val="20"/>
        </w:rPr>
        <w:t>, 2000 10 10, Žin., 2000, Nr. 92-2845 (2000 10 31)</w:t>
      </w:r>
    </w:p>
    <w:p w:rsidR="00000000" w:rsidRDefault="002C2ACD">
      <w:pPr>
        <w:widowControl w:val="0"/>
        <w:ind w:right="517"/>
        <w:jc w:val="both"/>
        <w:rPr>
          <w:rFonts w:ascii="Times New Roman" w:hAnsi="Times New Roman"/>
          <w:i/>
          <w:snapToGrid w:val="0"/>
          <w:sz w:val="20"/>
        </w:rPr>
      </w:pPr>
      <w:r>
        <w:rPr>
          <w:rFonts w:ascii="Times New Roman" w:hAnsi="Times New Roman"/>
          <w:i/>
          <w:snapToGrid w:val="0"/>
          <w:sz w:val="20"/>
        </w:rPr>
        <w:t xml:space="preserve">Nr. </w:t>
      </w:r>
      <w:hyperlink r:id="rId110" w:history="1">
        <w:r>
          <w:rPr>
            <w:rStyle w:val="Hyperlink"/>
            <w:rFonts w:ascii="Times New Roman" w:hAnsi="Times New Roman"/>
            <w:i/>
            <w:sz w:val="20"/>
          </w:rPr>
          <w:t>IX-37</w:t>
        </w:r>
      </w:hyperlink>
      <w:r>
        <w:rPr>
          <w:rFonts w:ascii="Times New Roman" w:hAnsi="Times New Roman"/>
          <w:i/>
          <w:snapToGrid w:val="0"/>
          <w:sz w:val="20"/>
        </w:rPr>
        <w:t>, 2000 11 21, Žin., 2000, Nr. 102-3213 (2000 11</w:t>
      </w:r>
      <w:r>
        <w:rPr>
          <w:rFonts w:ascii="Times New Roman" w:hAnsi="Times New Roman"/>
          <w:i/>
          <w:snapToGrid w:val="0"/>
          <w:sz w:val="20"/>
        </w:rPr>
        <w:t xml:space="preserve"> 29)</w:t>
      </w:r>
    </w:p>
    <w:p w:rsidR="00000000" w:rsidRDefault="002C2ACD">
      <w:pPr>
        <w:widowControl w:val="0"/>
        <w:ind w:right="517"/>
        <w:jc w:val="both"/>
        <w:rPr>
          <w:rFonts w:ascii="Times New Roman" w:hAnsi="Times New Roman"/>
          <w:i/>
          <w:snapToGrid w:val="0"/>
          <w:sz w:val="20"/>
        </w:rPr>
      </w:pPr>
      <w:r>
        <w:rPr>
          <w:rFonts w:ascii="Times New Roman" w:hAnsi="Times New Roman"/>
          <w:i/>
          <w:snapToGrid w:val="0"/>
          <w:sz w:val="20"/>
        </w:rPr>
        <w:t xml:space="preserve">Nr. </w:t>
      </w:r>
      <w:hyperlink r:id="rId111" w:history="1">
        <w:r>
          <w:rPr>
            <w:rStyle w:val="Hyperlink"/>
            <w:rFonts w:ascii="Times New Roman" w:hAnsi="Times New Roman"/>
            <w:i/>
            <w:sz w:val="20"/>
          </w:rPr>
          <w:t>IX-247</w:t>
        </w:r>
      </w:hyperlink>
      <w:r>
        <w:rPr>
          <w:rFonts w:ascii="Times New Roman" w:hAnsi="Times New Roman"/>
          <w:i/>
          <w:snapToGrid w:val="0"/>
          <w:sz w:val="20"/>
        </w:rPr>
        <w:t>, 2001 04 12, Žin., 2001, Nr. 37-1231 (2001 05 02)</w:t>
      </w:r>
    </w:p>
    <w:p w:rsidR="00000000" w:rsidRDefault="002C2ACD">
      <w:pPr>
        <w:spacing w:line="360" w:lineRule="auto"/>
        <w:ind w:right="517" w:firstLine="720"/>
        <w:jc w:val="both"/>
        <w:rPr>
          <w:rFonts w:ascii="Times New Roman" w:hAnsi="Times New Roman"/>
        </w:rPr>
      </w:pPr>
    </w:p>
    <w:p w:rsidR="00000000" w:rsidRDefault="002C2ACD">
      <w:pPr>
        <w:pStyle w:val="BodyTextIndent"/>
        <w:ind w:left="360" w:right="517"/>
        <w:jc w:val="both"/>
        <w:rPr>
          <w:b w:val="0"/>
        </w:rPr>
      </w:pPr>
      <w:r>
        <w:br w:type="page"/>
      </w:r>
      <w:r>
        <w:rPr>
          <w:b w:val="0"/>
        </w:rPr>
        <w:tab/>
      </w:r>
      <w:r>
        <w:rPr>
          <w:b w:val="0"/>
        </w:rPr>
        <w:tab/>
      </w:r>
      <w:r>
        <w:rPr>
          <w:b w:val="0"/>
        </w:rPr>
        <w:tab/>
      </w:r>
      <w:r>
        <w:rPr>
          <w:b w:val="0"/>
        </w:rPr>
        <w:tab/>
      </w:r>
      <w:r>
        <w:rPr>
          <w:b w:val="0"/>
        </w:rPr>
        <w:tab/>
      </w:r>
      <w:r>
        <w:rPr>
          <w:b w:val="0"/>
        </w:rPr>
        <w:tab/>
      </w:r>
      <w:r>
        <w:rPr>
          <w:b w:val="0"/>
        </w:rPr>
        <w:tab/>
        <w:t xml:space="preserve">Lietuvos Respublikos </w:t>
      </w:r>
    </w:p>
    <w:p w:rsidR="00000000" w:rsidRDefault="002C2ACD">
      <w:pPr>
        <w:pStyle w:val="BodyTextIndent"/>
        <w:ind w:left="360" w:right="517"/>
        <w:jc w:val="both"/>
        <w:rPr>
          <w:b w:val="0"/>
        </w:rPr>
      </w:pPr>
      <w:r>
        <w:rPr>
          <w:b w:val="0"/>
        </w:rPr>
        <w:t xml:space="preserve"> </w:t>
      </w:r>
      <w:r>
        <w:rPr>
          <w:b w:val="0"/>
        </w:rPr>
        <w:tab/>
      </w:r>
      <w:r>
        <w:rPr>
          <w:b w:val="0"/>
        </w:rPr>
        <w:tab/>
      </w:r>
      <w:r>
        <w:rPr>
          <w:b w:val="0"/>
        </w:rPr>
        <w:tab/>
      </w:r>
      <w:r>
        <w:rPr>
          <w:b w:val="0"/>
        </w:rPr>
        <w:tab/>
      </w:r>
      <w:r>
        <w:rPr>
          <w:b w:val="0"/>
        </w:rPr>
        <w:tab/>
      </w:r>
      <w:r>
        <w:rPr>
          <w:b w:val="0"/>
        </w:rPr>
        <w:tab/>
      </w:r>
      <w:r>
        <w:rPr>
          <w:b w:val="0"/>
        </w:rPr>
        <w:tab/>
        <w:t>Valstybės tarnybos įstatymo</w:t>
      </w:r>
    </w:p>
    <w:p w:rsidR="00000000" w:rsidRDefault="002C2ACD">
      <w:pPr>
        <w:pStyle w:val="BodyTextIndent"/>
        <w:ind w:left="360" w:right="517"/>
        <w:jc w:val="both"/>
        <w:rPr>
          <w:b w:val="0"/>
        </w:rPr>
      </w:pPr>
      <w:r>
        <w:rPr>
          <w:b w:val="0"/>
        </w:rPr>
        <w:tab/>
      </w:r>
      <w:r>
        <w:rPr>
          <w:b w:val="0"/>
        </w:rPr>
        <w:tab/>
      </w:r>
      <w:r>
        <w:rPr>
          <w:b w:val="0"/>
        </w:rPr>
        <w:tab/>
      </w:r>
      <w:r>
        <w:rPr>
          <w:b w:val="0"/>
        </w:rPr>
        <w:tab/>
      </w:r>
      <w:r>
        <w:rPr>
          <w:b w:val="0"/>
        </w:rPr>
        <w:tab/>
      </w:r>
      <w:r>
        <w:rPr>
          <w:b w:val="0"/>
        </w:rPr>
        <w:tab/>
      </w:r>
      <w:r>
        <w:rPr>
          <w:b w:val="0"/>
        </w:rPr>
        <w:tab/>
      </w:r>
      <w:r>
        <w:rPr>
          <w:b w:val="0"/>
        </w:rPr>
        <w:tab/>
        <w:t>3 priedėlis</w:t>
      </w:r>
    </w:p>
    <w:p w:rsidR="00000000" w:rsidRDefault="002C2ACD">
      <w:pPr>
        <w:pStyle w:val="BodyTextIndent"/>
        <w:spacing w:line="360" w:lineRule="auto"/>
        <w:ind w:right="517"/>
      </w:pPr>
    </w:p>
    <w:p w:rsidR="00000000" w:rsidRDefault="002C2ACD">
      <w:pPr>
        <w:pStyle w:val="BodyTextIndent"/>
        <w:spacing w:line="360" w:lineRule="auto"/>
        <w:ind w:right="517"/>
      </w:pPr>
      <w:r>
        <w:t>VIEŠOJO ADMINISTRAVIM</w:t>
      </w:r>
      <w:r>
        <w:t xml:space="preserve">O IR PASLAUGŲ VALSTYBĖS TARNAUTOJŲ PAREIGYBIŲ KATEGORIJOS IR PAREIGINIŲ ALGŲ KOEFICIENTAI </w:t>
      </w:r>
    </w:p>
    <w:p w:rsidR="00000000" w:rsidRDefault="002C2ACD">
      <w:pPr>
        <w:spacing w:line="360" w:lineRule="auto"/>
        <w:ind w:right="517"/>
        <w:jc w:val="center"/>
        <w:rPr>
          <w:rFonts w:ascii="Times New Roman" w:hAnsi="Times New Roman"/>
          <w:color w:val="000000"/>
        </w:rPr>
      </w:pPr>
    </w:p>
    <w:p w:rsidR="00000000" w:rsidRDefault="002C2ACD">
      <w:pPr>
        <w:spacing w:line="360" w:lineRule="auto"/>
        <w:ind w:right="517"/>
        <w:jc w:val="right"/>
        <w:rPr>
          <w:rFonts w:ascii="Times New Roman" w:hAnsi="Times New Roman"/>
          <w:color w:val="000000"/>
        </w:rPr>
      </w:pPr>
      <w:r>
        <w:rPr>
          <w:rFonts w:ascii="Times New Roman" w:hAnsi="Times New Roman"/>
          <w:color w:val="000000"/>
        </w:rPr>
        <w:t>Minimalios mėnesinės algos dydžiais</w:t>
      </w:r>
    </w:p>
    <w:p w:rsidR="00000000" w:rsidRDefault="002C2ACD">
      <w:pPr>
        <w:pStyle w:val="BodyTextIndent2"/>
        <w:ind w:right="517"/>
        <w:rPr>
          <w:rFonts w:ascii="Times New Roman" w:hAnsi="Times New Roman"/>
        </w:rPr>
      </w:pPr>
    </w:p>
    <w:tbl>
      <w:tblPr>
        <w:tblW w:w="0" w:type="auto"/>
        <w:tblLayout w:type="fixed"/>
        <w:tblCellMar>
          <w:left w:w="30" w:type="dxa"/>
          <w:right w:w="30" w:type="dxa"/>
        </w:tblCellMar>
        <w:tblLook w:val="0000" w:firstRow="0" w:lastRow="0" w:firstColumn="0" w:lastColumn="0" w:noHBand="0" w:noVBand="0"/>
      </w:tblPr>
      <w:tblGrid>
        <w:gridCol w:w="4350"/>
        <w:gridCol w:w="4500"/>
      </w:tblGrid>
      <w:tr w:rsidR="00000000">
        <w:tblPrEx>
          <w:tblCellMar>
            <w:top w:w="0" w:type="dxa"/>
            <w:bottom w:w="0" w:type="dxa"/>
          </w:tblCellMar>
        </w:tblPrEx>
        <w:trPr>
          <w:trHeight w:val="247"/>
        </w:trPr>
        <w:tc>
          <w:tcPr>
            <w:tcW w:w="4350" w:type="dxa"/>
            <w:tcBorders>
              <w:top w:val="single" w:sz="4" w:space="0" w:color="auto"/>
              <w:left w:val="single" w:sz="4" w:space="0" w:color="auto"/>
              <w:bottom w:val="single" w:sz="4" w:space="0" w:color="auto"/>
              <w:right w:val="single" w:sz="4" w:space="0" w:color="auto"/>
            </w:tcBorders>
          </w:tcPr>
          <w:p w:rsidR="00000000" w:rsidRDefault="002C2ACD">
            <w:pPr>
              <w:pStyle w:val="Heading1"/>
              <w:ind w:right="517"/>
              <w:rPr>
                <w:rFonts w:ascii="Times New Roman" w:hAnsi="Times New Roman"/>
              </w:rPr>
            </w:pPr>
            <w:r>
              <w:rPr>
                <w:rFonts w:ascii="Times New Roman" w:hAnsi="Times New Roman"/>
              </w:rPr>
              <w:t>PAREIGYBIŲ KATEGORIJOS</w:t>
            </w:r>
          </w:p>
        </w:tc>
        <w:tc>
          <w:tcPr>
            <w:tcW w:w="4500" w:type="dxa"/>
            <w:tcBorders>
              <w:top w:val="single" w:sz="4" w:space="0" w:color="auto"/>
              <w:left w:val="single" w:sz="4" w:space="0" w:color="auto"/>
              <w:bottom w:val="single" w:sz="4" w:space="0" w:color="auto"/>
              <w:right w:val="single" w:sz="4" w:space="0" w:color="auto"/>
            </w:tcBorders>
          </w:tcPr>
          <w:p w:rsidR="00000000" w:rsidRDefault="002C2ACD">
            <w:pPr>
              <w:ind w:right="517"/>
              <w:jc w:val="center"/>
              <w:rPr>
                <w:rFonts w:ascii="Times New Roman" w:hAnsi="Times New Roman"/>
                <w:b/>
                <w:caps/>
                <w:color w:val="000000"/>
              </w:rPr>
            </w:pPr>
            <w:r>
              <w:rPr>
                <w:rFonts w:ascii="Times New Roman" w:hAnsi="Times New Roman"/>
                <w:b/>
                <w:caps/>
                <w:color w:val="000000"/>
              </w:rPr>
              <w:t>PAREIGINIŲ ALGŲ koeficientai</w:t>
            </w:r>
          </w:p>
        </w:tc>
      </w:tr>
      <w:tr w:rsidR="00000000">
        <w:tblPrEx>
          <w:tblCellMar>
            <w:top w:w="0" w:type="dxa"/>
            <w:bottom w:w="0" w:type="dxa"/>
          </w:tblCellMar>
        </w:tblPrEx>
        <w:trPr>
          <w:trHeight w:val="247"/>
        </w:trPr>
        <w:tc>
          <w:tcPr>
            <w:tcW w:w="4350" w:type="dxa"/>
            <w:tcBorders>
              <w:top w:val="single" w:sz="4" w:space="0" w:color="auto"/>
              <w:left w:val="single" w:sz="4" w:space="0" w:color="auto"/>
              <w:bottom w:val="single" w:sz="4" w:space="0" w:color="auto"/>
              <w:right w:val="single" w:sz="4" w:space="0" w:color="auto"/>
            </w:tcBorders>
          </w:tcPr>
          <w:p w:rsidR="00000000" w:rsidRDefault="002C2ACD">
            <w:pPr>
              <w:ind w:right="517"/>
              <w:jc w:val="center"/>
              <w:rPr>
                <w:rFonts w:ascii="Times New Roman" w:hAnsi="Times New Roman"/>
                <w:color w:val="000000"/>
              </w:rPr>
            </w:pPr>
            <w:r>
              <w:rPr>
                <w:rFonts w:ascii="Times New Roman" w:hAnsi="Times New Roman"/>
                <w:color w:val="000000"/>
              </w:rPr>
              <w:t>1</w:t>
            </w:r>
          </w:p>
        </w:tc>
        <w:tc>
          <w:tcPr>
            <w:tcW w:w="4500" w:type="dxa"/>
            <w:tcBorders>
              <w:top w:val="single" w:sz="4" w:space="0" w:color="auto"/>
              <w:left w:val="single" w:sz="4" w:space="0" w:color="auto"/>
              <w:bottom w:val="single" w:sz="4" w:space="0" w:color="auto"/>
              <w:right w:val="single" w:sz="4" w:space="0" w:color="auto"/>
            </w:tcBorders>
          </w:tcPr>
          <w:p w:rsidR="00000000" w:rsidRDefault="002C2ACD">
            <w:pPr>
              <w:ind w:right="517"/>
              <w:jc w:val="center"/>
              <w:rPr>
                <w:rFonts w:ascii="Times New Roman" w:hAnsi="Times New Roman"/>
                <w:color w:val="000000"/>
              </w:rPr>
            </w:pPr>
            <w:r>
              <w:rPr>
                <w:rFonts w:ascii="Times New Roman" w:hAnsi="Times New Roman"/>
                <w:color w:val="000000"/>
              </w:rPr>
              <w:t>1</w:t>
            </w:r>
          </w:p>
        </w:tc>
      </w:tr>
      <w:tr w:rsidR="00000000">
        <w:tblPrEx>
          <w:tblCellMar>
            <w:top w:w="0" w:type="dxa"/>
            <w:bottom w:w="0" w:type="dxa"/>
          </w:tblCellMar>
        </w:tblPrEx>
        <w:trPr>
          <w:trHeight w:val="247"/>
        </w:trPr>
        <w:tc>
          <w:tcPr>
            <w:tcW w:w="4350" w:type="dxa"/>
            <w:tcBorders>
              <w:top w:val="single" w:sz="4" w:space="0" w:color="auto"/>
              <w:left w:val="single" w:sz="4" w:space="0" w:color="auto"/>
              <w:bottom w:val="single" w:sz="4" w:space="0" w:color="auto"/>
              <w:right w:val="single" w:sz="4" w:space="0" w:color="auto"/>
            </w:tcBorders>
          </w:tcPr>
          <w:p w:rsidR="00000000" w:rsidRDefault="002C2ACD">
            <w:pPr>
              <w:ind w:right="517"/>
              <w:jc w:val="center"/>
              <w:rPr>
                <w:rFonts w:ascii="Times New Roman" w:hAnsi="Times New Roman"/>
                <w:color w:val="000000"/>
              </w:rPr>
            </w:pPr>
            <w:r>
              <w:rPr>
                <w:rFonts w:ascii="Times New Roman" w:hAnsi="Times New Roman"/>
                <w:color w:val="000000"/>
              </w:rPr>
              <w:t>2</w:t>
            </w:r>
          </w:p>
        </w:tc>
        <w:tc>
          <w:tcPr>
            <w:tcW w:w="4500" w:type="dxa"/>
            <w:tcBorders>
              <w:top w:val="single" w:sz="4" w:space="0" w:color="auto"/>
              <w:left w:val="single" w:sz="4" w:space="0" w:color="auto"/>
              <w:bottom w:val="single" w:sz="4" w:space="0" w:color="auto"/>
              <w:right w:val="single" w:sz="4" w:space="0" w:color="auto"/>
            </w:tcBorders>
          </w:tcPr>
          <w:p w:rsidR="00000000" w:rsidRDefault="002C2ACD">
            <w:pPr>
              <w:ind w:right="517"/>
              <w:jc w:val="center"/>
              <w:rPr>
                <w:rFonts w:ascii="Times New Roman" w:hAnsi="Times New Roman"/>
                <w:color w:val="000000"/>
              </w:rPr>
            </w:pPr>
            <w:r>
              <w:rPr>
                <w:rFonts w:ascii="Times New Roman" w:hAnsi="Times New Roman"/>
                <w:color w:val="000000"/>
              </w:rPr>
              <w:t>1,11</w:t>
            </w:r>
          </w:p>
        </w:tc>
      </w:tr>
      <w:tr w:rsidR="00000000">
        <w:tblPrEx>
          <w:tblCellMar>
            <w:top w:w="0" w:type="dxa"/>
            <w:bottom w:w="0" w:type="dxa"/>
          </w:tblCellMar>
        </w:tblPrEx>
        <w:trPr>
          <w:trHeight w:val="247"/>
        </w:trPr>
        <w:tc>
          <w:tcPr>
            <w:tcW w:w="4350" w:type="dxa"/>
            <w:tcBorders>
              <w:top w:val="single" w:sz="4" w:space="0" w:color="auto"/>
              <w:left w:val="single" w:sz="4" w:space="0" w:color="auto"/>
              <w:bottom w:val="single" w:sz="4" w:space="0" w:color="auto"/>
              <w:right w:val="single" w:sz="4" w:space="0" w:color="auto"/>
            </w:tcBorders>
          </w:tcPr>
          <w:p w:rsidR="00000000" w:rsidRDefault="002C2ACD">
            <w:pPr>
              <w:ind w:right="517"/>
              <w:jc w:val="center"/>
              <w:rPr>
                <w:rFonts w:ascii="Times New Roman" w:hAnsi="Times New Roman"/>
                <w:color w:val="000000"/>
              </w:rPr>
            </w:pPr>
            <w:r>
              <w:rPr>
                <w:rFonts w:ascii="Times New Roman" w:hAnsi="Times New Roman"/>
                <w:color w:val="000000"/>
              </w:rPr>
              <w:t>3</w:t>
            </w:r>
          </w:p>
        </w:tc>
        <w:tc>
          <w:tcPr>
            <w:tcW w:w="4500" w:type="dxa"/>
            <w:tcBorders>
              <w:top w:val="single" w:sz="4" w:space="0" w:color="auto"/>
              <w:left w:val="single" w:sz="4" w:space="0" w:color="auto"/>
              <w:bottom w:val="single" w:sz="4" w:space="0" w:color="auto"/>
              <w:right w:val="single" w:sz="4" w:space="0" w:color="auto"/>
            </w:tcBorders>
          </w:tcPr>
          <w:p w:rsidR="00000000" w:rsidRDefault="002C2ACD">
            <w:pPr>
              <w:ind w:right="517"/>
              <w:jc w:val="center"/>
              <w:rPr>
                <w:rFonts w:ascii="Times New Roman" w:hAnsi="Times New Roman"/>
                <w:color w:val="000000"/>
              </w:rPr>
            </w:pPr>
            <w:r>
              <w:rPr>
                <w:rFonts w:ascii="Times New Roman" w:hAnsi="Times New Roman"/>
                <w:color w:val="000000"/>
              </w:rPr>
              <w:t>1,23</w:t>
            </w:r>
          </w:p>
        </w:tc>
      </w:tr>
      <w:tr w:rsidR="00000000">
        <w:tblPrEx>
          <w:tblCellMar>
            <w:top w:w="0" w:type="dxa"/>
            <w:bottom w:w="0" w:type="dxa"/>
          </w:tblCellMar>
        </w:tblPrEx>
        <w:trPr>
          <w:trHeight w:val="247"/>
        </w:trPr>
        <w:tc>
          <w:tcPr>
            <w:tcW w:w="4350" w:type="dxa"/>
            <w:tcBorders>
              <w:top w:val="single" w:sz="4" w:space="0" w:color="auto"/>
              <w:left w:val="single" w:sz="4" w:space="0" w:color="auto"/>
              <w:bottom w:val="single" w:sz="4" w:space="0" w:color="auto"/>
              <w:right w:val="single" w:sz="4" w:space="0" w:color="auto"/>
            </w:tcBorders>
          </w:tcPr>
          <w:p w:rsidR="00000000" w:rsidRDefault="002C2ACD">
            <w:pPr>
              <w:ind w:right="517"/>
              <w:jc w:val="center"/>
              <w:rPr>
                <w:rFonts w:ascii="Times New Roman" w:hAnsi="Times New Roman"/>
                <w:color w:val="000000"/>
              </w:rPr>
            </w:pPr>
            <w:r>
              <w:rPr>
                <w:rFonts w:ascii="Times New Roman" w:hAnsi="Times New Roman"/>
                <w:color w:val="000000"/>
              </w:rPr>
              <w:t>4</w:t>
            </w:r>
          </w:p>
        </w:tc>
        <w:tc>
          <w:tcPr>
            <w:tcW w:w="4500" w:type="dxa"/>
            <w:tcBorders>
              <w:top w:val="single" w:sz="4" w:space="0" w:color="auto"/>
              <w:left w:val="single" w:sz="4" w:space="0" w:color="auto"/>
              <w:bottom w:val="single" w:sz="4" w:space="0" w:color="auto"/>
              <w:right w:val="single" w:sz="4" w:space="0" w:color="auto"/>
            </w:tcBorders>
          </w:tcPr>
          <w:p w:rsidR="00000000" w:rsidRDefault="002C2ACD">
            <w:pPr>
              <w:ind w:right="517"/>
              <w:jc w:val="center"/>
              <w:rPr>
                <w:rFonts w:ascii="Times New Roman" w:hAnsi="Times New Roman"/>
                <w:color w:val="000000"/>
              </w:rPr>
            </w:pPr>
            <w:r>
              <w:rPr>
                <w:rFonts w:ascii="Times New Roman" w:hAnsi="Times New Roman"/>
                <w:color w:val="000000"/>
              </w:rPr>
              <w:t>1,35</w:t>
            </w:r>
          </w:p>
        </w:tc>
      </w:tr>
      <w:tr w:rsidR="00000000">
        <w:tblPrEx>
          <w:tblCellMar>
            <w:top w:w="0" w:type="dxa"/>
            <w:bottom w:w="0" w:type="dxa"/>
          </w:tblCellMar>
        </w:tblPrEx>
        <w:trPr>
          <w:trHeight w:val="247"/>
        </w:trPr>
        <w:tc>
          <w:tcPr>
            <w:tcW w:w="4350" w:type="dxa"/>
            <w:tcBorders>
              <w:top w:val="single" w:sz="4" w:space="0" w:color="auto"/>
              <w:left w:val="single" w:sz="4" w:space="0" w:color="auto"/>
              <w:bottom w:val="single" w:sz="4" w:space="0" w:color="auto"/>
              <w:right w:val="single" w:sz="4" w:space="0" w:color="auto"/>
            </w:tcBorders>
          </w:tcPr>
          <w:p w:rsidR="00000000" w:rsidRDefault="002C2ACD">
            <w:pPr>
              <w:ind w:right="517"/>
              <w:jc w:val="center"/>
              <w:rPr>
                <w:rFonts w:ascii="Times New Roman" w:hAnsi="Times New Roman"/>
                <w:color w:val="000000"/>
              </w:rPr>
            </w:pPr>
            <w:r>
              <w:rPr>
                <w:rFonts w:ascii="Times New Roman" w:hAnsi="Times New Roman"/>
                <w:color w:val="000000"/>
              </w:rPr>
              <w:t>5</w:t>
            </w:r>
          </w:p>
        </w:tc>
        <w:tc>
          <w:tcPr>
            <w:tcW w:w="4500" w:type="dxa"/>
            <w:tcBorders>
              <w:top w:val="single" w:sz="4" w:space="0" w:color="auto"/>
              <w:left w:val="single" w:sz="4" w:space="0" w:color="auto"/>
              <w:bottom w:val="single" w:sz="4" w:space="0" w:color="auto"/>
              <w:right w:val="single" w:sz="4" w:space="0" w:color="auto"/>
            </w:tcBorders>
          </w:tcPr>
          <w:p w:rsidR="00000000" w:rsidRDefault="002C2ACD">
            <w:pPr>
              <w:ind w:right="517"/>
              <w:jc w:val="center"/>
              <w:rPr>
                <w:rFonts w:ascii="Times New Roman" w:hAnsi="Times New Roman"/>
                <w:color w:val="000000"/>
              </w:rPr>
            </w:pPr>
            <w:r>
              <w:rPr>
                <w:rFonts w:ascii="Times New Roman" w:hAnsi="Times New Roman"/>
                <w:color w:val="000000"/>
              </w:rPr>
              <w:t>1,48</w:t>
            </w:r>
          </w:p>
        </w:tc>
      </w:tr>
      <w:tr w:rsidR="00000000">
        <w:tblPrEx>
          <w:tblCellMar>
            <w:top w:w="0" w:type="dxa"/>
            <w:bottom w:w="0" w:type="dxa"/>
          </w:tblCellMar>
        </w:tblPrEx>
        <w:trPr>
          <w:trHeight w:val="247"/>
        </w:trPr>
        <w:tc>
          <w:tcPr>
            <w:tcW w:w="4350" w:type="dxa"/>
            <w:tcBorders>
              <w:top w:val="single" w:sz="4" w:space="0" w:color="auto"/>
              <w:left w:val="single" w:sz="4" w:space="0" w:color="auto"/>
              <w:bottom w:val="single" w:sz="4" w:space="0" w:color="auto"/>
              <w:right w:val="single" w:sz="4" w:space="0" w:color="auto"/>
            </w:tcBorders>
          </w:tcPr>
          <w:p w:rsidR="00000000" w:rsidRDefault="002C2ACD">
            <w:pPr>
              <w:ind w:right="517"/>
              <w:jc w:val="center"/>
              <w:rPr>
                <w:rFonts w:ascii="Times New Roman" w:hAnsi="Times New Roman"/>
                <w:color w:val="000000"/>
              </w:rPr>
            </w:pPr>
            <w:r>
              <w:rPr>
                <w:rFonts w:ascii="Times New Roman" w:hAnsi="Times New Roman"/>
                <w:color w:val="000000"/>
              </w:rPr>
              <w:t>6</w:t>
            </w:r>
          </w:p>
        </w:tc>
        <w:tc>
          <w:tcPr>
            <w:tcW w:w="4500" w:type="dxa"/>
            <w:tcBorders>
              <w:top w:val="single" w:sz="4" w:space="0" w:color="auto"/>
              <w:left w:val="single" w:sz="4" w:space="0" w:color="auto"/>
              <w:bottom w:val="single" w:sz="4" w:space="0" w:color="auto"/>
              <w:right w:val="single" w:sz="4" w:space="0" w:color="auto"/>
            </w:tcBorders>
          </w:tcPr>
          <w:p w:rsidR="00000000" w:rsidRDefault="002C2ACD">
            <w:pPr>
              <w:ind w:right="517"/>
              <w:jc w:val="center"/>
              <w:rPr>
                <w:rFonts w:ascii="Times New Roman" w:hAnsi="Times New Roman"/>
                <w:color w:val="000000"/>
              </w:rPr>
            </w:pPr>
            <w:r>
              <w:rPr>
                <w:rFonts w:ascii="Times New Roman" w:hAnsi="Times New Roman"/>
                <w:color w:val="000000"/>
              </w:rPr>
              <w:t>1,61</w:t>
            </w:r>
          </w:p>
        </w:tc>
      </w:tr>
      <w:tr w:rsidR="00000000">
        <w:tblPrEx>
          <w:tblCellMar>
            <w:top w:w="0" w:type="dxa"/>
            <w:bottom w:w="0" w:type="dxa"/>
          </w:tblCellMar>
        </w:tblPrEx>
        <w:trPr>
          <w:trHeight w:val="247"/>
        </w:trPr>
        <w:tc>
          <w:tcPr>
            <w:tcW w:w="4350" w:type="dxa"/>
            <w:tcBorders>
              <w:top w:val="single" w:sz="4" w:space="0" w:color="auto"/>
              <w:left w:val="single" w:sz="4" w:space="0" w:color="auto"/>
              <w:bottom w:val="single" w:sz="4" w:space="0" w:color="auto"/>
              <w:right w:val="single" w:sz="4" w:space="0" w:color="auto"/>
            </w:tcBorders>
          </w:tcPr>
          <w:p w:rsidR="00000000" w:rsidRDefault="002C2ACD">
            <w:pPr>
              <w:ind w:right="517"/>
              <w:jc w:val="center"/>
              <w:rPr>
                <w:rFonts w:ascii="Times New Roman" w:hAnsi="Times New Roman"/>
                <w:color w:val="000000"/>
              </w:rPr>
            </w:pPr>
            <w:r>
              <w:rPr>
                <w:rFonts w:ascii="Times New Roman" w:hAnsi="Times New Roman"/>
                <w:color w:val="000000"/>
              </w:rPr>
              <w:t>7</w:t>
            </w:r>
          </w:p>
        </w:tc>
        <w:tc>
          <w:tcPr>
            <w:tcW w:w="4500" w:type="dxa"/>
            <w:tcBorders>
              <w:top w:val="single" w:sz="4" w:space="0" w:color="auto"/>
              <w:left w:val="single" w:sz="4" w:space="0" w:color="auto"/>
              <w:bottom w:val="single" w:sz="4" w:space="0" w:color="auto"/>
              <w:right w:val="single" w:sz="4" w:space="0" w:color="auto"/>
            </w:tcBorders>
          </w:tcPr>
          <w:p w:rsidR="00000000" w:rsidRDefault="002C2ACD">
            <w:pPr>
              <w:ind w:right="517"/>
              <w:jc w:val="center"/>
              <w:rPr>
                <w:rFonts w:ascii="Times New Roman" w:hAnsi="Times New Roman"/>
                <w:color w:val="000000"/>
              </w:rPr>
            </w:pPr>
            <w:r>
              <w:rPr>
                <w:rFonts w:ascii="Times New Roman" w:hAnsi="Times New Roman"/>
                <w:color w:val="000000"/>
              </w:rPr>
              <w:t>1,73</w:t>
            </w:r>
          </w:p>
        </w:tc>
      </w:tr>
      <w:tr w:rsidR="00000000">
        <w:tblPrEx>
          <w:tblCellMar>
            <w:top w:w="0" w:type="dxa"/>
            <w:bottom w:w="0" w:type="dxa"/>
          </w:tblCellMar>
        </w:tblPrEx>
        <w:trPr>
          <w:trHeight w:val="247"/>
        </w:trPr>
        <w:tc>
          <w:tcPr>
            <w:tcW w:w="4350" w:type="dxa"/>
            <w:tcBorders>
              <w:top w:val="single" w:sz="4" w:space="0" w:color="auto"/>
              <w:left w:val="single" w:sz="4" w:space="0" w:color="auto"/>
              <w:bottom w:val="single" w:sz="4" w:space="0" w:color="auto"/>
              <w:right w:val="single" w:sz="4" w:space="0" w:color="auto"/>
            </w:tcBorders>
          </w:tcPr>
          <w:p w:rsidR="00000000" w:rsidRDefault="002C2ACD">
            <w:pPr>
              <w:ind w:right="517"/>
              <w:jc w:val="center"/>
              <w:rPr>
                <w:rFonts w:ascii="Times New Roman" w:hAnsi="Times New Roman"/>
                <w:color w:val="000000"/>
              </w:rPr>
            </w:pPr>
            <w:r>
              <w:rPr>
                <w:rFonts w:ascii="Times New Roman" w:hAnsi="Times New Roman"/>
                <w:color w:val="000000"/>
              </w:rPr>
              <w:t>8</w:t>
            </w:r>
          </w:p>
        </w:tc>
        <w:tc>
          <w:tcPr>
            <w:tcW w:w="4500" w:type="dxa"/>
            <w:tcBorders>
              <w:top w:val="single" w:sz="4" w:space="0" w:color="auto"/>
              <w:left w:val="single" w:sz="4" w:space="0" w:color="auto"/>
              <w:bottom w:val="single" w:sz="4" w:space="0" w:color="auto"/>
              <w:right w:val="single" w:sz="4" w:space="0" w:color="auto"/>
            </w:tcBorders>
          </w:tcPr>
          <w:p w:rsidR="00000000" w:rsidRDefault="002C2ACD">
            <w:pPr>
              <w:ind w:right="517"/>
              <w:jc w:val="center"/>
              <w:rPr>
                <w:rFonts w:ascii="Times New Roman" w:hAnsi="Times New Roman"/>
                <w:color w:val="000000"/>
              </w:rPr>
            </w:pPr>
            <w:r>
              <w:rPr>
                <w:rFonts w:ascii="Times New Roman" w:hAnsi="Times New Roman"/>
                <w:color w:val="000000"/>
              </w:rPr>
              <w:t>1,86</w:t>
            </w:r>
          </w:p>
        </w:tc>
      </w:tr>
      <w:tr w:rsidR="00000000">
        <w:tblPrEx>
          <w:tblCellMar>
            <w:top w:w="0" w:type="dxa"/>
            <w:bottom w:w="0" w:type="dxa"/>
          </w:tblCellMar>
        </w:tblPrEx>
        <w:trPr>
          <w:trHeight w:val="247"/>
        </w:trPr>
        <w:tc>
          <w:tcPr>
            <w:tcW w:w="4350" w:type="dxa"/>
            <w:tcBorders>
              <w:top w:val="single" w:sz="4" w:space="0" w:color="auto"/>
              <w:left w:val="single" w:sz="4" w:space="0" w:color="auto"/>
              <w:bottom w:val="single" w:sz="4" w:space="0" w:color="auto"/>
              <w:right w:val="single" w:sz="4" w:space="0" w:color="auto"/>
            </w:tcBorders>
          </w:tcPr>
          <w:p w:rsidR="00000000" w:rsidRDefault="002C2ACD">
            <w:pPr>
              <w:ind w:right="517"/>
              <w:jc w:val="center"/>
              <w:rPr>
                <w:rFonts w:ascii="Times New Roman" w:hAnsi="Times New Roman"/>
                <w:color w:val="000000"/>
              </w:rPr>
            </w:pPr>
            <w:r>
              <w:rPr>
                <w:rFonts w:ascii="Times New Roman" w:hAnsi="Times New Roman"/>
                <w:color w:val="000000"/>
              </w:rPr>
              <w:t>9</w:t>
            </w:r>
          </w:p>
        </w:tc>
        <w:tc>
          <w:tcPr>
            <w:tcW w:w="4500" w:type="dxa"/>
            <w:tcBorders>
              <w:top w:val="single" w:sz="4" w:space="0" w:color="auto"/>
              <w:left w:val="single" w:sz="4" w:space="0" w:color="auto"/>
              <w:bottom w:val="single" w:sz="4" w:space="0" w:color="auto"/>
              <w:right w:val="single" w:sz="4" w:space="0" w:color="auto"/>
            </w:tcBorders>
          </w:tcPr>
          <w:p w:rsidR="00000000" w:rsidRDefault="002C2ACD">
            <w:pPr>
              <w:ind w:right="517"/>
              <w:jc w:val="center"/>
              <w:rPr>
                <w:rFonts w:ascii="Times New Roman" w:hAnsi="Times New Roman"/>
                <w:color w:val="000000"/>
              </w:rPr>
            </w:pPr>
            <w:r>
              <w:rPr>
                <w:rFonts w:ascii="Times New Roman" w:hAnsi="Times New Roman"/>
                <w:color w:val="000000"/>
              </w:rPr>
              <w:t>2,01</w:t>
            </w:r>
          </w:p>
        </w:tc>
      </w:tr>
      <w:tr w:rsidR="00000000">
        <w:tblPrEx>
          <w:tblCellMar>
            <w:top w:w="0" w:type="dxa"/>
            <w:bottom w:w="0" w:type="dxa"/>
          </w:tblCellMar>
        </w:tblPrEx>
        <w:trPr>
          <w:trHeight w:val="247"/>
        </w:trPr>
        <w:tc>
          <w:tcPr>
            <w:tcW w:w="4350" w:type="dxa"/>
            <w:tcBorders>
              <w:top w:val="single" w:sz="4" w:space="0" w:color="auto"/>
              <w:left w:val="single" w:sz="4" w:space="0" w:color="auto"/>
              <w:bottom w:val="single" w:sz="4" w:space="0" w:color="auto"/>
              <w:right w:val="single" w:sz="4" w:space="0" w:color="auto"/>
            </w:tcBorders>
          </w:tcPr>
          <w:p w:rsidR="00000000" w:rsidRDefault="002C2ACD">
            <w:pPr>
              <w:ind w:right="517"/>
              <w:jc w:val="center"/>
              <w:rPr>
                <w:rFonts w:ascii="Times New Roman" w:hAnsi="Times New Roman"/>
                <w:color w:val="000000"/>
              </w:rPr>
            </w:pPr>
            <w:r>
              <w:rPr>
                <w:rFonts w:ascii="Times New Roman" w:hAnsi="Times New Roman"/>
                <w:color w:val="000000"/>
              </w:rPr>
              <w:t>10</w:t>
            </w:r>
          </w:p>
        </w:tc>
        <w:tc>
          <w:tcPr>
            <w:tcW w:w="4500" w:type="dxa"/>
            <w:tcBorders>
              <w:top w:val="single" w:sz="4" w:space="0" w:color="auto"/>
              <w:left w:val="single" w:sz="4" w:space="0" w:color="auto"/>
              <w:bottom w:val="single" w:sz="4" w:space="0" w:color="auto"/>
              <w:right w:val="single" w:sz="4" w:space="0" w:color="auto"/>
            </w:tcBorders>
          </w:tcPr>
          <w:p w:rsidR="00000000" w:rsidRDefault="002C2ACD">
            <w:pPr>
              <w:ind w:right="517"/>
              <w:jc w:val="center"/>
              <w:rPr>
                <w:rFonts w:ascii="Times New Roman" w:hAnsi="Times New Roman"/>
                <w:color w:val="000000"/>
              </w:rPr>
            </w:pPr>
            <w:r>
              <w:rPr>
                <w:rFonts w:ascii="Times New Roman" w:hAnsi="Times New Roman"/>
                <w:color w:val="000000"/>
              </w:rPr>
              <w:t>2,</w:t>
            </w:r>
            <w:r>
              <w:rPr>
                <w:rFonts w:ascii="Times New Roman" w:hAnsi="Times New Roman"/>
                <w:color w:val="000000"/>
              </w:rPr>
              <w:t>17</w:t>
            </w:r>
          </w:p>
        </w:tc>
      </w:tr>
      <w:tr w:rsidR="00000000">
        <w:tblPrEx>
          <w:tblCellMar>
            <w:top w:w="0" w:type="dxa"/>
            <w:bottom w:w="0" w:type="dxa"/>
          </w:tblCellMar>
        </w:tblPrEx>
        <w:trPr>
          <w:trHeight w:val="247"/>
        </w:trPr>
        <w:tc>
          <w:tcPr>
            <w:tcW w:w="4350" w:type="dxa"/>
            <w:tcBorders>
              <w:top w:val="single" w:sz="4" w:space="0" w:color="auto"/>
              <w:left w:val="single" w:sz="4" w:space="0" w:color="auto"/>
              <w:bottom w:val="single" w:sz="4" w:space="0" w:color="auto"/>
              <w:right w:val="single" w:sz="4" w:space="0" w:color="auto"/>
            </w:tcBorders>
          </w:tcPr>
          <w:p w:rsidR="00000000" w:rsidRDefault="002C2ACD">
            <w:pPr>
              <w:ind w:right="517"/>
              <w:jc w:val="center"/>
              <w:rPr>
                <w:rFonts w:ascii="Times New Roman" w:hAnsi="Times New Roman"/>
                <w:color w:val="000000"/>
              </w:rPr>
            </w:pPr>
            <w:r>
              <w:rPr>
                <w:rFonts w:ascii="Times New Roman" w:hAnsi="Times New Roman"/>
                <w:color w:val="000000"/>
              </w:rPr>
              <w:t>11</w:t>
            </w:r>
          </w:p>
        </w:tc>
        <w:tc>
          <w:tcPr>
            <w:tcW w:w="4500" w:type="dxa"/>
            <w:tcBorders>
              <w:top w:val="single" w:sz="4" w:space="0" w:color="auto"/>
              <w:left w:val="single" w:sz="4" w:space="0" w:color="auto"/>
              <w:bottom w:val="single" w:sz="4" w:space="0" w:color="auto"/>
              <w:right w:val="single" w:sz="4" w:space="0" w:color="auto"/>
            </w:tcBorders>
          </w:tcPr>
          <w:p w:rsidR="00000000" w:rsidRDefault="002C2ACD">
            <w:pPr>
              <w:ind w:right="517"/>
              <w:jc w:val="center"/>
              <w:rPr>
                <w:rFonts w:ascii="Times New Roman" w:hAnsi="Times New Roman"/>
                <w:color w:val="000000"/>
              </w:rPr>
            </w:pPr>
            <w:r>
              <w:rPr>
                <w:rFonts w:ascii="Times New Roman" w:hAnsi="Times New Roman"/>
                <w:color w:val="000000"/>
              </w:rPr>
              <w:t>2,34</w:t>
            </w:r>
          </w:p>
        </w:tc>
      </w:tr>
      <w:tr w:rsidR="00000000">
        <w:tblPrEx>
          <w:tblCellMar>
            <w:top w:w="0" w:type="dxa"/>
            <w:bottom w:w="0" w:type="dxa"/>
          </w:tblCellMar>
        </w:tblPrEx>
        <w:trPr>
          <w:trHeight w:val="247"/>
        </w:trPr>
        <w:tc>
          <w:tcPr>
            <w:tcW w:w="4350" w:type="dxa"/>
            <w:tcBorders>
              <w:top w:val="single" w:sz="4" w:space="0" w:color="auto"/>
              <w:left w:val="single" w:sz="4" w:space="0" w:color="auto"/>
              <w:bottom w:val="single" w:sz="4" w:space="0" w:color="auto"/>
              <w:right w:val="single" w:sz="4" w:space="0" w:color="auto"/>
            </w:tcBorders>
          </w:tcPr>
          <w:p w:rsidR="00000000" w:rsidRDefault="002C2ACD">
            <w:pPr>
              <w:ind w:right="517"/>
              <w:jc w:val="center"/>
              <w:rPr>
                <w:rFonts w:ascii="Times New Roman" w:hAnsi="Times New Roman"/>
                <w:color w:val="000000"/>
              </w:rPr>
            </w:pPr>
            <w:r>
              <w:rPr>
                <w:rFonts w:ascii="Times New Roman" w:hAnsi="Times New Roman"/>
                <w:color w:val="000000"/>
              </w:rPr>
              <w:t>12</w:t>
            </w:r>
          </w:p>
        </w:tc>
        <w:tc>
          <w:tcPr>
            <w:tcW w:w="4500" w:type="dxa"/>
            <w:tcBorders>
              <w:top w:val="single" w:sz="4" w:space="0" w:color="auto"/>
              <w:left w:val="single" w:sz="4" w:space="0" w:color="auto"/>
              <w:bottom w:val="single" w:sz="4" w:space="0" w:color="auto"/>
              <w:right w:val="single" w:sz="4" w:space="0" w:color="auto"/>
            </w:tcBorders>
          </w:tcPr>
          <w:p w:rsidR="00000000" w:rsidRDefault="002C2ACD">
            <w:pPr>
              <w:ind w:right="517"/>
              <w:jc w:val="center"/>
              <w:rPr>
                <w:rFonts w:ascii="Times New Roman" w:hAnsi="Times New Roman"/>
                <w:color w:val="000000"/>
              </w:rPr>
            </w:pPr>
            <w:r>
              <w:rPr>
                <w:rFonts w:ascii="Times New Roman" w:hAnsi="Times New Roman"/>
                <w:color w:val="000000"/>
              </w:rPr>
              <w:t>2,53</w:t>
            </w:r>
          </w:p>
        </w:tc>
      </w:tr>
      <w:tr w:rsidR="00000000">
        <w:tblPrEx>
          <w:tblCellMar>
            <w:top w:w="0" w:type="dxa"/>
            <w:bottom w:w="0" w:type="dxa"/>
          </w:tblCellMar>
        </w:tblPrEx>
        <w:trPr>
          <w:trHeight w:val="247"/>
        </w:trPr>
        <w:tc>
          <w:tcPr>
            <w:tcW w:w="4350" w:type="dxa"/>
            <w:tcBorders>
              <w:top w:val="single" w:sz="4" w:space="0" w:color="auto"/>
              <w:left w:val="single" w:sz="4" w:space="0" w:color="auto"/>
              <w:bottom w:val="single" w:sz="4" w:space="0" w:color="auto"/>
              <w:right w:val="single" w:sz="4" w:space="0" w:color="auto"/>
            </w:tcBorders>
          </w:tcPr>
          <w:p w:rsidR="00000000" w:rsidRDefault="002C2ACD">
            <w:pPr>
              <w:ind w:right="517"/>
              <w:jc w:val="center"/>
              <w:rPr>
                <w:rFonts w:ascii="Times New Roman" w:hAnsi="Times New Roman"/>
                <w:color w:val="000000"/>
              </w:rPr>
            </w:pPr>
            <w:r>
              <w:rPr>
                <w:rFonts w:ascii="Times New Roman" w:hAnsi="Times New Roman"/>
                <w:color w:val="000000"/>
              </w:rPr>
              <w:t>13</w:t>
            </w:r>
          </w:p>
        </w:tc>
        <w:tc>
          <w:tcPr>
            <w:tcW w:w="4500" w:type="dxa"/>
            <w:tcBorders>
              <w:top w:val="single" w:sz="4" w:space="0" w:color="auto"/>
              <w:left w:val="single" w:sz="4" w:space="0" w:color="auto"/>
              <w:bottom w:val="single" w:sz="4" w:space="0" w:color="auto"/>
              <w:right w:val="single" w:sz="4" w:space="0" w:color="auto"/>
            </w:tcBorders>
          </w:tcPr>
          <w:p w:rsidR="00000000" w:rsidRDefault="002C2ACD">
            <w:pPr>
              <w:ind w:right="517"/>
              <w:jc w:val="center"/>
              <w:rPr>
                <w:rFonts w:ascii="Times New Roman" w:hAnsi="Times New Roman"/>
                <w:color w:val="000000"/>
              </w:rPr>
            </w:pPr>
            <w:r>
              <w:rPr>
                <w:rFonts w:ascii="Times New Roman" w:hAnsi="Times New Roman"/>
                <w:color w:val="000000"/>
              </w:rPr>
              <w:t>2,73</w:t>
            </w:r>
          </w:p>
        </w:tc>
      </w:tr>
      <w:tr w:rsidR="00000000">
        <w:tblPrEx>
          <w:tblCellMar>
            <w:top w:w="0" w:type="dxa"/>
            <w:bottom w:w="0" w:type="dxa"/>
          </w:tblCellMar>
        </w:tblPrEx>
        <w:trPr>
          <w:trHeight w:val="247"/>
        </w:trPr>
        <w:tc>
          <w:tcPr>
            <w:tcW w:w="4350" w:type="dxa"/>
            <w:tcBorders>
              <w:top w:val="single" w:sz="4" w:space="0" w:color="auto"/>
              <w:left w:val="single" w:sz="4" w:space="0" w:color="auto"/>
              <w:bottom w:val="single" w:sz="4" w:space="0" w:color="auto"/>
              <w:right w:val="single" w:sz="4" w:space="0" w:color="auto"/>
            </w:tcBorders>
          </w:tcPr>
          <w:p w:rsidR="00000000" w:rsidRDefault="002C2ACD">
            <w:pPr>
              <w:ind w:right="517"/>
              <w:jc w:val="center"/>
              <w:rPr>
                <w:rFonts w:ascii="Times New Roman" w:hAnsi="Times New Roman"/>
                <w:color w:val="000000"/>
              </w:rPr>
            </w:pPr>
            <w:r>
              <w:rPr>
                <w:rFonts w:ascii="Times New Roman" w:hAnsi="Times New Roman"/>
                <w:color w:val="000000"/>
              </w:rPr>
              <w:t>14</w:t>
            </w:r>
          </w:p>
        </w:tc>
        <w:tc>
          <w:tcPr>
            <w:tcW w:w="4500" w:type="dxa"/>
            <w:tcBorders>
              <w:top w:val="single" w:sz="4" w:space="0" w:color="auto"/>
              <w:left w:val="single" w:sz="4" w:space="0" w:color="auto"/>
              <w:bottom w:val="single" w:sz="4" w:space="0" w:color="auto"/>
              <w:right w:val="single" w:sz="4" w:space="0" w:color="auto"/>
            </w:tcBorders>
          </w:tcPr>
          <w:p w:rsidR="00000000" w:rsidRDefault="002C2ACD">
            <w:pPr>
              <w:ind w:right="517"/>
              <w:jc w:val="center"/>
              <w:rPr>
                <w:rFonts w:ascii="Times New Roman" w:hAnsi="Times New Roman"/>
                <w:color w:val="000000"/>
              </w:rPr>
            </w:pPr>
            <w:r>
              <w:rPr>
                <w:rFonts w:ascii="Times New Roman" w:hAnsi="Times New Roman"/>
                <w:color w:val="000000"/>
              </w:rPr>
              <w:t>2,95</w:t>
            </w:r>
          </w:p>
        </w:tc>
      </w:tr>
      <w:tr w:rsidR="00000000">
        <w:tblPrEx>
          <w:tblCellMar>
            <w:top w:w="0" w:type="dxa"/>
            <w:bottom w:w="0" w:type="dxa"/>
          </w:tblCellMar>
        </w:tblPrEx>
        <w:trPr>
          <w:trHeight w:val="247"/>
        </w:trPr>
        <w:tc>
          <w:tcPr>
            <w:tcW w:w="4350" w:type="dxa"/>
            <w:tcBorders>
              <w:top w:val="single" w:sz="4" w:space="0" w:color="auto"/>
              <w:left w:val="single" w:sz="4" w:space="0" w:color="auto"/>
              <w:bottom w:val="single" w:sz="4" w:space="0" w:color="auto"/>
              <w:right w:val="single" w:sz="4" w:space="0" w:color="auto"/>
            </w:tcBorders>
          </w:tcPr>
          <w:p w:rsidR="00000000" w:rsidRDefault="002C2ACD">
            <w:pPr>
              <w:ind w:right="517"/>
              <w:jc w:val="center"/>
              <w:rPr>
                <w:rFonts w:ascii="Times New Roman" w:hAnsi="Times New Roman"/>
                <w:color w:val="000000"/>
              </w:rPr>
            </w:pPr>
            <w:r>
              <w:rPr>
                <w:rFonts w:ascii="Times New Roman" w:hAnsi="Times New Roman"/>
                <w:color w:val="000000"/>
              </w:rPr>
              <w:t>15</w:t>
            </w:r>
          </w:p>
        </w:tc>
        <w:tc>
          <w:tcPr>
            <w:tcW w:w="4500" w:type="dxa"/>
            <w:tcBorders>
              <w:top w:val="single" w:sz="4" w:space="0" w:color="auto"/>
              <w:left w:val="single" w:sz="4" w:space="0" w:color="auto"/>
              <w:bottom w:val="single" w:sz="4" w:space="0" w:color="auto"/>
              <w:right w:val="single" w:sz="4" w:space="0" w:color="auto"/>
            </w:tcBorders>
          </w:tcPr>
          <w:p w:rsidR="00000000" w:rsidRDefault="002C2ACD">
            <w:pPr>
              <w:ind w:right="517"/>
              <w:jc w:val="center"/>
              <w:rPr>
                <w:rFonts w:ascii="Times New Roman" w:hAnsi="Times New Roman"/>
                <w:color w:val="000000"/>
              </w:rPr>
            </w:pPr>
            <w:r>
              <w:rPr>
                <w:rFonts w:ascii="Times New Roman" w:hAnsi="Times New Roman"/>
                <w:color w:val="000000"/>
              </w:rPr>
              <w:t>3,19</w:t>
            </w:r>
          </w:p>
        </w:tc>
      </w:tr>
      <w:tr w:rsidR="00000000">
        <w:tblPrEx>
          <w:tblCellMar>
            <w:top w:w="0" w:type="dxa"/>
            <w:bottom w:w="0" w:type="dxa"/>
          </w:tblCellMar>
        </w:tblPrEx>
        <w:trPr>
          <w:trHeight w:val="247"/>
        </w:trPr>
        <w:tc>
          <w:tcPr>
            <w:tcW w:w="4350" w:type="dxa"/>
            <w:tcBorders>
              <w:top w:val="single" w:sz="4" w:space="0" w:color="auto"/>
              <w:left w:val="single" w:sz="4" w:space="0" w:color="auto"/>
              <w:bottom w:val="single" w:sz="4" w:space="0" w:color="auto"/>
              <w:right w:val="single" w:sz="4" w:space="0" w:color="auto"/>
            </w:tcBorders>
          </w:tcPr>
          <w:p w:rsidR="00000000" w:rsidRDefault="002C2ACD">
            <w:pPr>
              <w:ind w:right="517"/>
              <w:jc w:val="center"/>
              <w:rPr>
                <w:rFonts w:ascii="Times New Roman" w:hAnsi="Times New Roman"/>
                <w:color w:val="000000"/>
              </w:rPr>
            </w:pPr>
            <w:r>
              <w:rPr>
                <w:rFonts w:ascii="Times New Roman" w:hAnsi="Times New Roman"/>
                <w:color w:val="000000"/>
              </w:rPr>
              <w:t>16</w:t>
            </w:r>
          </w:p>
        </w:tc>
        <w:tc>
          <w:tcPr>
            <w:tcW w:w="4500" w:type="dxa"/>
            <w:tcBorders>
              <w:top w:val="single" w:sz="4" w:space="0" w:color="auto"/>
              <w:left w:val="single" w:sz="4" w:space="0" w:color="auto"/>
              <w:bottom w:val="single" w:sz="4" w:space="0" w:color="auto"/>
              <w:right w:val="single" w:sz="4" w:space="0" w:color="auto"/>
            </w:tcBorders>
          </w:tcPr>
          <w:p w:rsidR="00000000" w:rsidRDefault="002C2ACD">
            <w:pPr>
              <w:ind w:right="517"/>
              <w:jc w:val="center"/>
              <w:rPr>
                <w:rFonts w:ascii="Times New Roman" w:hAnsi="Times New Roman"/>
                <w:color w:val="000000"/>
              </w:rPr>
            </w:pPr>
            <w:r>
              <w:rPr>
                <w:rFonts w:ascii="Times New Roman" w:hAnsi="Times New Roman"/>
                <w:color w:val="000000"/>
              </w:rPr>
              <w:t>3,46</w:t>
            </w:r>
          </w:p>
        </w:tc>
      </w:tr>
      <w:tr w:rsidR="00000000">
        <w:tblPrEx>
          <w:tblCellMar>
            <w:top w:w="0" w:type="dxa"/>
            <w:bottom w:w="0" w:type="dxa"/>
          </w:tblCellMar>
        </w:tblPrEx>
        <w:trPr>
          <w:trHeight w:val="247"/>
        </w:trPr>
        <w:tc>
          <w:tcPr>
            <w:tcW w:w="4350" w:type="dxa"/>
            <w:tcBorders>
              <w:top w:val="single" w:sz="4" w:space="0" w:color="auto"/>
              <w:left w:val="single" w:sz="4" w:space="0" w:color="auto"/>
              <w:bottom w:val="single" w:sz="4" w:space="0" w:color="auto"/>
              <w:right w:val="single" w:sz="4" w:space="0" w:color="auto"/>
            </w:tcBorders>
          </w:tcPr>
          <w:p w:rsidR="00000000" w:rsidRDefault="002C2ACD">
            <w:pPr>
              <w:ind w:right="517"/>
              <w:jc w:val="center"/>
              <w:rPr>
                <w:rFonts w:ascii="Times New Roman" w:hAnsi="Times New Roman"/>
                <w:color w:val="000000"/>
              </w:rPr>
            </w:pPr>
            <w:r>
              <w:rPr>
                <w:rFonts w:ascii="Times New Roman" w:hAnsi="Times New Roman"/>
                <w:color w:val="000000"/>
              </w:rPr>
              <w:t>17</w:t>
            </w:r>
          </w:p>
        </w:tc>
        <w:tc>
          <w:tcPr>
            <w:tcW w:w="4500" w:type="dxa"/>
            <w:tcBorders>
              <w:top w:val="single" w:sz="4" w:space="0" w:color="auto"/>
              <w:left w:val="single" w:sz="4" w:space="0" w:color="auto"/>
              <w:bottom w:val="single" w:sz="4" w:space="0" w:color="auto"/>
              <w:right w:val="single" w:sz="4" w:space="0" w:color="auto"/>
            </w:tcBorders>
          </w:tcPr>
          <w:p w:rsidR="00000000" w:rsidRDefault="002C2ACD">
            <w:pPr>
              <w:ind w:right="517"/>
              <w:jc w:val="center"/>
              <w:rPr>
                <w:rFonts w:ascii="Times New Roman" w:hAnsi="Times New Roman"/>
                <w:color w:val="000000"/>
              </w:rPr>
            </w:pPr>
            <w:r>
              <w:rPr>
                <w:rFonts w:ascii="Times New Roman" w:hAnsi="Times New Roman"/>
                <w:color w:val="000000"/>
              </w:rPr>
              <w:t>3,75</w:t>
            </w:r>
          </w:p>
        </w:tc>
      </w:tr>
      <w:tr w:rsidR="00000000">
        <w:tblPrEx>
          <w:tblCellMar>
            <w:top w:w="0" w:type="dxa"/>
            <w:bottom w:w="0" w:type="dxa"/>
          </w:tblCellMar>
        </w:tblPrEx>
        <w:trPr>
          <w:trHeight w:val="247"/>
        </w:trPr>
        <w:tc>
          <w:tcPr>
            <w:tcW w:w="4350" w:type="dxa"/>
            <w:tcBorders>
              <w:top w:val="single" w:sz="4" w:space="0" w:color="auto"/>
              <w:left w:val="single" w:sz="4" w:space="0" w:color="auto"/>
              <w:bottom w:val="single" w:sz="4" w:space="0" w:color="auto"/>
              <w:right w:val="single" w:sz="4" w:space="0" w:color="auto"/>
            </w:tcBorders>
          </w:tcPr>
          <w:p w:rsidR="00000000" w:rsidRDefault="002C2ACD">
            <w:pPr>
              <w:ind w:right="517"/>
              <w:jc w:val="center"/>
              <w:rPr>
                <w:rFonts w:ascii="Times New Roman" w:hAnsi="Times New Roman"/>
                <w:color w:val="000000"/>
              </w:rPr>
            </w:pPr>
            <w:r>
              <w:rPr>
                <w:rFonts w:ascii="Times New Roman" w:hAnsi="Times New Roman"/>
                <w:color w:val="000000"/>
              </w:rPr>
              <w:t>18</w:t>
            </w:r>
          </w:p>
        </w:tc>
        <w:tc>
          <w:tcPr>
            <w:tcW w:w="4500" w:type="dxa"/>
            <w:tcBorders>
              <w:top w:val="single" w:sz="4" w:space="0" w:color="auto"/>
              <w:left w:val="single" w:sz="4" w:space="0" w:color="auto"/>
              <w:bottom w:val="single" w:sz="4" w:space="0" w:color="auto"/>
              <w:right w:val="single" w:sz="4" w:space="0" w:color="auto"/>
            </w:tcBorders>
          </w:tcPr>
          <w:p w:rsidR="00000000" w:rsidRDefault="002C2ACD">
            <w:pPr>
              <w:ind w:right="517"/>
              <w:jc w:val="center"/>
              <w:rPr>
                <w:rFonts w:ascii="Times New Roman" w:hAnsi="Times New Roman"/>
                <w:color w:val="000000"/>
              </w:rPr>
            </w:pPr>
            <w:r>
              <w:rPr>
                <w:rFonts w:ascii="Times New Roman" w:hAnsi="Times New Roman"/>
                <w:color w:val="000000"/>
              </w:rPr>
              <w:t>4,06</w:t>
            </w:r>
          </w:p>
        </w:tc>
      </w:tr>
      <w:tr w:rsidR="00000000">
        <w:tblPrEx>
          <w:tblCellMar>
            <w:top w:w="0" w:type="dxa"/>
            <w:bottom w:w="0" w:type="dxa"/>
          </w:tblCellMar>
        </w:tblPrEx>
        <w:trPr>
          <w:trHeight w:val="247"/>
        </w:trPr>
        <w:tc>
          <w:tcPr>
            <w:tcW w:w="4350" w:type="dxa"/>
            <w:tcBorders>
              <w:top w:val="single" w:sz="4" w:space="0" w:color="auto"/>
              <w:left w:val="single" w:sz="4" w:space="0" w:color="auto"/>
              <w:bottom w:val="single" w:sz="4" w:space="0" w:color="auto"/>
              <w:right w:val="single" w:sz="4" w:space="0" w:color="auto"/>
            </w:tcBorders>
          </w:tcPr>
          <w:p w:rsidR="00000000" w:rsidRDefault="002C2ACD">
            <w:pPr>
              <w:ind w:right="517"/>
              <w:jc w:val="center"/>
              <w:rPr>
                <w:rFonts w:ascii="Times New Roman" w:hAnsi="Times New Roman"/>
                <w:color w:val="000000"/>
              </w:rPr>
            </w:pPr>
            <w:r>
              <w:rPr>
                <w:rFonts w:ascii="Times New Roman" w:hAnsi="Times New Roman"/>
                <w:color w:val="000000"/>
              </w:rPr>
              <w:t>19</w:t>
            </w:r>
          </w:p>
        </w:tc>
        <w:tc>
          <w:tcPr>
            <w:tcW w:w="4500" w:type="dxa"/>
            <w:tcBorders>
              <w:top w:val="single" w:sz="4" w:space="0" w:color="auto"/>
              <w:left w:val="single" w:sz="4" w:space="0" w:color="auto"/>
              <w:bottom w:val="single" w:sz="4" w:space="0" w:color="auto"/>
              <w:right w:val="single" w:sz="4" w:space="0" w:color="auto"/>
            </w:tcBorders>
          </w:tcPr>
          <w:p w:rsidR="00000000" w:rsidRDefault="002C2ACD">
            <w:pPr>
              <w:ind w:right="517"/>
              <w:jc w:val="center"/>
              <w:rPr>
                <w:rFonts w:ascii="Times New Roman" w:hAnsi="Times New Roman"/>
                <w:color w:val="000000"/>
              </w:rPr>
            </w:pPr>
            <w:r>
              <w:rPr>
                <w:rFonts w:ascii="Times New Roman" w:hAnsi="Times New Roman"/>
                <w:color w:val="000000"/>
              </w:rPr>
              <w:t>4,41</w:t>
            </w:r>
          </w:p>
        </w:tc>
      </w:tr>
      <w:tr w:rsidR="00000000">
        <w:tblPrEx>
          <w:tblCellMar>
            <w:top w:w="0" w:type="dxa"/>
            <w:bottom w:w="0" w:type="dxa"/>
          </w:tblCellMar>
        </w:tblPrEx>
        <w:trPr>
          <w:trHeight w:val="247"/>
        </w:trPr>
        <w:tc>
          <w:tcPr>
            <w:tcW w:w="4350" w:type="dxa"/>
            <w:tcBorders>
              <w:top w:val="single" w:sz="4" w:space="0" w:color="auto"/>
              <w:left w:val="single" w:sz="4" w:space="0" w:color="auto"/>
              <w:bottom w:val="single" w:sz="4" w:space="0" w:color="auto"/>
              <w:right w:val="single" w:sz="4" w:space="0" w:color="auto"/>
            </w:tcBorders>
          </w:tcPr>
          <w:p w:rsidR="00000000" w:rsidRDefault="002C2ACD">
            <w:pPr>
              <w:ind w:right="517"/>
              <w:jc w:val="center"/>
              <w:rPr>
                <w:rFonts w:ascii="Times New Roman" w:hAnsi="Times New Roman"/>
                <w:color w:val="000000"/>
              </w:rPr>
            </w:pPr>
            <w:r>
              <w:rPr>
                <w:rFonts w:ascii="Times New Roman" w:hAnsi="Times New Roman"/>
                <w:color w:val="000000"/>
              </w:rPr>
              <w:t>20</w:t>
            </w:r>
          </w:p>
        </w:tc>
        <w:tc>
          <w:tcPr>
            <w:tcW w:w="4500" w:type="dxa"/>
            <w:tcBorders>
              <w:top w:val="single" w:sz="4" w:space="0" w:color="auto"/>
              <w:left w:val="single" w:sz="4" w:space="0" w:color="auto"/>
              <w:bottom w:val="single" w:sz="4" w:space="0" w:color="auto"/>
              <w:right w:val="single" w:sz="4" w:space="0" w:color="auto"/>
            </w:tcBorders>
          </w:tcPr>
          <w:p w:rsidR="00000000" w:rsidRDefault="002C2ACD">
            <w:pPr>
              <w:ind w:right="517"/>
              <w:jc w:val="center"/>
              <w:rPr>
                <w:rFonts w:ascii="Times New Roman" w:hAnsi="Times New Roman"/>
                <w:color w:val="000000"/>
              </w:rPr>
            </w:pPr>
            <w:r>
              <w:rPr>
                <w:rFonts w:ascii="Times New Roman" w:hAnsi="Times New Roman"/>
                <w:color w:val="000000"/>
              </w:rPr>
              <w:t>4,77</w:t>
            </w:r>
          </w:p>
        </w:tc>
      </w:tr>
      <w:tr w:rsidR="00000000">
        <w:tblPrEx>
          <w:tblCellMar>
            <w:top w:w="0" w:type="dxa"/>
            <w:bottom w:w="0" w:type="dxa"/>
          </w:tblCellMar>
        </w:tblPrEx>
        <w:trPr>
          <w:trHeight w:val="247"/>
        </w:trPr>
        <w:tc>
          <w:tcPr>
            <w:tcW w:w="4350" w:type="dxa"/>
            <w:tcBorders>
              <w:top w:val="single" w:sz="4" w:space="0" w:color="auto"/>
              <w:left w:val="single" w:sz="4" w:space="0" w:color="auto"/>
              <w:bottom w:val="single" w:sz="4" w:space="0" w:color="auto"/>
              <w:right w:val="single" w:sz="4" w:space="0" w:color="auto"/>
            </w:tcBorders>
          </w:tcPr>
          <w:p w:rsidR="00000000" w:rsidRDefault="002C2ACD">
            <w:pPr>
              <w:ind w:right="517"/>
              <w:jc w:val="center"/>
              <w:rPr>
                <w:rFonts w:ascii="Times New Roman" w:hAnsi="Times New Roman"/>
                <w:color w:val="000000"/>
              </w:rPr>
            </w:pPr>
            <w:r>
              <w:rPr>
                <w:rFonts w:ascii="Times New Roman" w:hAnsi="Times New Roman"/>
                <w:color w:val="000000"/>
              </w:rPr>
              <w:t>21</w:t>
            </w:r>
          </w:p>
        </w:tc>
        <w:tc>
          <w:tcPr>
            <w:tcW w:w="4500" w:type="dxa"/>
            <w:tcBorders>
              <w:top w:val="single" w:sz="4" w:space="0" w:color="auto"/>
              <w:left w:val="single" w:sz="4" w:space="0" w:color="auto"/>
              <w:bottom w:val="single" w:sz="4" w:space="0" w:color="auto"/>
              <w:right w:val="single" w:sz="4" w:space="0" w:color="auto"/>
            </w:tcBorders>
          </w:tcPr>
          <w:p w:rsidR="00000000" w:rsidRDefault="002C2ACD">
            <w:pPr>
              <w:ind w:right="517"/>
              <w:jc w:val="center"/>
              <w:rPr>
                <w:rFonts w:ascii="Times New Roman" w:hAnsi="Times New Roman"/>
                <w:color w:val="000000"/>
              </w:rPr>
            </w:pPr>
            <w:r>
              <w:rPr>
                <w:rFonts w:ascii="Times New Roman" w:hAnsi="Times New Roman"/>
                <w:color w:val="000000"/>
              </w:rPr>
              <w:t>5,19</w:t>
            </w:r>
          </w:p>
        </w:tc>
      </w:tr>
      <w:tr w:rsidR="00000000">
        <w:tblPrEx>
          <w:tblCellMar>
            <w:top w:w="0" w:type="dxa"/>
            <w:bottom w:w="0" w:type="dxa"/>
          </w:tblCellMar>
        </w:tblPrEx>
        <w:trPr>
          <w:trHeight w:val="247"/>
        </w:trPr>
        <w:tc>
          <w:tcPr>
            <w:tcW w:w="4350" w:type="dxa"/>
            <w:tcBorders>
              <w:top w:val="single" w:sz="4" w:space="0" w:color="auto"/>
              <w:left w:val="single" w:sz="4" w:space="0" w:color="auto"/>
              <w:bottom w:val="single" w:sz="4" w:space="0" w:color="auto"/>
              <w:right w:val="single" w:sz="4" w:space="0" w:color="auto"/>
            </w:tcBorders>
          </w:tcPr>
          <w:p w:rsidR="00000000" w:rsidRDefault="002C2ACD">
            <w:pPr>
              <w:ind w:right="517"/>
              <w:jc w:val="center"/>
              <w:rPr>
                <w:rFonts w:ascii="Times New Roman" w:hAnsi="Times New Roman"/>
                <w:color w:val="000000"/>
              </w:rPr>
            </w:pPr>
            <w:r>
              <w:rPr>
                <w:rFonts w:ascii="Times New Roman" w:hAnsi="Times New Roman"/>
                <w:color w:val="000000"/>
              </w:rPr>
              <w:t>22</w:t>
            </w:r>
          </w:p>
        </w:tc>
        <w:tc>
          <w:tcPr>
            <w:tcW w:w="4500" w:type="dxa"/>
            <w:tcBorders>
              <w:top w:val="single" w:sz="4" w:space="0" w:color="auto"/>
              <w:left w:val="single" w:sz="4" w:space="0" w:color="auto"/>
              <w:bottom w:val="single" w:sz="4" w:space="0" w:color="auto"/>
              <w:right w:val="single" w:sz="4" w:space="0" w:color="auto"/>
            </w:tcBorders>
          </w:tcPr>
          <w:p w:rsidR="00000000" w:rsidRDefault="002C2ACD">
            <w:pPr>
              <w:ind w:right="517"/>
              <w:jc w:val="center"/>
              <w:rPr>
                <w:rFonts w:ascii="Times New Roman" w:hAnsi="Times New Roman"/>
                <w:color w:val="000000"/>
              </w:rPr>
            </w:pPr>
            <w:r>
              <w:rPr>
                <w:rFonts w:ascii="Times New Roman" w:hAnsi="Times New Roman"/>
                <w:color w:val="000000"/>
              </w:rPr>
              <w:t>5,64</w:t>
            </w:r>
          </w:p>
        </w:tc>
      </w:tr>
      <w:tr w:rsidR="00000000">
        <w:tblPrEx>
          <w:tblCellMar>
            <w:top w:w="0" w:type="dxa"/>
            <w:bottom w:w="0" w:type="dxa"/>
          </w:tblCellMar>
        </w:tblPrEx>
        <w:trPr>
          <w:trHeight w:val="247"/>
        </w:trPr>
        <w:tc>
          <w:tcPr>
            <w:tcW w:w="4350" w:type="dxa"/>
            <w:tcBorders>
              <w:top w:val="single" w:sz="4" w:space="0" w:color="auto"/>
              <w:left w:val="single" w:sz="4" w:space="0" w:color="auto"/>
              <w:bottom w:val="single" w:sz="4" w:space="0" w:color="auto"/>
              <w:right w:val="single" w:sz="4" w:space="0" w:color="auto"/>
            </w:tcBorders>
          </w:tcPr>
          <w:p w:rsidR="00000000" w:rsidRDefault="002C2ACD">
            <w:pPr>
              <w:ind w:right="517"/>
              <w:jc w:val="center"/>
              <w:rPr>
                <w:rFonts w:ascii="Times New Roman" w:hAnsi="Times New Roman"/>
                <w:color w:val="000000"/>
              </w:rPr>
            </w:pPr>
            <w:r>
              <w:rPr>
                <w:rFonts w:ascii="Times New Roman" w:hAnsi="Times New Roman"/>
                <w:color w:val="000000"/>
              </w:rPr>
              <w:t>23</w:t>
            </w:r>
          </w:p>
        </w:tc>
        <w:tc>
          <w:tcPr>
            <w:tcW w:w="4500" w:type="dxa"/>
            <w:tcBorders>
              <w:top w:val="single" w:sz="4" w:space="0" w:color="auto"/>
              <w:left w:val="single" w:sz="4" w:space="0" w:color="auto"/>
              <w:bottom w:val="single" w:sz="4" w:space="0" w:color="auto"/>
              <w:right w:val="single" w:sz="4" w:space="0" w:color="auto"/>
            </w:tcBorders>
          </w:tcPr>
          <w:p w:rsidR="00000000" w:rsidRDefault="002C2ACD">
            <w:pPr>
              <w:ind w:right="517"/>
              <w:jc w:val="center"/>
              <w:rPr>
                <w:rFonts w:ascii="Times New Roman" w:hAnsi="Times New Roman"/>
                <w:color w:val="000000"/>
              </w:rPr>
            </w:pPr>
            <w:r>
              <w:rPr>
                <w:rFonts w:ascii="Times New Roman" w:hAnsi="Times New Roman"/>
                <w:color w:val="000000"/>
              </w:rPr>
              <w:t>6,13</w:t>
            </w:r>
          </w:p>
        </w:tc>
      </w:tr>
      <w:tr w:rsidR="00000000">
        <w:tblPrEx>
          <w:tblCellMar>
            <w:top w:w="0" w:type="dxa"/>
            <w:bottom w:w="0" w:type="dxa"/>
          </w:tblCellMar>
        </w:tblPrEx>
        <w:trPr>
          <w:trHeight w:val="247"/>
        </w:trPr>
        <w:tc>
          <w:tcPr>
            <w:tcW w:w="4350" w:type="dxa"/>
            <w:tcBorders>
              <w:top w:val="single" w:sz="4" w:space="0" w:color="auto"/>
              <w:left w:val="single" w:sz="4" w:space="0" w:color="auto"/>
              <w:bottom w:val="single" w:sz="4" w:space="0" w:color="auto"/>
              <w:right w:val="single" w:sz="4" w:space="0" w:color="auto"/>
            </w:tcBorders>
          </w:tcPr>
          <w:p w:rsidR="00000000" w:rsidRDefault="002C2ACD">
            <w:pPr>
              <w:ind w:right="517"/>
              <w:jc w:val="center"/>
              <w:rPr>
                <w:rFonts w:ascii="Times New Roman" w:hAnsi="Times New Roman"/>
                <w:color w:val="000000"/>
              </w:rPr>
            </w:pPr>
            <w:r>
              <w:rPr>
                <w:rFonts w:ascii="Times New Roman" w:hAnsi="Times New Roman"/>
                <w:color w:val="000000"/>
              </w:rPr>
              <w:t>24</w:t>
            </w:r>
          </w:p>
        </w:tc>
        <w:tc>
          <w:tcPr>
            <w:tcW w:w="4500" w:type="dxa"/>
            <w:tcBorders>
              <w:top w:val="single" w:sz="4" w:space="0" w:color="auto"/>
              <w:left w:val="single" w:sz="4" w:space="0" w:color="auto"/>
              <w:bottom w:val="single" w:sz="4" w:space="0" w:color="auto"/>
              <w:right w:val="single" w:sz="4" w:space="0" w:color="auto"/>
            </w:tcBorders>
          </w:tcPr>
          <w:p w:rsidR="00000000" w:rsidRDefault="002C2ACD">
            <w:pPr>
              <w:ind w:right="517"/>
              <w:jc w:val="center"/>
              <w:rPr>
                <w:rFonts w:ascii="Times New Roman" w:hAnsi="Times New Roman"/>
                <w:color w:val="000000"/>
              </w:rPr>
            </w:pPr>
            <w:r>
              <w:rPr>
                <w:rFonts w:ascii="Times New Roman" w:hAnsi="Times New Roman"/>
                <w:color w:val="000000"/>
              </w:rPr>
              <w:t>6,66</w:t>
            </w:r>
          </w:p>
        </w:tc>
      </w:tr>
      <w:tr w:rsidR="00000000">
        <w:tblPrEx>
          <w:tblCellMar>
            <w:top w:w="0" w:type="dxa"/>
            <w:bottom w:w="0" w:type="dxa"/>
          </w:tblCellMar>
        </w:tblPrEx>
        <w:trPr>
          <w:trHeight w:val="247"/>
        </w:trPr>
        <w:tc>
          <w:tcPr>
            <w:tcW w:w="4350" w:type="dxa"/>
            <w:tcBorders>
              <w:top w:val="single" w:sz="4" w:space="0" w:color="auto"/>
              <w:left w:val="single" w:sz="4" w:space="0" w:color="auto"/>
              <w:bottom w:val="single" w:sz="4" w:space="0" w:color="auto"/>
              <w:right w:val="single" w:sz="4" w:space="0" w:color="auto"/>
            </w:tcBorders>
          </w:tcPr>
          <w:p w:rsidR="00000000" w:rsidRDefault="002C2ACD">
            <w:pPr>
              <w:ind w:right="517"/>
              <w:jc w:val="center"/>
              <w:rPr>
                <w:rFonts w:ascii="Times New Roman" w:hAnsi="Times New Roman"/>
                <w:color w:val="000000"/>
              </w:rPr>
            </w:pPr>
            <w:r>
              <w:rPr>
                <w:rFonts w:ascii="Times New Roman" w:hAnsi="Times New Roman"/>
                <w:color w:val="000000"/>
              </w:rPr>
              <w:t>25</w:t>
            </w:r>
          </w:p>
        </w:tc>
        <w:tc>
          <w:tcPr>
            <w:tcW w:w="4500" w:type="dxa"/>
            <w:tcBorders>
              <w:top w:val="single" w:sz="4" w:space="0" w:color="auto"/>
              <w:left w:val="single" w:sz="4" w:space="0" w:color="auto"/>
              <w:bottom w:val="single" w:sz="4" w:space="0" w:color="auto"/>
              <w:right w:val="single" w:sz="4" w:space="0" w:color="auto"/>
            </w:tcBorders>
          </w:tcPr>
          <w:p w:rsidR="00000000" w:rsidRDefault="002C2ACD">
            <w:pPr>
              <w:ind w:right="517"/>
              <w:jc w:val="center"/>
              <w:rPr>
                <w:rFonts w:ascii="Times New Roman" w:hAnsi="Times New Roman"/>
                <w:color w:val="000000"/>
              </w:rPr>
            </w:pPr>
            <w:r>
              <w:rPr>
                <w:rFonts w:ascii="Times New Roman" w:hAnsi="Times New Roman"/>
                <w:color w:val="000000"/>
              </w:rPr>
              <w:t>7,24</w:t>
            </w:r>
          </w:p>
        </w:tc>
      </w:tr>
      <w:tr w:rsidR="00000000">
        <w:tblPrEx>
          <w:tblCellMar>
            <w:top w:w="0" w:type="dxa"/>
            <w:bottom w:w="0" w:type="dxa"/>
          </w:tblCellMar>
        </w:tblPrEx>
        <w:trPr>
          <w:trHeight w:val="247"/>
        </w:trPr>
        <w:tc>
          <w:tcPr>
            <w:tcW w:w="4350" w:type="dxa"/>
            <w:tcBorders>
              <w:top w:val="single" w:sz="4" w:space="0" w:color="auto"/>
              <w:left w:val="single" w:sz="4" w:space="0" w:color="auto"/>
              <w:bottom w:val="single" w:sz="4" w:space="0" w:color="auto"/>
              <w:right w:val="single" w:sz="4" w:space="0" w:color="auto"/>
            </w:tcBorders>
          </w:tcPr>
          <w:p w:rsidR="00000000" w:rsidRDefault="002C2ACD">
            <w:pPr>
              <w:ind w:right="517"/>
              <w:jc w:val="center"/>
              <w:rPr>
                <w:rFonts w:ascii="Times New Roman" w:hAnsi="Times New Roman"/>
                <w:color w:val="000000"/>
              </w:rPr>
            </w:pPr>
            <w:r>
              <w:rPr>
                <w:rFonts w:ascii="Times New Roman" w:hAnsi="Times New Roman"/>
                <w:color w:val="000000"/>
              </w:rPr>
              <w:t>26</w:t>
            </w:r>
          </w:p>
        </w:tc>
        <w:tc>
          <w:tcPr>
            <w:tcW w:w="4500" w:type="dxa"/>
            <w:tcBorders>
              <w:top w:val="single" w:sz="4" w:space="0" w:color="auto"/>
              <w:left w:val="single" w:sz="4" w:space="0" w:color="auto"/>
              <w:bottom w:val="single" w:sz="4" w:space="0" w:color="auto"/>
              <w:right w:val="single" w:sz="4" w:space="0" w:color="auto"/>
            </w:tcBorders>
          </w:tcPr>
          <w:p w:rsidR="00000000" w:rsidRDefault="002C2ACD">
            <w:pPr>
              <w:ind w:right="517"/>
              <w:jc w:val="center"/>
              <w:rPr>
                <w:rFonts w:ascii="Times New Roman" w:hAnsi="Times New Roman"/>
                <w:color w:val="000000"/>
              </w:rPr>
            </w:pPr>
            <w:r>
              <w:rPr>
                <w:rFonts w:ascii="Times New Roman" w:hAnsi="Times New Roman"/>
                <w:color w:val="000000"/>
              </w:rPr>
              <w:t>7,86</w:t>
            </w:r>
          </w:p>
        </w:tc>
      </w:tr>
      <w:tr w:rsidR="00000000">
        <w:tblPrEx>
          <w:tblCellMar>
            <w:top w:w="0" w:type="dxa"/>
            <w:bottom w:w="0" w:type="dxa"/>
          </w:tblCellMar>
        </w:tblPrEx>
        <w:trPr>
          <w:trHeight w:val="247"/>
        </w:trPr>
        <w:tc>
          <w:tcPr>
            <w:tcW w:w="4350" w:type="dxa"/>
            <w:tcBorders>
              <w:top w:val="single" w:sz="4" w:space="0" w:color="auto"/>
              <w:left w:val="single" w:sz="4" w:space="0" w:color="auto"/>
              <w:bottom w:val="single" w:sz="4" w:space="0" w:color="auto"/>
              <w:right w:val="single" w:sz="4" w:space="0" w:color="auto"/>
            </w:tcBorders>
          </w:tcPr>
          <w:p w:rsidR="00000000" w:rsidRDefault="002C2ACD">
            <w:pPr>
              <w:ind w:right="517"/>
              <w:jc w:val="center"/>
              <w:rPr>
                <w:rFonts w:ascii="Times New Roman" w:hAnsi="Times New Roman"/>
                <w:color w:val="000000"/>
              </w:rPr>
            </w:pPr>
            <w:r>
              <w:rPr>
                <w:rFonts w:ascii="Times New Roman" w:hAnsi="Times New Roman"/>
                <w:color w:val="000000"/>
              </w:rPr>
              <w:t>27</w:t>
            </w:r>
          </w:p>
        </w:tc>
        <w:tc>
          <w:tcPr>
            <w:tcW w:w="4500" w:type="dxa"/>
            <w:tcBorders>
              <w:top w:val="single" w:sz="4" w:space="0" w:color="auto"/>
              <w:left w:val="single" w:sz="4" w:space="0" w:color="auto"/>
              <w:bottom w:val="single" w:sz="4" w:space="0" w:color="auto"/>
              <w:right w:val="single" w:sz="4" w:space="0" w:color="auto"/>
            </w:tcBorders>
          </w:tcPr>
          <w:p w:rsidR="00000000" w:rsidRDefault="002C2ACD">
            <w:pPr>
              <w:ind w:right="517"/>
              <w:jc w:val="center"/>
              <w:rPr>
                <w:rFonts w:ascii="Times New Roman" w:hAnsi="Times New Roman"/>
                <w:color w:val="000000"/>
              </w:rPr>
            </w:pPr>
            <w:r>
              <w:rPr>
                <w:rFonts w:ascii="Times New Roman" w:hAnsi="Times New Roman"/>
                <w:color w:val="000000"/>
              </w:rPr>
              <w:t>8,55</w:t>
            </w:r>
          </w:p>
        </w:tc>
      </w:tr>
      <w:tr w:rsidR="00000000">
        <w:tblPrEx>
          <w:tblCellMar>
            <w:top w:w="0" w:type="dxa"/>
            <w:bottom w:w="0" w:type="dxa"/>
          </w:tblCellMar>
        </w:tblPrEx>
        <w:trPr>
          <w:trHeight w:val="247"/>
        </w:trPr>
        <w:tc>
          <w:tcPr>
            <w:tcW w:w="4350" w:type="dxa"/>
            <w:tcBorders>
              <w:top w:val="single" w:sz="4" w:space="0" w:color="auto"/>
              <w:left w:val="single" w:sz="4" w:space="0" w:color="auto"/>
              <w:bottom w:val="single" w:sz="4" w:space="0" w:color="auto"/>
              <w:right w:val="single" w:sz="4" w:space="0" w:color="auto"/>
            </w:tcBorders>
          </w:tcPr>
          <w:p w:rsidR="00000000" w:rsidRDefault="002C2ACD">
            <w:pPr>
              <w:ind w:right="517"/>
              <w:jc w:val="center"/>
              <w:rPr>
                <w:rFonts w:ascii="Times New Roman" w:hAnsi="Times New Roman"/>
                <w:color w:val="000000"/>
              </w:rPr>
            </w:pPr>
            <w:r>
              <w:rPr>
                <w:rFonts w:ascii="Times New Roman" w:hAnsi="Times New Roman"/>
                <w:color w:val="000000"/>
              </w:rPr>
              <w:t>28</w:t>
            </w:r>
          </w:p>
        </w:tc>
        <w:tc>
          <w:tcPr>
            <w:tcW w:w="4500" w:type="dxa"/>
            <w:tcBorders>
              <w:top w:val="single" w:sz="4" w:space="0" w:color="auto"/>
              <w:left w:val="single" w:sz="4" w:space="0" w:color="auto"/>
              <w:bottom w:val="single" w:sz="4" w:space="0" w:color="auto"/>
              <w:right w:val="single" w:sz="4" w:space="0" w:color="auto"/>
            </w:tcBorders>
          </w:tcPr>
          <w:p w:rsidR="00000000" w:rsidRDefault="002C2ACD">
            <w:pPr>
              <w:ind w:right="517"/>
              <w:jc w:val="center"/>
              <w:rPr>
                <w:rFonts w:ascii="Times New Roman" w:hAnsi="Times New Roman"/>
                <w:color w:val="000000"/>
              </w:rPr>
            </w:pPr>
            <w:r>
              <w:rPr>
                <w:rFonts w:ascii="Times New Roman" w:hAnsi="Times New Roman"/>
                <w:color w:val="000000"/>
              </w:rPr>
              <w:t>9,32</w:t>
            </w:r>
          </w:p>
        </w:tc>
      </w:tr>
      <w:tr w:rsidR="00000000">
        <w:tblPrEx>
          <w:tblCellMar>
            <w:top w:w="0" w:type="dxa"/>
            <w:bottom w:w="0" w:type="dxa"/>
          </w:tblCellMar>
        </w:tblPrEx>
        <w:trPr>
          <w:trHeight w:val="247"/>
        </w:trPr>
        <w:tc>
          <w:tcPr>
            <w:tcW w:w="4350" w:type="dxa"/>
            <w:tcBorders>
              <w:top w:val="single" w:sz="4" w:space="0" w:color="auto"/>
              <w:left w:val="single" w:sz="4" w:space="0" w:color="auto"/>
              <w:bottom w:val="single" w:sz="4" w:space="0" w:color="auto"/>
              <w:right w:val="single" w:sz="4" w:space="0" w:color="auto"/>
            </w:tcBorders>
          </w:tcPr>
          <w:p w:rsidR="00000000" w:rsidRDefault="002C2ACD">
            <w:pPr>
              <w:ind w:right="517"/>
              <w:jc w:val="center"/>
              <w:rPr>
                <w:rFonts w:ascii="Times New Roman" w:hAnsi="Times New Roman"/>
                <w:color w:val="000000"/>
              </w:rPr>
            </w:pPr>
            <w:r>
              <w:rPr>
                <w:rFonts w:ascii="Times New Roman" w:hAnsi="Times New Roman"/>
                <w:color w:val="000000"/>
              </w:rPr>
              <w:t>29</w:t>
            </w:r>
          </w:p>
        </w:tc>
        <w:tc>
          <w:tcPr>
            <w:tcW w:w="4500" w:type="dxa"/>
            <w:tcBorders>
              <w:top w:val="single" w:sz="4" w:space="0" w:color="auto"/>
              <w:left w:val="single" w:sz="4" w:space="0" w:color="auto"/>
              <w:bottom w:val="single" w:sz="4" w:space="0" w:color="auto"/>
              <w:right w:val="single" w:sz="4" w:space="0" w:color="auto"/>
            </w:tcBorders>
          </w:tcPr>
          <w:p w:rsidR="00000000" w:rsidRDefault="002C2ACD">
            <w:pPr>
              <w:ind w:right="517"/>
              <w:jc w:val="center"/>
              <w:rPr>
                <w:rFonts w:ascii="Times New Roman" w:hAnsi="Times New Roman"/>
                <w:color w:val="000000"/>
              </w:rPr>
            </w:pPr>
            <w:r>
              <w:rPr>
                <w:rFonts w:ascii="Times New Roman" w:hAnsi="Times New Roman"/>
                <w:color w:val="000000"/>
              </w:rPr>
              <w:t>10,09</w:t>
            </w:r>
          </w:p>
        </w:tc>
      </w:tr>
      <w:tr w:rsidR="00000000">
        <w:tblPrEx>
          <w:tblCellMar>
            <w:top w:w="0" w:type="dxa"/>
            <w:bottom w:w="0" w:type="dxa"/>
          </w:tblCellMar>
        </w:tblPrEx>
        <w:trPr>
          <w:trHeight w:val="247"/>
        </w:trPr>
        <w:tc>
          <w:tcPr>
            <w:tcW w:w="4350" w:type="dxa"/>
            <w:tcBorders>
              <w:top w:val="single" w:sz="4" w:space="0" w:color="auto"/>
              <w:left w:val="single" w:sz="4" w:space="0" w:color="auto"/>
              <w:bottom w:val="single" w:sz="4" w:space="0" w:color="auto"/>
              <w:right w:val="single" w:sz="4" w:space="0" w:color="auto"/>
            </w:tcBorders>
          </w:tcPr>
          <w:p w:rsidR="00000000" w:rsidRDefault="002C2ACD">
            <w:pPr>
              <w:ind w:right="517"/>
              <w:jc w:val="center"/>
              <w:rPr>
                <w:rFonts w:ascii="Times New Roman" w:hAnsi="Times New Roman"/>
                <w:color w:val="000000"/>
              </w:rPr>
            </w:pPr>
            <w:r>
              <w:rPr>
                <w:rFonts w:ascii="Times New Roman" w:hAnsi="Times New Roman"/>
                <w:color w:val="000000"/>
              </w:rPr>
              <w:t>30</w:t>
            </w:r>
          </w:p>
        </w:tc>
        <w:tc>
          <w:tcPr>
            <w:tcW w:w="4500" w:type="dxa"/>
            <w:tcBorders>
              <w:top w:val="single" w:sz="4" w:space="0" w:color="auto"/>
              <w:left w:val="single" w:sz="4" w:space="0" w:color="auto"/>
              <w:bottom w:val="single" w:sz="4" w:space="0" w:color="auto"/>
              <w:right w:val="single" w:sz="4" w:space="0" w:color="auto"/>
            </w:tcBorders>
          </w:tcPr>
          <w:p w:rsidR="00000000" w:rsidRDefault="002C2ACD">
            <w:pPr>
              <w:ind w:right="517"/>
              <w:jc w:val="center"/>
              <w:rPr>
                <w:rFonts w:ascii="Times New Roman" w:hAnsi="Times New Roman"/>
                <w:color w:val="000000"/>
              </w:rPr>
            </w:pPr>
            <w:r>
              <w:rPr>
                <w:rFonts w:ascii="Times New Roman" w:hAnsi="Times New Roman"/>
                <w:color w:val="000000"/>
              </w:rPr>
              <w:t>11</w:t>
            </w:r>
          </w:p>
        </w:tc>
      </w:tr>
    </w:tbl>
    <w:p w:rsidR="00000000" w:rsidRDefault="002C2ACD">
      <w:pPr>
        <w:ind w:right="517"/>
        <w:jc w:val="center"/>
        <w:rPr>
          <w:rFonts w:ascii="Times New Roman" w:hAnsi="Times New Roman"/>
        </w:rPr>
      </w:pPr>
    </w:p>
    <w:p w:rsidR="00000000" w:rsidRDefault="002C2ACD">
      <w:pPr>
        <w:ind w:right="517"/>
        <w:jc w:val="center"/>
        <w:rPr>
          <w:rFonts w:ascii="Times New Roman" w:hAnsi="Times New Roman"/>
        </w:rPr>
      </w:pPr>
      <w:r>
        <w:rPr>
          <w:rFonts w:ascii="Times New Roman" w:hAnsi="Times New Roman"/>
        </w:rPr>
        <w:t>__________</w:t>
      </w:r>
    </w:p>
    <w:p w:rsidR="00000000" w:rsidRDefault="002C2ACD">
      <w:pPr>
        <w:ind w:right="517"/>
        <w:jc w:val="center"/>
        <w:rPr>
          <w:rFonts w:ascii="Times New Roman" w:hAnsi="Times New Roman"/>
        </w:rPr>
      </w:pPr>
    </w:p>
    <w:p w:rsidR="00000000" w:rsidRDefault="002C2ACD">
      <w:pPr>
        <w:widowControl w:val="0"/>
        <w:ind w:right="517"/>
        <w:jc w:val="both"/>
        <w:rPr>
          <w:rFonts w:ascii="Times New Roman" w:hAnsi="Times New Roman"/>
          <w:snapToGrid w:val="0"/>
          <w:sz w:val="20"/>
        </w:rPr>
      </w:pPr>
      <w:r>
        <w:rPr>
          <w:rFonts w:ascii="Times New Roman" w:hAnsi="Times New Roman"/>
          <w:snapToGrid w:val="0"/>
          <w:sz w:val="20"/>
        </w:rPr>
        <w:t>Pakeitimai:</w:t>
      </w:r>
    </w:p>
    <w:p w:rsidR="00000000" w:rsidRDefault="002C2ACD">
      <w:pPr>
        <w:widowControl w:val="0"/>
        <w:ind w:right="517"/>
        <w:jc w:val="both"/>
        <w:rPr>
          <w:rFonts w:ascii="Times New Roman" w:hAnsi="Times New Roman"/>
          <w:snapToGrid w:val="0"/>
          <w:sz w:val="20"/>
        </w:rPr>
      </w:pPr>
    </w:p>
    <w:p w:rsidR="00000000" w:rsidRDefault="002C2ACD">
      <w:pPr>
        <w:widowControl w:val="0"/>
        <w:ind w:right="517"/>
        <w:jc w:val="both"/>
        <w:rPr>
          <w:rFonts w:ascii="Times New Roman" w:hAnsi="Times New Roman"/>
          <w:snapToGrid w:val="0"/>
          <w:sz w:val="20"/>
        </w:rPr>
      </w:pPr>
      <w:r>
        <w:rPr>
          <w:rFonts w:ascii="Times New Roman" w:hAnsi="Times New Roman"/>
          <w:snapToGrid w:val="0"/>
          <w:sz w:val="20"/>
        </w:rPr>
        <w:t>1.</w:t>
      </w:r>
    </w:p>
    <w:p w:rsidR="00000000" w:rsidRDefault="002C2ACD">
      <w:pPr>
        <w:widowControl w:val="0"/>
        <w:ind w:right="517"/>
        <w:jc w:val="both"/>
        <w:rPr>
          <w:rFonts w:ascii="Times New Roman" w:hAnsi="Times New Roman"/>
          <w:snapToGrid w:val="0"/>
          <w:sz w:val="20"/>
        </w:rPr>
      </w:pPr>
      <w:r>
        <w:rPr>
          <w:rFonts w:ascii="Times New Roman" w:hAnsi="Times New Roman"/>
          <w:snapToGrid w:val="0"/>
          <w:sz w:val="20"/>
        </w:rPr>
        <w:t>Lietuvos Respublikos Seimas, Įstatymas</w:t>
      </w:r>
    </w:p>
    <w:p w:rsidR="00000000" w:rsidRDefault="002C2ACD">
      <w:pPr>
        <w:widowControl w:val="0"/>
        <w:ind w:right="517"/>
        <w:jc w:val="both"/>
        <w:rPr>
          <w:rFonts w:ascii="Times New Roman" w:hAnsi="Times New Roman"/>
          <w:snapToGrid w:val="0"/>
          <w:sz w:val="20"/>
        </w:rPr>
      </w:pPr>
      <w:r>
        <w:rPr>
          <w:rFonts w:ascii="Times New Roman" w:hAnsi="Times New Roman"/>
          <w:snapToGrid w:val="0"/>
          <w:sz w:val="20"/>
        </w:rPr>
        <w:t xml:space="preserve">Nr. </w:t>
      </w:r>
      <w:hyperlink r:id="rId112" w:history="1">
        <w:r>
          <w:rPr>
            <w:rStyle w:val="Hyperlink"/>
            <w:rFonts w:ascii="Times New Roman" w:hAnsi="Times New Roman"/>
            <w:sz w:val="20"/>
          </w:rPr>
          <w:t>VIII-1903</w:t>
        </w:r>
      </w:hyperlink>
      <w:r>
        <w:rPr>
          <w:rFonts w:ascii="Times New Roman" w:hAnsi="Times New Roman"/>
          <w:snapToGrid w:val="0"/>
          <w:sz w:val="20"/>
        </w:rPr>
        <w:t>, 2000 08 29, Žin., 2000, Nr. 75-2270 (2000 09 07)</w:t>
      </w:r>
    </w:p>
    <w:p w:rsidR="00000000" w:rsidRDefault="002C2ACD">
      <w:pPr>
        <w:widowControl w:val="0"/>
        <w:ind w:right="517"/>
        <w:jc w:val="both"/>
        <w:rPr>
          <w:rFonts w:ascii="Times New Roman" w:hAnsi="Times New Roman"/>
          <w:snapToGrid w:val="0"/>
          <w:sz w:val="20"/>
        </w:rPr>
      </w:pPr>
      <w:r>
        <w:rPr>
          <w:rFonts w:ascii="Times New Roman" w:hAnsi="Times New Roman"/>
          <w:snapToGrid w:val="0"/>
          <w:sz w:val="20"/>
        </w:rPr>
        <w:t>VALSTYBĖS TARNYBOS ĮSTATYMO PAKEITIMO IR PAPILDYMO ĮSTATYMAS</w:t>
      </w:r>
    </w:p>
    <w:p w:rsidR="00000000" w:rsidRDefault="002C2ACD">
      <w:pPr>
        <w:widowControl w:val="0"/>
        <w:ind w:right="517"/>
        <w:jc w:val="both"/>
        <w:rPr>
          <w:rFonts w:ascii="Times New Roman" w:hAnsi="Times New Roman"/>
          <w:snapToGrid w:val="0"/>
          <w:sz w:val="20"/>
        </w:rPr>
      </w:pPr>
    </w:p>
    <w:p w:rsidR="00000000" w:rsidRDefault="002C2ACD">
      <w:pPr>
        <w:widowControl w:val="0"/>
        <w:ind w:right="517"/>
        <w:jc w:val="both"/>
        <w:rPr>
          <w:rFonts w:ascii="Times New Roman" w:hAnsi="Times New Roman"/>
          <w:snapToGrid w:val="0"/>
          <w:sz w:val="20"/>
        </w:rPr>
      </w:pPr>
      <w:r>
        <w:rPr>
          <w:rFonts w:ascii="Times New Roman" w:hAnsi="Times New Roman"/>
          <w:snapToGrid w:val="0"/>
          <w:sz w:val="20"/>
        </w:rPr>
        <w:t>2.</w:t>
      </w:r>
    </w:p>
    <w:p w:rsidR="00000000" w:rsidRDefault="002C2ACD">
      <w:pPr>
        <w:widowControl w:val="0"/>
        <w:ind w:right="517"/>
        <w:jc w:val="both"/>
        <w:rPr>
          <w:rFonts w:ascii="Times New Roman" w:hAnsi="Times New Roman"/>
          <w:snapToGrid w:val="0"/>
          <w:sz w:val="20"/>
        </w:rPr>
      </w:pPr>
      <w:r>
        <w:rPr>
          <w:rFonts w:ascii="Times New Roman" w:hAnsi="Times New Roman"/>
          <w:snapToGrid w:val="0"/>
          <w:sz w:val="20"/>
        </w:rPr>
        <w:t>Lietuvos Respublikos Seimas, Įstatymas</w:t>
      </w:r>
    </w:p>
    <w:p w:rsidR="00000000" w:rsidRDefault="002C2ACD">
      <w:pPr>
        <w:widowControl w:val="0"/>
        <w:ind w:right="517"/>
        <w:jc w:val="both"/>
        <w:rPr>
          <w:rFonts w:ascii="Times New Roman" w:hAnsi="Times New Roman"/>
          <w:snapToGrid w:val="0"/>
          <w:sz w:val="20"/>
        </w:rPr>
      </w:pPr>
      <w:r>
        <w:rPr>
          <w:rFonts w:ascii="Times New Roman" w:hAnsi="Times New Roman"/>
          <w:snapToGrid w:val="0"/>
          <w:sz w:val="20"/>
        </w:rPr>
        <w:t xml:space="preserve">Nr. </w:t>
      </w:r>
      <w:hyperlink r:id="rId113" w:history="1">
        <w:r>
          <w:rPr>
            <w:rStyle w:val="Hyperlink"/>
            <w:rFonts w:ascii="Times New Roman" w:hAnsi="Times New Roman"/>
            <w:sz w:val="20"/>
          </w:rPr>
          <w:t>VIII-1935</w:t>
        </w:r>
      </w:hyperlink>
      <w:r>
        <w:rPr>
          <w:rFonts w:ascii="Times New Roman" w:hAnsi="Times New Roman"/>
          <w:snapToGrid w:val="0"/>
          <w:sz w:val="20"/>
        </w:rPr>
        <w:t>, 2000 09 19, Žin., 2000, Nr. 85-2573 (2000 10 11)</w:t>
      </w:r>
    </w:p>
    <w:p w:rsidR="00000000" w:rsidRDefault="002C2ACD">
      <w:pPr>
        <w:widowControl w:val="0"/>
        <w:ind w:right="517"/>
        <w:jc w:val="both"/>
        <w:rPr>
          <w:rFonts w:ascii="Times New Roman" w:hAnsi="Times New Roman"/>
          <w:snapToGrid w:val="0"/>
          <w:sz w:val="20"/>
        </w:rPr>
      </w:pPr>
      <w:r>
        <w:rPr>
          <w:rFonts w:ascii="Times New Roman" w:hAnsi="Times New Roman"/>
          <w:snapToGrid w:val="0"/>
          <w:sz w:val="20"/>
        </w:rPr>
        <w:t>VALSTYBĖS TARNYBOS ĮSTATYMO 2 STRAIPSNIO PAKEITIMO ĮSTATYMAS</w:t>
      </w:r>
    </w:p>
    <w:p w:rsidR="00000000" w:rsidRDefault="002C2ACD">
      <w:pPr>
        <w:widowControl w:val="0"/>
        <w:ind w:right="517"/>
        <w:jc w:val="both"/>
        <w:rPr>
          <w:rFonts w:ascii="Times New Roman" w:hAnsi="Times New Roman"/>
          <w:sz w:val="20"/>
        </w:rPr>
      </w:pPr>
      <w:r>
        <w:rPr>
          <w:rFonts w:ascii="Times New Roman" w:hAnsi="Times New Roman"/>
          <w:sz w:val="20"/>
        </w:rPr>
        <w:t>Šis įstatymas įsigalioja nuo 2001 m. sausio 1 d.</w:t>
      </w:r>
    </w:p>
    <w:p w:rsidR="00000000" w:rsidRDefault="002C2ACD">
      <w:pPr>
        <w:widowControl w:val="0"/>
        <w:ind w:right="517"/>
        <w:jc w:val="both"/>
        <w:rPr>
          <w:rFonts w:ascii="Times New Roman" w:hAnsi="Times New Roman"/>
          <w:snapToGrid w:val="0"/>
          <w:sz w:val="20"/>
        </w:rPr>
      </w:pPr>
    </w:p>
    <w:p w:rsidR="00000000" w:rsidRDefault="002C2ACD">
      <w:pPr>
        <w:widowControl w:val="0"/>
        <w:ind w:right="517"/>
        <w:jc w:val="both"/>
        <w:rPr>
          <w:rFonts w:ascii="Times New Roman" w:hAnsi="Times New Roman"/>
          <w:snapToGrid w:val="0"/>
          <w:sz w:val="20"/>
        </w:rPr>
      </w:pPr>
      <w:r>
        <w:rPr>
          <w:rFonts w:ascii="Times New Roman" w:hAnsi="Times New Roman"/>
          <w:snapToGrid w:val="0"/>
          <w:sz w:val="20"/>
        </w:rPr>
        <w:t>3.</w:t>
      </w:r>
    </w:p>
    <w:p w:rsidR="00000000" w:rsidRDefault="002C2ACD">
      <w:pPr>
        <w:widowControl w:val="0"/>
        <w:ind w:right="517"/>
        <w:jc w:val="both"/>
        <w:rPr>
          <w:rFonts w:ascii="Times New Roman" w:hAnsi="Times New Roman"/>
          <w:snapToGrid w:val="0"/>
          <w:sz w:val="20"/>
        </w:rPr>
      </w:pPr>
      <w:r>
        <w:rPr>
          <w:rFonts w:ascii="Times New Roman" w:hAnsi="Times New Roman"/>
          <w:snapToGrid w:val="0"/>
          <w:sz w:val="20"/>
        </w:rPr>
        <w:t xml:space="preserve">Lietuvos </w:t>
      </w:r>
      <w:r>
        <w:rPr>
          <w:rFonts w:ascii="Times New Roman" w:hAnsi="Times New Roman"/>
          <w:snapToGrid w:val="0"/>
          <w:sz w:val="20"/>
        </w:rPr>
        <w:t>Respublikos Seimas, Įstatymas</w:t>
      </w:r>
    </w:p>
    <w:p w:rsidR="00000000" w:rsidRDefault="002C2ACD">
      <w:pPr>
        <w:widowControl w:val="0"/>
        <w:ind w:right="517"/>
        <w:jc w:val="both"/>
        <w:rPr>
          <w:rFonts w:ascii="Times New Roman" w:hAnsi="Times New Roman"/>
          <w:snapToGrid w:val="0"/>
          <w:sz w:val="20"/>
        </w:rPr>
      </w:pPr>
      <w:r>
        <w:rPr>
          <w:rFonts w:ascii="Times New Roman" w:hAnsi="Times New Roman"/>
          <w:snapToGrid w:val="0"/>
          <w:sz w:val="20"/>
        </w:rPr>
        <w:t xml:space="preserve">Nr. </w:t>
      </w:r>
      <w:hyperlink r:id="rId114" w:history="1">
        <w:r>
          <w:rPr>
            <w:rStyle w:val="Hyperlink"/>
            <w:rFonts w:ascii="Times New Roman" w:hAnsi="Times New Roman"/>
            <w:sz w:val="20"/>
          </w:rPr>
          <w:t>VIII-1988</w:t>
        </w:r>
      </w:hyperlink>
      <w:r>
        <w:rPr>
          <w:rFonts w:ascii="Times New Roman" w:hAnsi="Times New Roman"/>
          <w:snapToGrid w:val="0"/>
          <w:sz w:val="20"/>
        </w:rPr>
        <w:t>, 2000 10 10, Žin., 2000, Nr. 92-2845 (2000 10 31)</w:t>
      </w:r>
    </w:p>
    <w:p w:rsidR="00000000" w:rsidRDefault="002C2ACD">
      <w:pPr>
        <w:widowControl w:val="0"/>
        <w:ind w:right="517"/>
        <w:jc w:val="both"/>
        <w:rPr>
          <w:rFonts w:ascii="Times New Roman" w:hAnsi="Times New Roman"/>
          <w:snapToGrid w:val="0"/>
          <w:sz w:val="20"/>
        </w:rPr>
      </w:pPr>
      <w:r>
        <w:rPr>
          <w:rFonts w:ascii="Times New Roman" w:hAnsi="Times New Roman"/>
          <w:snapToGrid w:val="0"/>
          <w:sz w:val="20"/>
        </w:rPr>
        <w:t>VALSTYBĖS TARNYBOS ĮSTATYMO 2 STRAIPSNIO IR PRIEDĖLIO PAKEITIMO BEI PAPILDYMO ĮST</w:t>
      </w:r>
      <w:r>
        <w:rPr>
          <w:rFonts w:ascii="Times New Roman" w:hAnsi="Times New Roman"/>
          <w:snapToGrid w:val="0"/>
          <w:sz w:val="20"/>
        </w:rPr>
        <w:t>ATYMAS</w:t>
      </w:r>
    </w:p>
    <w:p w:rsidR="00000000" w:rsidRDefault="002C2ACD">
      <w:pPr>
        <w:widowControl w:val="0"/>
        <w:ind w:right="517"/>
        <w:jc w:val="both"/>
        <w:rPr>
          <w:rFonts w:ascii="Times New Roman" w:hAnsi="Times New Roman"/>
          <w:sz w:val="20"/>
        </w:rPr>
      </w:pPr>
      <w:r>
        <w:rPr>
          <w:rFonts w:ascii="Times New Roman" w:hAnsi="Times New Roman"/>
          <w:sz w:val="20"/>
        </w:rPr>
        <w:t>Šis įstatymas įsigalioja nuo 2000 m. lapkričio 1 d.</w:t>
      </w:r>
    </w:p>
    <w:p w:rsidR="00000000" w:rsidRDefault="002C2ACD">
      <w:pPr>
        <w:widowControl w:val="0"/>
        <w:ind w:right="517"/>
        <w:jc w:val="both"/>
        <w:rPr>
          <w:rFonts w:ascii="Times New Roman" w:hAnsi="Times New Roman"/>
          <w:snapToGrid w:val="0"/>
          <w:sz w:val="20"/>
        </w:rPr>
      </w:pPr>
    </w:p>
    <w:p w:rsidR="00000000" w:rsidRDefault="002C2ACD">
      <w:pPr>
        <w:widowControl w:val="0"/>
        <w:ind w:right="517"/>
        <w:jc w:val="both"/>
        <w:rPr>
          <w:rFonts w:ascii="Times New Roman" w:hAnsi="Times New Roman"/>
          <w:snapToGrid w:val="0"/>
          <w:sz w:val="20"/>
        </w:rPr>
      </w:pPr>
      <w:r>
        <w:rPr>
          <w:rFonts w:ascii="Times New Roman" w:hAnsi="Times New Roman"/>
          <w:snapToGrid w:val="0"/>
          <w:sz w:val="20"/>
        </w:rPr>
        <w:t>4.</w:t>
      </w:r>
    </w:p>
    <w:p w:rsidR="00000000" w:rsidRDefault="002C2ACD">
      <w:pPr>
        <w:widowControl w:val="0"/>
        <w:ind w:right="517"/>
        <w:jc w:val="both"/>
        <w:rPr>
          <w:rFonts w:ascii="Times New Roman" w:hAnsi="Times New Roman"/>
          <w:snapToGrid w:val="0"/>
          <w:sz w:val="20"/>
        </w:rPr>
      </w:pPr>
      <w:r>
        <w:rPr>
          <w:rFonts w:ascii="Times New Roman" w:hAnsi="Times New Roman"/>
          <w:snapToGrid w:val="0"/>
          <w:sz w:val="20"/>
        </w:rPr>
        <w:t>Lietuvos Respublikos Seimas, Įstatymas</w:t>
      </w:r>
    </w:p>
    <w:p w:rsidR="00000000" w:rsidRDefault="002C2ACD">
      <w:pPr>
        <w:widowControl w:val="0"/>
        <w:ind w:right="517"/>
        <w:jc w:val="both"/>
        <w:rPr>
          <w:rFonts w:ascii="Times New Roman" w:hAnsi="Times New Roman"/>
          <w:snapToGrid w:val="0"/>
          <w:sz w:val="20"/>
        </w:rPr>
      </w:pPr>
      <w:r>
        <w:rPr>
          <w:rFonts w:ascii="Times New Roman" w:hAnsi="Times New Roman"/>
          <w:snapToGrid w:val="0"/>
          <w:sz w:val="20"/>
        </w:rPr>
        <w:t xml:space="preserve">Nr. </w:t>
      </w:r>
      <w:hyperlink r:id="rId115" w:history="1">
        <w:r>
          <w:rPr>
            <w:rStyle w:val="Hyperlink"/>
            <w:rFonts w:ascii="Times New Roman" w:hAnsi="Times New Roman"/>
            <w:sz w:val="20"/>
          </w:rPr>
          <w:t>IX-37</w:t>
        </w:r>
      </w:hyperlink>
      <w:r>
        <w:rPr>
          <w:rFonts w:ascii="Times New Roman" w:hAnsi="Times New Roman"/>
          <w:snapToGrid w:val="0"/>
          <w:sz w:val="20"/>
        </w:rPr>
        <w:t>, 2000 11 21, Žin., 2000, Nr. 102-3213 (2000 11 29)</w:t>
      </w:r>
    </w:p>
    <w:p w:rsidR="00000000" w:rsidRDefault="002C2ACD">
      <w:pPr>
        <w:widowControl w:val="0"/>
        <w:ind w:right="517"/>
        <w:jc w:val="both"/>
        <w:rPr>
          <w:rFonts w:ascii="Times New Roman" w:hAnsi="Times New Roman"/>
          <w:snapToGrid w:val="0"/>
          <w:sz w:val="20"/>
        </w:rPr>
      </w:pPr>
      <w:r>
        <w:rPr>
          <w:rFonts w:ascii="Times New Roman" w:hAnsi="Times New Roman"/>
          <w:snapToGrid w:val="0"/>
          <w:sz w:val="20"/>
        </w:rPr>
        <w:t>VALSTYBĖS TA</w:t>
      </w:r>
      <w:r>
        <w:rPr>
          <w:rFonts w:ascii="Times New Roman" w:hAnsi="Times New Roman"/>
          <w:snapToGrid w:val="0"/>
          <w:sz w:val="20"/>
        </w:rPr>
        <w:t>RNYBOS ĮSTATYMO 7, 17, 21, 33, 43, 50, 55, 56, 62, 66, 69, 71, 76, 78 STRAIPSNIŲ IR 1 BEI 2 PRIEDĖLIŲ PAKEITIMO ĮSTATYMAS</w:t>
      </w:r>
    </w:p>
    <w:p w:rsidR="00000000" w:rsidRDefault="002C2ACD">
      <w:pPr>
        <w:widowControl w:val="0"/>
        <w:ind w:right="517"/>
        <w:jc w:val="both"/>
        <w:rPr>
          <w:rFonts w:ascii="Times New Roman" w:hAnsi="Times New Roman"/>
          <w:snapToGrid w:val="0"/>
          <w:sz w:val="20"/>
        </w:rPr>
      </w:pPr>
    </w:p>
    <w:p w:rsidR="00000000" w:rsidRDefault="002C2ACD">
      <w:pPr>
        <w:widowControl w:val="0"/>
        <w:ind w:right="517"/>
        <w:jc w:val="both"/>
        <w:rPr>
          <w:rFonts w:ascii="Times New Roman" w:hAnsi="Times New Roman"/>
          <w:snapToGrid w:val="0"/>
          <w:sz w:val="20"/>
        </w:rPr>
      </w:pPr>
      <w:r>
        <w:rPr>
          <w:rFonts w:ascii="Times New Roman" w:hAnsi="Times New Roman"/>
          <w:snapToGrid w:val="0"/>
          <w:sz w:val="20"/>
        </w:rPr>
        <w:t>5.</w:t>
      </w:r>
    </w:p>
    <w:p w:rsidR="00000000" w:rsidRDefault="002C2ACD">
      <w:pPr>
        <w:widowControl w:val="0"/>
        <w:ind w:right="517"/>
        <w:jc w:val="both"/>
        <w:rPr>
          <w:rFonts w:ascii="Times New Roman" w:hAnsi="Times New Roman"/>
          <w:snapToGrid w:val="0"/>
          <w:sz w:val="20"/>
        </w:rPr>
      </w:pPr>
      <w:r>
        <w:rPr>
          <w:rFonts w:ascii="Times New Roman" w:hAnsi="Times New Roman"/>
          <w:snapToGrid w:val="0"/>
          <w:sz w:val="20"/>
        </w:rPr>
        <w:t>Lietuvos Respublikos Seimas, Įstatymas</w:t>
      </w:r>
    </w:p>
    <w:p w:rsidR="00000000" w:rsidRDefault="002C2ACD">
      <w:pPr>
        <w:widowControl w:val="0"/>
        <w:ind w:right="517"/>
        <w:jc w:val="both"/>
        <w:rPr>
          <w:rFonts w:ascii="Times New Roman" w:hAnsi="Times New Roman"/>
          <w:snapToGrid w:val="0"/>
          <w:sz w:val="20"/>
        </w:rPr>
      </w:pPr>
      <w:r>
        <w:rPr>
          <w:rFonts w:ascii="Times New Roman" w:hAnsi="Times New Roman"/>
          <w:snapToGrid w:val="0"/>
          <w:sz w:val="20"/>
        </w:rPr>
        <w:t xml:space="preserve">Nr. </w:t>
      </w:r>
      <w:hyperlink r:id="rId116" w:history="1">
        <w:r>
          <w:rPr>
            <w:rStyle w:val="Hyperlink"/>
            <w:rFonts w:ascii="Times New Roman" w:hAnsi="Times New Roman"/>
            <w:sz w:val="20"/>
          </w:rPr>
          <w:t>IX-64</w:t>
        </w:r>
      </w:hyperlink>
      <w:r>
        <w:rPr>
          <w:rFonts w:ascii="Times New Roman" w:hAnsi="Times New Roman"/>
          <w:snapToGrid w:val="0"/>
          <w:sz w:val="20"/>
        </w:rPr>
        <w:t>,</w:t>
      </w:r>
      <w:r>
        <w:rPr>
          <w:rFonts w:ascii="Times New Roman" w:hAnsi="Times New Roman"/>
          <w:snapToGrid w:val="0"/>
          <w:sz w:val="20"/>
        </w:rPr>
        <w:t xml:space="preserve"> 2000 11 30, Žin., 2000, Nr. 105-3312 (2000 12 08)</w:t>
      </w:r>
    </w:p>
    <w:p w:rsidR="00000000" w:rsidRDefault="002C2ACD">
      <w:pPr>
        <w:widowControl w:val="0"/>
        <w:ind w:right="517"/>
        <w:jc w:val="both"/>
        <w:rPr>
          <w:rFonts w:ascii="Times New Roman" w:hAnsi="Times New Roman"/>
          <w:snapToGrid w:val="0"/>
          <w:sz w:val="20"/>
        </w:rPr>
      </w:pPr>
      <w:r>
        <w:rPr>
          <w:rFonts w:ascii="Times New Roman" w:hAnsi="Times New Roman"/>
          <w:snapToGrid w:val="0"/>
          <w:sz w:val="20"/>
        </w:rPr>
        <w:t>VALSTYBĖS TARNYBOS ĮSTATYMO 22 STRAIPSNIO PAPILDYMO IR 1 PRIEDĖLIO PAKEITIMO ĮSTATYMAS</w:t>
      </w:r>
    </w:p>
    <w:p w:rsidR="00000000" w:rsidRDefault="002C2ACD">
      <w:pPr>
        <w:widowControl w:val="0"/>
        <w:ind w:right="517"/>
        <w:jc w:val="both"/>
        <w:rPr>
          <w:rFonts w:ascii="Times New Roman" w:hAnsi="Times New Roman"/>
          <w:snapToGrid w:val="0"/>
          <w:sz w:val="20"/>
        </w:rPr>
      </w:pPr>
    </w:p>
    <w:p w:rsidR="00000000" w:rsidRDefault="002C2ACD">
      <w:pPr>
        <w:widowControl w:val="0"/>
        <w:ind w:right="517"/>
        <w:rPr>
          <w:rFonts w:ascii="Times New Roman" w:hAnsi="Times New Roman"/>
          <w:snapToGrid w:val="0"/>
          <w:sz w:val="20"/>
        </w:rPr>
      </w:pPr>
      <w:r>
        <w:rPr>
          <w:rFonts w:ascii="Times New Roman" w:hAnsi="Times New Roman"/>
          <w:snapToGrid w:val="0"/>
          <w:sz w:val="20"/>
        </w:rPr>
        <w:t>6.</w:t>
      </w:r>
    </w:p>
    <w:p w:rsidR="00000000" w:rsidRDefault="002C2ACD">
      <w:pPr>
        <w:widowControl w:val="0"/>
        <w:ind w:right="517"/>
        <w:rPr>
          <w:rFonts w:ascii="Times New Roman" w:hAnsi="Times New Roman"/>
          <w:snapToGrid w:val="0"/>
          <w:sz w:val="20"/>
        </w:rPr>
      </w:pPr>
      <w:r>
        <w:rPr>
          <w:rFonts w:ascii="Times New Roman" w:hAnsi="Times New Roman"/>
          <w:snapToGrid w:val="0"/>
          <w:sz w:val="20"/>
        </w:rPr>
        <w:t>Lietuvos Respublikos Seimas, Įstatymas</w:t>
      </w:r>
    </w:p>
    <w:p w:rsidR="00000000" w:rsidRDefault="002C2ACD">
      <w:pPr>
        <w:widowControl w:val="0"/>
        <w:ind w:right="517"/>
        <w:rPr>
          <w:rFonts w:ascii="Times New Roman" w:hAnsi="Times New Roman"/>
          <w:snapToGrid w:val="0"/>
          <w:sz w:val="20"/>
        </w:rPr>
      </w:pPr>
      <w:r>
        <w:rPr>
          <w:rFonts w:ascii="Times New Roman" w:hAnsi="Times New Roman"/>
          <w:snapToGrid w:val="0"/>
          <w:sz w:val="20"/>
        </w:rPr>
        <w:t xml:space="preserve">Nr. </w:t>
      </w:r>
      <w:hyperlink r:id="rId117" w:history="1">
        <w:r>
          <w:rPr>
            <w:rStyle w:val="Hyperlink"/>
            <w:rFonts w:ascii="Times New Roman" w:hAnsi="Times New Roman"/>
            <w:sz w:val="20"/>
          </w:rPr>
          <w:t>IX-129</w:t>
        </w:r>
      </w:hyperlink>
      <w:r>
        <w:rPr>
          <w:rFonts w:ascii="Times New Roman" w:hAnsi="Times New Roman"/>
          <w:snapToGrid w:val="0"/>
          <w:sz w:val="20"/>
        </w:rPr>
        <w:t>, 2000 12 21, Žin., 2000, Nr. 111-3585 (2000 12 29)</w:t>
      </w:r>
    </w:p>
    <w:p w:rsidR="00000000" w:rsidRDefault="002C2ACD">
      <w:pPr>
        <w:widowControl w:val="0"/>
        <w:ind w:right="517"/>
        <w:rPr>
          <w:rFonts w:ascii="Times New Roman" w:hAnsi="Times New Roman"/>
          <w:snapToGrid w:val="0"/>
          <w:sz w:val="20"/>
        </w:rPr>
      </w:pPr>
      <w:r>
        <w:rPr>
          <w:rFonts w:ascii="Times New Roman" w:hAnsi="Times New Roman"/>
          <w:snapToGrid w:val="0"/>
          <w:sz w:val="20"/>
        </w:rPr>
        <w:t>VALSTYBĖS TARNYBOS ĮSTATYMO 63, 67, 75 IR 77 STRAIPSNIŲ PAKEITIMO ĮSTATYMAS</w:t>
      </w:r>
    </w:p>
    <w:p w:rsidR="00000000" w:rsidRDefault="002C2ACD">
      <w:pPr>
        <w:widowControl w:val="0"/>
        <w:ind w:right="517"/>
        <w:jc w:val="both"/>
        <w:rPr>
          <w:rFonts w:ascii="Times New Roman" w:hAnsi="Times New Roman"/>
          <w:sz w:val="20"/>
        </w:rPr>
      </w:pPr>
      <w:r>
        <w:rPr>
          <w:rFonts w:ascii="Times New Roman" w:hAnsi="Times New Roman"/>
          <w:sz w:val="20"/>
        </w:rPr>
        <w:t>Šis įstatymas įsigalioja nuo 2001 m. sausio 1 d.</w:t>
      </w:r>
    </w:p>
    <w:p w:rsidR="00000000" w:rsidRDefault="002C2ACD">
      <w:pPr>
        <w:widowControl w:val="0"/>
        <w:ind w:right="517"/>
        <w:rPr>
          <w:rFonts w:ascii="Times New Roman" w:hAnsi="Times New Roman"/>
          <w:snapToGrid w:val="0"/>
          <w:sz w:val="20"/>
        </w:rPr>
      </w:pPr>
    </w:p>
    <w:p w:rsidR="00000000" w:rsidRDefault="002C2ACD">
      <w:pPr>
        <w:widowControl w:val="0"/>
        <w:ind w:right="517"/>
        <w:jc w:val="both"/>
        <w:rPr>
          <w:rFonts w:ascii="Times New Roman" w:hAnsi="Times New Roman"/>
          <w:snapToGrid w:val="0"/>
          <w:sz w:val="20"/>
        </w:rPr>
      </w:pPr>
      <w:r>
        <w:rPr>
          <w:rFonts w:ascii="Times New Roman" w:hAnsi="Times New Roman"/>
          <w:snapToGrid w:val="0"/>
          <w:sz w:val="20"/>
        </w:rPr>
        <w:t>7.</w:t>
      </w:r>
    </w:p>
    <w:p w:rsidR="00000000" w:rsidRDefault="002C2ACD">
      <w:pPr>
        <w:widowControl w:val="0"/>
        <w:ind w:right="517"/>
        <w:jc w:val="both"/>
        <w:rPr>
          <w:rFonts w:ascii="Times New Roman" w:hAnsi="Times New Roman"/>
          <w:snapToGrid w:val="0"/>
          <w:sz w:val="20"/>
        </w:rPr>
      </w:pPr>
      <w:r>
        <w:rPr>
          <w:rFonts w:ascii="Times New Roman" w:hAnsi="Times New Roman"/>
          <w:snapToGrid w:val="0"/>
          <w:sz w:val="20"/>
        </w:rPr>
        <w:t>Lietuvos Respublikos Seimas, Įstatymas</w:t>
      </w:r>
    </w:p>
    <w:p w:rsidR="00000000" w:rsidRDefault="002C2ACD">
      <w:pPr>
        <w:widowControl w:val="0"/>
        <w:ind w:right="517"/>
        <w:jc w:val="both"/>
        <w:rPr>
          <w:rFonts w:ascii="Times New Roman" w:hAnsi="Times New Roman"/>
          <w:snapToGrid w:val="0"/>
          <w:sz w:val="20"/>
        </w:rPr>
      </w:pPr>
      <w:r>
        <w:rPr>
          <w:rFonts w:ascii="Times New Roman" w:hAnsi="Times New Roman"/>
          <w:snapToGrid w:val="0"/>
          <w:sz w:val="20"/>
        </w:rPr>
        <w:t xml:space="preserve">Nr. </w:t>
      </w:r>
      <w:hyperlink r:id="rId118" w:history="1">
        <w:r>
          <w:rPr>
            <w:rStyle w:val="Hyperlink"/>
            <w:rFonts w:ascii="Times New Roman" w:hAnsi="Times New Roman"/>
            <w:sz w:val="20"/>
          </w:rPr>
          <w:t>IX-133</w:t>
        </w:r>
      </w:hyperlink>
      <w:r>
        <w:rPr>
          <w:rFonts w:ascii="Times New Roman" w:hAnsi="Times New Roman"/>
          <w:snapToGrid w:val="0"/>
          <w:sz w:val="20"/>
        </w:rPr>
        <w:t>, 2000 12 23, Žin., 2000, Nr. 111-3586 (2000 12 29)</w:t>
      </w:r>
    </w:p>
    <w:p w:rsidR="00000000" w:rsidRDefault="002C2ACD">
      <w:pPr>
        <w:widowControl w:val="0"/>
        <w:ind w:right="517"/>
        <w:jc w:val="both"/>
        <w:rPr>
          <w:rFonts w:ascii="Times New Roman" w:hAnsi="Times New Roman"/>
          <w:snapToGrid w:val="0"/>
          <w:sz w:val="20"/>
        </w:rPr>
      </w:pPr>
      <w:r>
        <w:rPr>
          <w:rFonts w:ascii="Times New Roman" w:hAnsi="Times New Roman"/>
          <w:snapToGrid w:val="0"/>
          <w:sz w:val="20"/>
        </w:rPr>
        <w:t>VALSTYBĖS TARNYBOS ĮSTATYMO 62 IR 69 STRAIPSNIŲ PAKEITIMO ĮSTATYMAS</w:t>
      </w:r>
    </w:p>
    <w:p w:rsidR="00000000" w:rsidRDefault="002C2ACD">
      <w:pPr>
        <w:widowControl w:val="0"/>
        <w:ind w:right="517"/>
        <w:jc w:val="both"/>
        <w:rPr>
          <w:rFonts w:ascii="Times New Roman" w:hAnsi="Times New Roman"/>
          <w:sz w:val="20"/>
        </w:rPr>
      </w:pPr>
      <w:r>
        <w:rPr>
          <w:rFonts w:ascii="Times New Roman" w:hAnsi="Times New Roman"/>
          <w:sz w:val="20"/>
        </w:rPr>
        <w:t>Šis įstatymas įsigalioja nuo 2001 m. sausio 1 d.</w:t>
      </w:r>
    </w:p>
    <w:p w:rsidR="00000000" w:rsidRDefault="002C2ACD">
      <w:pPr>
        <w:widowControl w:val="0"/>
        <w:ind w:right="517"/>
        <w:rPr>
          <w:rFonts w:ascii="Times New Roman" w:hAnsi="Times New Roman"/>
          <w:snapToGrid w:val="0"/>
          <w:sz w:val="20"/>
        </w:rPr>
      </w:pPr>
    </w:p>
    <w:p w:rsidR="00000000" w:rsidRDefault="002C2ACD">
      <w:pPr>
        <w:widowControl w:val="0"/>
        <w:ind w:right="517"/>
        <w:jc w:val="both"/>
        <w:rPr>
          <w:rFonts w:ascii="Times New Roman" w:hAnsi="Times New Roman"/>
          <w:snapToGrid w:val="0"/>
          <w:sz w:val="20"/>
        </w:rPr>
      </w:pPr>
      <w:r>
        <w:rPr>
          <w:rFonts w:ascii="Times New Roman" w:hAnsi="Times New Roman"/>
          <w:snapToGrid w:val="0"/>
          <w:sz w:val="20"/>
        </w:rPr>
        <w:t>8.</w:t>
      </w:r>
    </w:p>
    <w:p w:rsidR="00000000" w:rsidRDefault="002C2ACD">
      <w:pPr>
        <w:widowControl w:val="0"/>
        <w:ind w:right="517"/>
        <w:jc w:val="both"/>
        <w:rPr>
          <w:rFonts w:ascii="Times New Roman" w:hAnsi="Times New Roman"/>
          <w:snapToGrid w:val="0"/>
          <w:sz w:val="20"/>
        </w:rPr>
      </w:pPr>
      <w:r>
        <w:rPr>
          <w:rFonts w:ascii="Times New Roman" w:hAnsi="Times New Roman"/>
          <w:snapToGrid w:val="0"/>
          <w:sz w:val="20"/>
        </w:rPr>
        <w:t>Lietuvos Res</w:t>
      </w:r>
      <w:r>
        <w:rPr>
          <w:rFonts w:ascii="Times New Roman" w:hAnsi="Times New Roman"/>
          <w:snapToGrid w:val="0"/>
          <w:sz w:val="20"/>
        </w:rPr>
        <w:t>publikos Seimas, Įstatymas</w:t>
      </w:r>
    </w:p>
    <w:p w:rsidR="00000000" w:rsidRDefault="002C2ACD">
      <w:pPr>
        <w:widowControl w:val="0"/>
        <w:ind w:right="517"/>
        <w:jc w:val="both"/>
        <w:rPr>
          <w:rFonts w:ascii="Times New Roman" w:hAnsi="Times New Roman"/>
          <w:snapToGrid w:val="0"/>
          <w:sz w:val="20"/>
        </w:rPr>
      </w:pPr>
      <w:r>
        <w:rPr>
          <w:rFonts w:ascii="Times New Roman" w:hAnsi="Times New Roman"/>
          <w:snapToGrid w:val="0"/>
          <w:sz w:val="20"/>
        </w:rPr>
        <w:t xml:space="preserve">Nr. </w:t>
      </w:r>
      <w:hyperlink r:id="rId119" w:history="1">
        <w:r>
          <w:rPr>
            <w:rStyle w:val="Hyperlink"/>
            <w:rFonts w:ascii="Times New Roman" w:hAnsi="Times New Roman"/>
            <w:sz w:val="20"/>
          </w:rPr>
          <w:t>IX-247</w:t>
        </w:r>
      </w:hyperlink>
      <w:r>
        <w:rPr>
          <w:rFonts w:ascii="Times New Roman" w:hAnsi="Times New Roman"/>
          <w:snapToGrid w:val="0"/>
          <w:sz w:val="20"/>
        </w:rPr>
        <w:t>, 2001 04 12, Žin., 2001, Nr. 37-1231 (2001 05 02)</w:t>
      </w:r>
    </w:p>
    <w:p w:rsidR="00000000" w:rsidRDefault="002C2ACD">
      <w:pPr>
        <w:widowControl w:val="0"/>
        <w:ind w:right="517"/>
        <w:jc w:val="both"/>
        <w:rPr>
          <w:rFonts w:ascii="Times New Roman" w:hAnsi="Times New Roman"/>
          <w:snapToGrid w:val="0"/>
          <w:sz w:val="20"/>
        </w:rPr>
      </w:pPr>
      <w:r>
        <w:rPr>
          <w:rFonts w:ascii="Times New Roman" w:hAnsi="Times New Roman"/>
          <w:snapToGrid w:val="0"/>
          <w:sz w:val="20"/>
        </w:rPr>
        <w:t xml:space="preserve">VALSTYBĖS TARNYBOS ĮSTATYMO 4, 10, 11, 12, 13, 14, 16, 17, 18, 21, 26, 29, 31, 43, 44, </w:t>
      </w:r>
      <w:r>
        <w:rPr>
          <w:rFonts w:ascii="Times New Roman" w:hAnsi="Times New Roman"/>
          <w:snapToGrid w:val="0"/>
          <w:sz w:val="20"/>
        </w:rPr>
        <w:t>50, 55, 56, 59, 65, 67, 68, 69, 77, 78, 79 STRAIPSNIŲ IR 2 PRIEDĖLIO PAKEITIMO IR PAPILDYMO BEI 76 STRAIPSNIO PRIPAŽINIMO NETEKUSIU GALIOS ĮSTATYMAS</w:t>
      </w:r>
    </w:p>
    <w:p w:rsidR="00000000" w:rsidRDefault="002C2ACD">
      <w:pPr>
        <w:widowControl w:val="0"/>
        <w:ind w:right="517"/>
        <w:jc w:val="both"/>
        <w:rPr>
          <w:rFonts w:ascii="Times New Roman" w:hAnsi="Times New Roman"/>
          <w:snapToGrid w:val="0"/>
          <w:sz w:val="20"/>
        </w:rPr>
      </w:pPr>
    </w:p>
    <w:p w:rsidR="00000000" w:rsidRDefault="002C2ACD">
      <w:pPr>
        <w:widowControl w:val="0"/>
        <w:ind w:right="517"/>
        <w:jc w:val="both"/>
        <w:rPr>
          <w:rFonts w:ascii="Times New Roman" w:hAnsi="Times New Roman"/>
          <w:snapToGrid w:val="0"/>
          <w:sz w:val="20"/>
        </w:rPr>
      </w:pPr>
      <w:r>
        <w:rPr>
          <w:rFonts w:ascii="Times New Roman" w:hAnsi="Times New Roman"/>
          <w:snapToGrid w:val="0"/>
          <w:sz w:val="20"/>
        </w:rPr>
        <w:t>*** Pabaiga ***</w:t>
      </w:r>
    </w:p>
    <w:p w:rsidR="00000000" w:rsidRDefault="002C2ACD">
      <w:pPr>
        <w:widowControl w:val="0"/>
        <w:ind w:right="517"/>
        <w:jc w:val="both"/>
        <w:rPr>
          <w:rFonts w:ascii="Times New Roman" w:hAnsi="Times New Roman"/>
          <w:snapToGrid w:val="0"/>
          <w:sz w:val="20"/>
        </w:rPr>
      </w:pPr>
    </w:p>
    <w:p w:rsidR="00000000" w:rsidRDefault="002C2ACD">
      <w:pPr>
        <w:widowControl w:val="0"/>
        <w:ind w:right="517"/>
        <w:jc w:val="both"/>
        <w:rPr>
          <w:rFonts w:ascii="Times New Roman" w:hAnsi="Times New Roman"/>
          <w:snapToGrid w:val="0"/>
          <w:sz w:val="20"/>
        </w:rPr>
      </w:pPr>
    </w:p>
    <w:p w:rsidR="00000000" w:rsidRDefault="002C2ACD">
      <w:pPr>
        <w:widowControl w:val="0"/>
        <w:ind w:right="517"/>
        <w:jc w:val="both"/>
        <w:rPr>
          <w:rFonts w:ascii="Times New Roman" w:hAnsi="Times New Roman"/>
          <w:snapToGrid w:val="0"/>
          <w:sz w:val="20"/>
        </w:rPr>
      </w:pPr>
      <w:r>
        <w:rPr>
          <w:rFonts w:ascii="Times New Roman" w:hAnsi="Times New Roman"/>
          <w:snapToGrid w:val="0"/>
          <w:sz w:val="20"/>
        </w:rPr>
        <w:t>Redagavo: Aušrinė Trapinskienė (2001 05 02)</w:t>
      </w:r>
    </w:p>
    <w:p w:rsidR="00000000" w:rsidRDefault="002C2ACD">
      <w:pPr>
        <w:widowControl w:val="0"/>
        <w:ind w:right="517"/>
        <w:jc w:val="both"/>
        <w:rPr>
          <w:rFonts w:ascii="Times New Roman" w:hAnsi="Times New Roman"/>
          <w:snapToGrid w:val="0"/>
          <w:sz w:val="20"/>
        </w:rPr>
      </w:pPr>
      <w:r>
        <w:rPr>
          <w:rFonts w:ascii="Times New Roman" w:hAnsi="Times New Roman"/>
          <w:snapToGrid w:val="0"/>
          <w:sz w:val="20"/>
        </w:rPr>
        <w:t xml:space="preserve">                  </w:t>
      </w:r>
      <w:hyperlink r:id="rId120" w:history="1">
        <w:r>
          <w:rPr>
            <w:rStyle w:val="Hyperlink"/>
            <w:rFonts w:ascii="Times New Roman" w:hAnsi="Times New Roman"/>
            <w:sz w:val="20"/>
          </w:rPr>
          <w:t>autrap@lrs.lt</w:t>
        </w:r>
      </w:hyperlink>
    </w:p>
    <w:p w:rsidR="00000000" w:rsidRDefault="002C2ACD">
      <w:pPr>
        <w:widowControl w:val="0"/>
        <w:ind w:right="517"/>
        <w:jc w:val="both"/>
        <w:rPr>
          <w:rFonts w:ascii="Times New Roman" w:hAnsi="Times New Roman"/>
          <w:snapToGrid w:val="0"/>
          <w:sz w:val="20"/>
        </w:rPr>
      </w:pPr>
    </w:p>
    <w:p w:rsidR="00000000" w:rsidRDefault="002C2ACD">
      <w:pPr>
        <w:widowControl w:val="0"/>
        <w:ind w:right="517"/>
        <w:jc w:val="both"/>
        <w:rPr>
          <w:rFonts w:ascii="Times New Roman" w:hAnsi="Times New Roman"/>
          <w:snapToGrid w:val="0"/>
          <w:sz w:val="20"/>
        </w:rPr>
      </w:pPr>
    </w:p>
    <w:sectPr w:rsidR="00000000">
      <w:footerReference w:type="default" r:id="rId121"/>
      <w:type w:val="continuous"/>
      <w:pgSz w:w="11907" w:h="16840" w:code="9"/>
      <w:pgMar w:top="1440" w:right="1152" w:bottom="1152" w:left="2016" w:header="706" w:footer="706"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C2ACD">
      <w:r>
        <w:separator/>
      </w:r>
    </w:p>
  </w:endnote>
  <w:endnote w:type="continuationSeparator" w:id="0">
    <w:p w:rsidR="00000000" w:rsidRDefault="002C2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000" w:usb1="C0007841" w:usb2="00000009" w:usb3="00000000" w:csb0="000001FF" w:csb1="00000000"/>
  </w:font>
  <w:font w:name="HelveticaLT">
    <w:altName w:val="Times New Roman"/>
    <w:charset w:val="00"/>
    <w:family w:val="swiss"/>
    <w:pitch w:val="variable"/>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C2ACD">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00000" w:rsidRDefault="002C2A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C2ACD">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48</w:t>
    </w:r>
    <w:r>
      <w:rPr>
        <w:rStyle w:val="PageNumber"/>
      </w:rPr>
      <w:fldChar w:fldCharType="end"/>
    </w:r>
  </w:p>
  <w:p w:rsidR="00000000" w:rsidRDefault="002C2A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C2ACD">
      <w:r>
        <w:separator/>
      </w:r>
    </w:p>
  </w:footnote>
  <w:footnote w:type="continuationSeparator" w:id="0">
    <w:p w:rsidR="00000000" w:rsidRDefault="002C2A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4C50"/>
    <w:multiLevelType w:val="singleLevel"/>
    <w:tmpl w:val="DA56D1B8"/>
    <w:lvl w:ilvl="0">
      <w:start w:val="2"/>
      <w:numFmt w:val="decimal"/>
      <w:lvlText w:val="%1. "/>
      <w:legacy w:legacy="1" w:legacySpace="0" w:legacyIndent="283"/>
      <w:lvlJc w:val="left"/>
      <w:pPr>
        <w:ind w:left="1003" w:hanging="283"/>
      </w:pPr>
      <w:rPr>
        <w:sz w:val="24"/>
      </w:rPr>
    </w:lvl>
  </w:abstractNum>
  <w:abstractNum w:abstractNumId="1">
    <w:nsid w:val="013916CF"/>
    <w:multiLevelType w:val="singleLevel"/>
    <w:tmpl w:val="8A544AE8"/>
    <w:lvl w:ilvl="0">
      <w:start w:val="3"/>
      <w:numFmt w:val="decimal"/>
      <w:lvlText w:val="%1. "/>
      <w:legacy w:legacy="1" w:legacySpace="0" w:legacyIndent="283"/>
      <w:lvlJc w:val="left"/>
      <w:pPr>
        <w:ind w:left="1003" w:hanging="283"/>
      </w:pPr>
      <w:rPr>
        <w:sz w:val="24"/>
      </w:rPr>
    </w:lvl>
  </w:abstractNum>
  <w:abstractNum w:abstractNumId="2">
    <w:nsid w:val="02E65156"/>
    <w:multiLevelType w:val="multilevel"/>
    <w:tmpl w:val="1DA6AA9A"/>
    <w:lvl w:ilvl="0">
      <w:start w:val="8"/>
      <w:numFmt w:val="decimal"/>
      <w:lvlText w:val="%1"/>
      <w:lvlJc w:val="left"/>
      <w:pPr>
        <w:tabs>
          <w:tab w:val="num" w:pos="1080"/>
        </w:tabs>
        <w:ind w:left="1080" w:hanging="36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3476FB8"/>
    <w:multiLevelType w:val="multilevel"/>
    <w:tmpl w:val="C2E67D2C"/>
    <w:lvl w:ilvl="0">
      <w:start w:val="1"/>
      <w:numFmt w:val="decimal"/>
      <w:lvlText w:val="%1)"/>
      <w:lvlJc w:val="left"/>
      <w:pPr>
        <w:tabs>
          <w:tab w:val="num" w:pos="1080"/>
        </w:tabs>
        <w:ind w:left="1080" w:hanging="36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03686A9A"/>
    <w:multiLevelType w:val="singleLevel"/>
    <w:tmpl w:val="C8E2FC8E"/>
    <w:lvl w:ilvl="0">
      <w:start w:val="9"/>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5">
    <w:nsid w:val="046A0657"/>
    <w:multiLevelType w:val="multilevel"/>
    <w:tmpl w:val="119A9306"/>
    <w:lvl w:ilvl="0">
      <w:start w:val="10"/>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
    <w:nsid w:val="0B4E6A8A"/>
    <w:multiLevelType w:val="multilevel"/>
    <w:tmpl w:val="384C2226"/>
    <w:lvl w:ilvl="0">
      <w:start w:val="1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B7E7F4F"/>
    <w:multiLevelType w:val="multilevel"/>
    <w:tmpl w:val="B00AEEF2"/>
    <w:lvl w:ilvl="0">
      <w:start w:val="7"/>
      <w:numFmt w:val="decimal"/>
      <w:lvlText w:val="%1)"/>
      <w:lvlJc w:val="left"/>
      <w:pPr>
        <w:tabs>
          <w:tab w:val="num" w:pos="1080"/>
        </w:tabs>
        <w:ind w:left="1080" w:hanging="36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0BB55FAC"/>
    <w:multiLevelType w:val="multilevel"/>
    <w:tmpl w:val="7376115E"/>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0EE21780"/>
    <w:multiLevelType w:val="singleLevel"/>
    <w:tmpl w:val="7304D738"/>
    <w:lvl w:ilvl="0">
      <w:start w:val="16"/>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0">
    <w:nsid w:val="18D714DC"/>
    <w:multiLevelType w:val="singleLevel"/>
    <w:tmpl w:val="03A05F3E"/>
    <w:lvl w:ilvl="0">
      <w:start w:val="1"/>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11">
    <w:nsid w:val="1B4A0DF6"/>
    <w:multiLevelType w:val="multilevel"/>
    <w:tmpl w:val="1BB67D7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1CD9562D"/>
    <w:multiLevelType w:val="singleLevel"/>
    <w:tmpl w:val="8DAA3420"/>
    <w:lvl w:ilvl="0">
      <w:start w:val="2"/>
      <w:numFmt w:val="decimal"/>
      <w:lvlText w:val="%1) "/>
      <w:legacy w:legacy="1" w:legacySpace="0" w:legacyIndent="283"/>
      <w:lvlJc w:val="left"/>
      <w:pPr>
        <w:ind w:left="1003" w:hanging="283"/>
      </w:pPr>
      <w:rPr>
        <w:sz w:val="24"/>
      </w:rPr>
    </w:lvl>
  </w:abstractNum>
  <w:abstractNum w:abstractNumId="13">
    <w:nsid w:val="1CEE0221"/>
    <w:multiLevelType w:val="singleLevel"/>
    <w:tmpl w:val="B22CEE5C"/>
    <w:lvl w:ilvl="0">
      <w:start w:val="3"/>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4">
    <w:nsid w:val="23FA6298"/>
    <w:multiLevelType w:val="multilevel"/>
    <w:tmpl w:val="B68A3C72"/>
    <w:lvl w:ilvl="0">
      <w:start w:val="2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7762523"/>
    <w:multiLevelType w:val="multilevel"/>
    <w:tmpl w:val="DE34FDC4"/>
    <w:lvl w:ilvl="0">
      <w:start w:val="6"/>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278126E8"/>
    <w:multiLevelType w:val="multilevel"/>
    <w:tmpl w:val="1F5A0B52"/>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81746D7"/>
    <w:multiLevelType w:val="multilevel"/>
    <w:tmpl w:val="E524333E"/>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285E5088"/>
    <w:multiLevelType w:val="multilevel"/>
    <w:tmpl w:val="A59CFD8A"/>
    <w:lvl w:ilvl="0">
      <w:start w:val="2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F645CF8"/>
    <w:multiLevelType w:val="multilevel"/>
    <w:tmpl w:val="353C8C7A"/>
    <w:lvl w:ilvl="0">
      <w:start w:val="10"/>
      <w:numFmt w:val="decimal"/>
      <w:lvlText w:val="%1)"/>
      <w:lvlJc w:val="left"/>
      <w:pPr>
        <w:tabs>
          <w:tab w:val="num" w:pos="1080"/>
        </w:tabs>
        <w:ind w:left="1080" w:hanging="36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nsid w:val="31C91BE9"/>
    <w:multiLevelType w:val="singleLevel"/>
    <w:tmpl w:val="DA5A6750"/>
    <w:lvl w:ilvl="0">
      <w:start w:val="8"/>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1">
    <w:nsid w:val="32DE3831"/>
    <w:multiLevelType w:val="multilevel"/>
    <w:tmpl w:val="B8EEFEFC"/>
    <w:lvl w:ilvl="0">
      <w:start w:val="2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3B434D3"/>
    <w:multiLevelType w:val="multilevel"/>
    <w:tmpl w:val="7DCA4E3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nsid w:val="408F7A02"/>
    <w:multiLevelType w:val="singleLevel"/>
    <w:tmpl w:val="EFA8A7F6"/>
    <w:lvl w:ilvl="0">
      <w:start w:val="14"/>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4">
    <w:nsid w:val="432A6DFE"/>
    <w:multiLevelType w:val="multilevel"/>
    <w:tmpl w:val="1C70364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nsid w:val="44FA7F0F"/>
    <w:multiLevelType w:val="multilevel"/>
    <w:tmpl w:val="4AC8711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nsid w:val="47391537"/>
    <w:multiLevelType w:val="singleLevel"/>
    <w:tmpl w:val="3064D58C"/>
    <w:lvl w:ilvl="0">
      <w:start w:val="1"/>
      <w:numFmt w:val="decimal"/>
      <w:lvlText w:val="%1. "/>
      <w:legacy w:legacy="1" w:legacySpace="0" w:legacyIndent="283"/>
      <w:lvlJc w:val="left"/>
      <w:pPr>
        <w:ind w:left="1003" w:hanging="283"/>
      </w:pPr>
      <w:rPr>
        <w:b w:val="0"/>
        <w:i w:val="0"/>
        <w:sz w:val="24"/>
      </w:rPr>
    </w:lvl>
  </w:abstractNum>
  <w:abstractNum w:abstractNumId="27">
    <w:nsid w:val="4CBB751F"/>
    <w:multiLevelType w:val="singleLevel"/>
    <w:tmpl w:val="FD36894C"/>
    <w:lvl w:ilvl="0">
      <w:start w:val="3"/>
      <w:numFmt w:val="decimal"/>
      <w:lvlText w:val="%1. "/>
      <w:legacy w:legacy="1" w:legacySpace="0" w:legacyIndent="283"/>
      <w:lvlJc w:val="left"/>
      <w:pPr>
        <w:ind w:left="1003" w:hanging="283"/>
      </w:pPr>
      <w:rPr>
        <w:sz w:val="24"/>
      </w:rPr>
    </w:lvl>
  </w:abstractNum>
  <w:abstractNum w:abstractNumId="28">
    <w:nsid w:val="4EC46F03"/>
    <w:multiLevelType w:val="singleLevel"/>
    <w:tmpl w:val="0409000F"/>
    <w:lvl w:ilvl="0">
      <w:start w:val="1"/>
      <w:numFmt w:val="decimal"/>
      <w:lvlText w:val="%1."/>
      <w:lvlJc w:val="left"/>
      <w:pPr>
        <w:tabs>
          <w:tab w:val="num" w:pos="360"/>
        </w:tabs>
        <w:ind w:left="360" w:hanging="360"/>
      </w:pPr>
    </w:lvl>
  </w:abstractNum>
  <w:abstractNum w:abstractNumId="29">
    <w:nsid w:val="4FC74C95"/>
    <w:multiLevelType w:val="multilevel"/>
    <w:tmpl w:val="A08CC912"/>
    <w:lvl w:ilvl="0">
      <w:start w:val="1"/>
      <w:numFmt w:val="decimal"/>
      <w:lvlText w:val="%1."/>
      <w:lvlJc w:val="left"/>
      <w:pPr>
        <w:tabs>
          <w:tab w:val="num" w:pos="1680"/>
        </w:tabs>
        <w:ind w:left="1680" w:hanging="960"/>
      </w:pPr>
      <w:rPr>
        <w:rFonts w:hint="default"/>
        <w:b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0">
    <w:nsid w:val="50F75D18"/>
    <w:multiLevelType w:val="multilevel"/>
    <w:tmpl w:val="D8943FCA"/>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44C3ED2"/>
    <w:multiLevelType w:val="multilevel"/>
    <w:tmpl w:val="2BDAB820"/>
    <w:lvl w:ilvl="0">
      <w:start w:val="1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61C4B56"/>
    <w:multiLevelType w:val="singleLevel"/>
    <w:tmpl w:val="CED69728"/>
    <w:lvl w:ilvl="0">
      <w:start w:val="18"/>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3">
    <w:nsid w:val="5905656A"/>
    <w:multiLevelType w:val="multilevel"/>
    <w:tmpl w:val="AE00BD98"/>
    <w:lvl w:ilvl="0">
      <w:start w:val="1"/>
      <w:numFmt w:val="decimal"/>
      <w:lvlText w:val="%1)"/>
      <w:lvlJc w:val="left"/>
      <w:pPr>
        <w:tabs>
          <w:tab w:val="num" w:pos="1140"/>
        </w:tabs>
        <w:ind w:left="1140" w:hanging="360"/>
      </w:pPr>
      <w:rPr>
        <w:rFonts w:hint="default"/>
        <w:b/>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34">
    <w:nsid w:val="5A0250C7"/>
    <w:multiLevelType w:val="multilevel"/>
    <w:tmpl w:val="E4FE999C"/>
    <w:lvl w:ilvl="0">
      <w:start w:val="6"/>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5">
    <w:nsid w:val="5E4F49FC"/>
    <w:multiLevelType w:val="singleLevel"/>
    <w:tmpl w:val="205A6A62"/>
    <w:lvl w:ilvl="0">
      <w:start w:val="2"/>
      <w:numFmt w:val="decimal"/>
      <w:lvlText w:val="%1. "/>
      <w:legacy w:legacy="1" w:legacySpace="0" w:legacyIndent="283"/>
      <w:lvlJc w:val="left"/>
      <w:pPr>
        <w:ind w:left="1003" w:hanging="283"/>
      </w:pPr>
      <w:rPr>
        <w:sz w:val="24"/>
      </w:rPr>
    </w:lvl>
  </w:abstractNum>
  <w:abstractNum w:abstractNumId="36">
    <w:nsid w:val="60C41861"/>
    <w:multiLevelType w:val="singleLevel"/>
    <w:tmpl w:val="C826E8BE"/>
    <w:lvl w:ilvl="0">
      <w:start w:val="2"/>
      <w:numFmt w:val="decimal"/>
      <w:lvlText w:val="%1) "/>
      <w:legacy w:legacy="1" w:legacySpace="0" w:legacyIndent="283"/>
      <w:lvlJc w:val="left"/>
      <w:pPr>
        <w:ind w:left="1003" w:hanging="283"/>
      </w:pPr>
      <w:rPr>
        <w:sz w:val="24"/>
      </w:rPr>
    </w:lvl>
  </w:abstractNum>
  <w:abstractNum w:abstractNumId="37">
    <w:nsid w:val="60FC6E8D"/>
    <w:multiLevelType w:val="singleLevel"/>
    <w:tmpl w:val="A92A298A"/>
    <w:lvl w:ilvl="0">
      <w:start w:val="2"/>
      <w:numFmt w:val="decimal"/>
      <w:lvlText w:val="%1) "/>
      <w:legacy w:legacy="1" w:legacySpace="0" w:legacyIndent="283"/>
      <w:lvlJc w:val="left"/>
      <w:pPr>
        <w:ind w:left="1003" w:hanging="283"/>
      </w:pPr>
      <w:rPr>
        <w:sz w:val="24"/>
      </w:rPr>
    </w:lvl>
  </w:abstractNum>
  <w:abstractNum w:abstractNumId="38">
    <w:nsid w:val="651A5152"/>
    <w:multiLevelType w:val="singleLevel"/>
    <w:tmpl w:val="DCB4736C"/>
    <w:lvl w:ilvl="0">
      <w:start w:val="4"/>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9">
    <w:nsid w:val="664B1A70"/>
    <w:multiLevelType w:val="multilevel"/>
    <w:tmpl w:val="81CC014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0">
    <w:nsid w:val="6C996748"/>
    <w:multiLevelType w:val="multilevel"/>
    <w:tmpl w:val="C958BBBE"/>
    <w:lvl w:ilvl="0">
      <w:start w:val="8"/>
      <w:numFmt w:val="decimal"/>
      <w:lvlText w:val="%1)"/>
      <w:lvlJc w:val="left"/>
      <w:pPr>
        <w:tabs>
          <w:tab w:val="num" w:pos="1080"/>
        </w:tabs>
        <w:ind w:left="1080" w:hanging="36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1">
    <w:nsid w:val="711E6845"/>
    <w:multiLevelType w:val="multilevel"/>
    <w:tmpl w:val="C7C6A094"/>
    <w:lvl w:ilvl="0">
      <w:start w:val="6"/>
      <w:numFmt w:val="decimal"/>
      <w:lvlText w:val="%1)"/>
      <w:lvlJc w:val="left"/>
      <w:pPr>
        <w:tabs>
          <w:tab w:val="num" w:pos="1080"/>
        </w:tabs>
        <w:ind w:left="1080" w:hanging="36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2">
    <w:nsid w:val="75C568AC"/>
    <w:multiLevelType w:val="multilevel"/>
    <w:tmpl w:val="90C6804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3">
    <w:nsid w:val="7AB307CB"/>
    <w:multiLevelType w:val="multilevel"/>
    <w:tmpl w:val="F13ACA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EE730B6"/>
    <w:multiLevelType w:val="singleLevel"/>
    <w:tmpl w:val="D88887EA"/>
    <w:lvl w:ilvl="0">
      <w:start w:val="17"/>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45">
    <w:nsid w:val="7F664AD1"/>
    <w:multiLevelType w:val="multilevel"/>
    <w:tmpl w:val="1834C632"/>
    <w:lvl w:ilvl="0">
      <w:start w:val="1"/>
      <w:numFmt w:val="decimal"/>
      <w:lvlText w:val="%1)"/>
      <w:lvlJc w:val="left"/>
      <w:pPr>
        <w:tabs>
          <w:tab w:val="num" w:pos="1080"/>
        </w:tabs>
        <w:ind w:left="1080" w:hanging="36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35"/>
  </w:num>
  <w:num w:numId="2">
    <w:abstractNumId w:val="27"/>
  </w:num>
  <w:num w:numId="3">
    <w:abstractNumId w:val="36"/>
  </w:num>
  <w:num w:numId="4">
    <w:abstractNumId w:val="0"/>
  </w:num>
  <w:num w:numId="5">
    <w:abstractNumId w:val="1"/>
  </w:num>
  <w:num w:numId="6">
    <w:abstractNumId w:val="12"/>
  </w:num>
  <w:num w:numId="7">
    <w:abstractNumId w:val="7"/>
  </w:num>
  <w:num w:numId="8">
    <w:abstractNumId w:val="19"/>
  </w:num>
  <w:num w:numId="9">
    <w:abstractNumId w:val="26"/>
  </w:num>
  <w:num w:numId="10">
    <w:abstractNumId w:val="29"/>
  </w:num>
  <w:num w:numId="11">
    <w:abstractNumId w:val="10"/>
  </w:num>
  <w:num w:numId="12">
    <w:abstractNumId w:val="13"/>
  </w:num>
  <w:num w:numId="13">
    <w:abstractNumId w:val="38"/>
  </w:num>
  <w:num w:numId="14">
    <w:abstractNumId w:val="20"/>
  </w:num>
  <w:num w:numId="15">
    <w:abstractNumId w:val="4"/>
  </w:num>
  <w:num w:numId="16">
    <w:abstractNumId w:val="23"/>
  </w:num>
  <w:num w:numId="17">
    <w:abstractNumId w:val="9"/>
  </w:num>
  <w:num w:numId="18">
    <w:abstractNumId w:val="44"/>
  </w:num>
  <w:num w:numId="19">
    <w:abstractNumId w:val="32"/>
  </w:num>
  <w:num w:numId="20">
    <w:abstractNumId w:val="2"/>
  </w:num>
  <w:num w:numId="21">
    <w:abstractNumId w:val="15"/>
  </w:num>
  <w:num w:numId="22">
    <w:abstractNumId w:val="40"/>
  </w:num>
  <w:num w:numId="23">
    <w:abstractNumId w:val="41"/>
  </w:num>
  <w:num w:numId="24">
    <w:abstractNumId w:val="34"/>
  </w:num>
  <w:num w:numId="25">
    <w:abstractNumId w:val="16"/>
  </w:num>
  <w:num w:numId="26">
    <w:abstractNumId w:val="30"/>
  </w:num>
  <w:num w:numId="27">
    <w:abstractNumId w:val="5"/>
  </w:num>
  <w:num w:numId="28">
    <w:abstractNumId w:val="24"/>
  </w:num>
  <w:num w:numId="29">
    <w:abstractNumId w:val="37"/>
  </w:num>
  <w:num w:numId="30">
    <w:abstractNumId w:val="22"/>
  </w:num>
  <w:num w:numId="31">
    <w:abstractNumId w:val="33"/>
  </w:num>
  <w:num w:numId="32">
    <w:abstractNumId w:val="45"/>
  </w:num>
  <w:num w:numId="33">
    <w:abstractNumId w:val="3"/>
  </w:num>
  <w:num w:numId="34">
    <w:abstractNumId w:val="42"/>
  </w:num>
  <w:num w:numId="35">
    <w:abstractNumId w:val="25"/>
  </w:num>
  <w:num w:numId="36">
    <w:abstractNumId w:val="17"/>
  </w:num>
  <w:num w:numId="37">
    <w:abstractNumId w:val="39"/>
  </w:num>
  <w:num w:numId="38">
    <w:abstractNumId w:val="31"/>
  </w:num>
  <w:num w:numId="39">
    <w:abstractNumId w:val="14"/>
  </w:num>
  <w:num w:numId="40">
    <w:abstractNumId w:val="21"/>
  </w:num>
  <w:num w:numId="41">
    <w:abstractNumId w:val="6"/>
  </w:num>
  <w:num w:numId="42">
    <w:abstractNumId w:val="18"/>
  </w:num>
  <w:num w:numId="43">
    <w:abstractNumId w:val="11"/>
  </w:num>
  <w:num w:numId="44">
    <w:abstractNumId w:val="43"/>
  </w:num>
  <w:num w:numId="45">
    <w:abstractNumId w:val="28"/>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ACD"/>
    <w:rsid w:val="002C2A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lang w:eastAsia="en-US"/>
    </w:rPr>
  </w:style>
  <w:style w:type="paragraph" w:styleId="Heading1">
    <w:name w:val="heading 1"/>
    <w:basedOn w:val="Normal"/>
    <w:next w:val="Normal"/>
    <w:qFormat/>
    <w:pPr>
      <w:keepNext/>
      <w:widowControl w:val="0"/>
      <w:jc w:val="center"/>
      <w:outlineLvl w:val="0"/>
    </w:pPr>
    <w:rPr>
      <w:b/>
    </w:rPr>
  </w:style>
  <w:style w:type="paragraph" w:styleId="Heading2">
    <w:name w:val="heading 2"/>
    <w:basedOn w:val="Normal"/>
    <w:next w:val="Normal"/>
    <w:qFormat/>
    <w:pPr>
      <w:keepNext/>
      <w:jc w:val="center"/>
      <w:outlineLvl w:val="1"/>
    </w:pPr>
    <w:rPr>
      <w:rFonts w:ascii="Times New Roman" w:hAnsi="Times New Roman"/>
      <w:b/>
      <w:color w:val="000000"/>
    </w:rPr>
  </w:style>
  <w:style w:type="paragraph" w:styleId="Heading3">
    <w:name w:val="heading 3"/>
    <w:basedOn w:val="Normal"/>
    <w:next w:val="Normal"/>
    <w:qFormat/>
    <w:pPr>
      <w:keepNext/>
      <w:ind w:left="1080"/>
      <w:outlineLvl w:val="2"/>
    </w:pPr>
    <w:rPr>
      <w:rFonts w:ascii="Times New Roman" w:hAnsi="Times New Roman"/>
      <w:b/>
      <w:color w:val="000000"/>
    </w:rPr>
  </w:style>
  <w:style w:type="paragraph" w:styleId="Heading4">
    <w:name w:val="heading 4"/>
    <w:basedOn w:val="Normal"/>
    <w:next w:val="Normal"/>
    <w:qFormat/>
    <w:pPr>
      <w:keepNext/>
      <w:jc w:val="center"/>
      <w:outlineLvl w:val="3"/>
    </w:pPr>
    <w:rPr>
      <w:rFonts w:ascii="Times New Roman" w:hAnsi="Times New Roman"/>
      <w:b/>
    </w:rPr>
  </w:style>
  <w:style w:type="paragraph" w:styleId="Heading5">
    <w:name w:val="heading 5"/>
    <w:basedOn w:val="Normal"/>
    <w:next w:val="Normal"/>
    <w:qFormat/>
    <w:pPr>
      <w:keepNext/>
      <w:outlineLvl w:val="4"/>
    </w:pPr>
    <w:rPr>
      <w:rFonts w:ascii="Times New Roman" w:hAnsi="Times New Roman"/>
      <w:b/>
      <w:color w:val="00000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statymo pavad."/>
    <w:basedOn w:val="Normal"/>
    <w:pPr>
      <w:spacing w:line="360" w:lineRule="auto"/>
      <w:ind w:firstLine="720"/>
      <w:jc w:val="center"/>
    </w:pPr>
    <w:rPr>
      <w:caps/>
    </w:rPr>
  </w:style>
  <w:style w:type="paragraph" w:styleId="Footer">
    <w:name w:val="footer"/>
    <w:basedOn w:val="Normal"/>
    <w:semiHidden/>
    <w:pPr>
      <w:tabs>
        <w:tab w:val="center" w:pos="4320"/>
        <w:tab w:val="right" w:pos="8640"/>
      </w:tabs>
      <w:spacing w:line="360" w:lineRule="auto"/>
      <w:ind w:firstLine="720"/>
      <w:jc w:val="both"/>
    </w:p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statymo Nr."/>
    <w:basedOn w:val="DefaultParagraphFont"/>
    <w:rPr>
      <w:rFonts w:ascii="HelveticaLT" w:hAnsi="HelveticaLT"/>
    </w:rPr>
  </w:style>
  <w:style w:type="character" w:customStyle="1" w:styleId="Datamnuo">
    <w:name w:val="Data_m?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2">
    <w:name w:val="Body Text 2"/>
    <w:basedOn w:val="Normal"/>
    <w:semiHidden/>
    <w:pPr>
      <w:widowControl w:val="0"/>
      <w:ind w:left="5040" w:firstLine="720"/>
      <w:jc w:val="right"/>
    </w:pPr>
    <w:rPr>
      <w:rFonts w:ascii="Times New Roman" w:hAnsi="Times New Roman"/>
    </w:rPr>
  </w:style>
  <w:style w:type="paragraph" w:styleId="BodyTextIndent2">
    <w:name w:val="Body Text Indent 2"/>
    <w:basedOn w:val="Normal"/>
    <w:semiHidden/>
    <w:pPr>
      <w:widowControl w:val="0"/>
      <w:ind w:left="720"/>
      <w:jc w:val="both"/>
    </w:pPr>
  </w:style>
  <w:style w:type="paragraph" w:styleId="BodyText">
    <w:name w:val="Body Text"/>
    <w:basedOn w:val="Normal"/>
    <w:semiHidden/>
    <w:pPr>
      <w:widowControl w:val="0"/>
      <w:jc w:val="both"/>
    </w:pPr>
  </w:style>
  <w:style w:type="paragraph" w:styleId="BodyTextIndent3">
    <w:name w:val="Body Text Indent 3"/>
    <w:basedOn w:val="Normal"/>
    <w:semiHidden/>
    <w:pPr>
      <w:widowControl w:val="0"/>
      <w:ind w:firstLine="720"/>
    </w:pPr>
  </w:style>
  <w:style w:type="paragraph" w:customStyle="1" w:styleId="BodyText21">
    <w:name w:val="Body Text 21"/>
    <w:basedOn w:val="Normal"/>
    <w:pPr>
      <w:widowControl w:val="0"/>
      <w:jc w:val="both"/>
    </w:pPr>
    <w:rPr>
      <w:b/>
    </w:rPr>
  </w:style>
  <w:style w:type="paragraph" w:styleId="BodyText20">
    <w:name w:val="Body Text 2"/>
    <w:basedOn w:val="Normal"/>
    <w:semiHidden/>
    <w:pPr>
      <w:spacing w:line="360" w:lineRule="auto"/>
      <w:ind w:firstLine="720"/>
      <w:jc w:val="both"/>
    </w:pPr>
  </w:style>
  <w:style w:type="paragraph" w:styleId="BodyText22">
    <w:name w:val="Body Text 2"/>
    <w:basedOn w:val="Normal"/>
    <w:semiHidden/>
    <w:pPr>
      <w:spacing w:line="360" w:lineRule="auto"/>
      <w:ind w:firstLine="720"/>
      <w:jc w:val="both"/>
    </w:pPr>
  </w:style>
  <w:style w:type="paragraph" w:styleId="BodyTextIndent">
    <w:name w:val="Body Text Indent"/>
    <w:basedOn w:val="Normal"/>
    <w:semiHidden/>
    <w:pPr>
      <w:jc w:val="center"/>
    </w:pPr>
    <w:rPr>
      <w:rFonts w:ascii="Times New Roman" w:hAnsi="Times New Roman"/>
      <w:b/>
      <w:color w:val="000000"/>
    </w:rPr>
  </w:style>
  <w:style w:type="paragraph" w:styleId="BodyText3">
    <w:name w:val="Body Text 3"/>
    <w:basedOn w:val="Normal"/>
    <w:semiHidden/>
    <w:pPr>
      <w:jc w:val="center"/>
    </w:pPr>
    <w:rPr>
      <w:rFonts w:ascii="Times New Roman" w:hAnsi="Times New Roman"/>
      <w:color w:val="000000"/>
    </w:rPr>
  </w:style>
  <w:style w:type="character" w:styleId="Hyperlink">
    <w:name w:val="Hyperlink"/>
    <w:basedOn w:val="DefaultParagraphFont"/>
    <w:semiHidden/>
    <w:rPr>
      <w:color w:val="0000FF"/>
      <w:u w:val="single"/>
    </w:rPr>
  </w:style>
  <w:style w:type="character" w:styleId="HTMLTypewriter">
    <w:name w:val="HTML Typewriter"/>
    <w:basedOn w:val="DefaultParagraphFont"/>
    <w:semiHidden/>
    <w:rPr>
      <w:rFonts w:ascii="Courier New" w:hAnsi="Courier New"/>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lang w:eastAsia="en-US"/>
    </w:rPr>
  </w:style>
  <w:style w:type="paragraph" w:styleId="Heading1">
    <w:name w:val="heading 1"/>
    <w:basedOn w:val="Normal"/>
    <w:next w:val="Normal"/>
    <w:qFormat/>
    <w:pPr>
      <w:keepNext/>
      <w:widowControl w:val="0"/>
      <w:jc w:val="center"/>
      <w:outlineLvl w:val="0"/>
    </w:pPr>
    <w:rPr>
      <w:b/>
    </w:rPr>
  </w:style>
  <w:style w:type="paragraph" w:styleId="Heading2">
    <w:name w:val="heading 2"/>
    <w:basedOn w:val="Normal"/>
    <w:next w:val="Normal"/>
    <w:qFormat/>
    <w:pPr>
      <w:keepNext/>
      <w:jc w:val="center"/>
      <w:outlineLvl w:val="1"/>
    </w:pPr>
    <w:rPr>
      <w:rFonts w:ascii="Times New Roman" w:hAnsi="Times New Roman"/>
      <w:b/>
      <w:color w:val="000000"/>
    </w:rPr>
  </w:style>
  <w:style w:type="paragraph" w:styleId="Heading3">
    <w:name w:val="heading 3"/>
    <w:basedOn w:val="Normal"/>
    <w:next w:val="Normal"/>
    <w:qFormat/>
    <w:pPr>
      <w:keepNext/>
      <w:ind w:left="1080"/>
      <w:outlineLvl w:val="2"/>
    </w:pPr>
    <w:rPr>
      <w:rFonts w:ascii="Times New Roman" w:hAnsi="Times New Roman"/>
      <w:b/>
      <w:color w:val="000000"/>
    </w:rPr>
  </w:style>
  <w:style w:type="paragraph" w:styleId="Heading4">
    <w:name w:val="heading 4"/>
    <w:basedOn w:val="Normal"/>
    <w:next w:val="Normal"/>
    <w:qFormat/>
    <w:pPr>
      <w:keepNext/>
      <w:jc w:val="center"/>
      <w:outlineLvl w:val="3"/>
    </w:pPr>
    <w:rPr>
      <w:rFonts w:ascii="Times New Roman" w:hAnsi="Times New Roman"/>
      <w:b/>
    </w:rPr>
  </w:style>
  <w:style w:type="paragraph" w:styleId="Heading5">
    <w:name w:val="heading 5"/>
    <w:basedOn w:val="Normal"/>
    <w:next w:val="Normal"/>
    <w:qFormat/>
    <w:pPr>
      <w:keepNext/>
      <w:outlineLvl w:val="4"/>
    </w:pPr>
    <w:rPr>
      <w:rFonts w:ascii="Times New Roman" w:hAnsi="Times New Roman"/>
      <w:b/>
      <w:color w:val="00000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statymo pavad."/>
    <w:basedOn w:val="Normal"/>
    <w:pPr>
      <w:spacing w:line="360" w:lineRule="auto"/>
      <w:ind w:firstLine="720"/>
      <w:jc w:val="center"/>
    </w:pPr>
    <w:rPr>
      <w:caps/>
    </w:rPr>
  </w:style>
  <w:style w:type="paragraph" w:styleId="Footer">
    <w:name w:val="footer"/>
    <w:basedOn w:val="Normal"/>
    <w:semiHidden/>
    <w:pPr>
      <w:tabs>
        <w:tab w:val="center" w:pos="4320"/>
        <w:tab w:val="right" w:pos="8640"/>
      </w:tabs>
      <w:spacing w:line="360" w:lineRule="auto"/>
      <w:ind w:firstLine="720"/>
      <w:jc w:val="both"/>
    </w:p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statymo Nr."/>
    <w:basedOn w:val="DefaultParagraphFont"/>
    <w:rPr>
      <w:rFonts w:ascii="HelveticaLT" w:hAnsi="HelveticaLT"/>
    </w:rPr>
  </w:style>
  <w:style w:type="character" w:customStyle="1" w:styleId="Datamnuo">
    <w:name w:val="Data_m?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2">
    <w:name w:val="Body Text 2"/>
    <w:basedOn w:val="Normal"/>
    <w:semiHidden/>
    <w:pPr>
      <w:widowControl w:val="0"/>
      <w:ind w:left="5040" w:firstLine="720"/>
      <w:jc w:val="right"/>
    </w:pPr>
    <w:rPr>
      <w:rFonts w:ascii="Times New Roman" w:hAnsi="Times New Roman"/>
    </w:rPr>
  </w:style>
  <w:style w:type="paragraph" w:styleId="BodyTextIndent2">
    <w:name w:val="Body Text Indent 2"/>
    <w:basedOn w:val="Normal"/>
    <w:semiHidden/>
    <w:pPr>
      <w:widowControl w:val="0"/>
      <w:ind w:left="720"/>
      <w:jc w:val="both"/>
    </w:pPr>
  </w:style>
  <w:style w:type="paragraph" w:styleId="BodyText">
    <w:name w:val="Body Text"/>
    <w:basedOn w:val="Normal"/>
    <w:semiHidden/>
    <w:pPr>
      <w:widowControl w:val="0"/>
      <w:jc w:val="both"/>
    </w:pPr>
  </w:style>
  <w:style w:type="paragraph" w:styleId="BodyTextIndent3">
    <w:name w:val="Body Text Indent 3"/>
    <w:basedOn w:val="Normal"/>
    <w:semiHidden/>
    <w:pPr>
      <w:widowControl w:val="0"/>
      <w:ind w:firstLine="720"/>
    </w:pPr>
  </w:style>
  <w:style w:type="paragraph" w:customStyle="1" w:styleId="BodyText21">
    <w:name w:val="Body Text 21"/>
    <w:basedOn w:val="Normal"/>
    <w:pPr>
      <w:widowControl w:val="0"/>
      <w:jc w:val="both"/>
    </w:pPr>
    <w:rPr>
      <w:b/>
    </w:rPr>
  </w:style>
  <w:style w:type="paragraph" w:styleId="BodyText20">
    <w:name w:val="Body Text 2"/>
    <w:basedOn w:val="Normal"/>
    <w:semiHidden/>
    <w:pPr>
      <w:spacing w:line="360" w:lineRule="auto"/>
      <w:ind w:firstLine="720"/>
      <w:jc w:val="both"/>
    </w:pPr>
  </w:style>
  <w:style w:type="paragraph" w:styleId="BodyText22">
    <w:name w:val="Body Text 2"/>
    <w:basedOn w:val="Normal"/>
    <w:semiHidden/>
    <w:pPr>
      <w:spacing w:line="360" w:lineRule="auto"/>
      <w:ind w:firstLine="720"/>
      <w:jc w:val="both"/>
    </w:pPr>
  </w:style>
  <w:style w:type="paragraph" w:styleId="BodyTextIndent">
    <w:name w:val="Body Text Indent"/>
    <w:basedOn w:val="Normal"/>
    <w:semiHidden/>
    <w:pPr>
      <w:jc w:val="center"/>
    </w:pPr>
    <w:rPr>
      <w:rFonts w:ascii="Times New Roman" w:hAnsi="Times New Roman"/>
      <w:b/>
      <w:color w:val="000000"/>
    </w:rPr>
  </w:style>
  <w:style w:type="paragraph" w:styleId="BodyText3">
    <w:name w:val="Body Text 3"/>
    <w:basedOn w:val="Normal"/>
    <w:semiHidden/>
    <w:pPr>
      <w:jc w:val="center"/>
    </w:pPr>
    <w:rPr>
      <w:rFonts w:ascii="Times New Roman" w:hAnsi="Times New Roman"/>
      <w:color w:val="000000"/>
    </w:rPr>
  </w:style>
  <w:style w:type="character" w:styleId="Hyperlink">
    <w:name w:val="Hyperlink"/>
    <w:basedOn w:val="DefaultParagraphFont"/>
    <w:semiHidden/>
    <w:rPr>
      <w:color w:val="0000FF"/>
      <w:u w:val="single"/>
    </w:rPr>
  </w:style>
  <w:style w:type="character" w:styleId="HTMLTypewriter">
    <w:name w:val="HTML Typewriter"/>
    <w:basedOn w:val="DefaultParagraphFont"/>
    <w:semiHidden/>
    <w:rPr>
      <w:rFonts w:ascii="Courier New" w:hAnsi="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3.lrs.lt/cgi-bin/preps2?Condition1=107742&amp;Condition2=" TargetMode="External"/><Relationship Id="rId117" Type="http://schemas.openxmlformats.org/officeDocument/2006/relationships/hyperlink" Target="http://www3.lrs.lt/cgi-bin/preps2?Condition1=116673&amp;Condition2=" TargetMode="External"/><Relationship Id="rId21" Type="http://schemas.openxmlformats.org/officeDocument/2006/relationships/hyperlink" Target="http://www3.lrs.lt/cgi-bin/preps2?Condition1=107742&amp;Condition2=" TargetMode="External"/><Relationship Id="rId42" Type="http://schemas.openxmlformats.org/officeDocument/2006/relationships/hyperlink" Target="http://www3.lrs.lt/cgi-bin/preps2?Condition1=107742&amp;Condition2=" TargetMode="External"/><Relationship Id="rId47" Type="http://schemas.openxmlformats.org/officeDocument/2006/relationships/hyperlink" Target="http://www3.lrs.lt/cgi-bin/preps2?Condition1=107742&amp;Condition2=" TargetMode="External"/><Relationship Id="rId63" Type="http://schemas.openxmlformats.org/officeDocument/2006/relationships/hyperlink" Target="http://www3.lrs.lt/cgi-bin/preps2?Condition1=131105&amp;Condition2=" TargetMode="External"/><Relationship Id="rId68" Type="http://schemas.openxmlformats.org/officeDocument/2006/relationships/hyperlink" Target="http://www3.lrs.lt/cgi-bin/preps2?Condition1=107742&amp;Condition2=" TargetMode="External"/><Relationship Id="rId84" Type="http://schemas.openxmlformats.org/officeDocument/2006/relationships/hyperlink" Target="http://www3.lrs.lt/cgi-bin/preps2?Condition1=131105&amp;Condition2=" TargetMode="External"/><Relationship Id="rId89" Type="http://schemas.openxmlformats.org/officeDocument/2006/relationships/hyperlink" Target="http://www3.lrs.lt/cgi-bin/preps2?Condition1=131105&amp;Condition2=" TargetMode="External"/><Relationship Id="rId112" Type="http://schemas.openxmlformats.org/officeDocument/2006/relationships/hyperlink" Target="http://www3.lrs.lt/cgi-bin/preps2?Condition1=107742&amp;Condition2=" TargetMode="External"/><Relationship Id="rId16" Type="http://schemas.openxmlformats.org/officeDocument/2006/relationships/hyperlink" Target="http://www3.lrs.lt/cgi-bin/preps2?Condition1=114052&amp;Condition2=" TargetMode="External"/><Relationship Id="rId107" Type="http://schemas.openxmlformats.org/officeDocument/2006/relationships/hyperlink" Target="http://www3.lrs.lt/cgi-bin/preps2?Condition1=114052&amp;Condition2=" TargetMode="External"/><Relationship Id="rId11" Type="http://schemas.openxmlformats.org/officeDocument/2006/relationships/hyperlink" Target="http://www3.lrs.lt/cgi-bin/preps2?Condition1=107742&amp;Condition2=" TargetMode="External"/><Relationship Id="rId32" Type="http://schemas.openxmlformats.org/officeDocument/2006/relationships/hyperlink" Target="http://www3.lrs.lt/cgi-bin/preps2?Condition1=114052&amp;Condition2=" TargetMode="External"/><Relationship Id="rId37" Type="http://schemas.openxmlformats.org/officeDocument/2006/relationships/hyperlink" Target="http://www3.lrs.lt/cgi-bin/preps2?Condition1=107742&amp;Condition2=" TargetMode="External"/><Relationship Id="rId53" Type="http://schemas.openxmlformats.org/officeDocument/2006/relationships/hyperlink" Target="http://www3.lrs.lt/cgi-bin/preps2?Condition1=107742&amp;Condition2=" TargetMode="External"/><Relationship Id="rId58" Type="http://schemas.openxmlformats.org/officeDocument/2006/relationships/hyperlink" Target="http://www3.lrs.lt/cgi-bin/preps2?Condition1=107742&amp;Condition2=" TargetMode="External"/><Relationship Id="rId74" Type="http://schemas.openxmlformats.org/officeDocument/2006/relationships/hyperlink" Target="http://www3.lrs.lt/cgi-bin/preps2?Condition1=131105&amp;Condition2=" TargetMode="External"/><Relationship Id="rId79" Type="http://schemas.openxmlformats.org/officeDocument/2006/relationships/hyperlink" Target="http://www3.lrs.lt/cgi-bin/preps2?Condition1=107742&amp;Condition2=" TargetMode="External"/><Relationship Id="rId102" Type="http://schemas.openxmlformats.org/officeDocument/2006/relationships/hyperlink" Target="http://www3.lrs.lt/cgi-bin/preps2?Condition1=107742&amp;Condition2=" TargetMode="External"/><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3.lrs.lt/cgi-bin/preps2?Condition1=131105&amp;Condition2=" TargetMode="External"/><Relationship Id="rId82" Type="http://schemas.openxmlformats.org/officeDocument/2006/relationships/hyperlink" Target="http://www3.lrs.lt/cgi-bin/preps2?Condition1=116674&amp;Condition2=" TargetMode="External"/><Relationship Id="rId90" Type="http://schemas.openxmlformats.org/officeDocument/2006/relationships/hyperlink" Target="http://www3.lrs.lt/cgi-bin/preps2?Condition1=107742&amp;Condition2=" TargetMode="External"/><Relationship Id="rId95" Type="http://schemas.openxmlformats.org/officeDocument/2006/relationships/hyperlink" Target="http://www3.lrs.lt/cgi-bin/preps2?Condition1=114052&amp;Condition2=" TargetMode="External"/><Relationship Id="rId19" Type="http://schemas.openxmlformats.org/officeDocument/2006/relationships/hyperlink" Target="http://www3.lrs.lt/cgi-bin/preps2?Condition1=107742&amp;Condition2=" TargetMode="External"/><Relationship Id="rId14" Type="http://schemas.openxmlformats.org/officeDocument/2006/relationships/hyperlink" Target="http://www3.lrs.lt/cgi-bin/preps2?Condition1=107742&amp;Condition2=" TargetMode="External"/><Relationship Id="rId22" Type="http://schemas.openxmlformats.org/officeDocument/2006/relationships/hyperlink" Target="http://www3.lrs.lt/cgi-bin/preps2?Condition1=131105&amp;Condition2=" TargetMode="External"/><Relationship Id="rId27" Type="http://schemas.openxmlformats.org/officeDocument/2006/relationships/hyperlink" Target="http://www3.lrs.lt/cgi-bin/preps2?Condition1=131105&amp;Condition2=" TargetMode="External"/><Relationship Id="rId30" Type="http://schemas.openxmlformats.org/officeDocument/2006/relationships/hyperlink" Target="http://www3.lrs.lt/cgi-bin/preps2?Condition1=131105&amp;Condition2=" TargetMode="External"/><Relationship Id="rId35" Type="http://schemas.openxmlformats.org/officeDocument/2006/relationships/hyperlink" Target="http://www3.lrs.lt/cgi-bin/preps2?Condition1=107742&amp;Condition2=" TargetMode="External"/><Relationship Id="rId43" Type="http://schemas.openxmlformats.org/officeDocument/2006/relationships/hyperlink" Target="http://www3.lrs.lt/cgi-bin/preps2?Condition1=107742&amp;Condition2=" TargetMode="External"/><Relationship Id="rId48" Type="http://schemas.openxmlformats.org/officeDocument/2006/relationships/hyperlink" Target="http://www3.lrs.lt/cgi-bin/preps2?Condition1=131105&amp;Condition2=" TargetMode="External"/><Relationship Id="rId56" Type="http://schemas.openxmlformats.org/officeDocument/2006/relationships/hyperlink" Target="http://www3.lrs.lt/cgi-bin/preps2?Condition1=107742&amp;Condition2=" TargetMode="External"/><Relationship Id="rId64" Type="http://schemas.openxmlformats.org/officeDocument/2006/relationships/hyperlink" Target="http://www3.lrs.lt/cgi-bin/preps2?Condition1=107742&amp;Condition2=" TargetMode="External"/><Relationship Id="rId69" Type="http://schemas.openxmlformats.org/officeDocument/2006/relationships/hyperlink" Target="http://www3.lrs.lt/cgi-bin/preps2?Condition1=107742&amp;Condition2=" TargetMode="External"/><Relationship Id="rId77" Type="http://schemas.openxmlformats.org/officeDocument/2006/relationships/hyperlink" Target="http://www3.lrs.lt/cgi-bin/preps2?Condition1=107742&amp;Condition2=" TargetMode="External"/><Relationship Id="rId100" Type="http://schemas.openxmlformats.org/officeDocument/2006/relationships/hyperlink" Target="http://www3.lrs.lt/cgi-bin/preps2?Condition1=116673&amp;Condition2=" TargetMode="External"/><Relationship Id="rId105" Type="http://schemas.openxmlformats.org/officeDocument/2006/relationships/hyperlink" Target="http://www3.lrs.lt/cgi-bin/preps2?Condition1=131105&amp;Condition2=" TargetMode="External"/><Relationship Id="rId113" Type="http://schemas.openxmlformats.org/officeDocument/2006/relationships/hyperlink" Target="http://www3.lrs.lt/cgi-bin/preps2?Condition1=110339&amp;Condition2=" TargetMode="External"/><Relationship Id="rId118" Type="http://schemas.openxmlformats.org/officeDocument/2006/relationships/hyperlink" Target="http://www3.lrs.lt/cgi-bin/preps2?Condition1=116674&amp;Condition2=" TargetMode="External"/><Relationship Id="rId8" Type="http://schemas.openxmlformats.org/officeDocument/2006/relationships/hyperlink" Target="http://www3.lrs.lt/cgi-bin/preps2?Condition1=107742&amp;Condition2=" TargetMode="External"/><Relationship Id="rId51" Type="http://schemas.openxmlformats.org/officeDocument/2006/relationships/hyperlink" Target="http://www3.lrs.lt/cgi-bin/preps2?Condition1=131105&amp;Condition2=" TargetMode="External"/><Relationship Id="rId72" Type="http://schemas.openxmlformats.org/officeDocument/2006/relationships/hyperlink" Target="http://www3.lrs.lt/cgi-bin/preps2?Condition1=107742&amp;Condition2=" TargetMode="External"/><Relationship Id="rId80" Type="http://schemas.openxmlformats.org/officeDocument/2006/relationships/hyperlink" Target="http://www3.lrs.lt/cgi-bin/preps2?Condition1=107742&amp;Condition2=" TargetMode="External"/><Relationship Id="rId85" Type="http://schemas.openxmlformats.org/officeDocument/2006/relationships/hyperlink" Target="http://www3.lrs.lt/cgi-bin/preps2?Condition1=114052&amp;Condition2=" TargetMode="External"/><Relationship Id="rId93" Type="http://schemas.openxmlformats.org/officeDocument/2006/relationships/hyperlink" Target="http://www3.lrs.lt/cgi-bin/preps2?Condition1=131105&amp;Condition2=" TargetMode="External"/><Relationship Id="rId98" Type="http://schemas.openxmlformats.org/officeDocument/2006/relationships/hyperlink" Target="http://www3.lrs.lt/cgi-bin/preps2?Condition1=114052&amp;Condition2=" TargetMode="External"/><Relationship Id="rId121" Type="http://schemas.openxmlformats.org/officeDocument/2006/relationships/footer" Target="footer2.xml"/><Relationship Id="rId3" Type="http://schemas.microsoft.com/office/2007/relationships/stylesWithEffects" Target="stylesWithEffects.xml"/><Relationship Id="rId12" Type="http://schemas.openxmlformats.org/officeDocument/2006/relationships/hyperlink" Target="http://www3.lrs.lt/cgi-bin/preps2?Condition1=131105&amp;Condition2=" TargetMode="External"/><Relationship Id="rId17" Type="http://schemas.openxmlformats.org/officeDocument/2006/relationships/hyperlink" Target="http://www3.lrs.lt/cgi-bin/preps2?Condition1=107742&amp;Condition2=" TargetMode="External"/><Relationship Id="rId25" Type="http://schemas.openxmlformats.org/officeDocument/2006/relationships/hyperlink" Target="http://www3.lrs.lt/cgi-bin/preps2?Condition1=131105&amp;Condition2=" TargetMode="External"/><Relationship Id="rId33" Type="http://schemas.openxmlformats.org/officeDocument/2006/relationships/hyperlink" Target="http://www3.lrs.lt/cgi-bin/preps2?Condition1=131105&amp;Condition2=" TargetMode="External"/><Relationship Id="rId38" Type="http://schemas.openxmlformats.org/officeDocument/2006/relationships/hyperlink" Target="http://www3.lrs.lt/cgi-bin/preps2?Condition1=114052&amp;Condition2=" TargetMode="External"/><Relationship Id="rId46" Type="http://schemas.openxmlformats.org/officeDocument/2006/relationships/hyperlink" Target="http://www3.lrs.lt/cgi-bin/preps2?Condition1=107742&amp;Condition2=" TargetMode="External"/><Relationship Id="rId59" Type="http://schemas.openxmlformats.org/officeDocument/2006/relationships/hyperlink" Target="http://www3.lrs.lt/cgi-bin/preps2?Condition1=107742&amp;Condition2=" TargetMode="External"/><Relationship Id="rId67" Type="http://schemas.openxmlformats.org/officeDocument/2006/relationships/hyperlink" Target="http://www3.lrs.lt/cgi-bin/preps2?Condition1=131105&amp;Condition2=" TargetMode="External"/><Relationship Id="rId103" Type="http://schemas.openxmlformats.org/officeDocument/2006/relationships/hyperlink" Target="http://www3.lrs.lt/cgi-bin/preps2?Condition1=114052&amp;Condition2=" TargetMode="External"/><Relationship Id="rId108" Type="http://schemas.openxmlformats.org/officeDocument/2006/relationships/hyperlink" Target="http://www3.lrs.lt/cgi-bin/preps2?Condition1=114736&amp;Condition2=" TargetMode="External"/><Relationship Id="rId116" Type="http://schemas.openxmlformats.org/officeDocument/2006/relationships/hyperlink" Target="http://www3.lrs.lt/cgi-bin/preps2?Condition1=114736&amp;Condition2=" TargetMode="External"/><Relationship Id="rId20" Type="http://schemas.openxmlformats.org/officeDocument/2006/relationships/hyperlink" Target="http://www3.lrs.lt/cgi-bin/preps2?Condition1=131105&amp;Condition2=" TargetMode="External"/><Relationship Id="rId41" Type="http://schemas.openxmlformats.org/officeDocument/2006/relationships/hyperlink" Target="http://www3.lrs.lt/cgi-bin/preps2?Condition1=114736&amp;Condition2=" TargetMode="External"/><Relationship Id="rId54" Type="http://schemas.openxmlformats.org/officeDocument/2006/relationships/hyperlink" Target="http://www3.lrs.lt/cgi-bin/preps2?Condition1=114052&amp;Condition2=" TargetMode="External"/><Relationship Id="rId62" Type="http://schemas.openxmlformats.org/officeDocument/2006/relationships/hyperlink" Target="http://www3.lrs.lt/cgi-bin/preps2?Condition1=107742&amp;Condition2=" TargetMode="External"/><Relationship Id="rId70" Type="http://schemas.openxmlformats.org/officeDocument/2006/relationships/hyperlink" Target="http://www3.lrs.lt/cgi-bin/preps2?Condition1=114052&amp;Condition2=" TargetMode="External"/><Relationship Id="rId75" Type="http://schemas.openxmlformats.org/officeDocument/2006/relationships/hyperlink" Target="http://www3.lrs.lt/cgi-bin/preps2?Condition1=107742&amp;Condition2=" TargetMode="External"/><Relationship Id="rId83" Type="http://schemas.openxmlformats.org/officeDocument/2006/relationships/hyperlink" Target="http://www3.lrs.lt/cgi-bin/preps2?Condition1=116673&amp;Condition2=" TargetMode="External"/><Relationship Id="rId88" Type="http://schemas.openxmlformats.org/officeDocument/2006/relationships/hyperlink" Target="http://www3.lrs.lt/cgi-bin/preps2?Condition1=107742&amp;Condition2=" TargetMode="External"/><Relationship Id="rId91" Type="http://schemas.openxmlformats.org/officeDocument/2006/relationships/hyperlink" Target="http://www3.lrs.lt/cgi-bin/preps2?Condition1=114052&amp;Condition2=" TargetMode="External"/><Relationship Id="rId96" Type="http://schemas.openxmlformats.org/officeDocument/2006/relationships/hyperlink" Target="http://www3.lrs.lt/cgi-bin/preps2?Condition1=116673&amp;Condition2=" TargetMode="External"/><Relationship Id="rId111" Type="http://schemas.openxmlformats.org/officeDocument/2006/relationships/hyperlink" Target="http://www3.lrs.lt/cgi-bin/preps2?Condition1=131105&amp;Condition2="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3.lrs.lt/cgi-bin/preps2?Condition1=107742&amp;Condition2=" TargetMode="External"/><Relationship Id="rId23" Type="http://schemas.openxmlformats.org/officeDocument/2006/relationships/hyperlink" Target="http://www3.lrs.lt/cgi-bin/preps2?Condition1=107742&amp;Condition2=" TargetMode="External"/><Relationship Id="rId28" Type="http://schemas.openxmlformats.org/officeDocument/2006/relationships/hyperlink" Target="http://www3.lrs.lt/cgi-bin/preps2?Condition1=107742&amp;Condition2=" TargetMode="External"/><Relationship Id="rId36" Type="http://schemas.openxmlformats.org/officeDocument/2006/relationships/hyperlink" Target="http://www3.lrs.lt/cgi-bin/preps2?Condition1=107742&amp;Condition2=" TargetMode="External"/><Relationship Id="rId49" Type="http://schemas.openxmlformats.org/officeDocument/2006/relationships/hyperlink" Target="http://www3.lrs.lt/cgi-bin/preps2?Condition1=107742&amp;Condition2=" TargetMode="External"/><Relationship Id="rId57" Type="http://schemas.openxmlformats.org/officeDocument/2006/relationships/hyperlink" Target="http://www3.lrs.lt/cgi-bin/preps2?Condition1=107742&amp;Condition2=" TargetMode="External"/><Relationship Id="rId106" Type="http://schemas.openxmlformats.org/officeDocument/2006/relationships/footer" Target="footer1.xml"/><Relationship Id="rId114" Type="http://schemas.openxmlformats.org/officeDocument/2006/relationships/hyperlink" Target="http://www3.lrs.lt/cgi-bin/preps2?Condition1=111764&amp;Condition2=" TargetMode="External"/><Relationship Id="rId119" Type="http://schemas.openxmlformats.org/officeDocument/2006/relationships/hyperlink" Target="http://www3.lrs.lt/cgi-bin/preps2?Condition1=131105&amp;Condition2=" TargetMode="External"/><Relationship Id="rId10" Type="http://schemas.openxmlformats.org/officeDocument/2006/relationships/hyperlink" Target="http://www3.lrs.lt/cgi-bin/preps2?Condition1=111764&amp;Condition2=" TargetMode="External"/><Relationship Id="rId31" Type="http://schemas.openxmlformats.org/officeDocument/2006/relationships/hyperlink" Target="http://www3.lrs.lt/cgi-bin/preps2?Condition1=107742&amp;Condition2=" TargetMode="External"/><Relationship Id="rId44" Type="http://schemas.openxmlformats.org/officeDocument/2006/relationships/hyperlink" Target="http://www3.lrs.lt/cgi-bin/preps2?Condition1=107742&amp;Condition2=" TargetMode="External"/><Relationship Id="rId52" Type="http://schemas.openxmlformats.org/officeDocument/2006/relationships/hyperlink" Target="http://www3.lrs.lt/cgi-bin/preps2?Condition1=107742&amp;Condition2=" TargetMode="External"/><Relationship Id="rId60" Type="http://schemas.openxmlformats.org/officeDocument/2006/relationships/hyperlink" Target="http://www3.lrs.lt/cgi-bin/preps2?Condition1=114052&amp;Condition2=" TargetMode="External"/><Relationship Id="rId65" Type="http://schemas.openxmlformats.org/officeDocument/2006/relationships/hyperlink" Target="http://www3.lrs.lt/cgi-bin/preps2?Condition1=107742&amp;Condition2=" TargetMode="External"/><Relationship Id="rId73" Type="http://schemas.openxmlformats.org/officeDocument/2006/relationships/hyperlink" Target="http://www3.lrs.lt/cgi-bin/preps2?Condition1=114052&amp;Condition2=" TargetMode="External"/><Relationship Id="rId78" Type="http://schemas.openxmlformats.org/officeDocument/2006/relationships/hyperlink" Target="http://www3.lrs.lt/cgi-bin/preps2?Condition1=131105&amp;Condition2=" TargetMode="External"/><Relationship Id="rId81" Type="http://schemas.openxmlformats.org/officeDocument/2006/relationships/hyperlink" Target="http://www3.lrs.lt/cgi-bin/preps2?Condition1=114052&amp;Condition2=" TargetMode="External"/><Relationship Id="rId86" Type="http://schemas.openxmlformats.org/officeDocument/2006/relationships/hyperlink" Target="http://www3.lrs.lt/cgi-bin/preps2?Condition1=116673&amp;Condition2=" TargetMode="External"/><Relationship Id="rId94" Type="http://schemas.openxmlformats.org/officeDocument/2006/relationships/hyperlink" Target="http://www3.lrs.lt/cgi-bin/preps2?Condition1=107742&amp;Condition2=" TargetMode="External"/><Relationship Id="rId99" Type="http://schemas.openxmlformats.org/officeDocument/2006/relationships/hyperlink" Target="http://www3.lrs.lt/cgi-bin/preps2?Condition1=131105&amp;Condition2=" TargetMode="External"/><Relationship Id="rId101" Type="http://schemas.openxmlformats.org/officeDocument/2006/relationships/hyperlink" Target="http://www3.lrs.lt/cgi-bin/preps2?Condition1=131105&amp;Condition2=" TargetMode="Externa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lrs.lt/cgi-bin/preps2?Condition1=110339&amp;Condition2=" TargetMode="External"/><Relationship Id="rId13" Type="http://schemas.openxmlformats.org/officeDocument/2006/relationships/hyperlink" Target="http://www3.lrs.lt/cgi-bin/preps2?Condition1=107742&amp;Condition2=" TargetMode="External"/><Relationship Id="rId18" Type="http://schemas.openxmlformats.org/officeDocument/2006/relationships/hyperlink" Target="http://www3.lrs.lt/cgi-bin/preps2?Condition1=107742&amp;Condition2=" TargetMode="External"/><Relationship Id="rId39" Type="http://schemas.openxmlformats.org/officeDocument/2006/relationships/hyperlink" Target="http://www3.lrs.lt/cgi-bin/preps2?Condition1=131105&amp;Condition2=" TargetMode="External"/><Relationship Id="rId109" Type="http://schemas.openxmlformats.org/officeDocument/2006/relationships/hyperlink" Target="http://www3.lrs.lt/cgi-bin/preps2?Condition1=111764&amp;Condition2=" TargetMode="External"/><Relationship Id="rId34" Type="http://schemas.openxmlformats.org/officeDocument/2006/relationships/hyperlink" Target="http://www3.lrs.lt/cgi-bin/preps2?Condition1=131105&amp;Condition2=" TargetMode="External"/><Relationship Id="rId50" Type="http://schemas.openxmlformats.org/officeDocument/2006/relationships/hyperlink" Target="http://www3.lrs.lt/cgi-bin/preps2?Condition1=107742&amp;Condition2=" TargetMode="External"/><Relationship Id="rId55" Type="http://schemas.openxmlformats.org/officeDocument/2006/relationships/hyperlink" Target="http://www3.lrs.lt/cgi-bin/preps2?Condition1=107742&amp;Condition2=" TargetMode="External"/><Relationship Id="rId76" Type="http://schemas.openxmlformats.org/officeDocument/2006/relationships/hyperlink" Target="http://www3.lrs.lt/cgi-bin/preps2?Condition1=107742&amp;Condition2=" TargetMode="External"/><Relationship Id="rId97" Type="http://schemas.openxmlformats.org/officeDocument/2006/relationships/hyperlink" Target="http://www3.lrs.lt/cgi-bin/preps2?Condition1=107742&amp;Condition2=" TargetMode="External"/><Relationship Id="rId104" Type="http://schemas.openxmlformats.org/officeDocument/2006/relationships/hyperlink" Target="http://www3.lrs.lt/cgi-bin/preps2?Condition1=131105&amp;Condition2=" TargetMode="External"/><Relationship Id="rId120" Type="http://schemas.openxmlformats.org/officeDocument/2006/relationships/hyperlink" Target="mailto:autrap@lrs.lt" TargetMode="External"/><Relationship Id="rId7" Type="http://schemas.openxmlformats.org/officeDocument/2006/relationships/endnotes" Target="endnotes.xml"/><Relationship Id="rId71" Type="http://schemas.openxmlformats.org/officeDocument/2006/relationships/hyperlink" Target="http://www3.lrs.lt/cgi-bin/preps2?Condition1=131105&amp;Condition2=" TargetMode="External"/><Relationship Id="rId92" Type="http://schemas.openxmlformats.org/officeDocument/2006/relationships/hyperlink" Target="http://www3.lrs.lt/cgi-bin/preps2?Condition1=116674&amp;Condition2=" TargetMode="External"/><Relationship Id="rId2" Type="http://schemas.openxmlformats.org/officeDocument/2006/relationships/styles" Target="styles.xml"/><Relationship Id="rId29" Type="http://schemas.openxmlformats.org/officeDocument/2006/relationships/hyperlink" Target="http://www3.lrs.lt/cgi-bin/preps2?Condition1=107742&amp;Condition2=" TargetMode="External"/><Relationship Id="rId24" Type="http://schemas.openxmlformats.org/officeDocument/2006/relationships/hyperlink" Target="http://www3.lrs.lt/cgi-bin/preps2?Condition1=131105&amp;Condition2=" TargetMode="External"/><Relationship Id="rId40" Type="http://schemas.openxmlformats.org/officeDocument/2006/relationships/hyperlink" Target="http://www3.lrs.lt/cgi-bin/preps2?Condition1=107742&amp;Condition2=" TargetMode="External"/><Relationship Id="rId45" Type="http://schemas.openxmlformats.org/officeDocument/2006/relationships/hyperlink" Target="http://www3.lrs.lt/cgi-bin/preps2?Condition1=131105&amp;Condition2=" TargetMode="External"/><Relationship Id="rId66" Type="http://schemas.openxmlformats.org/officeDocument/2006/relationships/hyperlink" Target="http://www3.lrs.lt/cgi-bin/preps2?Condition1=114052&amp;Condition2=" TargetMode="External"/><Relationship Id="rId87" Type="http://schemas.openxmlformats.org/officeDocument/2006/relationships/hyperlink" Target="http://www3.lrs.lt/cgi-bin/preps2?Condition1=131105&amp;Condition2=" TargetMode="External"/><Relationship Id="rId110" Type="http://schemas.openxmlformats.org/officeDocument/2006/relationships/hyperlink" Target="http://www3.lrs.lt/cgi-bin/preps2?Condition1=114052&amp;Condition2=" TargetMode="External"/><Relationship Id="rId115" Type="http://schemas.openxmlformats.org/officeDocument/2006/relationships/hyperlink" Target="http://www3.lrs.lt/cgi-bin/preps2?Condition1=114052&amp;Condition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3</Pages>
  <Words>23544</Words>
  <Characters>163874</Characters>
  <Application>Microsoft Office Word</Application>
  <DocSecurity>4</DocSecurity>
  <Lines>5650</Lines>
  <Paragraphs>2466</Paragraphs>
  <ScaleCrop>false</ScaleCrop>
  <HeadingPairs>
    <vt:vector size="2" baseType="variant">
      <vt:variant>
        <vt:lpstr>Title</vt:lpstr>
      </vt:variant>
      <vt:variant>
        <vt:i4>1</vt:i4>
      </vt:variant>
    </vt:vector>
  </HeadingPairs>
  <TitlesOfParts>
    <vt:vector size="1" baseType="lpstr">
      <vt:lpstr> </vt:lpstr>
    </vt:vector>
  </TitlesOfParts>
  <Company>Seimas</Company>
  <LinksUpToDate>false</LinksUpToDate>
  <CharactersWithSpaces>184952</CharactersWithSpaces>
  <SharedDoc>false</SharedDoc>
  <HLinks>
    <vt:vector size="672" baseType="variant">
      <vt:variant>
        <vt:i4>8257614</vt:i4>
      </vt:variant>
      <vt:variant>
        <vt:i4>438</vt:i4>
      </vt:variant>
      <vt:variant>
        <vt:i4>0</vt:i4>
      </vt:variant>
      <vt:variant>
        <vt:i4>5</vt:i4>
      </vt:variant>
      <vt:variant>
        <vt:lpwstr>mailto:autrap@lrs.lt</vt:lpwstr>
      </vt:variant>
      <vt:variant>
        <vt:lpwstr/>
      </vt:variant>
      <vt:variant>
        <vt:i4>6750247</vt:i4>
      </vt:variant>
      <vt:variant>
        <vt:i4>435</vt:i4>
      </vt:variant>
      <vt:variant>
        <vt:i4>0</vt:i4>
      </vt:variant>
      <vt:variant>
        <vt:i4>5</vt:i4>
      </vt:variant>
      <vt:variant>
        <vt:lpwstr>http://www3.lrs.lt/cgi-bin/preps2?Condition1=131105&amp;Condition2=</vt:lpwstr>
      </vt:variant>
      <vt:variant>
        <vt:lpwstr/>
      </vt:variant>
      <vt:variant>
        <vt:i4>6750243</vt:i4>
      </vt:variant>
      <vt:variant>
        <vt:i4>432</vt:i4>
      </vt:variant>
      <vt:variant>
        <vt:i4>0</vt:i4>
      </vt:variant>
      <vt:variant>
        <vt:i4>5</vt:i4>
      </vt:variant>
      <vt:variant>
        <vt:lpwstr>http://www3.lrs.lt/cgi-bin/preps2?Condition1=116674&amp;Condition2=</vt:lpwstr>
      </vt:variant>
      <vt:variant>
        <vt:lpwstr/>
      </vt:variant>
      <vt:variant>
        <vt:i4>6750244</vt:i4>
      </vt:variant>
      <vt:variant>
        <vt:i4>429</vt:i4>
      </vt:variant>
      <vt:variant>
        <vt:i4>0</vt:i4>
      </vt:variant>
      <vt:variant>
        <vt:i4>5</vt:i4>
      </vt:variant>
      <vt:variant>
        <vt:lpwstr>http://www3.lrs.lt/cgi-bin/preps2?Condition1=116673&amp;Condition2=</vt:lpwstr>
      </vt:variant>
      <vt:variant>
        <vt:lpwstr/>
      </vt:variant>
      <vt:variant>
        <vt:i4>6357024</vt:i4>
      </vt:variant>
      <vt:variant>
        <vt:i4>426</vt:i4>
      </vt:variant>
      <vt:variant>
        <vt:i4>0</vt:i4>
      </vt:variant>
      <vt:variant>
        <vt:i4>5</vt:i4>
      </vt:variant>
      <vt:variant>
        <vt:lpwstr>http://www3.lrs.lt/cgi-bin/preps2?Condition1=114736&amp;Condition2=</vt:lpwstr>
      </vt:variant>
      <vt:variant>
        <vt:lpwstr/>
      </vt:variant>
      <vt:variant>
        <vt:i4>6750243</vt:i4>
      </vt:variant>
      <vt:variant>
        <vt:i4>423</vt:i4>
      </vt:variant>
      <vt:variant>
        <vt:i4>0</vt:i4>
      </vt:variant>
      <vt:variant>
        <vt:i4>5</vt:i4>
      </vt:variant>
      <vt:variant>
        <vt:lpwstr>http://www3.lrs.lt/cgi-bin/preps2?Condition1=114052&amp;Condition2=</vt:lpwstr>
      </vt:variant>
      <vt:variant>
        <vt:lpwstr/>
      </vt:variant>
      <vt:variant>
        <vt:i4>6357026</vt:i4>
      </vt:variant>
      <vt:variant>
        <vt:i4>420</vt:i4>
      </vt:variant>
      <vt:variant>
        <vt:i4>0</vt:i4>
      </vt:variant>
      <vt:variant>
        <vt:i4>5</vt:i4>
      </vt:variant>
      <vt:variant>
        <vt:lpwstr>http://www3.lrs.lt/cgi-bin/preps2?Condition1=111764&amp;Condition2=</vt:lpwstr>
      </vt:variant>
      <vt:variant>
        <vt:lpwstr/>
      </vt:variant>
      <vt:variant>
        <vt:i4>6619179</vt:i4>
      </vt:variant>
      <vt:variant>
        <vt:i4>417</vt:i4>
      </vt:variant>
      <vt:variant>
        <vt:i4>0</vt:i4>
      </vt:variant>
      <vt:variant>
        <vt:i4>5</vt:i4>
      </vt:variant>
      <vt:variant>
        <vt:lpwstr>http://www3.lrs.lt/cgi-bin/preps2?Condition1=110339&amp;Condition2=</vt:lpwstr>
      </vt:variant>
      <vt:variant>
        <vt:lpwstr/>
      </vt:variant>
      <vt:variant>
        <vt:i4>6619173</vt:i4>
      </vt:variant>
      <vt:variant>
        <vt:i4>414</vt:i4>
      </vt:variant>
      <vt:variant>
        <vt:i4>0</vt:i4>
      </vt:variant>
      <vt:variant>
        <vt:i4>5</vt:i4>
      </vt:variant>
      <vt:variant>
        <vt:lpwstr>http://www3.lrs.lt/cgi-bin/preps2?Condition1=107742&amp;Condition2=</vt:lpwstr>
      </vt:variant>
      <vt:variant>
        <vt:lpwstr/>
      </vt:variant>
      <vt:variant>
        <vt:i4>6750247</vt:i4>
      </vt:variant>
      <vt:variant>
        <vt:i4>411</vt:i4>
      </vt:variant>
      <vt:variant>
        <vt:i4>0</vt:i4>
      </vt:variant>
      <vt:variant>
        <vt:i4>5</vt:i4>
      </vt:variant>
      <vt:variant>
        <vt:lpwstr>http://www3.lrs.lt/cgi-bin/preps2?Condition1=131105&amp;Condition2=</vt:lpwstr>
      </vt:variant>
      <vt:variant>
        <vt:lpwstr/>
      </vt:variant>
      <vt:variant>
        <vt:i4>6750243</vt:i4>
      </vt:variant>
      <vt:variant>
        <vt:i4>408</vt:i4>
      </vt:variant>
      <vt:variant>
        <vt:i4>0</vt:i4>
      </vt:variant>
      <vt:variant>
        <vt:i4>5</vt:i4>
      </vt:variant>
      <vt:variant>
        <vt:lpwstr>http://www3.lrs.lt/cgi-bin/preps2?Condition1=114052&amp;Condition2=</vt:lpwstr>
      </vt:variant>
      <vt:variant>
        <vt:lpwstr/>
      </vt:variant>
      <vt:variant>
        <vt:i4>6357026</vt:i4>
      </vt:variant>
      <vt:variant>
        <vt:i4>405</vt:i4>
      </vt:variant>
      <vt:variant>
        <vt:i4>0</vt:i4>
      </vt:variant>
      <vt:variant>
        <vt:i4>5</vt:i4>
      </vt:variant>
      <vt:variant>
        <vt:lpwstr>http://www3.lrs.lt/cgi-bin/preps2?Condition1=111764&amp;Condition2=</vt:lpwstr>
      </vt:variant>
      <vt:variant>
        <vt:lpwstr/>
      </vt:variant>
      <vt:variant>
        <vt:i4>6357024</vt:i4>
      </vt:variant>
      <vt:variant>
        <vt:i4>402</vt:i4>
      </vt:variant>
      <vt:variant>
        <vt:i4>0</vt:i4>
      </vt:variant>
      <vt:variant>
        <vt:i4>5</vt:i4>
      </vt:variant>
      <vt:variant>
        <vt:lpwstr>http://www3.lrs.lt/cgi-bin/preps2?Condition1=114736&amp;Condition2=</vt:lpwstr>
      </vt:variant>
      <vt:variant>
        <vt:lpwstr/>
      </vt:variant>
      <vt:variant>
        <vt:i4>6750243</vt:i4>
      </vt:variant>
      <vt:variant>
        <vt:i4>399</vt:i4>
      </vt:variant>
      <vt:variant>
        <vt:i4>0</vt:i4>
      </vt:variant>
      <vt:variant>
        <vt:i4>5</vt:i4>
      </vt:variant>
      <vt:variant>
        <vt:lpwstr>http://www3.lrs.lt/cgi-bin/preps2?Condition1=114052&amp;Condition2=</vt:lpwstr>
      </vt:variant>
      <vt:variant>
        <vt:lpwstr/>
      </vt:variant>
      <vt:variant>
        <vt:i4>6750247</vt:i4>
      </vt:variant>
      <vt:variant>
        <vt:i4>390</vt:i4>
      </vt:variant>
      <vt:variant>
        <vt:i4>0</vt:i4>
      </vt:variant>
      <vt:variant>
        <vt:i4>5</vt:i4>
      </vt:variant>
      <vt:variant>
        <vt:lpwstr>http://www3.lrs.lt/cgi-bin/preps2?Condition1=131105&amp;Condition2=</vt:lpwstr>
      </vt:variant>
      <vt:variant>
        <vt:lpwstr/>
      </vt:variant>
      <vt:variant>
        <vt:i4>6750247</vt:i4>
      </vt:variant>
      <vt:variant>
        <vt:i4>351</vt:i4>
      </vt:variant>
      <vt:variant>
        <vt:i4>0</vt:i4>
      </vt:variant>
      <vt:variant>
        <vt:i4>5</vt:i4>
      </vt:variant>
      <vt:variant>
        <vt:lpwstr>http://www3.lrs.lt/cgi-bin/preps2?Condition1=131105&amp;Condition2=</vt:lpwstr>
      </vt:variant>
      <vt:variant>
        <vt:lpwstr/>
      </vt:variant>
      <vt:variant>
        <vt:i4>6750243</vt:i4>
      </vt:variant>
      <vt:variant>
        <vt:i4>348</vt:i4>
      </vt:variant>
      <vt:variant>
        <vt:i4>0</vt:i4>
      </vt:variant>
      <vt:variant>
        <vt:i4>5</vt:i4>
      </vt:variant>
      <vt:variant>
        <vt:lpwstr>http://www3.lrs.lt/cgi-bin/preps2?Condition1=114052&amp;Condition2=</vt:lpwstr>
      </vt:variant>
      <vt:variant>
        <vt:lpwstr/>
      </vt:variant>
      <vt:variant>
        <vt:i4>6619173</vt:i4>
      </vt:variant>
      <vt:variant>
        <vt:i4>345</vt:i4>
      </vt:variant>
      <vt:variant>
        <vt:i4>0</vt:i4>
      </vt:variant>
      <vt:variant>
        <vt:i4>5</vt:i4>
      </vt:variant>
      <vt:variant>
        <vt:lpwstr>http://www3.lrs.lt/cgi-bin/preps2?Condition1=107742&amp;Condition2=</vt:lpwstr>
      </vt:variant>
      <vt:variant>
        <vt:lpwstr/>
      </vt:variant>
      <vt:variant>
        <vt:i4>6750247</vt:i4>
      </vt:variant>
      <vt:variant>
        <vt:i4>342</vt:i4>
      </vt:variant>
      <vt:variant>
        <vt:i4>0</vt:i4>
      </vt:variant>
      <vt:variant>
        <vt:i4>5</vt:i4>
      </vt:variant>
      <vt:variant>
        <vt:lpwstr>http://www3.lrs.lt/cgi-bin/preps2?Condition1=131105&amp;Condition2=</vt:lpwstr>
      </vt:variant>
      <vt:variant>
        <vt:lpwstr/>
      </vt:variant>
      <vt:variant>
        <vt:i4>6750244</vt:i4>
      </vt:variant>
      <vt:variant>
        <vt:i4>339</vt:i4>
      </vt:variant>
      <vt:variant>
        <vt:i4>0</vt:i4>
      </vt:variant>
      <vt:variant>
        <vt:i4>5</vt:i4>
      </vt:variant>
      <vt:variant>
        <vt:lpwstr>http://www3.lrs.lt/cgi-bin/preps2?Condition1=116673&amp;Condition2=</vt:lpwstr>
      </vt:variant>
      <vt:variant>
        <vt:lpwstr/>
      </vt:variant>
      <vt:variant>
        <vt:i4>6750247</vt:i4>
      </vt:variant>
      <vt:variant>
        <vt:i4>336</vt:i4>
      </vt:variant>
      <vt:variant>
        <vt:i4>0</vt:i4>
      </vt:variant>
      <vt:variant>
        <vt:i4>5</vt:i4>
      </vt:variant>
      <vt:variant>
        <vt:lpwstr>http://www3.lrs.lt/cgi-bin/preps2?Condition1=131105&amp;Condition2=</vt:lpwstr>
      </vt:variant>
      <vt:variant>
        <vt:lpwstr/>
      </vt:variant>
      <vt:variant>
        <vt:i4>6750243</vt:i4>
      </vt:variant>
      <vt:variant>
        <vt:i4>333</vt:i4>
      </vt:variant>
      <vt:variant>
        <vt:i4>0</vt:i4>
      </vt:variant>
      <vt:variant>
        <vt:i4>5</vt:i4>
      </vt:variant>
      <vt:variant>
        <vt:lpwstr>http://www3.lrs.lt/cgi-bin/preps2?Condition1=114052&amp;Condition2=</vt:lpwstr>
      </vt:variant>
      <vt:variant>
        <vt:lpwstr/>
      </vt:variant>
      <vt:variant>
        <vt:i4>6619173</vt:i4>
      </vt:variant>
      <vt:variant>
        <vt:i4>330</vt:i4>
      </vt:variant>
      <vt:variant>
        <vt:i4>0</vt:i4>
      </vt:variant>
      <vt:variant>
        <vt:i4>5</vt:i4>
      </vt:variant>
      <vt:variant>
        <vt:lpwstr>http://www3.lrs.lt/cgi-bin/preps2?Condition1=107742&amp;Condition2=</vt:lpwstr>
      </vt:variant>
      <vt:variant>
        <vt:lpwstr/>
      </vt:variant>
      <vt:variant>
        <vt:i4>6750244</vt:i4>
      </vt:variant>
      <vt:variant>
        <vt:i4>327</vt:i4>
      </vt:variant>
      <vt:variant>
        <vt:i4>0</vt:i4>
      </vt:variant>
      <vt:variant>
        <vt:i4>5</vt:i4>
      </vt:variant>
      <vt:variant>
        <vt:lpwstr>http://www3.lrs.lt/cgi-bin/preps2?Condition1=116673&amp;Condition2=</vt:lpwstr>
      </vt:variant>
      <vt:variant>
        <vt:lpwstr/>
      </vt:variant>
      <vt:variant>
        <vt:i4>6750243</vt:i4>
      </vt:variant>
      <vt:variant>
        <vt:i4>324</vt:i4>
      </vt:variant>
      <vt:variant>
        <vt:i4>0</vt:i4>
      </vt:variant>
      <vt:variant>
        <vt:i4>5</vt:i4>
      </vt:variant>
      <vt:variant>
        <vt:lpwstr>http://www3.lrs.lt/cgi-bin/preps2?Condition1=114052&amp;Condition2=</vt:lpwstr>
      </vt:variant>
      <vt:variant>
        <vt:lpwstr/>
      </vt:variant>
      <vt:variant>
        <vt:i4>6619173</vt:i4>
      </vt:variant>
      <vt:variant>
        <vt:i4>321</vt:i4>
      </vt:variant>
      <vt:variant>
        <vt:i4>0</vt:i4>
      </vt:variant>
      <vt:variant>
        <vt:i4>5</vt:i4>
      </vt:variant>
      <vt:variant>
        <vt:lpwstr>http://www3.lrs.lt/cgi-bin/preps2?Condition1=107742&amp;Condition2=</vt:lpwstr>
      </vt:variant>
      <vt:variant>
        <vt:lpwstr/>
      </vt:variant>
      <vt:variant>
        <vt:i4>6750247</vt:i4>
      </vt:variant>
      <vt:variant>
        <vt:i4>315</vt:i4>
      </vt:variant>
      <vt:variant>
        <vt:i4>0</vt:i4>
      </vt:variant>
      <vt:variant>
        <vt:i4>5</vt:i4>
      </vt:variant>
      <vt:variant>
        <vt:lpwstr>http://www3.lrs.lt/cgi-bin/preps2?Condition1=131105&amp;Condition2=</vt:lpwstr>
      </vt:variant>
      <vt:variant>
        <vt:lpwstr/>
      </vt:variant>
      <vt:variant>
        <vt:i4>6750243</vt:i4>
      </vt:variant>
      <vt:variant>
        <vt:i4>312</vt:i4>
      </vt:variant>
      <vt:variant>
        <vt:i4>0</vt:i4>
      </vt:variant>
      <vt:variant>
        <vt:i4>5</vt:i4>
      </vt:variant>
      <vt:variant>
        <vt:lpwstr>http://www3.lrs.lt/cgi-bin/preps2?Condition1=116674&amp;Condition2=</vt:lpwstr>
      </vt:variant>
      <vt:variant>
        <vt:lpwstr/>
      </vt:variant>
      <vt:variant>
        <vt:i4>6750243</vt:i4>
      </vt:variant>
      <vt:variant>
        <vt:i4>309</vt:i4>
      </vt:variant>
      <vt:variant>
        <vt:i4>0</vt:i4>
      </vt:variant>
      <vt:variant>
        <vt:i4>5</vt:i4>
      </vt:variant>
      <vt:variant>
        <vt:lpwstr>http://www3.lrs.lt/cgi-bin/preps2?Condition1=114052&amp;Condition2=</vt:lpwstr>
      </vt:variant>
      <vt:variant>
        <vt:lpwstr/>
      </vt:variant>
      <vt:variant>
        <vt:i4>6619173</vt:i4>
      </vt:variant>
      <vt:variant>
        <vt:i4>306</vt:i4>
      </vt:variant>
      <vt:variant>
        <vt:i4>0</vt:i4>
      </vt:variant>
      <vt:variant>
        <vt:i4>5</vt:i4>
      </vt:variant>
      <vt:variant>
        <vt:lpwstr>http://www3.lrs.lt/cgi-bin/preps2?Condition1=107742&amp;Condition2=</vt:lpwstr>
      </vt:variant>
      <vt:variant>
        <vt:lpwstr/>
      </vt:variant>
      <vt:variant>
        <vt:i4>6750247</vt:i4>
      </vt:variant>
      <vt:variant>
        <vt:i4>303</vt:i4>
      </vt:variant>
      <vt:variant>
        <vt:i4>0</vt:i4>
      </vt:variant>
      <vt:variant>
        <vt:i4>5</vt:i4>
      </vt:variant>
      <vt:variant>
        <vt:lpwstr>http://www3.lrs.lt/cgi-bin/preps2?Condition1=131105&amp;Condition2=</vt:lpwstr>
      </vt:variant>
      <vt:variant>
        <vt:lpwstr/>
      </vt:variant>
      <vt:variant>
        <vt:i4>6619173</vt:i4>
      </vt:variant>
      <vt:variant>
        <vt:i4>300</vt:i4>
      </vt:variant>
      <vt:variant>
        <vt:i4>0</vt:i4>
      </vt:variant>
      <vt:variant>
        <vt:i4>5</vt:i4>
      </vt:variant>
      <vt:variant>
        <vt:lpwstr>http://www3.lrs.lt/cgi-bin/preps2?Condition1=107742&amp;Condition2=</vt:lpwstr>
      </vt:variant>
      <vt:variant>
        <vt:lpwstr/>
      </vt:variant>
      <vt:variant>
        <vt:i4>6750247</vt:i4>
      </vt:variant>
      <vt:variant>
        <vt:i4>297</vt:i4>
      </vt:variant>
      <vt:variant>
        <vt:i4>0</vt:i4>
      </vt:variant>
      <vt:variant>
        <vt:i4>5</vt:i4>
      </vt:variant>
      <vt:variant>
        <vt:lpwstr>http://www3.lrs.lt/cgi-bin/preps2?Condition1=131105&amp;Condition2=</vt:lpwstr>
      </vt:variant>
      <vt:variant>
        <vt:lpwstr/>
      </vt:variant>
      <vt:variant>
        <vt:i4>6750244</vt:i4>
      </vt:variant>
      <vt:variant>
        <vt:i4>294</vt:i4>
      </vt:variant>
      <vt:variant>
        <vt:i4>0</vt:i4>
      </vt:variant>
      <vt:variant>
        <vt:i4>5</vt:i4>
      </vt:variant>
      <vt:variant>
        <vt:lpwstr>http://www3.lrs.lt/cgi-bin/preps2?Condition1=116673&amp;Condition2=</vt:lpwstr>
      </vt:variant>
      <vt:variant>
        <vt:lpwstr/>
      </vt:variant>
      <vt:variant>
        <vt:i4>6750243</vt:i4>
      </vt:variant>
      <vt:variant>
        <vt:i4>291</vt:i4>
      </vt:variant>
      <vt:variant>
        <vt:i4>0</vt:i4>
      </vt:variant>
      <vt:variant>
        <vt:i4>5</vt:i4>
      </vt:variant>
      <vt:variant>
        <vt:lpwstr>http://www3.lrs.lt/cgi-bin/preps2?Condition1=114052&amp;Condition2=</vt:lpwstr>
      </vt:variant>
      <vt:variant>
        <vt:lpwstr/>
      </vt:variant>
      <vt:variant>
        <vt:i4>6750247</vt:i4>
      </vt:variant>
      <vt:variant>
        <vt:i4>288</vt:i4>
      </vt:variant>
      <vt:variant>
        <vt:i4>0</vt:i4>
      </vt:variant>
      <vt:variant>
        <vt:i4>5</vt:i4>
      </vt:variant>
      <vt:variant>
        <vt:lpwstr>http://www3.lrs.lt/cgi-bin/preps2?Condition1=131105&amp;Condition2=</vt:lpwstr>
      </vt:variant>
      <vt:variant>
        <vt:lpwstr/>
      </vt:variant>
      <vt:variant>
        <vt:i4>6750244</vt:i4>
      </vt:variant>
      <vt:variant>
        <vt:i4>285</vt:i4>
      </vt:variant>
      <vt:variant>
        <vt:i4>0</vt:i4>
      </vt:variant>
      <vt:variant>
        <vt:i4>5</vt:i4>
      </vt:variant>
      <vt:variant>
        <vt:lpwstr>http://www3.lrs.lt/cgi-bin/preps2?Condition1=116673&amp;Condition2=</vt:lpwstr>
      </vt:variant>
      <vt:variant>
        <vt:lpwstr/>
      </vt:variant>
      <vt:variant>
        <vt:i4>6750243</vt:i4>
      </vt:variant>
      <vt:variant>
        <vt:i4>282</vt:i4>
      </vt:variant>
      <vt:variant>
        <vt:i4>0</vt:i4>
      </vt:variant>
      <vt:variant>
        <vt:i4>5</vt:i4>
      </vt:variant>
      <vt:variant>
        <vt:lpwstr>http://www3.lrs.lt/cgi-bin/preps2?Condition1=116674&amp;Condition2=</vt:lpwstr>
      </vt:variant>
      <vt:variant>
        <vt:lpwstr/>
      </vt:variant>
      <vt:variant>
        <vt:i4>6750243</vt:i4>
      </vt:variant>
      <vt:variant>
        <vt:i4>279</vt:i4>
      </vt:variant>
      <vt:variant>
        <vt:i4>0</vt:i4>
      </vt:variant>
      <vt:variant>
        <vt:i4>5</vt:i4>
      </vt:variant>
      <vt:variant>
        <vt:lpwstr>http://www3.lrs.lt/cgi-bin/preps2?Condition1=114052&amp;Condition2=</vt:lpwstr>
      </vt:variant>
      <vt:variant>
        <vt:lpwstr/>
      </vt:variant>
      <vt:variant>
        <vt:i4>6619173</vt:i4>
      </vt:variant>
      <vt:variant>
        <vt:i4>276</vt:i4>
      </vt:variant>
      <vt:variant>
        <vt:i4>0</vt:i4>
      </vt:variant>
      <vt:variant>
        <vt:i4>5</vt:i4>
      </vt:variant>
      <vt:variant>
        <vt:lpwstr>http://www3.lrs.lt/cgi-bin/preps2?Condition1=107742&amp;Condition2=</vt:lpwstr>
      </vt:variant>
      <vt:variant>
        <vt:lpwstr/>
      </vt:variant>
      <vt:variant>
        <vt:i4>6619173</vt:i4>
      </vt:variant>
      <vt:variant>
        <vt:i4>273</vt:i4>
      </vt:variant>
      <vt:variant>
        <vt:i4>0</vt:i4>
      </vt:variant>
      <vt:variant>
        <vt:i4>5</vt:i4>
      </vt:variant>
      <vt:variant>
        <vt:lpwstr>http://www3.lrs.lt/cgi-bin/preps2?Condition1=107742&amp;Condition2=</vt:lpwstr>
      </vt:variant>
      <vt:variant>
        <vt:lpwstr/>
      </vt:variant>
      <vt:variant>
        <vt:i4>6750247</vt:i4>
      </vt:variant>
      <vt:variant>
        <vt:i4>270</vt:i4>
      </vt:variant>
      <vt:variant>
        <vt:i4>0</vt:i4>
      </vt:variant>
      <vt:variant>
        <vt:i4>5</vt:i4>
      </vt:variant>
      <vt:variant>
        <vt:lpwstr>http://www3.lrs.lt/cgi-bin/preps2?Condition1=131105&amp;Condition2=</vt:lpwstr>
      </vt:variant>
      <vt:variant>
        <vt:lpwstr/>
      </vt:variant>
      <vt:variant>
        <vt:i4>6619173</vt:i4>
      </vt:variant>
      <vt:variant>
        <vt:i4>267</vt:i4>
      </vt:variant>
      <vt:variant>
        <vt:i4>0</vt:i4>
      </vt:variant>
      <vt:variant>
        <vt:i4>5</vt:i4>
      </vt:variant>
      <vt:variant>
        <vt:lpwstr>http://www3.lrs.lt/cgi-bin/preps2?Condition1=107742&amp;Condition2=</vt:lpwstr>
      </vt:variant>
      <vt:variant>
        <vt:lpwstr/>
      </vt:variant>
      <vt:variant>
        <vt:i4>6619173</vt:i4>
      </vt:variant>
      <vt:variant>
        <vt:i4>264</vt:i4>
      </vt:variant>
      <vt:variant>
        <vt:i4>0</vt:i4>
      </vt:variant>
      <vt:variant>
        <vt:i4>5</vt:i4>
      </vt:variant>
      <vt:variant>
        <vt:lpwstr>http://www3.lrs.lt/cgi-bin/preps2?Condition1=107742&amp;Condition2=</vt:lpwstr>
      </vt:variant>
      <vt:variant>
        <vt:lpwstr/>
      </vt:variant>
      <vt:variant>
        <vt:i4>6619173</vt:i4>
      </vt:variant>
      <vt:variant>
        <vt:i4>261</vt:i4>
      </vt:variant>
      <vt:variant>
        <vt:i4>0</vt:i4>
      </vt:variant>
      <vt:variant>
        <vt:i4>5</vt:i4>
      </vt:variant>
      <vt:variant>
        <vt:lpwstr>http://www3.lrs.lt/cgi-bin/preps2?Condition1=107742&amp;Condition2=</vt:lpwstr>
      </vt:variant>
      <vt:variant>
        <vt:lpwstr/>
      </vt:variant>
      <vt:variant>
        <vt:i4>6750247</vt:i4>
      </vt:variant>
      <vt:variant>
        <vt:i4>258</vt:i4>
      </vt:variant>
      <vt:variant>
        <vt:i4>0</vt:i4>
      </vt:variant>
      <vt:variant>
        <vt:i4>5</vt:i4>
      </vt:variant>
      <vt:variant>
        <vt:lpwstr>http://www3.lrs.lt/cgi-bin/preps2?Condition1=131105&amp;Condition2=</vt:lpwstr>
      </vt:variant>
      <vt:variant>
        <vt:lpwstr/>
      </vt:variant>
      <vt:variant>
        <vt:i4>6750243</vt:i4>
      </vt:variant>
      <vt:variant>
        <vt:i4>255</vt:i4>
      </vt:variant>
      <vt:variant>
        <vt:i4>0</vt:i4>
      </vt:variant>
      <vt:variant>
        <vt:i4>5</vt:i4>
      </vt:variant>
      <vt:variant>
        <vt:lpwstr>http://www3.lrs.lt/cgi-bin/preps2?Condition1=114052&amp;Condition2=</vt:lpwstr>
      </vt:variant>
      <vt:variant>
        <vt:lpwstr/>
      </vt:variant>
      <vt:variant>
        <vt:i4>6619173</vt:i4>
      </vt:variant>
      <vt:variant>
        <vt:i4>252</vt:i4>
      </vt:variant>
      <vt:variant>
        <vt:i4>0</vt:i4>
      </vt:variant>
      <vt:variant>
        <vt:i4>5</vt:i4>
      </vt:variant>
      <vt:variant>
        <vt:lpwstr>http://www3.lrs.lt/cgi-bin/preps2?Condition1=107742&amp;Condition2=</vt:lpwstr>
      </vt:variant>
      <vt:variant>
        <vt:lpwstr/>
      </vt:variant>
      <vt:variant>
        <vt:i4>6750247</vt:i4>
      </vt:variant>
      <vt:variant>
        <vt:i4>237</vt:i4>
      </vt:variant>
      <vt:variant>
        <vt:i4>0</vt:i4>
      </vt:variant>
      <vt:variant>
        <vt:i4>5</vt:i4>
      </vt:variant>
      <vt:variant>
        <vt:lpwstr>http://www3.lrs.lt/cgi-bin/preps2?Condition1=131105&amp;Condition2=</vt:lpwstr>
      </vt:variant>
      <vt:variant>
        <vt:lpwstr/>
      </vt:variant>
      <vt:variant>
        <vt:i4>6750243</vt:i4>
      </vt:variant>
      <vt:variant>
        <vt:i4>234</vt:i4>
      </vt:variant>
      <vt:variant>
        <vt:i4>0</vt:i4>
      </vt:variant>
      <vt:variant>
        <vt:i4>5</vt:i4>
      </vt:variant>
      <vt:variant>
        <vt:lpwstr>http://www3.lrs.lt/cgi-bin/preps2?Condition1=114052&amp;Condition2=</vt:lpwstr>
      </vt:variant>
      <vt:variant>
        <vt:lpwstr/>
      </vt:variant>
      <vt:variant>
        <vt:i4>6619173</vt:i4>
      </vt:variant>
      <vt:variant>
        <vt:i4>231</vt:i4>
      </vt:variant>
      <vt:variant>
        <vt:i4>0</vt:i4>
      </vt:variant>
      <vt:variant>
        <vt:i4>5</vt:i4>
      </vt:variant>
      <vt:variant>
        <vt:lpwstr>http://www3.lrs.lt/cgi-bin/preps2?Condition1=107742&amp;Condition2=</vt:lpwstr>
      </vt:variant>
      <vt:variant>
        <vt:lpwstr/>
      </vt:variant>
      <vt:variant>
        <vt:i4>6619173</vt:i4>
      </vt:variant>
      <vt:variant>
        <vt:i4>228</vt:i4>
      </vt:variant>
      <vt:variant>
        <vt:i4>0</vt:i4>
      </vt:variant>
      <vt:variant>
        <vt:i4>5</vt:i4>
      </vt:variant>
      <vt:variant>
        <vt:lpwstr>http://www3.lrs.lt/cgi-bin/preps2?Condition1=107742&amp;Condition2=</vt:lpwstr>
      </vt:variant>
      <vt:variant>
        <vt:lpwstr/>
      </vt:variant>
      <vt:variant>
        <vt:i4>6750247</vt:i4>
      </vt:variant>
      <vt:variant>
        <vt:i4>225</vt:i4>
      </vt:variant>
      <vt:variant>
        <vt:i4>0</vt:i4>
      </vt:variant>
      <vt:variant>
        <vt:i4>5</vt:i4>
      </vt:variant>
      <vt:variant>
        <vt:lpwstr>http://www3.lrs.lt/cgi-bin/preps2?Condition1=131105&amp;Condition2=</vt:lpwstr>
      </vt:variant>
      <vt:variant>
        <vt:lpwstr/>
      </vt:variant>
      <vt:variant>
        <vt:i4>6750243</vt:i4>
      </vt:variant>
      <vt:variant>
        <vt:i4>222</vt:i4>
      </vt:variant>
      <vt:variant>
        <vt:i4>0</vt:i4>
      </vt:variant>
      <vt:variant>
        <vt:i4>5</vt:i4>
      </vt:variant>
      <vt:variant>
        <vt:lpwstr>http://www3.lrs.lt/cgi-bin/preps2?Condition1=114052&amp;Condition2=</vt:lpwstr>
      </vt:variant>
      <vt:variant>
        <vt:lpwstr/>
      </vt:variant>
      <vt:variant>
        <vt:i4>6619173</vt:i4>
      </vt:variant>
      <vt:variant>
        <vt:i4>213</vt:i4>
      </vt:variant>
      <vt:variant>
        <vt:i4>0</vt:i4>
      </vt:variant>
      <vt:variant>
        <vt:i4>5</vt:i4>
      </vt:variant>
      <vt:variant>
        <vt:lpwstr>http://www3.lrs.lt/cgi-bin/preps2?Condition1=107742&amp;Condition2=</vt:lpwstr>
      </vt:variant>
      <vt:variant>
        <vt:lpwstr/>
      </vt:variant>
      <vt:variant>
        <vt:i4>6619173</vt:i4>
      </vt:variant>
      <vt:variant>
        <vt:i4>210</vt:i4>
      </vt:variant>
      <vt:variant>
        <vt:i4>0</vt:i4>
      </vt:variant>
      <vt:variant>
        <vt:i4>5</vt:i4>
      </vt:variant>
      <vt:variant>
        <vt:lpwstr>http://www3.lrs.lt/cgi-bin/preps2?Condition1=107742&amp;Condition2=</vt:lpwstr>
      </vt:variant>
      <vt:variant>
        <vt:lpwstr/>
      </vt:variant>
      <vt:variant>
        <vt:i4>6750247</vt:i4>
      </vt:variant>
      <vt:variant>
        <vt:i4>207</vt:i4>
      </vt:variant>
      <vt:variant>
        <vt:i4>0</vt:i4>
      </vt:variant>
      <vt:variant>
        <vt:i4>5</vt:i4>
      </vt:variant>
      <vt:variant>
        <vt:lpwstr>http://www3.lrs.lt/cgi-bin/preps2?Condition1=131105&amp;Condition2=</vt:lpwstr>
      </vt:variant>
      <vt:variant>
        <vt:lpwstr/>
      </vt:variant>
      <vt:variant>
        <vt:i4>6619173</vt:i4>
      </vt:variant>
      <vt:variant>
        <vt:i4>204</vt:i4>
      </vt:variant>
      <vt:variant>
        <vt:i4>0</vt:i4>
      </vt:variant>
      <vt:variant>
        <vt:i4>5</vt:i4>
      </vt:variant>
      <vt:variant>
        <vt:lpwstr>http://www3.lrs.lt/cgi-bin/preps2?Condition1=107742&amp;Condition2=</vt:lpwstr>
      </vt:variant>
      <vt:variant>
        <vt:lpwstr/>
      </vt:variant>
      <vt:variant>
        <vt:i4>6750247</vt:i4>
      </vt:variant>
      <vt:variant>
        <vt:i4>201</vt:i4>
      </vt:variant>
      <vt:variant>
        <vt:i4>0</vt:i4>
      </vt:variant>
      <vt:variant>
        <vt:i4>5</vt:i4>
      </vt:variant>
      <vt:variant>
        <vt:lpwstr>http://www3.lrs.lt/cgi-bin/preps2?Condition1=131105&amp;Condition2=</vt:lpwstr>
      </vt:variant>
      <vt:variant>
        <vt:lpwstr/>
      </vt:variant>
      <vt:variant>
        <vt:i4>6750243</vt:i4>
      </vt:variant>
      <vt:variant>
        <vt:i4>198</vt:i4>
      </vt:variant>
      <vt:variant>
        <vt:i4>0</vt:i4>
      </vt:variant>
      <vt:variant>
        <vt:i4>5</vt:i4>
      </vt:variant>
      <vt:variant>
        <vt:lpwstr>http://www3.lrs.lt/cgi-bin/preps2?Condition1=114052&amp;Condition2=</vt:lpwstr>
      </vt:variant>
      <vt:variant>
        <vt:lpwstr/>
      </vt:variant>
      <vt:variant>
        <vt:i4>6619173</vt:i4>
      </vt:variant>
      <vt:variant>
        <vt:i4>195</vt:i4>
      </vt:variant>
      <vt:variant>
        <vt:i4>0</vt:i4>
      </vt:variant>
      <vt:variant>
        <vt:i4>5</vt:i4>
      </vt:variant>
      <vt:variant>
        <vt:lpwstr>http://www3.lrs.lt/cgi-bin/preps2?Condition1=107742&amp;Condition2=</vt:lpwstr>
      </vt:variant>
      <vt:variant>
        <vt:lpwstr/>
      </vt:variant>
      <vt:variant>
        <vt:i4>6619173</vt:i4>
      </vt:variant>
      <vt:variant>
        <vt:i4>192</vt:i4>
      </vt:variant>
      <vt:variant>
        <vt:i4>0</vt:i4>
      </vt:variant>
      <vt:variant>
        <vt:i4>5</vt:i4>
      </vt:variant>
      <vt:variant>
        <vt:lpwstr>http://www3.lrs.lt/cgi-bin/preps2?Condition1=107742&amp;Condition2=</vt:lpwstr>
      </vt:variant>
      <vt:variant>
        <vt:lpwstr/>
      </vt:variant>
      <vt:variant>
        <vt:i4>6619173</vt:i4>
      </vt:variant>
      <vt:variant>
        <vt:i4>180</vt:i4>
      </vt:variant>
      <vt:variant>
        <vt:i4>0</vt:i4>
      </vt:variant>
      <vt:variant>
        <vt:i4>5</vt:i4>
      </vt:variant>
      <vt:variant>
        <vt:lpwstr>http://www3.lrs.lt/cgi-bin/preps2?Condition1=107742&amp;Condition2=</vt:lpwstr>
      </vt:variant>
      <vt:variant>
        <vt:lpwstr/>
      </vt:variant>
      <vt:variant>
        <vt:i4>6619173</vt:i4>
      </vt:variant>
      <vt:variant>
        <vt:i4>165</vt:i4>
      </vt:variant>
      <vt:variant>
        <vt:i4>0</vt:i4>
      </vt:variant>
      <vt:variant>
        <vt:i4>5</vt:i4>
      </vt:variant>
      <vt:variant>
        <vt:lpwstr>http://www3.lrs.lt/cgi-bin/preps2?Condition1=107742&amp;Condition2=</vt:lpwstr>
      </vt:variant>
      <vt:variant>
        <vt:lpwstr/>
      </vt:variant>
      <vt:variant>
        <vt:i4>6619173</vt:i4>
      </vt:variant>
      <vt:variant>
        <vt:i4>159</vt:i4>
      </vt:variant>
      <vt:variant>
        <vt:i4>0</vt:i4>
      </vt:variant>
      <vt:variant>
        <vt:i4>5</vt:i4>
      </vt:variant>
      <vt:variant>
        <vt:lpwstr>http://www3.lrs.lt/cgi-bin/preps2?Condition1=107742&amp;Condition2=</vt:lpwstr>
      </vt:variant>
      <vt:variant>
        <vt:lpwstr/>
      </vt:variant>
      <vt:variant>
        <vt:i4>6750243</vt:i4>
      </vt:variant>
      <vt:variant>
        <vt:i4>156</vt:i4>
      </vt:variant>
      <vt:variant>
        <vt:i4>0</vt:i4>
      </vt:variant>
      <vt:variant>
        <vt:i4>5</vt:i4>
      </vt:variant>
      <vt:variant>
        <vt:lpwstr>http://www3.lrs.lt/cgi-bin/preps2?Condition1=114052&amp;Condition2=</vt:lpwstr>
      </vt:variant>
      <vt:variant>
        <vt:lpwstr/>
      </vt:variant>
      <vt:variant>
        <vt:i4>6619173</vt:i4>
      </vt:variant>
      <vt:variant>
        <vt:i4>153</vt:i4>
      </vt:variant>
      <vt:variant>
        <vt:i4>0</vt:i4>
      </vt:variant>
      <vt:variant>
        <vt:i4>5</vt:i4>
      </vt:variant>
      <vt:variant>
        <vt:lpwstr>http://www3.lrs.lt/cgi-bin/preps2?Condition1=107742&amp;Condition2=</vt:lpwstr>
      </vt:variant>
      <vt:variant>
        <vt:lpwstr/>
      </vt:variant>
      <vt:variant>
        <vt:i4>6619173</vt:i4>
      </vt:variant>
      <vt:variant>
        <vt:i4>150</vt:i4>
      </vt:variant>
      <vt:variant>
        <vt:i4>0</vt:i4>
      </vt:variant>
      <vt:variant>
        <vt:i4>5</vt:i4>
      </vt:variant>
      <vt:variant>
        <vt:lpwstr>http://www3.lrs.lt/cgi-bin/preps2?Condition1=107742&amp;Condition2=</vt:lpwstr>
      </vt:variant>
      <vt:variant>
        <vt:lpwstr/>
      </vt:variant>
      <vt:variant>
        <vt:i4>6750247</vt:i4>
      </vt:variant>
      <vt:variant>
        <vt:i4>147</vt:i4>
      </vt:variant>
      <vt:variant>
        <vt:i4>0</vt:i4>
      </vt:variant>
      <vt:variant>
        <vt:i4>5</vt:i4>
      </vt:variant>
      <vt:variant>
        <vt:lpwstr>http://www3.lrs.lt/cgi-bin/preps2?Condition1=131105&amp;Condition2=</vt:lpwstr>
      </vt:variant>
      <vt:variant>
        <vt:lpwstr/>
      </vt:variant>
      <vt:variant>
        <vt:i4>6619173</vt:i4>
      </vt:variant>
      <vt:variant>
        <vt:i4>144</vt:i4>
      </vt:variant>
      <vt:variant>
        <vt:i4>0</vt:i4>
      </vt:variant>
      <vt:variant>
        <vt:i4>5</vt:i4>
      </vt:variant>
      <vt:variant>
        <vt:lpwstr>http://www3.lrs.lt/cgi-bin/preps2?Condition1=107742&amp;Condition2=</vt:lpwstr>
      </vt:variant>
      <vt:variant>
        <vt:lpwstr/>
      </vt:variant>
      <vt:variant>
        <vt:i4>6619173</vt:i4>
      </vt:variant>
      <vt:variant>
        <vt:i4>141</vt:i4>
      </vt:variant>
      <vt:variant>
        <vt:i4>0</vt:i4>
      </vt:variant>
      <vt:variant>
        <vt:i4>5</vt:i4>
      </vt:variant>
      <vt:variant>
        <vt:lpwstr>http://www3.lrs.lt/cgi-bin/preps2?Condition1=107742&amp;Condition2=</vt:lpwstr>
      </vt:variant>
      <vt:variant>
        <vt:lpwstr/>
      </vt:variant>
      <vt:variant>
        <vt:i4>6750247</vt:i4>
      </vt:variant>
      <vt:variant>
        <vt:i4>138</vt:i4>
      </vt:variant>
      <vt:variant>
        <vt:i4>0</vt:i4>
      </vt:variant>
      <vt:variant>
        <vt:i4>5</vt:i4>
      </vt:variant>
      <vt:variant>
        <vt:lpwstr>http://www3.lrs.lt/cgi-bin/preps2?Condition1=131105&amp;Condition2=</vt:lpwstr>
      </vt:variant>
      <vt:variant>
        <vt:lpwstr/>
      </vt:variant>
      <vt:variant>
        <vt:i4>6619173</vt:i4>
      </vt:variant>
      <vt:variant>
        <vt:i4>135</vt:i4>
      </vt:variant>
      <vt:variant>
        <vt:i4>0</vt:i4>
      </vt:variant>
      <vt:variant>
        <vt:i4>5</vt:i4>
      </vt:variant>
      <vt:variant>
        <vt:lpwstr>http://www3.lrs.lt/cgi-bin/preps2?Condition1=107742&amp;Condition2=</vt:lpwstr>
      </vt:variant>
      <vt:variant>
        <vt:lpwstr/>
      </vt:variant>
      <vt:variant>
        <vt:i4>6619173</vt:i4>
      </vt:variant>
      <vt:variant>
        <vt:i4>132</vt:i4>
      </vt:variant>
      <vt:variant>
        <vt:i4>0</vt:i4>
      </vt:variant>
      <vt:variant>
        <vt:i4>5</vt:i4>
      </vt:variant>
      <vt:variant>
        <vt:lpwstr>http://www3.lrs.lt/cgi-bin/preps2?Condition1=107742&amp;Condition2=</vt:lpwstr>
      </vt:variant>
      <vt:variant>
        <vt:lpwstr/>
      </vt:variant>
      <vt:variant>
        <vt:i4>6750247</vt:i4>
      </vt:variant>
      <vt:variant>
        <vt:i4>129</vt:i4>
      </vt:variant>
      <vt:variant>
        <vt:i4>0</vt:i4>
      </vt:variant>
      <vt:variant>
        <vt:i4>5</vt:i4>
      </vt:variant>
      <vt:variant>
        <vt:lpwstr>http://www3.lrs.lt/cgi-bin/preps2?Condition1=131105&amp;Condition2=</vt:lpwstr>
      </vt:variant>
      <vt:variant>
        <vt:lpwstr/>
      </vt:variant>
      <vt:variant>
        <vt:i4>6619173</vt:i4>
      </vt:variant>
      <vt:variant>
        <vt:i4>126</vt:i4>
      </vt:variant>
      <vt:variant>
        <vt:i4>0</vt:i4>
      </vt:variant>
      <vt:variant>
        <vt:i4>5</vt:i4>
      </vt:variant>
      <vt:variant>
        <vt:lpwstr>http://www3.lrs.lt/cgi-bin/preps2?Condition1=107742&amp;Condition2=</vt:lpwstr>
      </vt:variant>
      <vt:variant>
        <vt:lpwstr/>
      </vt:variant>
      <vt:variant>
        <vt:i4>6619173</vt:i4>
      </vt:variant>
      <vt:variant>
        <vt:i4>123</vt:i4>
      </vt:variant>
      <vt:variant>
        <vt:i4>0</vt:i4>
      </vt:variant>
      <vt:variant>
        <vt:i4>5</vt:i4>
      </vt:variant>
      <vt:variant>
        <vt:lpwstr>http://www3.lrs.lt/cgi-bin/preps2?Condition1=107742&amp;Condition2=</vt:lpwstr>
      </vt:variant>
      <vt:variant>
        <vt:lpwstr/>
      </vt:variant>
      <vt:variant>
        <vt:i4>6619173</vt:i4>
      </vt:variant>
      <vt:variant>
        <vt:i4>120</vt:i4>
      </vt:variant>
      <vt:variant>
        <vt:i4>0</vt:i4>
      </vt:variant>
      <vt:variant>
        <vt:i4>5</vt:i4>
      </vt:variant>
      <vt:variant>
        <vt:lpwstr>http://www3.lrs.lt/cgi-bin/preps2?Condition1=107742&amp;Condition2=</vt:lpwstr>
      </vt:variant>
      <vt:variant>
        <vt:lpwstr/>
      </vt:variant>
      <vt:variant>
        <vt:i4>6357024</vt:i4>
      </vt:variant>
      <vt:variant>
        <vt:i4>117</vt:i4>
      </vt:variant>
      <vt:variant>
        <vt:i4>0</vt:i4>
      </vt:variant>
      <vt:variant>
        <vt:i4>5</vt:i4>
      </vt:variant>
      <vt:variant>
        <vt:lpwstr>http://www3.lrs.lt/cgi-bin/preps2?Condition1=114736&amp;Condition2=</vt:lpwstr>
      </vt:variant>
      <vt:variant>
        <vt:lpwstr/>
      </vt:variant>
      <vt:variant>
        <vt:i4>6619173</vt:i4>
      </vt:variant>
      <vt:variant>
        <vt:i4>114</vt:i4>
      </vt:variant>
      <vt:variant>
        <vt:i4>0</vt:i4>
      </vt:variant>
      <vt:variant>
        <vt:i4>5</vt:i4>
      </vt:variant>
      <vt:variant>
        <vt:lpwstr>http://www3.lrs.lt/cgi-bin/preps2?Condition1=107742&amp;Condition2=</vt:lpwstr>
      </vt:variant>
      <vt:variant>
        <vt:lpwstr/>
      </vt:variant>
      <vt:variant>
        <vt:i4>6750247</vt:i4>
      </vt:variant>
      <vt:variant>
        <vt:i4>111</vt:i4>
      </vt:variant>
      <vt:variant>
        <vt:i4>0</vt:i4>
      </vt:variant>
      <vt:variant>
        <vt:i4>5</vt:i4>
      </vt:variant>
      <vt:variant>
        <vt:lpwstr>http://www3.lrs.lt/cgi-bin/preps2?Condition1=131105&amp;Condition2=</vt:lpwstr>
      </vt:variant>
      <vt:variant>
        <vt:lpwstr/>
      </vt:variant>
      <vt:variant>
        <vt:i4>6750243</vt:i4>
      </vt:variant>
      <vt:variant>
        <vt:i4>108</vt:i4>
      </vt:variant>
      <vt:variant>
        <vt:i4>0</vt:i4>
      </vt:variant>
      <vt:variant>
        <vt:i4>5</vt:i4>
      </vt:variant>
      <vt:variant>
        <vt:lpwstr>http://www3.lrs.lt/cgi-bin/preps2?Condition1=114052&amp;Condition2=</vt:lpwstr>
      </vt:variant>
      <vt:variant>
        <vt:lpwstr/>
      </vt:variant>
      <vt:variant>
        <vt:i4>6619173</vt:i4>
      </vt:variant>
      <vt:variant>
        <vt:i4>105</vt:i4>
      </vt:variant>
      <vt:variant>
        <vt:i4>0</vt:i4>
      </vt:variant>
      <vt:variant>
        <vt:i4>5</vt:i4>
      </vt:variant>
      <vt:variant>
        <vt:lpwstr>http://www3.lrs.lt/cgi-bin/preps2?Condition1=107742&amp;Condition2=</vt:lpwstr>
      </vt:variant>
      <vt:variant>
        <vt:lpwstr/>
      </vt:variant>
      <vt:variant>
        <vt:i4>6619173</vt:i4>
      </vt:variant>
      <vt:variant>
        <vt:i4>102</vt:i4>
      </vt:variant>
      <vt:variant>
        <vt:i4>0</vt:i4>
      </vt:variant>
      <vt:variant>
        <vt:i4>5</vt:i4>
      </vt:variant>
      <vt:variant>
        <vt:lpwstr>http://www3.lrs.lt/cgi-bin/preps2?Condition1=107742&amp;Condition2=</vt:lpwstr>
      </vt:variant>
      <vt:variant>
        <vt:lpwstr/>
      </vt:variant>
      <vt:variant>
        <vt:i4>6619173</vt:i4>
      </vt:variant>
      <vt:variant>
        <vt:i4>99</vt:i4>
      </vt:variant>
      <vt:variant>
        <vt:i4>0</vt:i4>
      </vt:variant>
      <vt:variant>
        <vt:i4>5</vt:i4>
      </vt:variant>
      <vt:variant>
        <vt:lpwstr>http://www3.lrs.lt/cgi-bin/preps2?Condition1=107742&amp;Condition2=</vt:lpwstr>
      </vt:variant>
      <vt:variant>
        <vt:lpwstr/>
      </vt:variant>
      <vt:variant>
        <vt:i4>6750247</vt:i4>
      </vt:variant>
      <vt:variant>
        <vt:i4>96</vt:i4>
      </vt:variant>
      <vt:variant>
        <vt:i4>0</vt:i4>
      </vt:variant>
      <vt:variant>
        <vt:i4>5</vt:i4>
      </vt:variant>
      <vt:variant>
        <vt:lpwstr>http://www3.lrs.lt/cgi-bin/preps2?Condition1=131105&amp;Condition2=</vt:lpwstr>
      </vt:variant>
      <vt:variant>
        <vt:lpwstr/>
      </vt:variant>
      <vt:variant>
        <vt:i4>6750247</vt:i4>
      </vt:variant>
      <vt:variant>
        <vt:i4>93</vt:i4>
      </vt:variant>
      <vt:variant>
        <vt:i4>0</vt:i4>
      </vt:variant>
      <vt:variant>
        <vt:i4>5</vt:i4>
      </vt:variant>
      <vt:variant>
        <vt:lpwstr>http://www3.lrs.lt/cgi-bin/preps2?Condition1=131105&amp;Condition2=</vt:lpwstr>
      </vt:variant>
      <vt:variant>
        <vt:lpwstr/>
      </vt:variant>
      <vt:variant>
        <vt:i4>6750243</vt:i4>
      </vt:variant>
      <vt:variant>
        <vt:i4>90</vt:i4>
      </vt:variant>
      <vt:variant>
        <vt:i4>0</vt:i4>
      </vt:variant>
      <vt:variant>
        <vt:i4>5</vt:i4>
      </vt:variant>
      <vt:variant>
        <vt:lpwstr>http://www3.lrs.lt/cgi-bin/preps2?Condition1=114052&amp;Condition2=</vt:lpwstr>
      </vt:variant>
      <vt:variant>
        <vt:lpwstr/>
      </vt:variant>
      <vt:variant>
        <vt:i4>6619173</vt:i4>
      </vt:variant>
      <vt:variant>
        <vt:i4>87</vt:i4>
      </vt:variant>
      <vt:variant>
        <vt:i4>0</vt:i4>
      </vt:variant>
      <vt:variant>
        <vt:i4>5</vt:i4>
      </vt:variant>
      <vt:variant>
        <vt:lpwstr>http://www3.lrs.lt/cgi-bin/preps2?Condition1=107742&amp;Condition2=</vt:lpwstr>
      </vt:variant>
      <vt:variant>
        <vt:lpwstr/>
      </vt:variant>
      <vt:variant>
        <vt:i4>6750247</vt:i4>
      </vt:variant>
      <vt:variant>
        <vt:i4>84</vt:i4>
      </vt:variant>
      <vt:variant>
        <vt:i4>0</vt:i4>
      </vt:variant>
      <vt:variant>
        <vt:i4>5</vt:i4>
      </vt:variant>
      <vt:variant>
        <vt:lpwstr>http://www3.lrs.lt/cgi-bin/preps2?Condition1=131105&amp;Condition2=</vt:lpwstr>
      </vt:variant>
      <vt:variant>
        <vt:lpwstr/>
      </vt:variant>
      <vt:variant>
        <vt:i4>6619173</vt:i4>
      </vt:variant>
      <vt:variant>
        <vt:i4>81</vt:i4>
      </vt:variant>
      <vt:variant>
        <vt:i4>0</vt:i4>
      </vt:variant>
      <vt:variant>
        <vt:i4>5</vt:i4>
      </vt:variant>
      <vt:variant>
        <vt:lpwstr>http://www3.lrs.lt/cgi-bin/preps2?Condition1=107742&amp;Condition2=</vt:lpwstr>
      </vt:variant>
      <vt:variant>
        <vt:lpwstr/>
      </vt:variant>
      <vt:variant>
        <vt:i4>6619173</vt:i4>
      </vt:variant>
      <vt:variant>
        <vt:i4>78</vt:i4>
      </vt:variant>
      <vt:variant>
        <vt:i4>0</vt:i4>
      </vt:variant>
      <vt:variant>
        <vt:i4>5</vt:i4>
      </vt:variant>
      <vt:variant>
        <vt:lpwstr>http://www3.lrs.lt/cgi-bin/preps2?Condition1=107742&amp;Condition2=</vt:lpwstr>
      </vt:variant>
      <vt:variant>
        <vt:lpwstr/>
      </vt:variant>
      <vt:variant>
        <vt:i4>6750247</vt:i4>
      </vt:variant>
      <vt:variant>
        <vt:i4>75</vt:i4>
      </vt:variant>
      <vt:variant>
        <vt:i4>0</vt:i4>
      </vt:variant>
      <vt:variant>
        <vt:i4>5</vt:i4>
      </vt:variant>
      <vt:variant>
        <vt:lpwstr>http://www3.lrs.lt/cgi-bin/preps2?Condition1=131105&amp;Condition2=</vt:lpwstr>
      </vt:variant>
      <vt:variant>
        <vt:lpwstr/>
      </vt:variant>
      <vt:variant>
        <vt:i4>6619173</vt:i4>
      </vt:variant>
      <vt:variant>
        <vt:i4>72</vt:i4>
      </vt:variant>
      <vt:variant>
        <vt:i4>0</vt:i4>
      </vt:variant>
      <vt:variant>
        <vt:i4>5</vt:i4>
      </vt:variant>
      <vt:variant>
        <vt:lpwstr>http://www3.lrs.lt/cgi-bin/preps2?Condition1=107742&amp;Condition2=</vt:lpwstr>
      </vt:variant>
      <vt:variant>
        <vt:lpwstr/>
      </vt:variant>
      <vt:variant>
        <vt:i4>6750247</vt:i4>
      </vt:variant>
      <vt:variant>
        <vt:i4>69</vt:i4>
      </vt:variant>
      <vt:variant>
        <vt:i4>0</vt:i4>
      </vt:variant>
      <vt:variant>
        <vt:i4>5</vt:i4>
      </vt:variant>
      <vt:variant>
        <vt:lpwstr>http://www3.lrs.lt/cgi-bin/preps2?Condition1=131105&amp;Condition2=</vt:lpwstr>
      </vt:variant>
      <vt:variant>
        <vt:lpwstr/>
      </vt:variant>
      <vt:variant>
        <vt:i4>6750247</vt:i4>
      </vt:variant>
      <vt:variant>
        <vt:i4>66</vt:i4>
      </vt:variant>
      <vt:variant>
        <vt:i4>0</vt:i4>
      </vt:variant>
      <vt:variant>
        <vt:i4>5</vt:i4>
      </vt:variant>
      <vt:variant>
        <vt:lpwstr>http://www3.lrs.lt/cgi-bin/preps2?Condition1=131105&amp;Condition2=</vt:lpwstr>
      </vt:variant>
      <vt:variant>
        <vt:lpwstr/>
      </vt:variant>
      <vt:variant>
        <vt:i4>6619173</vt:i4>
      </vt:variant>
      <vt:variant>
        <vt:i4>63</vt:i4>
      </vt:variant>
      <vt:variant>
        <vt:i4>0</vt:i4>
      </vt:variant>
      <vt:variant>
        <vt:i4>5</vt:i4>
      </vt:variant>
      <vt:variant>
        <vt:lpwstr>http://www3.lrs.lt/cgi-bin/preps2?Condition1=107742&amp;Condition2=</vt:lpwstr>
      </vt:variant>
      <vt:variant>
        <vt:lpwstr/>
      </vt:variant>
      <vt:variant>
        <vt:i4>6750247</vt:i4>
      </vt:variant>
      <vt:variant>
        <vt:i4>60</vt:i4>
      </vt:variant>
      <vt:variant>
        <vt:i4>0</vt:i4>
      </vt:variant>
      <vt:variant>
        <vt:i4>5</vt:i4>
      </vt:variant>
      <vt:variant>
        <vt:lpwstr>http://www3.lrs.lt/cgi-bin/preps2?Condition1=131105&amp;Condition2=</vt:lpwstr>
      </vt:variant>
      <vt:variant>
        <vt:lpwstr/>
      </vt:variant>
      <vt:variant>
        <vt:i4>6619173</vt:i4>
      </vt:variant>
      <vt:variant>
        <vt:i4>57</vt:i4>
      </vt:variant>
      <vt:variant>
        <vt:i4>0</vt:i4>
      </vt:variant>
      <vt:variant>
        <vt:i4>5</vt:i4>
      </vt:variant>
      <vt:variant>
        <vt:lpwstr>http://www3.lrs.lt/cgi-bin/preps2?Condition1=107742&amp;Condition2=</vt:lpwstr>
      </vt:variant>
      <vt:variant>
        <vt:lpwstr/>
      </vt:variant>
      <vt:variant>
        <vt:i4>6750247</vt:i4>
      </vt:variant>
      <vt:variant>
        <vt:i4>54</vt:i4>
      </vt:variant>
      <vt:variant>
        <vt:i4>0</vt:i4>
      </vt:variant>
      <vt:variant>
        <vt:i4>5</vt:i4>
      </vt:variant>
      <vt:variant>
        <vt:lpwstr>http://www3.lrs.lt/cgi-bin/preps2?Condition1=131105&amp;Condition2=</vt:lpwstr>
      </vt:variant>
      <vt:variant>
        <vt:lpwstr/>
      </vt:variant>
      <vt:variant>
        <vt:i4>6619173</vt:i4>
      </vt:variant>
      <vt:variant>
        <vt:i4>51</vt:i4>
      </vt:variant>
      <vt:variant>
        <vt:i4>0</vt:i4>
      </vt:variant>
      <vt:variant>
        <vt:i4>5</vt:i4>
      </vt:variant>
      <vt:variant>
        <vt:lpwstr>http://www3.lrs.lt/cgi-bin/preps2?Condition1=107742&amp;Condition2=</vt:lpwstr>
      </vt:variant>
      <vt:variant>
        <vt:lpwstr/>
      </vt:variant>
      <vt:variant>
        <vt:i4>6619173</vt:i4>
      </vt:variant>
      <vt:variant>
        <vt:i4>48</vt:i4>
      </vt:variant>
      <vt:variant>
        <vt:i4>0</vt:i4>
      </vt:variant>
      <vt:variant>
        <vt:i4>5</vt:i4>
      </vt:variant>
      <vt:variant>
        <vt:lpwstr>http://www3.lrs.lt/cgi-bin/preps2?Condition1=107742&amp;Condition2=</vt:lpwstr>
      </vt:variant>
      <vt:variant>
        <vt:lpwstr/>
      </vt:variant>
      <vt:variant>
        <vt:i4>6619173</vt:i4>
      </vt:variant>
      <vt:variant>
        <vt:i4>45</vt:i4>
      </vt:variant>
      <vt:variant>
        <vt:i4>0</vt:i4>
      </vt:variant>
      <vt:variant>
        <vt:i4>5</vt:i4>
      </vt:variant>
      <vt:variant>
        <vt:lpwstr>http://www3.lrs.lt/cgi-bin/preps2?Condition1=107742&amp;Condition2=</vt:lpwstr>
      </vt:variant>
      <vt:variant>
        <vt:lpwstr/>
      </vt:variant>
      <vt:variant>
        <vt:i4>6750243</vt:i4>
      </vt:variant>
      <vt:variant>
        <vt:i4>42</vt:i4>
      </vt:variant>
      <vt:variant>
        <vt:i4>0</vt:i4>
      </vt:variant>
      <vt:variant>
        <vt:i4>5</vt:i4>
      </vt:variant>
      <vt:variant>
        <vt:lpwstr>http://www3.lrs.lt/cgi-bin/preps2?Condition1=114052&amp;Condition2=</vt:lpwstr>
      </vt:variant>
      <vt:variant>
        <vt:lpwstr/>
      </vt:variant>
      <vt:variant>
        <vt:i4>6619173</vt:i4>
      </vt:variant>
      <vt:variant>
        <vt:i4>39</vt:i4>
      </vt:variant>
      <vt:variant>
        <vt:i4>0</vt:i4>
      </vt:variant>
      <vt:variant>
        <vt:i4>5</vt:i4>
      </vt:variant>
      <vt:variant>
        <vt:lpwstr>http://www3.lrs.lt/cgi-bin/preps2?Condition1=107742&amp;Condition2=</vt:lpwstr>
      </vt:variant>
      <vt:variant>
        <vt:lpwstr/>
      </vt:variant>
      <vt:variant>
        <vt:i4>6619173</vt:i4>
      </vt:variant>
      <vt:variant>
        <vt:i4>36</vt:i4>
      </vt:variant>
      <vt:variant>
        <vt:i4>0</vt:i4>
      </vt:variant>
      <vt:variant>
        <vt:i4>5</vt:i4>
      </vt:variant>
      <vt:variant>
        <vt:lpwstr>http://www3.lrs.lt/cgi-bin/preps2?Condition1=107742&amp;Condition2=</vt:lpwstr>
      </vt:variant>
      <vt:variant>
        <vt:lpwstr/>
      </vt:variant>
      <vt:variant>
        <vt:i4>6619173</vt:i4>
      </vt:variant>
      <vt:variant>
        <vt:i4>33</vt:i4>
      </vt:variant>
      <vt:variant>
        <vt:i4>0</vt:i4>
      </vt:variant>
      <vt:variant>
        <vt:i4>5</vt:i4>
      </vt:variant>
      <vt:variant>
        <vt:lpwstr>http://www3.lrs.lt/cgi-bin/preps2?Condition1=107742&amp;Condition2=</vt:lpwstr>
      </vt:variant>
      <vt:variant>
        <vt:lpwstr/>
      </vt:variant>
      <vt:variant>
        <vt:i4>6750247</vt:i4>
      </vt:variant>
      <vt:variant>
        <vt:i4>30</vt:i4>
      </vt:variant>
      <vt:variant>
        <vt:i4>0</vt:i4>
      </vt:variant>
      <vt:variant>
        <vt:i4>5</vt:i4>
      </vt:variant>
      <vt:variant>
        <vt:lpwstr>http://www3.lrs.lt/cgi-bin/preps2?Condition1=131105&amp;Condition2=</vt:lpwstr>
      </vt:variant>
      <vt:variant>
        <vt:lpwstr/>
      </vt:variant>
      <vt:variant>
        <vt:i4>6619173</vt:i4>
      </vt:variant>
      <vt:variant>
        <vt:i4>27</vt:i4>
      </vt:variant>
      <vt:variant>
        <vt:i4>0</vt:i4>
      </vt:variant>
      <vt:variant>
        <vt:i4>5</vt:i4>
      </vt:variant>
      <vt:variant>
        <vt:lpwstr>http://www3.lrs.lt/cgi-bin/preps2?Condition1=107742&amp;Condition2=</vt:lpwstr>
      </vt:variant>
      <vt:variant>
        <vt:lpwstr/>
      </vt:variant>
      <vt:variant>
        <vt:i4>6357026</vt:i4>
      </vt:variant>
      <vt:variant>
        <vt:i4>24</vt:i4>
      </vt:variant>
      <vt:variant>
        <vt:i4>0</vt:i4>
      </vt:variant>
      <vt:variant>
        <vt:i4>5</vt:i4>
      </vt:variant>
      <vt:variant>
        <vt:lpwstr>http://www3.lrs.lt/cgi-bin/preps2?Condition1=111764&amp;Condition2=</vt:lpwstr>
      </vt:variant>
      <vt:variant>
        <vt:lpwstr/>
      </vt:variant>
      <vt:variant>
        <vt:i4>6619179</vt:i4>
      </vt:variant>
      <vt:variant>
        <vt:i4>21</vt:i4>
      </vt:variant>
      <vt:variant>
        <vt:i4>0</vt:i4>
      </vt:variant>
      <vt:variant>
        <vt:i4>5</vt:i4>
      </vt:variant>
      <vt:variant>
        <vt:lpwstr>http://www3.lrs.lt/cgi-bin/preps2?Condition1=110339&amp;Condition2=</vt:lpwstr>
      </vt:variant>
      <vt:variant>
        <vt:lpwstr/>
      </vt:variant>
      <vt:variant>
        <vt:i4>6619173</vt:i4>
      </vt:variant>
      <vt:variant>
        <vt:i4>18</vt:i4>
      </vt:variant>
      <vt:variant>
        <vt:i4>0</vt:i4>
      </vt:variant>
      <vt:variant>
        <vt:i4>5</vt:i4>
      </vt:variant>
      <vt:variant>
        <vt:lpwstr>http://www3.lrs.lt/cgi-bin/preps2?Condition1=107742&amp;Condition2=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Seimas</dc:creator>
  <cp:keywords/>
  <cp:lastModifiedBy>Adlib User</cp:lastModifiedBy>
  <cp:revision>2</cp:revision>
  <cp:lastPrinted>8910-05-16T19:52:39Z</cp:lastPrinted>
  <dcterms:created xsi:type="dcterms:W3CDTF">2014-11-25T14:04:00Z</dcterms:created>
  <dcterms:modified xsi:type="dcterms:W3CDTF">2014-11-25T14:04:00Z</dcterms:modified>
</cp:coreProperties>
</file>