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2004-04-24 iki 2008-08-31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Įstatymas paskelbtas: Žin. 2002, Nr. </w:t>
      </w:r>
      <w:fldSimple w:instr="HYPERLINK https://www.e-tar.lt/portal/legalAct.html?documentId=TAR.DBF4203C51A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31-1130</w:t>
        </w:r>
      </w:fldSimple>
      <w:r>
        <w:rPr>
          <w:rFonts w:ascii="Times New Roman" w:eastAsia="MS Mincho" w:hAnsi="Times New Roman"/>
          <w:sz w:val="20"/>
          <w:i/>
          <w:iCs/>
        </w:rPr>
        <w:t>, i. k. 1021010ISTA00IX-787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4" w:shapeid="_x0000_s1028"/>
        </w:pict>
      </w:r>
      <w:r>
        <w:rPr>
          <w:b/>
        </w:rPr>
        <w:t>LIETUVOS RESPUBLIKOS</w:t>
        <w:br/>
        <w:t>NACIONALINĖS TEISMŲ ADMINISTRACIJOS</w:t>
        <w:br/>
        <w:t>Į S T A T Y M A S</w:t>
      </w:r>
    </w:p>
    <w:p>
      <w:pPr>
        <w:jc w:val="center"/>
      </w:pPr>
    </w:p>
    <w:p>
      <w:pPr>
        <w:jc w:val="center"/>
      </w:pPr>
      <w:r>
        <w:t>2002 m. kovo 14 d. Nr. IX-787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Nacionalinės teismų administracijos paskirtis ir veiklos pradžia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Nacionalinė teismų administracija yra teismų savivaldos institucijas aptarnaujanti biudžetinė įstaiga.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Pakeitus įstaigos pavadinimą „Teismų departamentas prie Teisingumo ministerijos“ į „Nacionalinė teismų administracija“, steigėjo funkcijas atliekančią instituciją bei Teismų departamento prie Teisingumo ministerijos funkcijas, pradeda veikti Nacionalinė teismų administracija.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Nacionalinės teismų administracijos steigėjo funkcijas atlieka Lietuvos Aukščiausiasis Teismas.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Nacionalinė teismų administracija pradeda veikti nuo 2002 m. gegužės 1 d.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Nacionalinė teismų administracija savo veikloje vadovaujasi Teismų įstatymu, šiuo Įstatymu, Lietuvos Aukščiausiojo Teismo tvirtinamais Nacionalinės teismų administracijos nuostatais ir kitais teisės aktais.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Nacionalinės teismų administracijos funkcijos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Nacionalinė teismų administracija atlieka Teismų įstatyme nustatytas funkcijas. Be Teismų įstatymo nustatytų funkcijų, Nacionalinė teismų administracija: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sudaro Nacionalinės teismų administracijos biudžeto bei investicinių programų projektus ir pateikia juos Teismų tarybai tvirtinti;</w:t>
      </w:r>
    </w:p>
    <w:p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sudaro ir tvarko su Nacionalinės teismų administracijos veikla susijusias duomenų bazes, dalyvauja kuriant ir diegiant teismuose informacines sistemas, atlieka jų administravimą ir tobulinimą;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64C4EACA82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IX-2109</w:t>
        </w:r>
      </w:fldSimple>
      <w:r>
        <w:rPr>
          <w:rFonts w:ascii="Times New Roman" w:eastAsia="MS Mincho" w:hAnsi="Times New Roman"/>
          <w:sz w:val="20"/>
          <w:i/>
          <w:iCs/>
        </w:rPr>
        <w:t>,
2004-04-08,
Žin., 2004, Nr.
60-2119 (2004-04-24), i. k. 1041010ISTA0IX-2109            </w:t>
      </w:r>
    </w:p>
    <w:p/>
    <w:p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rengia teismuose naudojamų statistinių ataskaitų formų bei teisės aktų, kuriuos pagal Teismų įstatymą tvirtina Teismų taryba, projektus;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analizuoja teismų darbo krūvį;</w:t>
      </w:r>
    </w:p>
    <w:p>
      <w:pPr>
        <w:ind w:firstLine="708"/>
        <w:jc w:val="both"/>
      </w:pPr>
      <w:r>
        <w:rPr>
          <w:color w:val="000000"/>
        </w:rPr>
        <w:t>5</w:t>
      </w:r>
      <w:r>
        <w:rPr>
          <w:color w:val="000000"/>
        </w:rPr>
        <w:t>) analizuoja teismų darbo sąlygas;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atlieka vidaus auditą apylinkių, apygardų, apygardų administraciniuose teismuose, taip pat Nacionalinėje teismų administracijoje.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straipsnio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64C4EACA82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IX-2109</w:t>
        </w:r>
      </w:fldSimple>
      <w:r>
        <w:rPr>
          <w:rFonts w:ascii="Times New Roman" w:eastAsia="MS Mincho" w:hAnsi="Times New Roman"/>
          <w:sz w:val="20"/>
          <w:i/>
          <w:iCs/>
        </w:rPr>
        <w:t>,
2004-04-08,
Žin., 2004, Nr.
60-2119 (2004-04-24), i. k. 1041010ISTA0IX-2109        </w:t>
      </w:r>
    </w:p>
    <w:p/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Nacionalinė teismų administracija Teismų tarybos pavedimu: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surenka ir analizuoja teismų (išskyrus Lietuvos Aukščiausiąjį Teismą, Lietuvos apeliacinį teismą ir Lietuvos vyriausiąjį administracinį teismą) pasiūlymus dėl biudžeto projektų bei teikia Teismų tarybai biudžeto asignavimų paskirstymo teismams projektą;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analizuoja valstybės investicijų teismams poreikius, parengia apibendrintus pasiūlymus dėl teismų investicinių projektų sudarymo ir įtraukimo į valstybės investicijų programą ir pateikia juos Teismų tarybai;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renka informaciją apie teismų (išskyrus Lietuvos Aukščiausiąjį Teismą, Lietuvos apeliacinį teismą ir Lietuvos vyriausiąjį administracinį teismą) administracinę veiklą ir teismų (teisėjų) organizacinį darbą;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organizuoja Lietuvos Aukščiausiojo Teismo ir Lietuvos vyriausiojo administracinio teismo biuletenių platinimą (realizavimą);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atstovauja Teismų tarybos kompetencijai priskiriamiems teismų interesams valstybės valdžios bei kitose institucijose;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analizuoja materialinės ir procesinės teisės pažeidimų, lemiančių teismo sprendimų, nuosprendžių ir nutarčių pakeitimą bei panaikinimą, priežastis ir tendencijas;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organizuoja bendradarbiavimą su kitų valstybių bei tarptautinėmis institucijomis teismų savivaldos, administravimo ir kitais teismų veiklos klausimais, neviršydama savo kompetencijos sudaro tarptautines sutartis dėl įvairių programų vykdymo arba dalyvauja projektuose.</w:t>
      </w:r>
    </w:p>
    <w:p>
      <w:pPr>
        <w:ind w:firstLine="708"/>
        <w:jc w:val="both"/>
        <w:rPr>
          <w:b/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Nacionalinės teismų administracijos tarnautojai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Nacionalinės teismų administracijai vadovauja direktorius ir jo pavaduotojas (pavaduotojai). Nacionalinės teismų administracijos direktorius gali turėti ne daugiau kaip du pavaduotojus.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Nacionalinės teismų administracijos direktorių penkeriems metams į pareigas skiria ir iš pareigų atleidžia Respublikos Prezidentas Aukščiausiojo Teismo pirmininko siūlymu.</w:t>
      </w:r>
    </w:p>
    <w:p>
      <w:pPr>
        <w:ind w:firstLine="708"/>
        <w:jc w:val="both"/>
        <w:rPr>
          <w:i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Nacionalinės teismų administracijos</w:t>
      </w:r>
      <w:r>
        <w:rPr>
          <w:b/>
          <w:color w:val="000000"/>
        </w:rPr>
        <w:t xml:space="preserve"> </w:t>
      </w:r>
      <w:r>
        <w:rPr>
          <w:color w:val="000000"/>
        </w:rPr>
        <w:t>direktoriaus pavaduotojus į pareigas skiria ir iš pareigų atleidžia Nacionalinės teismų administracijos direktorius Valstybės tarnybos įstatymo nustatyta tvarka.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Nacionalinės teismų administracijos direktoriumi gali būti skiriamas nepriekaištingos reputacijos asmuo, turintis aukštąjį universitetinį teisinį išsilavinimą ir ne mažesnį kaip penkerių metų teisinio darbo stažą.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Nacionalinės teismų administracijos direktoriaus, jo pavaduotojo (pavaduotojų) įgaliojimus nustato Nacionalinės teismų administracijos nuostatai.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Nacionalinės teismų administracijos tarnautojams taikomos Valstybės tarnybos įstatymo nuostatos.</w:t>
      </w:r>
    </w:p>
    <w:p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Darbo įstatymai bei kiti teisės aktai, reglamentuojantys darbo santykius ir socialines garantijas, Nacionalinės teismų administracijos tarnautojams taikomi tiek, kiek jie neprieštarauja Teismų įstatymo, Valstybės tarnybos įstatymo ir šio Įstatymo nuostatoms. 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Pasiūlymas Lietuvos Respublikos Vyriausybei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Lietuvos Respublikos Vyriausybė iki 2002 m. liepos 1 d. suteikia patalpas Nacionalinei teismų administracijai.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64C4EACA82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IX-2109</w:t>
        </w:r>
      </w:fldSimple>
      <w:r>
        <w:rPr>
          <w:rFonts w:ascii="Times New Roman" w:eastAsia="MS Mincho" w:hAnsi="Times New Roman"/>
          <w:sz w:val="20"/>
          <w:iCs/>
        </w:rPr>
        <w:t>,
2004-04-08,
Žin., 2004, Nr.
60-2119 (2004-04-24), i. k. 1041010ISTA0IX-2109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nacionalinės teismų administracijos įstatymo 2 straipsnio papildymo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4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C0D5EA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3.wmf"/>
  <Relationship Id="rId16" Type="http://schemas.openxmlformats.org/officeDocument/2006/relationships/control" Target="activeX/activeX3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2</Pages>
  <Words>3277</Words>
  <Characters>1868</Characters>
  <Application>Microsoft Office Word</Application>
  <DocSecurity>0</DocSecurity>
  <Lines>15</Lines>
  <Paragraphs>10</Paragraphs>
  <ScaleCrop>false</ScaleCrop>
  <Company/>
  <LinksUpToDate>false</LinksUpToDate>
  <CharactersWithSpaces>5135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2015-06-03T17:45:00Z</dcterms:created>
  <dc:creator>User</dc:creator>
  <lastModifiedBy>GUMBYTĖ Danguolė</lastModifiedBy>
  <dcterms:modified xsi:type="dcterms:W3CDTF">2018-07-19T07:11:00Z</dcterms:modified>
  <revision>5</revision>
</coreProperties>
</file>