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2016-10-25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E450751CB47E">
        <w:r w:rsidRPr="00532B9F">
          <w:rPr>
            <w:rFonts w:ascii="Times New Roman" w:eastAsia="MS Mincho" w:hAnsi="Times New Roman"/>
            <w:sz w:val="20"/>
            <w:i/>
            <w:iCs/>
            <w:color w:val="0000FF" w:themeColor="hyperlink"/>
            <w:u w:val="single"/>
          </w:rPr>
          <w:t>146-5884</w:t>
        </w:r>
      </w:fldSimple>
      <w:r>
        <w:rPr>
          <w:rFonts w:ascii="Times New Roman" w:eastAsia="MS Mincho" w:hAnsi="Times New Roman"/>
          <w:sz w:val="20"/>
          <w:i/>
          <w:iCs/>
        </w:rPr>
        <w:t>, i. k. 1082330ISAK003D-691</w:t>
      </w:r>
    </w:p>
    <w:p>
      <w:pPr>
        <w:jc w:val="both"/>
        <w:rPr>
          <w:rFonts w:ascii="Times New Roman" w:hAnsi="Times New Roman"/>
          <w:sz w:val="20"/>
        </w:rPr>
      </w:pPr>
    </w:p>
    <w:p>
      <w:pPr>
        <w:jc w:val="center"/>
      </w:pPr>
      <w:r>
        <w:rPr>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4" o:title=""/>
          </v:shape>
          <w:control r:id="rId15" w:name="Control 2" w:shapeid="_x0000_s1026"/>
        </w:pict>
      </w:r>
      <w:r>
        <w:t>LIETUVOS RESPUBLIKOS ŽEMĖS ŪKIO MINISTRO</w:t>
      </w:r>
    </w:p>
    <w:p>
      <w:pPr>
        <w:jc w:val="center"/>
        <w:rPr>
          <w:spacing w:val="60"/>
        </w:rPr>
      </w:pPr>
      <w:r>
        <w:rPr>
          <w:spacing w:val="60"/>
        </w:rPr>
        <w:t>ĮSAKYMAS</w:t>
      </w:r>
    </w:p>
    <w:p>
      <w:pPr>
        <w:jc w:val="center"/>
      </w:pPr>
    </w:p>
    <w:p>
      <w:pPr>
        <w:jc w:val="center"/>
        <w:rPr>
          <w:b/>
        </w:rPr>
      </w:pPr>
      <w:r>
        <w:rPr>
          <w:b/>
        </w:rPr>
        <w:t>DĖL TAUTINIO PAVELDO PRODUKTŲ ŽENKLŲ NAUDOJIMO TVARKOS APRAŠO PATVIRTINIMO</w:t>
      </w:r>
    </w:p>
    <w:p>
      <w:pPr>
        <w:jc w:val="center"/>
      </w:pPr>
    </w:p>
    <w:p>
      <w:pPr>
        <w:jc w:val="center"/>
      </w:pPr>
      <w:r>
        <w:t>2008 m. gruodžio 17 d. Nr. 3D-691</w:t>
      </w:r>
    </w:p>
    <w:p>
      <w:pPr>
        <w:jc w:val="center"/>
      </w:pPr>
      <w:r>
        <w:t>Vilnius</w:t>
      </w:r>
    </w:p>
    <w:p/>
    <w:p>
      <w:pPr>
        <w:ind w:firstLine="567"/>
        <w:jc w:val="both"/>
      </w:pPr>
      <w:r>
        <w:rPr>
          <w:szCs w:val="24"/>
        </w:rPr>
        <w:t>Vadovaudamasis Lietuvos Respublikos tautinio paveldo produktų įstatymo 7 straipsnio 1 dalies 9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03e13099b111e69ad4c8713b612d0f">
        <w:r w:rsidRPr="00532B9F">
          <w:rPr>
            <w:rFonts w:ascii="Times New Roman" w:eastAsia="MS Mincho" w:hAnsi="Times New Roman"/>
            <w:sz w:val="20"/>
            <w:i/>
            <w:iCs/>
            <w:color w:val="0000FF" w:themeColor="hyperlink"/>
            <w:u w:val="single"/>
          </w:rPr>
          <w:t>3D-608</w:t>
        </w:r>
      </w:fldSimple>
      <w:r>
        <w:rPr>
          <w:rFonts w:ascii="Times New Roman" w:eastAsia="MS Mincho" w:hAnsi="Times New Roman"/>
          <w:sz w:val="20"/>
          <w:i/>
          <w:iCs/>
        </w:rPr>
        <w:t>,
2016-10-24,
paskelbta TAR 2016-10-24, i. k. 2016-25565            </w:t>
      </w:r>
    </w:p>
    <w:p/>
    <w:p>
      <w:pPr>
        <w:ind w:firstLine="567"/>
        <w:jc w:val="both"/>
      </w:pPr>
      <w:r>
        <w:rPr>
          <w:spacing w:val="60"/>
        </w:rPr>
        <w:t>tvirtinu</w:t>
      </w:r>
      <w:r>
        <w:t xml:space="preserve"> Tautinio paveldo produktų ženklų naudojimo tvarkos aprašą (pridedama).</w:t>
      </w:r>
    </w:p>
    <w:p/>
    <w:p/>
    <w:p>
      <w:pPr>
        <w:tabs>
          <w:tab w:val="right" w:pos="9071"/>
        </w:tabs>
      </w:pPr>
      <w:r>
        <w:t>ŽEMĖS ŪKIO MINISTRAS</w:t>
        <w:tab/>
        <w:t>KAZYS STARKEVIČIUS</w:t>
      </w:r>
    </w:p>
    <w:p>
      <w:pPr>
        <w:jc w:val="center"/>
      </w:pPr>
    </w:p>
    <w:p>
      <w:pPr>
        <w:ind w:left="5103" w:hanging="1"/>
      </w:pPr>
      <w:r>
        <w:br w:type="page"/>
        <w:t>PATVIRTINTA</w:t>
      </w:r>
    </w:p>
    <w:p>
      <w:pPr>
        <w:ind w:firstLine="5102"/>
      </w:pPr>
      <w:r>
        <w:t xml:space="preserve">Lietuvos Respublikos žemės ūkio </w:t>
      </w:r>
    </w:p>
    <w:p>
      <w:pPr>
        <w:ind w:firstLine="5102"/>
      </w:pPr>
      <w:r>
        <w:t xml:space="preserve">ministro 2008 m. gruodžio 17 d. </w:t>
      </w:r>
    </w:p>
    <w:p>
      <w:pPr>
        <w:ind w:firstLine="5102"/>
      </w:pPr>
      <w:r>
        <w:t>įsakymu Nr. 3D-691</w:t>
      </w:r>
    </w:p>
    <w:p/>
    <w:p>
      <w:pPr>
        <w:jc w:val="center"/>
        <w:rPr>
          <w:b/>
        </w:rPr>
      </w:pPr>
      <w:r>
        <w:rPr>
          <w:b/>
        </w:rPr>
        <w:t>TAUTINIO PAVELDO PRODUKTŲ ŽENKLŲ NAUDOJIMO TVARKOS APRAŠAS</w:t>
      </w:r>
    </w:p>
    <w:p>
      <w:pPr>
        <w:jc w:val="center"/>
        <w:rPr>
          <w:b/>
        </w:rPr>
      </w:pPr>
    </w:p>
    <w:p>
      <w:pPr>
        <w:jc w:val="center"/>
        <w:rPr>
          <w:b/>
        </w:rPr>
      </w:pPr>
      <w:r>
        <w:rPr>
          <w:b/>
        </w:rPr>
        <w:t>I</w:t>
      </w:r>
      <w:r>
        <w:rPr>
          <w:b/>
        </w:rPr>
        <w:t xml:space="preserve">. </w:t>
      </w:r>
      <w:r>
        <w:rPr>
          <w:b/>
        </w:rPr>
        <w:t>BENDROSIOS NUOSTATOS</w:t>
      </w:r>
    </w:p>
    <w:p/>
    <w:p>
      <w:pPr>
        <w:ind w:firstLine="567"/>
        <w:jc w:val="both"/>
      </w:pPr>
      <w:r>
        <w:t>1</w:t>
      </w:r>
      <w:r>
        <w:t>. Tautinio paveldo produktų ženklų naudojimo tvarkos aprašas (toliau – aprašas) reglamentuoja teisės aktų nustatyta tvarka sertifikuotų tautinio paveldo produktų ir su jais susijusių kitų objektų (etikečių, leidinių, bukletų, plakatų, vėliavų, ženklelių, informacinių stendų, kelio nuorodų ir pan.) (toliau – TP produktai ir kiti objektai) ženklinimo tvarką.</w:t>
      </w:r>
    </w:p>
    <w:p>
      <w:pPr>
        <w:ind w:firstLine="567"/>
        <w:jc w:val="both"/>
      </w:pPr>
      <w:r>
        <w:t>2</w:t>
      </w:r>
      <w:r>
        <w:t>. TP produktai ir kiti objektai ženklinami teisės aktų nustatyta tvarka įregistruotais ženklais.</w:t>
      </w:r>
    </w:p>
    <w:p>
      <w:pPr>
        <w:ind w:firstLine="567"/>
        <w:jc w:val="both"/>
      </w:pPr>
      <w:r>
        <w:rPr>
          <w:color w:val="000000"/>
          <w:szCs w:val="24"/>
        </w:rPr>
        <w:t>3</w:t>
      </w:r>
      <w:r>
        <w:rPr>
          <w:color w:val="000000"/>
          <w:szCs w:val="24"/>
        </w:rPr>
        <w:t xml:space="preserve">. </w:t>
      </w:r>
      <w:r>
        <w:rPr>
          <w:szCs w:val="24"/>
        </w:rPr>
        <w:t>Šiame apraše vartojamos sąvokos apibrėžtos Lietuvos Respublikos tautinio paveldo produktų įstatyme, Lietuvos Respublikos prekių ženklų įstatyme, Prekių ženklinimo ir kainų nurodymo taisyklėse, patvirtintose Lietuvos Respublikos ūkio ministro 2002 m. gegužės 15 d. įsakymu Nr. 170 „Dėl Prekių ženklinimo ir kainų nurodymo taisyklių patvirtinimo“ (toliau – Prekių ženklinimo ir kainų nurodymo taisyklės), Lietuvos higienos normoje HN 119:2014 „Maisto produktų ženklinimas“, patvirtintoje Lietuvos Respublikos sveikatos apsaugos ministro 2002 m. gruodžio 24 d. įsakymu Nr. 677 „Dėl Lietuvos higienos normos HN 119:2014 „Maisto produktų ženklinimas“ patvirtinimo“ (toliau – Lietuvos higienos norma HN 119:2014),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03e13099b111e69ad4c8713b612d0f">
        <w:r w:rsidRPr="00532B9F">
          <w:rPr>
            <w:rFonts w:ascii="Times New Roman" w:eastAsia="MS Mincho" w:hAnsi="Times New Roman"/>
            <w:sz w:val="20"/>
            <w:i/>
            <w:iCs/>
            <w:color w:val="0000FF" w:themeColor="hyperlink"/>
            <w:u w:val="single"/>
          </w:rPr>
          <w:t>3D-608</w:t>
        </w:r>
      </w:fldSimple>
      <w:r>
        <w:rPr>
          <w:rFonts w:ascii="Times New Roman" w:eastAsia="MS Mincho" w:hAnsi="Times New Roman"/>
          <w:sz w:val="20"/>
          <w:i/>
          <w:iCs/>
        </w:rPr>
        <w:t>,
2016-10-24,
paskelbta TAR 2016-10-24, i. k. 2016-25565            </w:t>
      </w:r>
    </w:p>
    <w:p/>
    <w:p>
      <w:pPr>
        <w:jc w:val="center"/>
        <w:rPr>
          <w:b/>
        </w:rPr>
      </w:pPr>
      <w:r>
        <w:rPr>
          <w:b/>
        </w:rPr>
        <w:t>II</w:t>
      </w:r>
      <w:r>
        <w:rPr>
          <w:b/>
        </w:rPr>
        <w:t xml:space="preserve">. </w:t>
      </w:r>
      <w:r>
        <w:rPr>
          <w:b/>
        </w:rPr>
        <w:t>ŽENKLINIMAS</w:t>
      </w:r>
    </w:p>
    <w:p>
      <w:pPr>
        <w:ind w:firstLine="567"/>
        <w:jc w:val="both"/>
      </w:pPr>
    </w:p>
    <w:p>
      <w:pPr>
        <w:ind w:firstLine="567"/>
        <w:jc w:val="both"/>
      </w:pPr>
      <w:r>
        <w:t>4</w:t>
      </w:r>
      <w:r>
        <w:t xml:space="preserve">. </w:t>
      </w:r>
      <w:r>
        <w:rPr>
          <w:szCs w:val="24"/>
        </w:rPr>
        <w:t>TP produktai ir kiti objektai ženklinami tautinio paveldo produktų A kategorijos arba B kategorijos ženklais, patvirtintais Lietuvos Respublikos žemės ūkio ministro 2008 m. spalio 27 d. įsakymu Nr. 3D-570 „Dėl tautinio paveldo produktų ženklų patvirtinimo“ (toliau – ženklai):</w:t>
      </w:r>
    </w:p>
    <w:p>
      <w:pPr>
        <w:ind w:firstLine="567"/>
        <w:jc w:val="both"/>
      </w:pPr>
      <w:r>
        <w:t>4.1</w:t>
      </w:r>
      <w:r>
        <w:t>. A kategorijos ženklą sudaro:</w:t>
      </w:r>
    </w:p>
    <w:p>
      <w:pPr>
        <w:ind w:firstLine="567"/>
        <w:jc w:val="both"/>
      </w:pPr>
      <w:r>
        <w:t>4.1.1</w:t>
      </w:r>
      <w:r>
        <w:t>. pagrindinis elementas – prieverpstės dalis;</w:t>
      </w:r>
    </w:p>
    <w:p>
      <w:pPr>
        <w:ind w:firstLine="567"/>
        <w:jc w:val="both"/>
      </w:pPr>
      <w:r>
        <w:t>4.1.2</w:t>
      </w:r>
      <w:r>
        <w:t xml:space="preserve">. spalvota ženklo versija – trijų spalvų: žalia (samaninė) – CMYK 50/6/99/42, </w:t>
      </w:r>
      <w:r>
        <w:rPr>
          <w:i/>
        </w:rPr>
        <w:t>Pantone</w:t>
      </w:r>
      <w:r>
        <w:t xml:space="preserve"> 7496 C, U, </w:t>
      </w:r>
      <w:r>
        <w:rPr>
          <w:i/>
        </w:rPr>
        <w:t>Oracal</w:t>
      </w:r>
      <w:r>
        <w:t xml:space="preserve"> – nėra (naudojama artimiausia); raudona – CMYK 10/100/55/39, </w:t>
      </w:r>
      <w:r>
        <w:rPr>
          <w:i/>
        </w:rPr>
        <w:t xml:space="preserve">Pantone </w:t>
      </w:r>
      <w:r>
        <w:t xml:space="preserve">194 C, U, </w:t>
      </w:r>
      <w:r>
        <w:rPr>
          <w:i/>
        </w:rPr>
        <w:t>Oracal</w:t>
      </w:r>
      <w:r>
        <w:t xml:space="preserve"> – nėra (naudojama artimiausia); sidabrinė (pilka) – CMYK 0/0/0/40, </w:t>
      </w:r>
      <w:r>
        <w:rPr>
          <w:i/>
        </w:rPr>
        <w:t xml:space="preserve">Pantone </w:t>
      </w:r>
      <w:r>
        <w:t xml:space="preserve">877 C, U, </w:t>
      </w:r>
      <w:r>
        <w:rPr>
          <w:i/>
        </w:rPr>
        <w:t>Oracal</w:t>
      </w:r>
      <w:r>
        <w:t xml:space="preserve"> 090;</w:t>
      </w:r>
    </w:p>
    <w:p>
      <w:pPr>
        <w:ind w:firstLine="567"/>
        <w:jc w:val="both"/>
      </w:pPr>
      <w:r>
        <w:t>4.2</w:t>
      </w:r>
      <w:r>
        <w:t>. B kategorijos ženklą sudaro:</w:t>
      </w:r>
    </w:p>
    <w:p>
      <w:pPr>
        <w:ind w:firstLine="567"/>
        <w:jc w:val="both"/>
      </w:pPr>
      <w:r>
        <w:t>4.2.1</w:t>
      </w:r>
      <w:r>
        <w:t>. pagrindinis elementas – tautinių audinių raštų stilizuotas fragmentas;</w:t>
      </w:r>
    </w:p>
    <w:p>
      <w:pPr>
        <w:ind w:firstLine="567"/>
        <w:jc w:val="both"/>
      </w:pPr>
      <w:r>
        <w:t>4.2.2</w:t>
      </w:r>
      <w:r>
        <w:t>. spalvota ženklo versija – dviejų spalvų: raudona – CMYK 8/100/79/28,</w:t>
      </w:r>
      <w:r>
        <w:rPr>
          <w:i/>
        </w:rPr>
        <w:t xml:space="preserve"> Pantone</w:t>
      </w:r>
      <w:r>
        <w:t xml:space="preserve"> 1 C, U, </w:t>
      </w:r>
      <w:r>
        <w:rPr>
          <w:i/>
        </w:rPr>
        <w:t xml:space="preserve">Oracal </w:t>
      </w:r>
      <w:r>
        <w:t xml:space="preserve">030; sidabrinė (pilka) – CMYK 0/0/0/40, </w:t>
      </w:r>
      <w:r>
        <w:rPr>
          <w:i/>
        </w:rPr>
        <w:t xml:space="preserve">Pantone </w:t>
      </w:r>
      <w:r>
        <w:t xml:space="preserve">877 C, U, </w:t>
      </w:r>
      <w:r>
        <w:rPr>
          <w:i/>
        </w:rPr>
        <w:t xml:space="preserve">Oracal </w:t>
      </w:r>
      <w:r>
        <w:t>090;</w:t>
      </w:r>
    </w:p>
    <w:p>
      <w:pPr>
        <w:ind w:firstLine="567"/>
        <w:jc w:val="both"/>
      </w:pPr>
      <w:r>
        <w:t>4.3</w:t>
      </w:r>
      <w:r>
        <w:t>. ženklinant naudojami tokių matmenų ženklai:</w:t>
      </w:r>
    </w:p>
    <w:p>
      <w:pPr>
        <w:ind w:firstLine="567"/>
        <w:jc w:val="both"/>
      </w:pPr>
      <w:r>
        <w:t>4.3.1</w:t>
      </w:r>
      <w:r>
        <w:t>. standartinio dydžio ženklų skersmuo – 30 mm. Ženklus galima proporcingai didinti arba mažinti;</w:t>
      </w:r>
    </w:p>
    <w:p>
      <w:pPr>
        <w:ind w:firstLine="567"/>
        <w:jc w:val="both"/>
      </w:pPr>
      <w:r>
        <w:t>4.3.2</w:t>
      </w:r>
      <w:r>
        <w:t>. minimalus ženklų dydis – 18x18 mm. Galima naudoti ne mažesnius kaip 14x14 mm dydžio ženklus tik tuo atveju, jeigu įmanoma atpažinti ir išskirti iš kitų grafinių objektų.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03e13099b111e69ad4c8713b612d0f">
        <w:r w:rsidRPr="00532B9F">
          <w:rPr>
            <w:rFonts w:ascii="Times New Roman" w:eastAsia="MS Mincho" w:hAnsi="Times New Roman"/>
            <w:sz w:val="20"/>
            <w:i/>
            <w:iCs/>
            <w:color w:val="0000FF" w:themeColor="hyperlink"/>
            <w:u w:val="single"/>
          </w:rPr>
          <w:t>3D-608</w:t>
        </w:r>
      </w:fldSimple>
      <w:r>
        <w:rPr>
          <w:rFonts w:ascii="Times New Roman" w:eastAsia="MS Mincho" w:hAnsi="Times New Roman"/>
          <w:sz w:val="20"/>
          <w:i/>
          <w:iCs/>
        </w:rPr>
        <w:t>,
2016-10-24,
paskelbta TAR 2016-10-24, i. k. 2016-25565            </w:t>
      </w:r>
    </w:p>
    <w:p/>
    <w:p>
      <w:pPr>
        <w:ind w:firstLine="567"/>
        <w:jc w:val="both"/>
      </w:pPr>
      <w:r>
        <w:t>5</w:t>
      </w:r>
      <w:r>
        <w:t>. Ženklinant TP produktus ir kitus objektus naudojami spalvoti (orginalūs) ženklai. Tačiau, kai nėra galimybių naudoti nustatytų spalvų ženklo, naudojamas ženklo negatyvas – sidabrinės, pilkos arba baltos spalvos (pasirinktinai, atsižvelgiant į naudojimo būdą).</w:t>
      </w:r>
    </w:p>
    <w:p>
      <w:pPr>
        <w:ind w:firstLine="567"/>
        <w:jc w:val="both"/>
      </w:pPr>
      <w:r>
        <w:t>6</w:t>
      </w:r>
      <w:r>
        <w:t>. Ženklai nuosavybės teise priklauso Lietuvos Respublikos žemės ūkio ministerijai.</w:t>
      </w:r>
    </w:p>
    <w:p>
      <w:pPr>
        <w:ind w:firstLine="567"/>
        <w:jc w:val="both"/>
      </w:pPr>
      <w:r>
        <w:rPr>
          <w:szCs w:val="24"/>
        </w:rPr>
        <w:t>7</w:t>
      </w:r>
      <w:r>
        <w:rPr>
          <w:szCs w:val="24"/>
        </w:rPr>
        <w:t>. TP produktai ir kiti objektai ženklinami pagal Prekių ženklinimo ir kainų nurodymo taisyklių, Lietuvos higienos normos HN 119:2014 ir šio aprašo 8 punkto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03e13099b111e69ad4c8713b612d0f">
        <w:r w:rsidRPr="00532B9F">
          <w:rPr>
            <w:rFonts w:ascii="Times New Roman" w:eastAsia="MS Mincho" w:hAnsi="Times New Roman"/>
            <w:sz w:val="20"/>
            <w:i/>
            <w:iCs/>
            <w:color w:val="0000FF" w:themeColor="hyperlink"/>
            <w:u w:val="single"/>
          </w:rPr>
          <w:t>3D-608</w:t>
        </w:r>
      </w:fldSimple>
      <w:r>
        <w:rPr>
          <w:rFonts w:ascii="Times New Roman" w:eastAsia="MS Mincho" w:hAnsi="Times New Roman"/>
          <w:sz w:val="20"/>
          <w:i/>
          <w:iCs/>
        </w:rPr>
        <w:t>,
2016-10-24,
paskelbta TAR 2016-10-24, i. k. 2016-25565            </w:t>
      </w:r>
    </w:p>
    <w:p/>
    <w:p>
      <w:pPr>
        <w:ind w:firstLine="567"/>
        <w:jc w:val="both"/>
      </w:pPr>
      <w:r>
        <w:t>8</w:t>
      </w:r>
      <w:r>
        <w:t>. TP produktų etiketėje turi būti nurodyta:</w:t>
      </w:r>
    </w:p>
    <w:p>
      <w:pPr>
        <w:ind w:firstLine="567"/>
        <w:jc w:val="both"/>
      </w:pPr>
      <w:r>
        <w:t>8.1</w:t>
      </w:r>
      <w:r>
        <w:t>. gaminio pavadinimas;</w:t>
      </w:r>
    </w:p>
    <w:p>
      <w:pPr>
        <w:ind w:firstLine="567"/>
        <w:jc w:val="both"/>
      </w:pPr>
      <w:r>
        <w:t>8.2</w:t>
      </w:r>
      <w:r>
        <w:t>. gamintojo ir (arba) tradicinių amatų meistro duomenys;</w:t>
      </w:r>
    </w:p>
    <w:p>
      <w:pPr>
        <w:ind w:firstLine="567"/>
        <w:jc w:val="both"/>
      </w:pPr>
      <w:r>
        <w:t>8.3</w:t>
      </w:r>
      <w:r>
        <w:t>. sertifikato numeris ir suteikta tautinio paveldo produkto kategorija;</w:t>
      </w:r>
    </w:p>
    <w:p>
      <w:pPr>
        <w:pStyle w:val="PlainText"/>
        <w:ind w:firstLine="567"/>
        <w:jc w:val="both"/>
        <w:rPr>
          <w:rFonts w:ascii="Times New Roman" w:hAnsi="Times New Roman"/>
          <w:b/>
          <w:bCs/>
          <w:sz w:val="22"/>
        </w:rPr>
      </w:pPr>
      <w:r>
        <w:rPr>
          <w:rFonts w:ascii="Times New Roman" w:hAnsi="Times New Roman"/>
          <w:sz w:val="22"/>
        </w:rPr>
        <w:t>8.4</w:t>
      </w:r>
      <w:r>
        <w:rPr>
          <w:rFonts w:ascii="Times New Roman" w:hAnsi="Times New Roman"/>
          <w:sz w:val="22"/>
        </w:rPr>
        <w:t>.</w:t>
      </w:r>
      <w:r>
        <w:rPr>
          <w:rFonts w:ascii="Times New Roman" w:eastAsia="MS Mincho" w:hAnsi="Times New Roman"/>
          <w:sz w:val="20"/>
          <w:i/>
          <w:iCs/>
        </w:rPr>
        <w:t xml:space="preserve"> Neteko galios nuo 2016-10-25</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03e13099b111e69ad4c8713b612d0f">
        <w:r w:rsidRPr="00532B9F">
          <w:rPr>
            <w:rFonts w:ascii="Times New Roman" w:eastAsia="MS Mincho" w:hAnsi="Times New Roman"/>
            <w:sz w:val="20"/>
            <w:i/>
            <w:iCs/>
            <w:color w:val="0000FF" w:themeColor="hyperlink"/>
            <w:u w:val="single"/>
          </w:rPr>
          <w:t>3D-608</w:t>
        </w:r>
      </w:fldSimple>
      <w:r>
        <w:rPr>
          <w:rFonts w:ascii="Times New Roman" w:eastAsia="MS Mincho" w:hAnsi="Times New Roman"/>
          <w:sz w:val="20"/>
          <w:i/>
          <w:iCs/>
        </w:rPr>
        <w:t>,
2016-10-24,
paskelbta TAR 2016-10-24, i. k. 2016-25565        </w:t>
      </w:r>
    </w:p>
    <w:p/>
    <w:p>
      <w:pPr>
        <w:pStyle w:val="PlainText"/>
        <w:ind w:firstLine="567"/>
        <w:jc w:val="both"/>
        <w:rPr>
          <w:rFonts w:ascii="Times New Roman" w:hAnsi="Times New Roman"/>
          <w:b/>
          <w:bCs/>
          <w:sz w:val="22"/>
        </w:rPr>
      </w:pPr>
      <w:r>
        <w:rPr>
          <w:rFonts w:ascii="Times New Roman" w:hAnsi="Times New Roman"/>
          <w:sz w:val="22"/>
        </w:rPr>
        <w:t>8.5</w:t>
      </w:r>
      <w:r>
        <w:rPr>
          <w:rFonts w:ascii="Times New Roman" w:hAnsi="Times New Roman"/>
          <w:sz w:val="22"/>
        </w:rPr>
        <w:t>.</w:t>
      </w:r>
      <w:r>
        <w:rPr>
          <w:rFonts w:ascii="Times New Roman" w:eastAsia="MS Mincho" w:hAnsi="Times New Roman"/>
          <w:sz w:val="20"/>
          <w:i/>
          <w:iCs/>
        </w:rPr>
        <w:t xml:space="preserve"> Neteko galios nuo 2016-10-25</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03e13099b111e69ad4c8713b612d0f">
        <w:r w:rsidRPr="00532B9F">
          <w:rPr>
            <w:rFonts w:ascii="Times New Roman" w:eastAsia="MS Mincho" w:hAnsi="Times New Roman"/>
            <w:sz w:val="20"/>
            <w:i/>
            <w:iCs/>
            <w:color w:val="0000FF" w:themeColor="hyperlink"/>
            <w:u w:val="single"/>
          </w:rPr>
          <w:t>3D-608</w:t>
        </w:r>
      </w:fldSimple>
      <w:r>
        <w:rPr>
          <w:rFonts w:ascii="Times New Roman" w:eastAsia="MS Mincho" w:hAnsi="Times New Roman"/>
          <w:sz w:val="20"/>
          <w:i/>
          <w:iCs/>
        </w:rPr>
        <w:t>,
2016-10-24,
paskelbta TAR 2016-10-24, i. k. 2016-25565        </w:t>
      </w:r>
    </w:p>
    <w:p/>
    <w:p>
      <w:pPr>
        <w:ind w:firstLine="567"/>
        <w:jc w:val="both"/>
      </w:pPr>
      <w:r>
        <w:t>9</w:t>
      </w:r>
      <w:r>
        <w:t>. Draudžiama ženklinti tautinio paveldo produktų ženklais produktus ir kitus objektus, jeigu produktas nėra sertifikuotas ir pripažintas tautinio paveldo produktu teisės aktų nustatyta tvarka ir (arba) jei tai gali tiesiogiai ar netiesiogiai suklaidinti vartotoją.</w:t>
      </w:r>
    </w:p>
    <w:p>
      <w:pPr>
        <w:ind w:firstLine="567"/>
        <w:jc w:val="both"/>
      </w:pPr>
    </w:p>
    <w:p>
      <w:pPr>
        <w:jc w:val="center"/>
        <w:rPr>
          <w:b/>
        </w:rPr>
      </w:pPr>
      <w:r>
        <w:rPr>
          <w:b/>
        </w:rPr>
        <w:t>III</w:t>
      </w:r>
      <w:r>
        <w:rPr>
          <w:b/>
        </w:rPr>
        <w:t xml:space="preserve">. </w:t>
      </w:r>
      <w:r>
        <w:rPr>
          <w:b/>
        </w:rPr>
        <w:t>BAIGIAMOSIOS NUOSTATOS</w:t>
      </w:r>
    </w:p>
    <w:p>
      <w:pPr>
        <w:ind w:firstLine="567"/>
        <w:jc w:val="both"/>
      </w:pPr>
    </w:p>
    <w:p>
      <w:pPr>
        <w:ind w:firstLine="567"/>
        <w:jc w:val="both"/>
      </w:pPr>
      <w:r>
        <w:t>10</w:t>
      </w:r>
      <w:r>
        <w:t>. Fiziniai ir juridiniai asmenys, neteisėtai naudojantys ženklą, atsako teisės aktų nustatyta tvarka.</w:t>
      </w:r>
    </w:p>
    <w:p>
      <w:pPr>
        <w:ind w:firstLine="567"/>
        <w:jc w:val="both"/>
      </w:pPr>
      <w:r>
        <w:t>11</w:t>
      </w:r>
      <w:r>
        <w:t>. Visi ginčai, kylantys dėl ženklo naudojimo, sprendžiami teisės aktų nustatyta tvarka.</w:t>
      </w:r>
    </w:p>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03e13099b111e69ad4c8713b612d0f">
        <w:r w:rsidRPr="00532B9F">
          <w:rPr>
            <w:rFonts w:ascii="Times New Roman" w:eastAsia="MS Mincho" w:hAnsi="Times New Roman"/>
            <w:sz w:val="20"/>
            <w:iCs/>
            <w:color w:val="0000FF" w:themeColor="hyperlink"/>
            <w:u w:val="single"/>
          </w:rPr>
          <w:t>3D-608</w:t>
        </w:r>
      </w:fldSimple>
      <w:r>
        <w:rPr>
          <w:rFonts w:ascii="Times New Roman" w:eastAsia="MS Mincho" w:hAnsi="Times New Roman"/>
          <w:sz w:val="20"/>
          <w:iCs/>
        </w:rPr>
        <w:t>,
2016-10-24,
paskelbta TAR 2016-10-24, i. k. 2016-25565                </w:t>
      </w:r>
    </w:p>
    <w:p>
      <w:pPr>
        <w:jc w:val="both"/>
        <w:rPr>
          <w:rFonts w:ascii="Times New Roman" w:hAnsi="Times New Roman"/>
        </w:rPr>
      </w:pPr>
      <w:r>
        <w:rPr>
          <w:rFonts w:ascii="Times New Roman" w:hAnsi="Times New Roman"/>
          <w:sz w:val="20"/>
        </w:rPr>
        <w:t>Dėl žemės ūkio ministro 2008 m. gruodžio 17 d. įsakymo Nr. 3D-691 „Dėl Tautinio paveldo produktų ženklų 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8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569B7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2.wmf"/>
  <Relationship Id="rId15" Type="http://schemas.openxmlformats.org/officeDocument/2006/relationships/control" Target="activeX/activeX2.xml"/>
  <Relationship Id="rId2" Type="http://schemas.openxmlformats.org/officeDocument/2006/relationships/hyperlink" TargetMode="External" Target="https://www.e-tar.lt/portal/lt/legalAct/TAR.336DD54714A5"/>
  <Relationship Id="rId3" Type="http://schemas.openxmlformats.org/officeDocument/2006/relationships/hyperlink" TargetMode="External" Target="https://www.e-tar.lt/portal/lt/legalAct/TAR.6107B5F45F59"/>
  <Relationship Id="rId4" Type="http://schemas.openxmlformats.org/officeDocument/2006/relationships/hyperlink" TargetMode="External" Target="https://www.e-tar.lt/portal/lt/legalAct/TAR.773798C608BB"/>
  <Relationship Id="rId5" Type="http://schemas.openxmlformats.org/officeDocument/2006/relationships/hyperlink" TargetMode="External" Target="https://www.e-tar.lt/portal/lt/legalAct/TAR.85462A0B15E0"/>
  <Relationship Id="rId6" Type="http://schemas.openxmlformats.org/officeDocument/2006/relationships/hyperlink" TargetMode="External" Target="https://www.e-tar.lt/portal/lt/legalAct/TAR.B494EC0B78B0"/>
  <Relationship Id="rId7" Type="http://schemas.openxmlformats.org/officeDocument/2006/relationships/hyperlink" TargetMode="External" Target="https://www.e-tar.lt/portal/lt/legalAct/TAR.C136AD7D0E61"/>
  <Relationship Id="rId8" Type="http://schemas.openxmlformats.org/officeDocument/2006/relationships/hyperlink" TargetMode="External" Target="https://www.e-tar.lt/portal/lt/legalAct/TAR.EF5105F49459"/>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3</Pages>
  <Words>5103</Words>
  <Characters>2910</Characters>
  <Application>Microsoft Office Word</Application>
  <DocSecurity>0</DocSecurity>
  <Lines>24</Lines>
  <Paragraphs>15</Paragraphs>
  <ScaleCrop>false</ScaleCrop>
  <Company>Teisines informacijos centras</Company>
  <LinksUpToDate>false</LinksUpToDate>
  <CharactersWithSpaces>7998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2016-10-25T06:13:00Z</dcterms:created>
  <dc:creator>Sandra</dc:creator>
  <lastModifiedBy>Loreta RAKAUSKIENĖ</lastModifiedBy>
  <dcterms:modified xsi:type="dcterms:W3CDTF">2016-10-25T06:28:00Z</dcterms:modified>
  <revision>4</revision>
  <dc:title>LIETUVOS RESPUBLIKOS ŽEMĖS ŪKIO MINISTRO</dc:title>
</coreProperties>
</file>