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2019-01-01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F27455698E9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18-451</w:t>
        </w:r>
      </w:fldSimple>
      <w:r>
        <w:rPr>
          <w:rFonts w:ascii="Times New Roman" w:eastAsia="MS Mincho" w:hAnsi="Times New Roman"/>
          <w:sz w:val="20"/>
          <w:i/>
          <w:iCs/>
        </w:rPr>
        <w:t>, i. k. 1002210ISAK00042/69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 xml:space="preserve">LIETUVOS RESPUBLIKOS SUSISIEKIMO MINISTRO IR </w:t>
      </w: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LIETUVOS RESPUBLIKOS APLINKOS MINISTRO</w:t>
      </w:r>
    </w:p>
    <w:p>
      <w:pPr>
        <w:snapToGrid w:val="0"/>
        <w:jc w:val="center"/>
        <w:rPr>
          <w:color w:val="000000"/>
        </w:rPr>
      </w:pP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DĖL LIETUVOS RESPUBLIKOS CIVILINIŲ AERODROMŲ PROJEKTAVIMO, STATYBOS IR NAUDOJIMO SPECIALIŲJŲ REIKALAVIMŲ PATVIRTINIMO</w:t>
      </w:r>
    </w:p>
    <w:p>
      <w:pPr>
        <w:snapToGrid w:val="0"/>
        <w:jc w:val="center"/>
        <w:rPr>
          <w:color w:val="000000"/>
        </w:rPr>
      </w:pPr>
    </w:p>
    <w:p>
      <w:pPr>
        <w:snapToGrid w:val="0"/>
        <w:jc w:val="center"/>
        <w:rPr>
          <w:color w:val="000000"/>
        </w:rPr>
      </w:pPr>
      <w:r>
        <w:rPr>
          <w:color w:val="000000"/>
        </w:rPr>
        <w:t>2000 m. vasario 23 d. Nr. 42/69</w:t>
      </w:r>
    </w:p>
    <w:p>
      <w:pPr>
        <w:snapToGrid w:val="0"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snapToGrid w:val="0"/>
        <w:jc w:val="center"/>
        <w:rPr>
          <w:color w:val="000000"/>
        </w:rPr>
      </w:pP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 xml:space="preserve">Vadovaudamiesi Lietuvos Respublikos statybos įstatymo (Žin., 1996, Nr. </w:t>
      </w:r>
      <w:hyperlink r:id="rId17" w:tgtFrame="_blank" w:history="1">
        <w:r>
          <w:rPr>
            <w:color w:val="0000FF" w:themeColor="hyperlink"/>
            <w:u w:val="single"/>
          </w:rPr>
          <w:t>32-788</w:t>
        </w:r>
      </w:hyperlink>
      <w:r>
        <w:rPr>
          <w:color w:val="000000"/>
        </w:rPr>
        <w:t xml:space="preserve">; 1997, Nr. </w:t>
      </w:r>
      <w:hyperlink r:id="rId18" w:tgtFrame="_blank" w:history="1">
        <w:r>
          <w:rPr>
            <w:color w:val="0000FF" w:themeColor="hyperlink"/>
            <w:u w:val="single"/>
          </w:rPr>
          <w:t>65-1551</w:t>
        </w:r>
      </w:hyperlink>
      <w:r>
        <w:rPr>
          <w:color w:val="000000"/>
        </w:rPr>
        <w:t xml:space="preserve">) 6 straipsniu ir Lietuvos Respublikos Vyriausybės 1997 m. balandžio 16 d. nutarimu Nr. 370 „Dėl Teritorijų planavimo ir statybos valstybinės priežiūros nuostatų patvirtinimo“ (Žin., 1997, Nr. </w:t>
      </w:r>
      <w:hyperlink r:id="rId19" w:tgtFrame="_blank" w:history="1">
        <w:r>
          <w:rPr>
            <w:color w:val="0000FF" w:themeColor="hyperlink"/>
            <w:u w:val="single"/>
          </w:rPr>
          <w:t>34-851</w:t>
        </w:r>
      </w:hyperlink>
      <w:r>
        <w:rPr>
          <w:color w:val="000000"/>
        </w:rPr>
        <w:t>):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Tvirtiname</w:t>
      </w:r>
      <w:r>
        <w:rPr>
          <w:color w:val="000000"/>
        </w:rPr>
        <w:t xml:space="preserve"> Lietuvos Respublikos civilinių aerodromų projektavimo, statybos ir naudojimo specialiuosius reikalavimus (pridedama).</w:t>
      </w:r>
      <w:r>
        <w:rPr>
          <w:color w:val="000000"/>
          <w:vertAlign w:val="superscript"/>
        </w:rPr>
        <w:footnoteReference w:customMarkFollows="1" w:id="1"/>
        <w:t>*</w:t>
      </w:r>
    </w:p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Nustatome, kad šio įsakymo 1 punkte nurodyti specialieji reikalavimai įsigalioja nuo 2000 m. kovo 1 d.</w:t>
      </w:r>
    </w:p>
    <w:p>
      <w:pPr>
        <w:ind w:firstLine="709"/>
        <w:jc w:val="both"/>
        <w:rPr>
          <w:color w:val="000000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Pavedame viešajai įstaigai Transporto kompetencijų agentūrai skelbti savo interneto svetainėje šio įsakymo 1 punkte nurodytus </w:t>
      </w:r>
      <w:r>
        <w:rPr>
          <w:color w:val="000000"/>
          <w:szCs w:val="24"/>
          <w:lang w:eastAsia="lt-LT"/>
        </w:rPr>
        <w:t xml:space="preserve">Lietuvos Respublikos civilinių aerodromų projektavimo, statybos ir naudojimo specialiuosius </w:t>
      </w:r>
      <w:r>
        <w:rPr>
          <w:szCs w:val="24"/>
          <w:lang w:eastAsia="lt-LT"/>
        </w:rPr>
        <w:t>reikalavimus.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cb88092009ed11e9a5eaf2cd290f194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3-666/D1-1121</w:t>
        </w:r>
      </w:fldSimple>
      <w:r>
        <w:rPr>
          <w:rFonts w:ascii="Times New Roman" w:eastAsia="MS Mincho" w:hAnsi="Times New Roman"/>
          <w:sz w:val="20"/>
          <w:i/>
          <w:iCs/>
        </w:rPr>
        <w:t>,
2018-12-27,
paskelbta TAR 2018-12-27, i. k. 2018-21541            </w:t>
      </w:r>
    </w:p>
    <w:p/>
    <w:p>
      <w:pPr>
        <w:snapToGri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Aplinkos ministerijos kompiuterinėje sistemoje vadovautis reikšminiais žodžiais „reglamentas“, „statyba“.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SUSISIEKIMO MINISTRAS</w:t>
        <w:tab/>
        <w:t>RIMANTAS DIDŽIOKAS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t>APLINKOS MINISTRAS</w:t>
        <w:tab/>
        <w:t>DANIUS LYGIS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46313850846d11e49ac8efb365dd60a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3-510-(E)/D1-1016</w:t>
        </w:r>
      </w:fldSimple>
      <w:r>
        <w:rPr>
          <w:rFonts w:ascii="Times New Roman" w:eastAsia="MS Mincho" w:hAnsi="Times New Roman"/>
          <w:sz w:val="20"/>
          <w:iCs/>
        </w:rPr>
        <w:t>,
2014-12-15,
paskelbta TAR 2014-12-16, i. k. 2014-19791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ir Lietuvos Respublikos aplinkos ministro 2000 m. vasario 23 d. įsakymo Nr. 42/69 „Dėl Lietuvos Respublikos civilinių aerodromų projektavimo, statybos ir naudojimo specialiųjų reikalavimų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Lietuvos Respublikos aplinkos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b88092009ed11e9a5eaf2cd290f194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3-666/D1-1121</w:t>
        </w:r>
      </w:fldSimple>
      <w:r>
        <w:rPr>
          <w:rFonts w:ascii="Times New Roman" w:eastAsia="MS Mincho" w:hAnsi="Times New Roman"/>
          <w:sz w:val="20"/>
          <w:iCs/>
        </w:rPr>
        <w:t>,
2018-12-27,
paskelbta TAR 2018-12-27, i. k. 2018-21541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ir Lietuvos Respublikos aplinkos ministro 2000 m. vasario 23 d. įsakymo Nr. 42/69 „Dėl Lietuvos Respublikos civilinių aerodromų projektavimo, statybos ir naudojimo specialiųjų reikalavimų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jc w:val="both"/>
        <w:rPr>
          <w:color w:val="000000"/>
          <w:sz w:val="20"/>
        </w:rPr>
      </w:pPr>
      <w:r>
        <w:rPr>
          <w:vertAlign w:val="superscript"/>
        </w:rPr>
        <w:t>*</w:t>
      </w:r>
      <w:r>
        <w:t xml:space="preserve"> </w:t>
      </w:r>
      <w:r>
        <w:rPr>
          <w:color w:val="000000"/>
          <w:sz w:val="20"/>
        </w:rPr>
        <w:t>Reikalavimai bus paskelbti vėlesniame „Valstybes Žinių“ numeryje.</w:t>
      </w:r>
    </w:p>
    <w:p>
      <w:pPr>
        <w:rPr>
          <w:sz w:val="20"/>
          <w:lang w:val="en-US"/>
        </w:rPr>
      </w:pP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C7A1C17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3.wmf"/>
  <Relationship Id="rId16" Type="http://schemas.openxmlformats.org/officeDocument/2006/relationships/control" Target="activeX/activeX3.xml"/>
  <Relationship Id="rId17" Type="http://schemas.openxmlformats.org/officeDocument/2006/relationships/hyperlink" TargetMode="External" Target="https://www.e-tar.lt/portal/lt/legalAct/TAR.F31E79DEC55D"/>
  <Relationship Id="rId18" Type="http://schemas.openxmlformats.org/officeDocument/2006/relationships/hyperlink" TargetMode="External" Target="https://www.e-tar.lt/portal/lt/legalAct/TAR.30D4ED6173A9"/>
  <Relationship Id="rId19" Type="http://schemas.openxmlformats.org/officeDocument/2006/relationships/hyperlink" TargetMode="External" Target="https://www.e-tar.lt/portal/lt/legalAct/TAR.1A5BA51287B8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2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2015-08-10T22:15:00Z</dcterms:created>
  <dc:creator>User</dc:creator>
  <lastModifiedBy>„Windows“ vartotojas</lastModifiedBy>
  <dcterms:modified xsi:type="dcterms:W3CDTF">2019-01-02T13:43:00Z</dcterms:modified>
  <revision>8</revision>
</coreProperties>
</file>