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2016-07-23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2015-09-29, i. k. 2015-14445</w:t>
      </w:r>
    </w:p>
    <w:p>
      <w:pPr>
        <w:jc w:val="both"/>
        <w:rPr>
          <w:rFonts w:ascii="Times New Roman" w:hAnsi="Times New Roman"/>
          <w:sz w:val="20"/>
        </w:rPr>
      </w:pPr>
    </w:p>
    <w:p>
      <w:pPr>
        <w:tabs>
          <w:tab w:val="center" w:pos="4153"/>
          <w:tab w:val="right" w:pos="8306"/>
        </w:tabs>
        <w:jc w:val="center"/>
      </w:pPr>
      <w:r>
        <w:rPr>
          <w:lang w:eastAsia="lt-LT"/>
        </w:rPr>
        <w:drawing>
          <wp:inline distT="0" distB="0" distL="0" distR="0">
            <wp:extent cx="542290" cy="597535"/>
            <wp:effectExtent l="0" t="0" r="0" b="0"/>
            <wp:docPr id="44" name="Paveikslėli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pPr>
        <w:rPr>
          <w:sz w:val="14"/>
          <w:szCs w:val="14"/>
        </w:rPr>
      </w:pPr>
    </w:p>
    <w:p>
      <w:pPr>
        <w:jc w:val="center"/>
        <w:rPr>
          <w:b/>
          <w:caps/>
        </w:rPr>
      </w:pPr>
      <w:r>
        <w:rPr>
          <w:b/>
          <w:caps/>
        </w:rPr>
        <w:t>LIETUVOS RESPUBLIKOS ŪKIO MINISTRAS</w:t>
      </w:r>
    </w:p>
    <w:p>
      <w:pPr>
        <w:jc w:val="center"/>
        <w:rPr>
          <w:b/>
          <w:caps/>
        </w:rPr>
      </w:pPr>
    </w:p>
    <w:p>
      <w:pPr>
        <w:jc w:val="center"/>
        <w:rPr>
          <w:b/>
          <w:caps/>
        </w:rPr>
      </w:pPr>
      <w:r>
        <w:rPr>
          <w:b/>
          <w:caps/>
        </w:rPr>
        <w:t>įsakymas</w:t>
      </w:r>
    </w:p>
    <w:p>
      <w:pPr>
        <w:jc w:val="center"/>
        <w:rPr>
          <w:b/>
          <w:caps/>
          <w:szCs w:val="22"/>
        </w:rPr>
      </w:pPr>
      <w:r>
        <w:rPr>
          <w:b/>
          <w:caps/>
          <w:szCs w:val="22"/>
        </w:rPr>
        <w:t>Dėl Informacijos, susijusios su metimu rūkyti, turinio, jos pateikimo tvarkos ir vaizdinių įspėjimų rinkinių, pateikiamų ant tabako gaminių vienetinio pakelio ir ant bet kokios jų išorinės pakuotės, patvirtinimo</w:t>
      </w:r>
    </w:p>
    <w:p>
      <w:pPr>
        <w:jc w:val="center"/>
        <w:rPr>
          <w:b/>
          <w:caps/>
          <w:szCs w:val="22"/>
        </w:rPr>
      </w:pPr>
    </w:p>
    <w:p>
      <w:pPr>
        <w:jc w:val="center"/>
        <w:rPr>
          <w:szCs w:val="22"/>
        </w:rPr>
      </w:pPr>
      <w:r>
        <w:rPr>
          <w:szCs w:val="22"/>
        </w:rPr>
        <w:t>2015 m. rugsėjo 29 d. Nr. 4-609</w:t>
      </w:r>
    </w:p>
    <w:p>
      <w:pPr>
        <w:jc w:val="center"/>
        <w:rPr>
          <w:szCs w:val="22"/>
        </w:rPr>
      </w:pPr>
      <w:r>
        <w:rPr>
          <w:szCs w:val="22"/>
        </w:rPr>
        <w:t>Vilnius</w:t>
      </w:r>
    </w:p>
    <w:p>
      <w:pPr>
        <w:jc w:val="both"/>
        <w:rPr>
          <w:szCs w:val="22"/>
        </w:rPr>
      </w:pPr>
    </w:p>
    <w:p>
      <w:pPr>
        <w:ind w:firstLine="720"/>
        <w:jc w:val="both"/>
        <w:rPr>
          <w:bCs/>
          <w:szCs w:val="24"/>
        </w:rPr>
      </w:pPr>
      <w:r>
        <w:rPr>
          <w:bCs/>
          <w:szCs w:val="24"/>
        </w:rPr>
        <w:t>Vadovaudamasis Lietuvos Respublikos tabako, tabako gaminių ir su jais susijusių gaminių kontrolės įstatymo (toliau – Įstatymas) 8</w:t>
      </w:r>
      <w:r>
        <w:rPr>
          <w:bCs/>
          <w:szCs w:val="24"/>
          <w:vertAlign w:val="superscript"/>
        </w:rPr>
        <w:t xml:space="preserve">3 </w:t>
      </w:r>
      <w:r>
        <w:rPr>
          <w:bCs/>
          <w:szCs w:val="24"/>
        </w:rPr>
        <w:t>straipsnio 1 dalies 1 punktu ir 8</w:t>
      </w:r>
      <w:r>
        <w:rPr>
          <w:bCs/>
          <w:szCs w:val="24"/>
          <w:vertAlign w:val="superscript"/>
        </w:rPr>
        <w:t xml:space="preserve">3 </w:t>
      </w:r>
      <w:r>
        <w:rPr>
          <w:bCs/>
          <w:szCs w:val="24"/>
        </w:rPr>
        <w:t xml:space="preserve">straipsnio 3 dalimi, Lietuvos Respublikos Vyriausybės 2004 m. vasario 23 d. nutarimo Nr. 200 „Dėl įgaliojimų suteikimo įgyvendinant Lietuvos Respublikos tabako, tabako gaminių ir su jais susijusių gaminių kontrolės įstatymą“ 3 punktu ir įgyvendindamas </w:t>
      </w:r>
      <w:r>
        <w:rPr>
          <w:bCs/>
          <w:color w:val="000000"/>
          <w:szCs w:val="24"/>
        </w:rPr>
        <w:t>2014 m. balandžio 3 d. Europos Parlamento ir Tarybos direktyvos 2014/40/ES dėl valstybių narių įstatymų ir kitų teisės aktų nuostatų, reglamentuojančių tabako ir susijusių gaminių gamybą, pateikimą ir pardavimą, suderinimo ir kuria panaikinama Direktyva 2001/37/EB (OL 2014 L 127, p. 1) su paskutiniais pakeitimais, padarytais 2014 m. spalio 10 d. Komisijos deleguotąja direktyva 2014/109/ES (OL 2012 L 360, p. 22):</w:t>
      </w:r>
    </w:p>
    <w:p>
      <w:pPr>
        <w:ind w:firstLine="720"/>
        <w:jc w:val="both"/>
        <w:rPr>
          <w:bCs/>
          <w:szCs w:val="24"/>
        </w:rPr>
      </w:pPr>
      <w:r>
        <w:rPr>
          <w:bCs/>
          <w:szCs w:val="24"/>
        </w:rPr>
        <w:t>1</w:t>
      </w:r>
      <w:r>
        <w:rPr>
          <w:bCs/>
          <w:szCs w:val="24"/>
        </w:rPr>
        <w:t xml:space="preserve">. T v i r t i n u Vaizdinių įspėjimų, pateikiamų ant tabako gaminių vienetinio pakelio ir ant bet kokios jų išorinės pakuotės, rinkinius (pridedama). </w:t>
      </w:r>
    </w:p>
    <w:p>
      <w:pPr>
        <w:ind w:firstLine="731"/>
        <w:jc w:val="both"/>
      </w:pPr>
      <w:r>
        <w:t>2</w:t>
      </w:r>
      <w:r>
        <w:t xml:space="preserve">. </w:t>
      </w:r>
      <w:r>
        <w:rPr>
          <w:spacing w:val="40"/>
        </w:rPr>
        <w:t>Nustata</w:t>
      </w:r>
      <w:r>
        <w:t>u, kad:</w:t>
      </w:r>
    </w:p>
    <w:p>
      <w:pPr>
        <w:ind w:firstLine="731"/>
        <w:jc w:val="both"/>
      </w:pPr>
      <w:r>
        <w:t>2.1</w:t>
      </w:r>
      <w:r>
        <w:t>. ant kiekvieno rūkomojo tabako gaminių pakelio ir bet kokios jų išorinės pakuotės turi būti pateiktas užrašas: „Pagalba metantiems rūkyti – www.nerukysiu.lt“;</w:t>
      </w:r>
    </w:p>
    <w:p>
      <w:pPr>
        <w:ind w:firstLine="731"/>
        <w:jc w:val="both"/>
      </w:pPr>
      <w:r>
        <w:t>2.2</w:t>
      </w:r>
      <w:r>
        <w:t>. šio įsakymo 2.1 papunktyje nurodytas užrašas:</w:t>
      </w:r>
    </w:p>
    <w:p>
      <w:pPr>
        <w:ind w:firstLine="731"/>
        <w:jc w:val="both"/>
      </w:pPr>
      <w:r>
        <w:t>2.2.1</w:t>
      </w:r>
      <w:r>
        <w:t>. ant cigarečių, suktinių tabako ir vandens pypkių tabako vienetinio pakelio ir bet kokios jų išorinės pakuotės pateikiamas kombinuotajame įspėjime apie galimą žalą sveikatai, laikantis Europos Komisijos įgyvendinamajame teisės akte, nustatančiame kombinuotųjų įspėjimų apie galimą žalą sveikatai ant rūkomojo tabako gaminių išdėstymo, dizaino ir formos technines specifikacijas, informacijos, susijusios su metimu rūkyti, pateikimui nustatytų reikalavimų;</w:t>
      </w:r>
    </w:p>
    <w:p>
      <w:pPr>
        <w:ind w:firstLine="731"/>
        <w:jc w:val="both"/>
        <w:rPr>
          <w:szCs w:val="22"/>
        </w:rPr>
      </w:pPr>
      <w:r>
        <w:t>2.2.2</w:t>
      </w:r>
      <w:r>
        <w:t>. ant kitų rūkomojo tabako gaminių, nenurodytų šio įsakymo 2.2.1 papunktyje,– pateikiamas kartu su Įstatymo 8</w:t>
      </w:r>
      <w:r>
        <w:rPr>
          <w:vertAlign w:val="superscript"/>
        </w:rPr>
        <w:t>2</w:t>
      </w:r>
      <w:r>
        <w:t xml:space="preserve"> straipsnio 1 dalyje nurodytu bendruoju įspėjimu, laikantis Įstatymo 8</w:t>
      </w:r>
      <w:r>
        <w:rPr>
          <w:vertAlign w:val="superscript"/>
        </w:rPr>
        <w:t>4</w:t>
      </w:r>
      <w:r>
        <w:t xml:space="preserve"> straipsnyje bendrojo įspėjimo pateikimui nustatytų reikalavimų.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fd09104fd811e6b72ff16034f7f796">
        <w:r w:rsidRPr="00532B9F">
          <w:rPr>
            <w:rFonts w:ascii="Times New Roman" w:eastAsia="MS Mincho" w:hAnsi="Times New Roman"/>
            <w:sz w:val="20"/>
            <w:i/>
            <w:iCs/>
            <w:color w:val="0000FF" w:themeColor="hyperlink"/>
            <w:u w:val="single"/>
          </w:rPr>
          <w:t>4-486</w:t>
        </w:r>
      </w:fldSimple>
      <w:r>
        <w:rPr>
          <w:rFonts w:ascii="Times New Roman" w:eastAsia="MS Mincho" w:hAnsi="Times New Roman"/>
          <w:sz w:val="20"/>
          <w:i/>
          <w:iCs/>
        </w:rPr>
        <w:t>,
2016-07-22,
paskelbta TAR 2016-07-22, i. k. 2016-20923            </w:t>
      </w:r>
    </w:p>
    <w:p/>
    <w:p>
      <w:pPr>
        <w:jc w:val="both"/>
      </w:pPr>
    </w:p>
    <w:p>
      <w:pPr>
        <w:jc w:val="both"/>
      </w:pPr>
    </w:p>
    <w:p>
      <w:pPr>
        <w:jc w:val="both"/>
      </w:pPr>
      <w:r>
        <w:rPr>
          <w:szCs w:val="22"/>
        </w:rPr>
        <w:t>Ūkio ministras</w:t>
        <w:tab/>
        <w:tab/>
        <w:tab/>
        <w:tab/>
        <w:tab/>
        <w:tab/>
        <w:tab/>
        <w:tab/>
        <w:tab/>
        <w:tab/>
        <w:t xml:space="preserve">    Evaldas Gustas</w:t>
      </w:r>
    </w:p>
    <w:p>
      <w:pPr>
        <w:ind w:firstLine="5640"/>
        <w:jc w:val="both"/>
      </w:pPr>
    </w:p>
    <w:p>
      <w:r>
        <w:br w:type="page"/>
      </w:r>
    </w:p>
    <w:p>
      <w:pPr>
        <w:ind w:firstLine="5640"/>
        <w:jc w:val="both"/>
        <w:rPr>
          <w:bCs/>
          <w:caps/>
          <w:szCs w:val="22"/>
        </w:rPr>
      </w:pPr>
      <w:r>
        <w:rPr>
          <w:bCs/>
          <w:caps/>
          <w:szCs w:val="22"/>
        </w:rPr>
        <w:t>Patvirtinta</w:t>
      </w:r>
    </w:p>
    <w:p>
      <w:pPr>
        <w:ind w:left="4320" w:firstLine="1320"/>
        <w:jc w:val="both"/>
        <w:rPr>
          <w:bCs/>
          <w:szCs w:val="22"/>
        </w:rPr>
      </w:pPr>
      <w:r>
        <w:rPr>
          <w:bCs/>
          <w:szCs w:val="22"/>
        </w:rPr>
        <w:t xml:space="preserve">Lietuvos Respublikos ūkio ministro </w:t>
      </w:r>
    </w:p>
    <w:p>
      <w:pPr>
        <w:ind w:left="5040" w:firstLine="600"/>
        <w:jc w:val="both"/>
        <w:rPr>
          <w:bCs/>
          <w:szCs w:val="22"/>
        </w:rPr>
      </w:pPr>
      <w:r>
        <w:rPr>
          <w:bCs/>
          <w:szCs w:val="22"/>
        </w:rPr>
        <w:t>2015 m. rugsėjo 29 d. įsakymu Nr. 4-609</w:t>
      </w:r>
    </w:p>
    <w:p>
      <w:pPr>
        <w:ind w:left="5040" w:firstLine="720"/>
        <w:jc w:val="both"/>
        <w:rPr>
          <w:bCs/>
          <w:szCs w:val="22"/>
        </w:rPr>
      </w:pPr>
    </w:p>
    <w:p>
      <w:pPr>
        <w:ind w:left="5040" w:firstLine="720"/>
        <w:jc w:val="both"/>
        <w:rPr>
          <w:bCs/>
          <w:szCs w:val="22"/>
        </w:rPr>
      </w:pPr>
    </w:p>
    <w:p>
      <w:pPr>
        <w:jc w:val="center"/>
        <w:rPr>
          <w:b/>
          <w:bCs/>
          <w:szCs w:val="22"/>
        </w:rPr>
      </w:pPr>
      <w:r>
        <w:rPr>
          <w:b/>
          <w:bCs/>
          <w:caps/>
          <w:szCs w:val="22"/>
        </w:rPr>
        <w:t xml:space="preserve">Vaizdinių įspėjimų, </w:t>
      </w:r>
      <w:r>
        <w:rPr>
          <w:b/>
          <w:caps/>
          <w:szCs w:val="22"/>
        </w:rPr>
        <w:t>pateikiamų</w:t>
      </w:r>
      <w:r>
        <w:rPr>
          <w:b/>
          <w:bCs/>
          <w:caps/>
          <w:szCs w:val="22"/>
        </w:rPr>
        <w:t xml:space="preserve"> ant </w:t>
      </w:r>
      <w:r>
        <w:rPr>
          <w:b/>
          <w:caps/>
          <w:szCs w:val="22"/>
        </w:rPr>
        <w:t xml:space="preserve">tabako gaminių vienetinio pakelio ir ant bet kokios jų išorinės pakuotės, </w:t>
      </w:r>
      <w:r>
        <w:rPr>
          <w:b/>
          <w:bCs/>
          <w:caps/>
          <w:szCs w:val="22"/>
        </w:rPr>
        <w:t>rinkiniai</w:t>
      </w:r>
    </w:p>
    <w:p>
      <w:pPr>
        <w:ind w:firstLine="720"/>
        <w:jc w:val="center"/>
        <w:rPr>
          <w:b/>
          <w:bCs/>
          <w:szCs w:val="22"/>
        </w:rPr>
      </w:pPr>
    </w:p>
    <w:p>
      <w:pPr>
        <w:ind w:firstLine="720"/>
        <w:jc w:val="center"/>
        <w:rPr>
          <w:b/>
          <w:bCs/>
          <w:szCs w:val="22"/>
        </w:rPr>
      </w:pPr>
    </w:p>
    <w:p>
      <w:pPr>
        <w:ind w:firstLine="720"/>
        <w:jc w:val="center"/>
        <w:rPr>
          <w:b/>
          <w:bCs/>
          <w:szCs w:val="22"/>
        </w:rPr>
      </w:pPr>
    </w:p>
    <w:p>
      <w:pPr>
        <w:ind w:firstLine="720"/>
        <w:jc w:val="both"/>
        <w:rPr>
          <w:bCs/>
          <w:szCs w:val="22"/>
        </w:rPr>
      </w:pPr>
      <w:r>
        <w:rPr>
          <w:bCs/>
          <w:szCs w:val="22"/>
        </w:rPr>
        <w:t>1</w:t>
      </w:r>
      <w:r>
        <w:rPr>
          <w:bCs/>
          <w:szCs w:val="22"/>
        </w:rPr>
        <w:t>. Lietuvos Respublikos tabako, tabako gaminių ir su jais susijusių gaminių kontrolės įstatymo (toliau – Įstatymas) 8</w:t>
      </w:r>
      <w:r>
        <w:rPr>
          <w:bCs/>
          <w:szCs w:val="22"/>
          <w:vertAlign w:val="superscript"/>
        </w:rPr>
        <w:t>3</w:t>
      </w:r>
      <w:r>
        <w:rPr>
          <w:bCs/>
          <w:szCs w:val="22"/>
        </w:rPr>
        <w:t xml:space="preserve"> straipsnio 2 dalyje nurodytą pirmąjį vaizdinių įspėjimų rinkinį sudaro šie vaizdiniai įspėjimai:</w:t>
      </w:r>
    </w:p>
    <w:p>
      <w:pPr>
        <w:ind w:left="1080"/>
        <w:jc w:val="both"/>
        <w:rPr>
          <w:bCs/>
          <w:szCs w:val="22"/>
        </w:rPr>
      </w:pPr>
    </w:p>
    <w:tbl>
      <w:tblPr>
        <w:tblW w:w="9933" w:type="dxa"/>
        <w:tblLook w:val="04A0" w:firstRow="1" w:lastRow="0" w:firstColumn="1" w:lastColumn="0" w:noHBand="0" w:noVBand="1"/>
      </w:tblPr>
      <w:tblGrid>
        <w:gridCol w:w="696"/>
        <w:gridCol w:w="2615"/>
        <w:gridCol w:w="696"/>
        <w:gridCol w:w="2615"/>
        <w:gridCol w:w="696"/>
        <w:gridCol w:w="2615"/>
      </w:tblGrid>
      <w:tr>
        <w:tc>
          <w:tcPr>
            <w:tcW w:w="522" w:type="dxa"/>
          </w:tcPr>
          <w:p>
            <w:pPr>
              <w:jc w:val="both"/>
              <w:rPr>
                <w:bCs/>
                <w:szCs w:val="22"/>
              </w:rPr>
            </w:pPr>
            <w:r>
              <w:rPr>
                <w:bCs/>
                <w:szCs w:val="22"/>
              </w:rPr>
              <w:t>1.1.</w:t>
            </w:r>
          </w:p>
        </w:tc>
        <w:tc>
          <w:tcPr>
            <w:tcW w:w="2789" w:type="dxa"/>
          </w:tcPr>
          <w:p>
            <w:pPr>
              <w:jc w:val="both"/>
              <w:rPr>
                <w:bCs/>
                <w:szCs w:val="22"/>
              </w:rPr>
            </w:pPr>
            <w:r>
              <w:rPr>
                <w:szCs w:val="22"/>
                <w:lang w:eastAsia="lt-LT"/>
              </w:rPr>
              <w:drawing>
                <wp:inline distT="0" distB="0" distL="0" distR="0">
                  <wp:extent cx="1416685" cy="1485265"/>
                  <wp:effectExtent l="0" t="0" r="0" b="635"/>
                  <wp:docPr id="1" name="Paveikslėlis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6685" cy="1485265"/>
                          </a:xfrm>
                          <a:prstGeom prst="rect">
                            <a:avLst/>
                          </a:prstGeom>
                          <a:noFill/>
                          <a:ln>
                            <a:noFill/>
                          </a:ln>
                        </pic:spPr>
                      </pic:pic>
                    </a:graphicData>
                  </a:graphic>
                </wp:inline>
              </w:drawing>
            </w:r>
          </w:p>
          <w:p>
            <w:pPr>
              <w:jc w:val="both"/>
              <w:rPr>
                <w:bCs/>
                <w:szCs w:val="22"/>
              </w:rPr>
            </w:pPr>
          </w:p>
        </w:tc>
        <w:tc>
          <w:tcPr>
            <w:tcW w:w="522" w:type="dxa"/>
          </w:tcPr>
          <w:p>
            <w:pPr>
              <w:jc w:val="both"/>
              <w:rPr>
                <w:bCs/>
                <w:szCs w:val="22"/>
              </w:rPr>
            </w:pPr>
            <w:r>
              <w:rPr>
                <w:bCs/>
                <w:szCs w:val="22"/>
              </w:rPr>
              <w:t>1.2.</w:t>
            </w:r>
          </w:p>
        </w:tc>
        <w:tc>
          <w:tcPr>
            <w:tcW w:w="2789" w:type="dxa"/>
          </w:tcPr>
          <w:p>
            <w:pPr>
              <w:jc w:val="both"/>
              <w:rPr>
                <w:bCs/>
                <w:szCs w:val="22"/>
              </w:rPr>
            </w:pPr>
            <w:r>
              <w:rPr>
                <w:szCs w:val="22"/>
                <w:lang w:eastAsia="lt-LT"/>
              </w:rPr>
              <w:drawing>
                <wp:inline distT="0" distB="0" distL="0" distR="0">
                  <wp:extent cx="1437640" cy="1496060"/>
                  <wp:effectExtent l="0" t="0" r="0" b="8890"/>
                  <wp:docPr id="3" name="Paveikslėlis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tc>
        <w:tc>
          <w:tcPr>
            <w:tcW w:w="522" w:type="dxa"/>
          </w:tcPr>
          <w:p>
            <w:pPr>
              <w:jc w:val="both"/>
              <w:rPr>
                <w:bCs/>
                <w:szCs w:val="22"/>
              </w:rPr>
            </w:pPr>
            <w:r>
              <w:rPr>
                <w:bCs/>
                <w:szCs w:val="22"/>
              </w:rPr>
              <w:t>1.3.</w:t>
            </w:r>
          </w:p>
        </w:tc>
        <w:tc>
          <w:tcPr>
            <w:tcW w:w="2789" w:type="dxa"/>
          </w:tcPr>
          <w:p>
            <w:pPr>
              <w:jc w:val="both"/>
              <w:rPr>
                <w:bCs/>
                <w:szCs w:val="22"/>
              </w:rPr>
            </w:pPr>
            <w:r>
              <w:rPr>
                <w:szCs w:val="22"/>
                <w:lang w:eastAsia="lt-LT"/>
              </w:rPr>
              <w:drawing>
                <wp:inline distT="0" distB="0" distL="0" distR="0">
                  <wp:extent cx="1437640" cy="1496060"/>
                  <wp:effectExtent l="0" t="0" r="0" b="8890"/>
                  <wp:docPr id="4" name="Paveikslėlis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tc>
      </w:tr>
      <w:tr>
        <w:tc>
          <w:tcPr>
            <w:tcW w:w="522" w:type="dxa"/>
          </w:tcPr>
          <w:p>
            <w:pPr>
              <w:jc w:val="both"/>
              <w:rPr>
                <w:bCs/>
                <w:szCs w:val="22"/>
              </w:rPr>
            </w:pPr>
            <w:r>
              <w:rPr>
                <w:bCs/>
                <w:szCs w:val="22"/>
              </w:rPr>
              <w:t>1.4.</w:t>
            </w:r>
          </w:p>
        </w:tc>
        <w:tc>
          <w:tcPr>
            <w:tcW w:w="2789" w:type="dxa"/>
          </w:tcPr>
          <w:p>
            <w:pPr>
              <w:jc w:val="both"/>
              <w:rPr>
                <w:bCs/>
                <w:szCs w:val="22"/>
              </w:rPr>
            </w:pPr>
            <w:r>
              <w:rPr>
                <w:szCs w:val="22"/>
                <w:lang w:eastAsia="lt-LT"/>
              </w:rPr>
              <w:drawing>
                <wp:inline distT="0" distB="0" distL="0" distR="0">
                  <wp:extent cx="1437640" cy="1496060"/>
                  <wp:effectExtent l="0" t="0" r="0" b="8890"/>
                  <wp:docPr id="5" name="Paveikslėlis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p>
            <w:pPr>
              <w:jc w:val="both"/>
              <w:rPr>
                <w:bCs/>
                <w:szCs w:val="22"/>
              </w:rPr>
            </w:pPr>
          </w:p>
        </w:tc>
        <w:tc>
          <w:tcPr>
            <w:tcW w:w="522" w:type="dxa"/>
          </w:tcPr>
          <w:p>
            <w:pPr>
              <w:jc w:val="both"/>
              <w:rPr>
                <w:bCs/>
                <w:szCs w:val="22"/>
              </w:rPr>
            </w:pPr>
            <w:r>
              <w:rPr>
                <w:bCs/>
                <w:szCs w:val="22"/>
              </w:rPr>
              <w:t>1.5.</w:t>
            </w:r>
          </w:p>
        </w:tc>
        <w:tc>
          <w:tcPr>
            <w:tcW w:w="2789" w:type="dxa"/>
          </w:tcPr>
          <w:p>
            <w:pPr>
              <w:jc w:val="both"/>
              <w:rPr>
                <w:bCs/>
                <w:szCs w:val="22"/>
              </w:rPr>
            </w:pPr>
            <w:r>
              <w:rPr>
                <w:szCs w:val="22"/>
                <w:lang w:eastAsia="lt-LT"/>
              </w:rPr>
              <w:drawing>
                <wp:inline distT="0" distB="0" distL="0" distR="0">
                  <wp:extent cx="1437640" cy="1496060"/>
                  <wp:effectExtent l="0" t="0" r="0" b="8890"/>
                  <wp:docPr id="6" name="Paveikslėlis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tc>
        <w:tc>
          <w:tcPr>
            <w:tcW w:w="522" w:type="dxa"/>
          </w:tcPr>
          <w:p>
            <w:pPr>
              <w:jc w:val="both"/>
              <w:rPr>
                <w:bCs/>
                <w:szCs w:val="22"/>
              </w:rPr>
            </w:pPr>
            <w:r>
              <w:rPr>
                <w:bCs/>
                <w:szCs w:val="22"/>
              </w:rPr>
              <w:t>1.6.</w:t>
            </w:r>
          </w:p>
        </w:tc>
        <w:tc>
          <w:tcPr>
            <w:tcW w:w="2789" w:type="dxa"/>
          </w:tcPr>
          <w:p>
            <w:pPr>
              <w:jc w:val="both"/>
              <w:rPr>
                <w:bCs/>
                <w:szCs w:val="22"/>
              </w:rPr>
            </w:pPr>
            <w:r>
              <w:rPr>
                <w:szCs w:val="22"/>
                <w:lang w:eastAsia="lt-LT"/>
              </w:rPr>
              <w:drawing>
                <wp:inline distT="0" distB="0" distL="0" distR="0">
                  <wp:extent cx="1437640" cy="1496060"/>
                  <wp:effectExtent l="0" t="0" r="0" b="8890"/>
                  <wp:docPr id="7" name="Paveikslėlis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tc>
      </w:tr>
      <w:tr>
        <w:tc>
          <w:tcPr>
            <w:tcW w:w="522" w:type="dxa"/>
          </w:tcPr>
          <w:p>
            <w:pPr>
              <w:jc w:val="both"/>
              <w:rPr>
                <w:bCs/>
                <w:szCs w:val="22"/>
              </w:rPr>
            </w:pPr>
            <w:r>
              <w:rPr>
                <w:bCs/>
                <w:szCs w:val="22"/>
              </w:rPr>
              <w:t>1.7.</w:t>
            </w:r>
          </w:p>
        </w:tc>
        <w:tc>
          <w:tcPr>
            <w:tcW w:w="2789" w:type="dxa"/>
          </w:tcPr>
          <w:p>
            <w:pPr>
              <w:jc w:val="both"/>
              <w:rPr>
                <w:bCs/>
                <w:szCs w:val="22"/>
              </w:rPr>
            </w:pPr>
            <w:r>
              <w:rPr>
                <w:szCs w:val="22"/>
                <w:lang w:eastAsia="lt-LT"/>
              </w:rPr>
              <w:drawing>
                <wp:inline distT="0" distB="0" distL="0" distR="0">
                  <wp:extent cx="1437640" cy="1496060"/>
                  <wp:effectExtent l="0" t="0" r="0" b="8890"/>
                  <wp:docPr id="8" name="Paveikslėlis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p>
            <w:pPr>
              <w:jc w:val="both"/>
              <w:rPr>
                <w:bCs/>
                <w:szCs w:val="22"/>
              </w:rPr>
            </w:pPr>
          </w:p>
        </w:tc>
        <w:tc>
          <w:tcPr>
            <w:tcW w:w="522" w:type="dxa"/>
          </w:tcPr>
          <w:p>
            <w:pPr>
              <w:jc w:val="both"/>
              <w:rPr>
                <w:bCs/>
                <w:szCs w:val="22"/>
              </w:rPr>
            </w:pPr>
            <w:r>
              <w:rPr>
                <w:bCs/>
                <w:szCs w:val="22"/>
              </w:rPr>
              <w:t>1.8.</w:t>
            </w:r>
          </w:p>
        </w:tc>
        <w:tc>
          <w:tcPr>
            <w:tcW w:w="2789" w:type="dxa"/>
          </w:tcPr>
          <w:p>
            <w:pPr>
              <w:jc w:val="both"/>
              <w:rPr>
                <w:bCs/>
                <w:szCs w:val="22"/>
              </w:rPr>
            </w:pPr>
            <w:r>
              <w:rPr>
                <w:szCs w:val="22"/>
                <w:lang w:eastAsia="lt-LT"/>
              </w:rPr>
              <w:drawing>
                <wp:inline distT="0" distB="0" distL="0" distR="0">
                  <wp:extent cx="1437640" cy="1496060"/>
                  <wp:effectExtent l="0" t="0" r="0" b="8890"/>
                  <wp:docPr id="9" name="Paveikslėlis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tc>
        <w:tc>
          <w:tcPr>
            <w:tcW w:w="522" w:type="dxa"/>
          </w:tcPr>
          <w:p>
            <w:pPr>
              <w:jc w:val="both"/>
              <w:rPr>
                <w:bCs/>
                <w:szCs w:val="22"/>
              </w:rPr>
            </w:pPr>
            <w:r>
              <w:rPr>
                <w:bCs/>
                <w:szCs w:val="22"/>
              </w:rPr>
              <w:t>1.9.</w:t>
            </w:r>
          </w:p>
        </w:tc>
        <w:tc>
          <w:tcPr>
            <w:tcW w:w="2789" w:type="dxa"/>
          </w:tcPr>
          <w:p>
            <w:pPr>
              <w:jc w:val="both"/>
              <w:rPr>
                <w:bCs/>
                <w:szCs w:val="22"/>
              </w:rPr>
            </w:pPr>
            <w:r>
              <w:rPr>
                <w:szCs w:val="22"/>
                <w:lang w:eastAsia="lt-LT"/>
              </w:rPr>
              <w:drawing>
                <wp:inline distT="0" distB="0" distL="0" distR="0">
                  <wp:extent cx="1437640" cy="1496060"/>
                  <wp:effectExtent l="0" t="0" r="0" b="8890"/>
                  <wp:docPr id="10" name="Paveikslėlis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tc>
      </w:tr>
      <w:tr>
        <w:tc>
          <w:tcPr>
            <w:tcW w:w="522" w:type="dxa"/>
          </w:tcPr>
          <w:p>
            <w:pPr>
              <w:jc w:val="both"/>
              <w:rPr>
                <w:bCs/>
                <w:szCs w:val="22"/>
              </w:rPr>
            </w:pPr>
            <w:r>
              <w:rPr>
                <w:bCs/>
                <w:szCs w:val="22"/>
              </w:rPr>
              <w:t>1.10.</w:t>
            </w:r>
          </w:p>
        </w:tc>
        <w:tc>
          <w:tcPr>
            <w:tcW w:w="2789" w:type="dxa"/>
          </w:tcPr>
          <w:p>
            <w:pPr>
              <w:jc w:val="both"/>
              <w:rPr>
                <w:bCs/>
                <w:szCs w:val="22"/>
              </w:rPr>
            </w:pPr>
            <w:r>
              <w:rPr>
                <w:szCs w:val="22"/>
                <w:lang w:eastAsia="lt-LT"/>
              </w:rPr>
              <w:drawing>
                <wp:inline distT="0" distB="0" distL="0" distR="0">
                  <wp:extent cx="1437640" cy="1496060"/>
                  <wp:effectExtent l="0" t="0" r="0" b="8890"/>
                  <wp:docPr id="11" name="Paveikslėlis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p>
            <w:pPr>
              <w:jc w:val="both"/>
              <w:rPr>
                <w:bCs/>
                <w:szCs w:val="22"/>
              </w:rPr>
            </w:pPr>
          </w:p>
        </w:tc>
        <w:tc>
          <w:tcPr>
            <w:tcW w:w="522" w:type="dxa"/>
          </w:tcPr>
          <w:p>
            <w:pPr>
              <w:jc w:val="both"/>
              <w:rPr>
                <w:bCs/>
                <w:szCs w:val="22"/>
              </w:rPr>
            </w:pPr>
            <w:r>
              <w:rPr>
                <w:bCs/>
                <w:szCs w:val="22"/>
              </w:rPr>
              <w:t>1.11.</w:t>
            </w:r>
          </w:p>
        </w:tc>
        <w:tc>
          <w:tcPr>
            <w:tcW w:w="2789" w:type="dxa"/>
          </w:tcPr>
          <w:p>
            <w:pPr>
              <w:jc w:val="both"/>
              <w:rPr>
                <w:bCs/>
                <w:szCs w:val="22"/>
              </w:rPr>
            </w:pPr>
            <w:r>
              <w:rPr>
                <w:szCs w:val="22"/>
                <w:lang w:eastAsia="lt-LT"/>
              </w:rPr>
              <w:drawing>
                <wp:inline distT="0" distB="0" distL="0" distR="0">
                  <wp:extent cx="1437640" cy="1496060"/>
                  <wp:effectExtent l="0" t="0" r="0" b="8890"/>
                  <wp:docPr id="12" name="Paveikslėlis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tc>
        <w:tc>
          <w:tcPr>
            <w:tcW w:w="522" w:type="dxa"/>
          </w:tcPr>
          <w:p>
            <w:pPr>
              <w:jc w:val="both"/>
              <w:rPr>
                <w:bCs/>
                <w:szCs w:val="22"/>
              </w:rPr>
            </w:pPr>
            <w:r>
              <w:rPr>
                <w:bCs/>
                <w:szCs w:val="22"/>
              </w:rPr>
              <w:t>1.12.</w:t>
            </w:r>
          </w:p>
        </w:tc>
        <w:tc>
          <w:tcPr>
            <w:tcW w:w="2789" w:type="dxa"/>
          </w:tcPr>
          <w:p>
            <w:pPr>
              <w:jc w:val="both"/>
              <w:rPr>
                <w:bCs/>
                <w:szCs w:val="22"/>
              </w:rPr>
            </w:pPr>
            <w:r>
              <w:rPr>
                <w:szCs w:val="22"/>
                <w:lang w:eastAsia="lt-LT"/>
              </w:rPr>
              <w:drawing>
                <wp:inline distT="0" distB="0" distL="0" distR="0">
                  <wp:extent cx="1437640" cy="1496060"/>
                  <wp:effectExtent l="0" t="0" r="0" b="8890"/>
                  <wp:docPr id="13" name="Paveikslėlis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tc>
      </w:tr>
      <w:tr>
        <w:tc>
          <w:tcPr>
            <w:tcW w:w="522" w:type="dxa"/>
          </w:tcPr>
          <w:p>
            <w:pPr>
              <w:jc w:val="both"/>
              <w:rPr>
                <w:bCs/>
                <w:szCs w:val="22"/>
              </w:rPr>
            </w:pPr>
            <w:r>
              <w:rPr>
                <w:bCs/>
                <w:szCs w:val="22"/>
              </w:rPr>
              <w:t>1.13.</w:t>
            </w:r>
          </w:p>
        </w:tc>
        <w:tc>
          <w:tcPr>
            <w:tcW w:w="2789" w:type="dxa"/>
          </w:tcPr>
          <w:p>
            <w:pPr>
              <w:jc w:val="both"/>
              <w:rPr>
                <w:bCs/>
                <w:szCs w:val="22"/>
              </w:rPr>
            </w:pPr>
            <w:r>
              <w:rPr>
                <w:szCs w:val="22"/>
                <w:lang w:eastAsia="lt-LT"/>
              </w:rPr>
              <w:drawing>
                <wp:inline distT="0" distB="0" distL="0" distR="0">
                  <wp:extent cx="1437640" cy="1496060"/>
                  <wp:effectExtent l="0" t="0" r="0" b="8890"/>
                  <wp:docPr id="14" name="Paveikslėlis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p>
            <w:pPr>
              <w:jc w:val="both"/>
              <w:rPr>
                <w:bCs/>
                <w:szCs w:val="22"/>
              </w:rPr>
            </w:pPr>
          </w:p>
        </w:tc>
        <w:tc>
          <w:tcPr>
            <w:tcW w:w="522" w:type="dxa"/>
          </w:tcPr>
          <w:p>
            <w:pPr>
              <w:jc w:val="both"/>
              <w:rPr>
                <w:bCs/>
                <w:szCs w:val="22"/>
              </w:rPr>
            </w:pPr>
            <w:r>
              <w:rPr>
                <w:bCs/>
                <w:szCs w:val="22"/>
              </w:rPr>
              <w:t>1.14.</w:t>
            </w:r>
          </w:p>
        </w:tc>
        <w:tc>
          <w:tcPr>
            <w:tcW w:w="2789" w:type="dxa"/>
          </w:tcPr>
          <w:p>
            <w:pPr>
              <w:jc w:val="both"/>
              <w:rPr>
                <w:bCs/>
                <w:szCs w:val="22"/>
              </w:rPr>
            </w:pPr>
            <w:r>
              <w:rPr>
                <w:szCs w:val="22"/>
                <w:lang w:eastAsia="lt-LT"/>
              </w:rPr>
              <w:drawing>
                <wp:inline distT="0" distB="0" distL="0" distR="0">
                  <wp:extent cx="1437640" cy="1496060"/>
                  <wp:effectExtent l="0" t="0" r="0" b="8890"/>
                  <wp:docPr id="15" name="Paveikslėlis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tc>
        <w:tc>
          <w:tcPr>
            <w:tcW w:w="522" w:type="dxa"/>
          </w:tcPr>
          <w:p>
            <w:pPr>
              <w:jc w:val="both"/>
              <w:rPr>
                <w:bCs/>
                <w:szCs w:val="22"/>
              </w:rPr>
            </w:pPr>
          </w:p>
        </w:tc>
        <w:tc>
          <w:tcPr>
            <w:tcW w:w="2789" w:type="dxa"/>
          </w:tcPr>
          <w:p>
            <w:pPr>
              <w:jc w:val="both"/>
              <w:rPr>
                <w:bCs/>
                <w:szCs w:val="22"/>
              </w:rPr>
            </w:pPr>
          </w:p>
        </w:tc>
      </w:tr>
    </w:tbl>
    <w:p>
      <w:pPr>
        <w:ind w:firstLine="720"/>
        <w:jc w:val="both"/>
        <w:rPr>
          <w:b/>
          <w:bCs/>
          <w:szCs w:val="22"/>
        </w:rPr>
      </w:pPr>
    </w:p>
    <w:p>
      <w:pPr>
        <w:ind w:firstLine="720"/>
        <w:jc w:val="both"/>
        <w:rPr>
          <w:bCs/>
          <w:szCs w:val="22"/>
        </w:rPr>
      </w:pPr>
      <w:r>
        <w:rPr>
          <w:bCs/>
          <w:szCs w:val="22"/>
        </w:rPr>
        <w:t>2</w:t>
      </w:r>
      <w:r>
        <w:rPr>
          <w:bCs/>
          <w:szCs w:val="22"/>
        </w:rPr>
        <w:t>. Įstatymo 8</w:t>
      </w:r>
      <w:r>
        <w:rPr>
          <w:bCs/>
          <w:szCs w:val="22"/>
          <w:vertAlign w:val="superscript"/>
        </w:rPr>
        <w:t>3</w:t>
      </w:r>
      <w:r>
        <w:rPr>
          <w:bCs/>
          <w:szCs w:val="22"/>
        </w:rPr>
        <w:t xml:space="preserve"> straipsnio 2 dalyje nurodytą antrąjį vaizdinių įspėjimų rinkinį sudaro šie vaizdiniai įspėjimai:</w:t>
      </w:r>
    </w:p>
    <w:p>
      <w:pPr>
        <w:ind w:left="720"/>
        <w:jc w:val="both"/>
        <w:rPr>
          <w:bCs/>
          <w:szCs w:val="22"/>
        </w:rPr>
      </w:pPr>
    </w:p>
    <w:tbl>
      <w:tblPr>
        <w:tblW w:w="9933" w:type="dxa"/>
        <w:tblLook w:val="04A0" w:firstRow="1" w:lastRow="0" w:firstColumn="1" w:lastColumn="0" w:noHBand="0" w:noVBand="1"/>
      </w:tblPr>
      <w:tblGrid>
        <w:gridCol w:w="696"/>
        <w:gridCol w:w="2615"/>
        <w:gridCol w:w="696"/>
        <w:gridCol w:w="2615"/>
        <w:gridCol w:w="696"/>
        <w:gridCol w:w="2615"/>
      </w:tblGrid>
      <w:tr>
        <w:tc>
          <w:tcPr>
            <w:tcW w:w="522" w:type="dxa"/>
          </w:tcPr>
          <w:p>
            <w:pPr>
              <w:jc w:val="both"/>
              <w:rPr>
                <w:bCs/>
                <w:szCs w:val="22"/>
              </w:rPr>
            </w:pPr>
            <w:r>
              <w:rPr>
                <w:bCs/>
                <w:szCs w:val="22"/>
              </w:rPr>
              <w:t>2.1.</w:t>
            </w:r>
          </w:p>
        </w:tc>
        <w:tc>
          <w:tcPr>
            <w:tcW w:w="2789" w:type="dxa"/>
          </w:tcPr>
          <w:p>
            <w:pPr>
              <w:jc w:val="both"/>
              <w:rPr>
                <w:bCs/>
                <w:szCs w:val="22"/>
              </w:rPr>
            </w:pPr>
            <w:r>
              <w:rPr>
                <w:szCs w:val="22"/>
                <w:lang w:eastAsia="lt-LT"/>
              </w:rPr>
              <w:drawing>
                <wp:inline distT="0" distB="0" distL="0" distR="0">
                  <wp:extent cx="1437640" cy="1496060"/>
                  <wp:effectExtent l="0" t="0" r="0" b="8890"/>
                  <wp:docPr id="16" name="Paveikslėlis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p>
            <w:pPr>
              <w:jc w:val="both"/>
              <w:rPr>
                <w:bCs/>
                <w:szCs w:val="22"/>
              </w:rPr>
            </w:pPr>
          </w:p>
        </w:tc>
        <w:tc>
          <w:tcPr>
            <w:tcW w:w="522" w:type="dxa"/>
          </w:tcPr>
          <w:p>
            <w:pPr>
              <w:jc w:val="both"/>
              <w:rPr>
                <w:bCs/>
                <w:szCs w:val="22"/>
              </w:rPr>
            </w:pPr>
            <w:r>
              <w:rPr>
                <w:bCs/>
                <w:szCs w:val="22"/>
              </w:rPr>
              <w:t>2.2.</w:t>
            </w:r>
          </w:p>
        </w:tc>
        <w:tc>
          <w:tcPr>
            <w:tcW w:w="2789" w:type="dxa"/>
          </w:tcPr>
          <w:p>
            <w:pPr>
              <w:jc w:val="both"/>
              <w:rPr>
                <w:bCs/>
                <w:szCs w:val="22"/>
              </w:rPr>
            </w:pPr>
            <w:r>
              <w:rPr>
                <w:szCs w:val="22"/>
                <w:lang w:eastAsia="lt-LT"/>
              </w:rPr>
              <w:drawing>
                <wp:inline distT="0" distB="0" distL="0" distR="0">
                  <wp:extent cx="1437640" cy="1496060"/>
                  <wp:effectExtent l="0" t="0" r="0" b="8890"/>
                  <wp:docPr id="17" name="Paveikslėlis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tc>
        <w:tc>
          <w:tcPr>
            <w:tcW w:w="522" w:type="dxa"/>
          </w:tcPr>
          <w:p>
            <w:pPr>
              <w:jc w:val="both"/>
              <w:rPr>
                <w:bCs/>
                <w:szCs w:val="22"/>
              </w:rPr>
            </w:pPr>
            <w:r>
              <w:rPr>
                <w:bCs/>
                <w:szCs w:val="22"/>
              </w:rPr>
              <w:t>2.3.</w:t>
            </w:r>
          </w:p>
        </w:tc>
        <w:tc>
          <w:tcPr>
            <w:tcW w:w="2789" w:type="dxa"/>
          </w:tcPr>
          <w:p>
            <w:pPr>
              <w:jc w:val="both"/>
              <w:rPr>
                <w:bCs/>
                <w:szCs w:val="22"/>
              </w:rPr>
            </w:pPr>
            <w:r>
              <w:rPr>
                <w:szCs w:val="22"/>
                <w:lang w:eastAsia="lt-LT"/>
              </w:rPr>
              <w:drawing>
                <wp:inline distT="0" distB="0" distL="0" distR="0">
                  <wp:extent cx="1437640" cy="1496060"/>
                  <wp:effectExtent l="0" t="0" r="0" b="8890"/>
                  <wp:docPr id="18" name="Paveikslėlis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tc>
      </w:tr>
      <w:tr>
        <w:tc>
          <w:tcPr>
            <w:tcW w:w="522" w:type="dxa"/>
          </w:tcPr>
          <w:p>
            <w:pPr>
              <w:jc w:val="both"/>
              <w:rPr>
                <w:bCs/>
                <w:szCs w:val="22"/>
              </w:rPr>
            </w:pPr>
            <w:r>
              <w:rPr>
                <w:bCs/>
                <w:szCs w:val="22"/>
              </w:rPr>
              <w:t>2.4.</w:t>
            </w:r>
          </w:p>
        </w:tc>
        <w:tc>
          <w:tcPr>
            <w:tcW w:w="2789" w:type="dxa"/>
          </w:tcPr>
          <w:p>
            <w:pPr>
              <w:jc w:val="both"/>
              <w:rPr>
                <w:bCs/>
                <w:szCs w:val="22"/>
              </w:rPr>
            </w:pPr>
            <w:r>
              <w:rPr>
                <w:szCs w:val="22"/>
                <w:lang w:eastAsia="lt-LT"/>
              </w:rPr>
              <w:drawing>
                <wp:inline distT="0" distB="0" distL="0" distR="0">
                  <wp:extent cx="1437640" cy="1496060"/>
                  <wp:effectExtent l="0" t="0" r="0" b="8890"/>
                  <wp:docPr id="19" name="Paveikslėlis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p>
            <w:pPr>
              <w:jc w:val="both"/>
              <w:rPr>
                <w:bCs/>
                <w:szCs w:val="22"/>
              </w:rPr>
            </w:pPr>
          </w:p>
        </w:tc>
        <w:tc>
          <w:tcPr>
            <w:tcW w:w="522" w:type="dxa"/>
          </w:tcPr>
          <w:p>
            <w:pPr>
              <w:jc w:val="both"/>
              <w:rPr>
                <w:bCs/>
                <w:szCs w:val="22"/>
              </w:rPr>
            </w:pPr>
            <w:r>
              <w:rPr>
                <w:bCs/>
                <w:szCs w:val="22"/>
              </w:rPr>
              <w:t>2.5.</w:t>
            </w:r>
          </w:p>
        </w:tc>
        <w:tc>
          <w:tcPr>
            <w:tcW w:w="2789" w:type="dxa"/>
          </w:tcPr>
          <w:p>
            <w:pPr>
              <w:jc w:val="both"/>
              <w:rPr>
                <w:bCs/>
                <w:szCs w:val="22"/>
              </w:rPr>
            </w:pPr>
            <w:r>
              <w:rPr>
                <w:szCs w:val="22"/>
                <w:lang w:eastAsia="lt-LT"/>
              </w:rPr>
              <w:drawing>
                <wp:inline distT="0" distB="0" distL="0" distR="0">
                  <wp:extent cx="1437640" cy="1496060"/>
                  <wp:effectExtent l="0" t="0" r="0" b="8890"/>
                  <wp:docPr id="20" name="Paveikslėlis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tc>
        <w:tc>
          <w:tcPr>
            <w:tcW w:w="522" w:type="dxa"/>
          </w:tcPr>
          <w:p>
            <w:pPr>
              <w:jc w:val="both"/>
              <w:rPr>
                <w:bCs/>
                <w:szCs w:val="22"/>
              </w:rPr>
            </w:pPr>
            <w:r>
              <w:rPr>
                <w:bCs/>
                <w:szCs w:val="22"/>
              </w:rPr>
              <w:t>2.6.</w:t>
            </w:r>
          </w:p>
        </w:tc>
        <w:tc>
          <w:tcPr>
            <w:tcW w:w="2789" w:type="dxa"/>
          </w:tcPr>
          <w:p>
            <w:pPr>
              <w:jc w:val="both"/>
              <w:rPr>
                <w:bCs/>
                <w:szCs w:val="22"/>
              </w:rPr>
            </w:pPr>
            <w:r>
              <w:rPr>
                <w:szCs w:val="22"/>
                <w:lang w:eastAsia="lt-LT"/>
              </w:rPr>
              <w:drawing>
                <wp:inline distT="0" distB="0" distL="0" distR="0">
                  <wp:extent cx="1437640" cy="1496060"/>
                  <wp:effectExtent l="0" t="0" r="0" b="8890"/>
                  <wp:docPr id="21" name="Paveikslėlis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tc>
      </w:tr>
      <w:tr>
        <w:tc>
          <w:tcPr>
            <w:tcW w:w="522" w:type="dxa"/>
          </w:tcPr>
          <w:p>
            <w:pPr>
              <w:jc w:val="both"/>
              <w:rPr>
                <w:bCs/>
                <w:szCs w:val="22"/>
              </w:rPr>
            </w:pPr>
            <w:r>
              <w:rPr>
                <w:bCs/>
                <w:szCs w:val="22"/>
              </w:rPr>
              <w:t>2.7.</w:t>
            </w:r>
          </w:p>
        </w:tc>
        <w:tc>
          <w:tcPr>
            <w:tcW w:w="2789" w:type="dxa"/>
          </w:tcPr>
          <w:p>
            <w:pPr>
              <w:jc w:val="both"/>
              <w:rPr>
                <w:bCs/>
                <w:szCs w:val="22"/>
              </w:rPr>
            </w:pPr>
            <w:r>
              <w:rPr>
                <w:szCs w:val="22"/>
                <w:lang w:eastAsia="lt-LT"/>
              </w:rPr>
              <w:drawing>
                <wp:inline distT="0" distB="0" distL="0" distR="0">
                  <wp:extent cx="1437640" cy="1496060"/>
                  <wp:effectExtent l="0" t="0" r="0" b="8890"/>
                  <wp:docPr id="22" name="Paveikslėlis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p>
            <w:pPr>
              <w:jc w:val="both"/>
              <w:rPr>
                <w:bCs/>
                <w:szCs w:val="22"/>
              </w:rPr>
            </w:pPr>
          </w:p>
        </w:tc>
        <w:tc>
          <w:tcPr>
            <w:tcW w:w="522" w:type="dxa"/>
          </w:tcPr>
          <w:p>
            <w:pPr>
              <w:jc w:val="both"/>
              <w:rPr>
                <w:bCs/>
                <w:szCs w:val="22"/>
              </w:rPr>
            </w:pPr>
            <w:r>
              <w:rPr>
                <w:bCs/>
                <w:szCs w:val="22"/>
              </w:rPr>
              <w:t>2.8.</w:t>
            </w:r>
          </w:p>
        </w:tc>
        <w:tc>
          <w:tcPr>
            <w:tcW w:w="2789" w:type="dxa"/>
          </w:tcPr>
          <w:p>
            <w:pPr>
              <w:jc w:val="both"/>
              <w:rPr>
                <w:bCs/>
                <w:szCs w:val="22"/>
              </w:rPr>
            </w:pPr>
            <w:r>
              <w:rPr>
                <w:szCs w:val="22"/>
                <w:lang w:eastAsia="lt-LT"/>
              </w:rPr>
              <w:drawing>
                <wp:inline distT="0" distB="0" distL="0" distR="0">
                  <wp:extent cx="1437640" cy="1496060"/>
                  <wp:effectExtent l="0" t="0" r="0" b="8890"/>
                  <wp:docPr id="23" name="Paveikslėlis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tc>
        <w:tc>
          <w:tcPr>
            <w:tcW w:w="522" w:type="dxa"/>
          </w:tcPr>
          <w:p>
            <w:pPr>
              <w:jc w:val="both"/>
              <w:rPr>
                <w:bCs/>
                <w:szCs w:val="22"/>
              </w:rPr>
            </w:pPr>
            <w:r>
              <w:rPr>
                <w:bCs/>
                <w:szCs w:val="22"/>
              </w:rPr>
              <w:t>2.9.</w:t>
            </w:r>
          </w:p>
        </w:tc>
        <w:tc>
          <w:tcPr>
            <w:tcW w:w="2789" w:type="dxa"/>
          </w:tcPr>
          <w:p>
            <w:pPr>
              <w:jc w:val="both"/>
              <w:rPr>
                <w:bCs/>
                <w:szCs w:val="22"/>
              </w:rPr>
            </w:pPr>
            <w:r>
              <w:rPr>
                <w:szCs w:val="22"/>
                <w:lang w:eastAsia="lt-LT"/>
              </w:rPr>
              <w:drawing>
                <wp:inline distT="0" distB="0" distL="0" distR="0">
                  <wp:extent cx="1437640" cy="1496060"/>
                  <wp:effectExtent l="0" t="0" r="0" b="8890"/>
                  <wp:docPr id="24" name="Paveikslėlis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tc>
      </w:tr>
      <w:tr>
        <w:tc>
          <w:tcPr>
            <w:tcW w:w="522" w:type="dxa"/>
          </w:tcPr>
          <w:p>
            <w:pPr>
              <w:jc w:val="both"/>
              <w:rPr>
                <w:bCs/>
                <w:szCs w:val="22"/>
              </w:rPr>
            </w:pPr>
            <w:r>
              <w:rPr>
                <w:bCs/>
                <w:szCs w:val="22"/>
              </w:rPr>
              <w:t>2.10.</w:t>
            </w:r>
          </w:p>
        </w:tc>
        <w:tc>
          <w:tcPr>
            <w:tcW w:w="2789" w:type="dxa"/>
          </w:tcPr>
          <w:p>
            <w:pPr>
              <w:jc w:val="both"/>
              <w:rPr>
                <w:bCs/>
                <w:szCs w:val="22"/>
              </w:rPr>
            </w:pPr>
            <w:r>
              <w:rPr>
                <w:szCs w:val="22"/>
                <w:lang w:eastAsia="lt-LT"/>
              </w:rPr>
              <w:drawing>
                <wp:inline distT="0" distB="0" distL="0" distR="0">
                  <wp:extent cx="1437640" cy="1496060"/>
                  <wp:effectExtent l="0" t="0" r="0" b="8890"/>
                  <wp:docPr id="25" name="Paveikslėlis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p>
            <w:pPr>
              <w:jc w:val="both"/>
              <w:rPr>
                <w:bCs/>
                <w:szCs w:val="22"/>
              </w:rPr>
            </w:pPr>
          </w:p>
        </w:tc>
        <w:tc>
          <w:tcPr>
            <w:tcW w:w="522" w:type="dxa"/>
          </w:tcPr>
          <w:p>
            <w:pPr>
              <w:jc w:val="both"/>
              <w:rPr>
                <w:bCs/>
                <w:szCs w:val="22"/>
              </w:rPr>
            </w:pPr>
            <w:r>
              <w:rPr>
                <w:bCs/>
                <w:szCs w:val="22"/>
              </w:rPr>
              <w:t>2.11.</w:t>
            </w:r>
          </w:p>
        </w:tc>
        <w:tc>
          <w:tcPr>
            <w:tcW w:w="2789" w:type="dxa"/>
          </w:tcPr>
          <w:p>
            <w:pPr>
              <w:jc w:val="both"/>
              <w:rPr>
                <w:bCs/>
                <w:szCs w:val="22"/>
              </w:rPr>
            </w:pPr>
            <w:r>
              <w:rPr>
                <w:szCs w:val="22"/>
                <w:lang w:eastAsia="lt-LT"/>
              </w:rPr>
              <w:drawing>
                <wp:inline distT="0" distB="0" distL="0" distR="0">
                  <wp:extent cx="1437640" cy="1496060"/>
                  <wp:effectExtent l="0" t="0" r="0" b="8890"/>
                  <wp:docPr id="26" name="Paveikslėlis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tc>
        <w:tc>
          <w:tcPr>
            <w:tcW w:w="522" w:type="dxa"/>
          </w:tcPr>
          <w:p>
            <w:pPr>
              <w:jc w:val="both"/>
              <w:rPr>
                <w:bCs/>
                <w:szCs w:val="22"/>
              </w:rPr>
            </w:pPr>
            <w:r>
              <w:rPr>
                <w:bCs/>
                <w:szCs w:val="22"/>
              </w:rPr>
              <w:t>2.12.</w:t>
            </w:r>
          </w:p>
        </w:tc>
        <w:tc>
          <w:tcPr>
            <w:tcW w:w="2789" w:type="dxa"/>
          </w:tcPr>
          <w:p>
            <w:pPr>
              <w:jc w:val="both"/>
              <w:rPr>
                <w:bCs/>
                <w:szCs w:val="22"/>
              </w:rPr>
            </w:pPr>
            <w:r>
              <w:rPr>
                <w:szCs w:val="22"/>
                <w:lang w:eastAsia="lt-LT"/>
              </w:rPr>
              <w:drawing>
                <wp:inline distT="0" distB="0" distL="0" distR="0">
                  <wp:extent cx="1437640" cy="1496060"/>
                  <wp:effectExtent l="0" t="0" r="0" b="8890"/>
                  <wp:docPr id="27" name="Paveikslėlis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tc>
      </w:tr>
      <w:tr>
        <w:tc>
          <w:tcPr>
            <w:tcW w:w="522" w:type="dxa"/>
          </w:tcPr>
          <w:p>
            <w:pPr>
              <w:jc w:val="both"/>
              <w:rPr>
                <w:bCs/>
                <w:szCs w:val="22"/>
              </w:rPr>
            </w:pPr>
            <w:r>
              <w:rPr>
                <w:bCs/>
                <w:szCs w:val="22"/>
              </w:rPr>
              <w:t>2.13.</w:t>
            </w:r>
          </w:p>
        </w:tc>
        <w:tc>
          <w:tcPr>
            <w:tcW w:w="2789" w:type="dxa"/>
          </w:tcPr>
          <w:p>
            <w:pPr>
              <w:jc w:val="both"/>
              <w:rPr>
                <w:bCs/>
                <w:szCs w:val="22"/>
              </w:rPr>
            </w:pPr>
            <w:r>
              <w:rPr>
                <w:szCs w:val="22"/>
                <w:lang w:eastAsia="lt-LT"/>
              </w:rPr>
              <w:drawing>
                <wp:inline distT="0" distB="0" distL="0" distR="0">
                  <wp:extent cx="1437640" cy="1496060"/>
                  <wp:effectExtent l="0" t="0" r="0" b="8890"/>
                  <wp:docPr id="28" name="Paveikslėlis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p>
            <w:pPr>
              <w:jc w:val="both"/>
              <w:rPr>
                <w:bCs/>
                <w:szCs w:val="22"/>
              </w:rPr>
            </w:pPr>
          </w:p>
        </w:tc>
        <w:tc>
          <w:tcPr>
            <w:tcW w:w="522" w:type="dxa"/>
          </w:tcPr>
          <w:p>
            <w:pPr>
              <w:jc w:val="both"/>
              <w:rPr>
                <w:bCs/>
                <w:szCs w:val="22"/>
              </w:rPr>
            </w:pPr>
            <w:r>
              <w:rPr>
                <w:bCs/>
                <w:szCs w:val="22"/>
              </w:rPr>
              <w:t>2.14.</w:t>
            </w:r>
          </w:p>
        </w:tc>
        <w:tc>
          <w:tcPr>
            <w:tcW w:w="2789" w:type="dxa"/>
          </w:tcPr>
          <w:p>
            <w:pPr>
              <w:jc w:val="both"/>
              <w:rPr>
                <w:bCs/>
                <w:szCs w:val="22"/>
              </w:rPr>
            </w:pPr>
            <w:r>
              <w:rPr>
                <w:szCs w:val="22"/>
                <w:lang w:eastAsia="lt-LT"/>
              </w:rPr>
              <w:drawing>
                <wp:inline distT="0" distB="0" distL="0" distR="0">
                  <wp:extent cx="1437640" cy="1496060"/>
                  <wp:effectExtent l="0" t="0" r="0" b="8890"/>
                  <wp:docPr id="29" name="Paveikslėlis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tc>
        <w:tc>
          <w:tcPr>
            <w:tcW w:w="522" w:type="dxa"/>
          </w:tcPr>
          <w:p>
            <w:pPr>
              <w:jc w:val="both"/>
              <w:rPr>
                <w:bCs/>
                <w:szCs w:val="22"/>
              </w:rPr>
            </w:pPr>
          </w:p>
        </w:tc>
        <w:tc>
          <w:tcPr>
            <w:tcW w:w="2789" w:type="dxa"/>
          </w:tcPr>
          <w:p>
            <w:pPr>
              <w:jc w:val="both"/>
              <w:rPr>
                <w:bCs/>
                <w:szCs w:val="22"/>
              </w:rPr>
            </w:pPr>
          </w:p>
        </w:tc>
      </w:tr>
    </w:tbl>
    <w:p>
      <w:pPr>
        <w:ind w:firstLine="720"/>
        <w:jc w:val="both"/>
        <w:rPr>
          <w:b/>
          <w:bCs/>
          <w:szCs w:val="22"/>
        </w:rPr>
      </w:pPr>
    </w:p>
    <w:p>
      <w:pPr>
        <w:ind w:firstLine="720"/>
        <w:jc w:val="both"/>
        <w:rPr>
          <w:bCs/>
          <w:szCs w:val="22"/>
        </w:rPr>
      </w:pPr>
      <w:r>
        <w:rPr>
          <w:bCs/>
          <w:szCs w:val="22"/>
        </w:rPr>
        <w:t>3</w:t>
      </w:r>
      <w:r>
        <w:rPr>
          <w:bCs/>
          <w:szCs w:val="22"/>
        </w:rPr>
        <w:t>. Įstatymo 8</w:t>
      </w:r>
      <w:r>
        <w:rPr>
          <w:bCs/>
          <w:szCs w:val="22"/>
          <w:vertAlign w:val="superscript"/>
        </w:rPr>
        <w:t>3</w:t>
      </w:r>
      <w:r>
        <w:rPr>
          <w:bCs/>
          <w:szCs w:val="22"/>
        </w:rPr>
        <w:t xml:space="preserve"> straipsnio 2 dalyje nurodytą trečiąjį vaizdinių įspėjimų rinkinį sudaro šie vaizdiniai įspėjimai:</w:t>
      </w:r>
    </w:p>
    <w:p>
      <w:pPr>
        <w:ind w:left="1080"/>
        <w:jc w:val="both"/>
        <w:rPr>
          <w:bCs/>
          <w:szCs w:val="22"/>
        </w:rPr>
      </w:pPr>
    </w:p>
    <w:tbl>
      <w:tblPr>
        <w:tblW w:w="9933" w:type="dxa"/>
        <w:tblLook w:val="04A0" w:firstRow="1" w:lastRow="0" w:firstColumn="1" w:lastColumn="0" w:noHBand="0" w:noVBand="1"/>
      </w:tblPr>
      <w:tblGrid>
        <w:gridCol w:w="696"/>
        <w:gridCol w:w="2615"/>
        <w:gridCol w:w="696"/>
        <w:gridCol w:w="2615"/>
        <w:gridCol w:w="696"/>
        <w:gridCol w:w="2615"/>
      </w:tblGrid>
      <w:tr>
        <w:tc>
          <w:tcPr>
            <w:tcW w:w="522" w:type="dxa"/>
          </w:tcPr>
          <w:p>
            <w:pPr>
              <w:jc w:val="both"/>
              <w:rPr>
                <w:bCs/>
                <w:szCs w:val="22"/>
              </w:rPr>
            </w:pPr>
            <w:r>
              <w:rPr>
                <w:bCs/>
                <w:szCs w:val="22"/>
              </w:rPr>
              <w:t>3.1.</w:t>
            </w:r>
          </w:p>
        </w:tc>
        <w:tc>
          <w:tcPr>
            <w:tcW w:w="2789" w:type="dxa"/>
          </w:tcPr>
          <w:p>
            <w:pPr>
              <w:jc w:val="both"/>
              <w:rPr>
                <w:bCs/>
                <w:szCs w:val="22"/>
              </w:rPr>
            </w:pPr>
            <w:r>
              <w:rPr>
                <w:szCs w:val="22"/>
                <w:lang w:eastAsia="lt-LT"/>
              </w:rPr>
              <w:drawing>
                <wp:inline distT="0" distB="0" distL="0" distR="0">
                  <wp:extent cx="1437640" cy="1496060"/>
                  <wp:effectExtent l="0" t="0" r="0" b="8890"/>
                  <wp:docPr id="30" name="Paveikslėlis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p>
            <w:pPr>
              <w:jc w:val="both"/>
              <w:rPr>
                <w:bCs/>
                <w:szCs w:val="22"/>
              </w:rPr>
            </w:pPr>
          </w:p>
        </w:tc>
        <w:tc>
          <w:tcPr>
            <w:tcW w:w="522" w:type="dxa"/>
          </w:tcPr>
          <w:p>
            <w:pPr>
              <w:jc w:val="both"/>
              <w:rPr>
                <w:bCs/>
                <w:szCs w:val="22"/>
              </w:rPr>
            </w:pPr>
            <w:r>
              <w:rPr>
                <w:bCs/>
                <w:szCs w:val="22"/>
              </w:rPr>
              <w:t>3.2.</w:t>
            </w:r>
          </w:p>
        </w:tc>
        <w:tc>
          <w:tcPr>
            <w:tcW w:w="2789" w:type="dxa"/>
          </w:tcPr>
          <w:p>
            <w:pPr>
              <w:jc w:val="both"/>
              <w:rPr>
                <w:bCs/>
                <w:szCs w:val="22"/>
              </w:rPr>
            </w:pPr>
            <w:r>
              <w:rPr>
                <w:szCs w:val="22"/>
                <w:lang w:eastAsia="lt-LT"/>
              </w:rPr>
              <w:drawing>
                <wp:inline distT="0" distB="0" distL="0" distR="0">
                  <wp:extent cx="1437640" cy="1496060"/>
                  <wp:effectExtent l="0" t="0" r="0" b="8890"/>
                  <wp:docPr id="31" name="Paveikslėlis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tc>
        <w:tc>
          <w:tcPr>
            <w:tcW w:w="522" w:type="dxa"/>
          </w:tcPr>
          <w:p>
            <w:pPr>
              <w:jc w:val="both"/>
              <w:rPr>
                <w:bCs/>
                <w:szCs w:val="22"/>
              </w:rPr>
            </w:pPr>
            <w:r>
              <w:rPr>
                <w:bCs/>
                <w:szCs w:val="22"/>
              </w:rPr>
              <w:t>3.3.</w:t>
            </w:r>
          </w:p>
        </w:tc>
        <w:tc>
          <w:tcPr>
            <w:tcW w:w="2789" w:type="dxa"/>
          </w:tcPr>
          <w:p>
            <w:pPr>
              <w:jc w:val="both"/>
              <w:rPr>
                <w:bCs/>
                <w:szCs w:val="22"/>
              </w:rPr>
            </w:pPr>
            <w:r>
              <w:rPr>
                <w:szCs w:val="22"/>
                <w:lang w:eastAsia="lt-LT"/>
              </w:rPr>
              <w:drawing>
                <wp:inline distT="0" distB="0" distL="0" distR="0">
                  <wp:extent cx="1437640" cy="1496060"/>
                  <wp:effectExtent l="0" t="0" r="0" b="8890"/>
                  <wp:docPr id="32" name="Paveikslėlis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tc>
      </w:tr>
      <w:tr>
        <w:tc>
          <w:tcPr>
            <w:tcW w:w="522" w:type="dxa"/>
          </w:tcPr>
          <w:p>
            <w:pPr>
              <w:jc w:val="both"/>
              <w:rPr>
                <w:bCs/>
                <w:szCs w:val="22"/>
              </w:rPr>
            </w:pPr>
            <w:r>
              <w:rPr>
                <w:bCs/>
                <w:szCs w:val="22"/>
              </w:rPr>
              <w:t>3.4.</w:t>
            </w:r>
          </w:p>
        </w:tc>
        <w:tc>
          <w:tcPr>
            <w:tcW w:w="2789" w:type="dxa"/>
          </w:tcPr>
          <w:p>
            <w:pPr>
              <w:jc w:val="both"/>
              <w:rPr>
                <w:bCs/>
                <w:szCs w:val="22"/>
              </w:rPr>
            </w:pPr>
            <w:r>
              <w:rPr>
                <w:szCs w:val="22"/>
                <w:lang w:eastAsia="lt-LT"/>
              </w:rPr>
              <w:drawing>
                <wp:inline distT="0" distB="0" distL="0" distR="0">
                  <wp:extent cx="1437640" cy="1496060"/>
                  <wp:effectExtent l="0" t="0" r="0" b="8890"/>
                  <wp:docPr id="33" name="Paveikslėlis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p>
            <w:pPr>
              <w:jc w:val="both"/>
              <w:rPr>
                <w:bCs/>
                <w:szCs w:val="22"/>
              </w:rPr>
            </w:pPr>
          </w:p>
        </w:tc>
        <w:tc>
          <w:tcPr>
            <w:tcW w:w="522" w:type="dxa"/>
          </w:tcPr>
          <w:p>
            <w:pPr>
              <w:jc w:val="both"/>
              <w:rPr>
                <w:bCs/>
                <w:szCs w:val="22"/>
              </w:rPr>
            </w:pPr>
            <w:r>
              <w:rPr>
                <w:bCs/>
                <w:szCs w:val="22"/>
              </w:rPr>
              <w:t>3.5.</w:t>
            </w:r>
          </w:p>
        </w:tc>
        <w:tc>
          <w:tcPr>
            <w:tcW w:w="2789" w:type="dxa"/>
          </w:tcPr>
          <w:p>
            <w:pPr>
              <w:jc w:val="both"/>
              <w:rPr>
                <w:bCs/>
                <w:szCs w:val="22"/>
              </w:rPr>
            </w:pPr>
            <w:r>
              <w:rPr>
                <w:szCs w:val="22"/>
                <w:lang w:eastAsia="lt-LT"/>
              </w:rPr>
              <w:drawing>
                <wp:inline distT="0" distB="0" distL="0" distR="0">
                  <wp:extent cx="1437640" cy="1496060"/>
                  <wp:effectExtent l="0" t="0" r="0" b="8890"/>
                  <wp:docPr id="34" name="Paveikslėlis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tc>
        <w:tc>
          <w:tcPr>
            <w:tcW w:w="522" w:type="dxa"/>
          </w:tcPr>
          <w:p>
            <w:pPr>
              <w:jc w:val="both"/>
              <w:rPr>
                <w:bCs/>
                <w:szCs w:val="22"/>
              </w:rPr>
            </w:pPr>
            <w:r>
              <w:rPr>
                <w:bCs/>
                <w:szCs w:val="22"/>
              </w:rPr>
              <w:t>3.6.</w:t>
            </w:r>
          </w:p>
        </w:tc>
        <w:tc>
          <w:tcPr>
            <w:tcW w:w="2789" w:type="dxa"/>
          </w:tcPr>
          <w:p>
            <w:pPr>
              <w:jc w:val="both"/>
              <w:rPr>
                <w:bCs/>
                <w:szCs w:val="22"/>
              </w:rPr>
            </w:pPr>
            <w:r>
              <w:rPr>
                <w:szCs w:val="22"/>
                <w:lang w:eastAsia="lt-LT"/>
              </w:rPr>
              <w:drawing>
                <wp:inline distT="0" distB="0" distL="0" distR="0">
                  <wp:extent cx="1437640" cy="1496060"/>
                  <wp:effectExtent l="0" t="0" r="0" b="8890"/>
                  <wp:docPr id="35" name="Paveikslėlis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tc>
      </w:tr>
      <w:tr>
        <w:tc>
          <w:tcPr>
            <w:tcW w:w="522" w:type="dxa"/>
          </w:tcPr>
          <w:p>
            <w:pPr>
              <w:jc w:val="both"/>
              <w:rPr>
                <w:bCs/>
                <w:szCs w:val="22"/>
              </w:rPr>
            </w:pPr>
            <w:r>
              <w:rPr>
                <w:bCs/>
                <w:szCs w:val="22"/>
              </w:rPr>
              <w:t>3.7.</w:t>
            </w:r>
          </w:p>
        </w:tc>
        <w:tc>
          <w:tcPr>
            <w:tcW w:w="2789" w:type="dxa"/>
          </w:tcPr>
          <w:p>
            <w:pPr>
              <w:jc w:val="both"/>
              <w:rPr>
                <w:bCs/>
                <w:szCs w:val="22"/>
              </w:rPr>
            </w:pPr>
            <w:r>
              <w:rPr>
                <w:szCs w:val="22"/>
                <w:lang w:eastAsia="lt-LT"/>
              </w:rPr>
              <w:drawing>
                <wp:inline distT="0" distB="0" distL="0" distR="0">
                  <wp:extent cx="1437640" cy="1496060"/>
                  <wp:effectExtent l="0" t="0" r="0" b="8890"/>
                  <wp:docPr id="36" name="Paveikslėlis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p>
            <w:pPr>
              <w:jc w:val="both"/>
              <w:rPr>
                <w:bCs/>
                <w:szCs w:val="22"/>
              </w:rPr>
            </w:pPr>
          </w:p>
        </w:tc>
        <w:tc>
          <w:tcPr>
            <w:tcW w:w="522" w:type="dxa"/>
          </w:tcPr>
          <w:p>
            <w:pPr>
              <w:jc w:val="both"/>
              <w:rPr>
                <w:bCs/>
                <w:szCs w:val="22"/>
              </w:rPr>
            </w:pPr>
            <w:r>
              <w:rPr>
                <w:bCs/>
                <w:szCs w:val="22"/>
              </w:rPr>
              <w:t>3.8.</w:t>
            </w:r>
          </w:p>
        </w:tc>
        <w:tc>
          <w:tcPr>
            <w:tcW w:w="2789" w:type="dxa"/>
          </w:tcPr>
          <w:p>
            <w:pPr>
              <w:jc w:val="both"/>
              <w:rPr>
                <w:bCs/>
                <w:szCs w:val="22"/>
              </w:rPr>
            </w:pPr>
            <w:r>
              <w:rPr>
                <w:szCs w:val="22"/>
                <w:lang w:eastAsia="lt-LT"/>
              </w:rPr>
              <w:drawing>
                <wp:inline distT="0" distB="0" distL="0" distR="0">
                  <wp:extent cx="1437640" cy="1496060"/>
                  <wp:effectExtent l="0" t="0" r="0" b="8890"/>
                  <wp:docPr id="37" name="Paveikslėlis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tc>
        <w:tc>
          <w:tcPr>
            <w:tcW w:w="522" w:type="dxa"/>
          </w:tcPr>
          <w:p>
            <w:pPr>
              <w:jc w:val="both"/>
              <w:rPr>
                <w:bCs/>
                <w:szCs w:val="22"/>
              </w:rPr>
            </w:pPr>
            <w:r>
              <w:rPr>
                <w:bCs/>
                <w:szCs w:val="22"/>
              </w:rPr>
              <w:t>3.9.</w:t>
            </w:r>
          </w:p>
        </w:tc>
        <w:tc>
          <w:tcPr>
            <w:tcW w:w="2789" w:type="dxa"/>
          </w:tcPr>
          <w:p>
            <w:pPr>
              <w:jc w:val="both"/>
              <w:rPr>
                <w:bCs/>
                <w:szCs w:val="22"/>
              </w:rPr>
            </w:pPr>
            <w:r>
              <w:rPr>
                <w:szCs w:val="22"/>
                <w:lang w:eastAsia="lt-LT"/>
              </w:rPr>
              <w:drawing>
                <wp:inline distT="0" distB="0" distL="0" distR="0">
                  <wp:extent cx="1437640" cy="1496060"/>
                  <wp:effectExtent l="0" t="0" r="0" b="8890"/>
                  <wp:docPr id="38" name="Paveikslėlis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tc>
      </w:tr>
      <w:tr>
        <w:tc>
          <w:tcPr>
            <w:tcW w:w="522" w:type="dxa"/>
          </w:tcPr>
          <w:p>
            <w:pPr>
              <w:jc w:val="both"/>
              <w:rPr>
                <w:bCs/>
                <w:szCs w:val="22"/>
              </w:rPr>
            </w:pPr>
            <w:r>
              <w:rPr>
                <w:bCs/>
                <w:szCs w:val="22"/>
              </w:rPr>
              <w:t>3.10.</w:t>
            </w:r>
          </w:p>
        </w:tc>
        <w:tc>
          <w:tcPr>
            <w:tcW w:w="2789" w:type="dxa"/>
          </w:tcPr>
          <w:p>
            <w:pPr>
              <w:jc w:val="both"/>
              <w:rPr>
                <w:bCs/>
                <w:szCs w:val="22"/>
              </w:rPr>
            </w:pPr>
            <w:r>
              <w:rPr>
                <w:szCs w:val="22"/>
                <w:lang w:eastAsia="lt-LT"/>
              </w:rPr>
              <w:drawing>
                <wp:inline distT="0" distB="0" distL="0" distR="0">
                  <wp:extent cx="1437640" cy="1496060"/>
                  <wp:effectExtent l="0" t="0" r="0" b="8890"/>
                  <wp:docPr id="39" name="Paveikslėlis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p>
            <w:pPr>
              <w:jc w:val="both"/>
              <w:rPr>
                <w:bCs/>
                <w:szCs w:val="22"/>
              </w:rPr>
            </w:pPr>
          </w:p>
        </w:tc>
        <w:tc>
          <w:tcPr>
            <w:tcW w:w="522" w:type="dxa"/>
          </w:tcPr>
          <w:p>
            <w:pPr>
              <w:jc w:val="both"/>
              <w:rPr>
                <w:bCs/>
                <w:szCs w:val="22"/>
              </w:rPr>
            </w:pPr>
            <w:r>
              <w:rPr>
                <w:bCs/>
                <w:szCs w:val="22"/>
              </w:rPr>
              <w:t>3.11.</w:t>
            </w:r>
          </w:p>
        </w:tc>
        <w:tc>
          <w:tcPr>
            <w:tcW w:w="2789" w:type="dxa"/>
          </w:tcPr>
          <w:p>
            <w:pPr>
              <w:jc w:val="both"/>
              <w:rPr>
                <w:bCs/>
                <w:szCs w:val="22"/>
              </w:rPr>
            </w:pPr>
            <w:r>
              <w:rPr>
                <w:szCs w:val="22"/>
                <w:lang w:eastAsia="lt-LT"/>
              </w:rPr>
              <w:drawing>
                <wp:inline distT="0" distB="0" distL="0" distR="0">
                  <wp:extent cx="1416685" cy="1485265"/>
                  <wp:effectExtent l="0" t="0" r="0" b="635"/>
                  <wp:docPr id="40" name="Paveikslėlis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16685" cy="1485265"/>
                          </a:xfrm>
                          <a:prstGeom prst="rect">
                            <a:avLst/>
                          </a:prstGeom>
                          <a:noFill/>
                          <a:ln>
                            <a:noFill/>
                          </a:ln>
                        </pic:spPr>
                      </pic:pic>
                    </a:graphicData>
                  </a:graphic>
                </wp:inline>
              </w:drawing>
            </w:r>
          </w:p>
        </w:tc>
        <w:tc>
          <w:tcPr>
            <w:tcW w:w="522" w:type="dxa"/>
          </w:tcPr>
          <w:p>
            <w:pPr>
              <w:jc w:val="both"/>
              <w:rPr>
                <w:bCs/>
                <w:szCs w:val="22"/>
              </w:rPr>
            </w:pPr>
            <w:r>
              <w:rPr>
                <w:bCs/>
                <w:szCs w:val="22"/>
              </w:rPr>
              <w:t>3.12.</w:t>
            </w:r>
          </w:p>
        </w:tc>
        <w:tc>
          <w:tcPr>
            <w:tcW w:w="2789" w:type="dxa"/>
          </w:tcPr>
          <w:p>
            <w:pPr>
              <w:jc w:val="both"/>
              <w:rPr>
                <w:bCs/>
                <w:szCs w:val="22"/>
              </w:rPr>
            </w:pPr>
            <w:r>
              <w:rPr>
                <w:szCs w:val="22"/>
                <w:lang w:eastAsia="lt-LT"/>
              </w:rPr>
              <w:drawing>
                <wp:inline distT="0" distB="0" distL="0" distR="0">
                  <wp:extent cx="1437640" cy="1496060"/>
                  <wp:effectExtent l="0" t="0" r="0" b="8890"/>
                  <wp:docPr id="41" name="Paveikslėlis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tc>
      </w:tr>
      <w:tr>
        <w:tc>
          <w:tcPr>
            <w:tcW w:w="522" w:type="dxa"/>
          </w:tcPr>
          <w:p>
            <w:pPr>
              <w:jc w:val="both"/>
              <w:rPr>
                <w:bCs/>
                <w:szCs w:val="22"/>
              </w:rPr>
            </w:pPr>
            <w:r>
              <w:rPr>
                <w:bCs/>
                <w:szCs w:val="22"/>
              </w:rPr>
              <w:t>3.13.</w:t>
            </w:r>
          </w:p>
        </w:tc>
        <w:tc>
          <w:tcPr>
            <w:tcW w:w="2789" w:type="dxa"/>
          </w:tcPr>
          <w:p>
            <w:pPr>
              <w:jc w:val="both"/>
              <w:rPr>
                <w:bCs/>
                <w:szCs w:val="22"/>
              </w:rPr>
            </w:pPr>
            <w:r>
              <w:rPr>
                <w:szCs w:val="22"/>
                <w:lang w:eastAsia="lt-LT"/>
              </w:rPr>
              <w:drawing>
                <wp:inline distT="0" distB="0" distL="0" distR="0">
                  <wp:extent cx="1437640" cy="1496060"/>
                  <wp:effectExtent l="0" t="0" r="0" b="8890"/>
                  <wp:docPr id="42" name="Paveikslėlis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p>
            <w:pPr>
              <w:jc w:val="both"/>
              <w:rPr>
                <w:bCs/>
                <w:szCs w:val="22"/>
              </w:rPr>
            </w:pPr>
          </w:p>
        </w:tc>
        <w:tc>
          <w:tcPr>
            <w:tcW w:w="522" w:type="dxa"/>
          </w:tcPr>
          <w:p>
            <w:pPr>
              <w:jc w:val="both"/>
              <w:rPr>
                <w:bCs/>
                <w:szCs w:val="22"/>
              </w:rPr>
            </w:pPr>
            <w:r>
              <w:rPr>
                <w:bCs/>
                <w:szCs w:val="22"/>
              </w:rPr>
              <w:t>3.14.</w:t>
            </w:r>
          </w:p>
        </w:tc>
        <w:tc>
          <w:tcPr>
            <w:tcW w:w="2789" w:type="dxa"/>
          </w:tcPr>
          <w:p>
            <w:pPr>
              <w:jc w:val="both"/>
              <w:rPr>
                <w:bCs/>
                <w:szCs w:val="22"/>
              </w:rPr>
            </w:pPr>
            <w:r>
              <w:rPr>
                <w:szCs w:val="22"/>
                <w:lang w:eastAsia="lt-LT"/>
              </w:rPr>
              <w:drawing>
                <wp:inline distT="0" distB="0" distL="0" distR="0">
                  <wp:extent cx="1437640" cy="1496060"/>
                  <wp:effectExtent l="0" t="0" r="0" b="8890"/>
                  <wp:docPr id="43" name="Paveikslėlis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37640" cy="1496060"/>
                          </a:xfrm>
                          <a:prstGeom prst="rect">
                            <a:avLst/>
                          </a:prstGeom>
                          <a:noFill/>
                          <a:ln>
                            <a:noFill/>
                          </a:ln>
                        </pic:spPr>
                      </pic:pic>
                    </a:graphicData>
                  </a:graphic>
                </wp:inline>
              </w:drawing>
            </w:r>
          </w:p>
        </w:tc>
        <w:tc>
          <w:tcPr>
            <w:tcW w:w="522" w:type="dxa"/>
          </w:tcPr>
          <w:p>
            <w:pPr>
              <w:jc w:val="both"/>
              <w:rPr>
                <w:bCs/>
                <w:szCs w:val="22"/>
              </w:rPr>
            </w:pPr>
          </w:p>
        </w:tc>
        <w:tc>
          <w:tcPr>
            <w:tcW w:w="2789" w:type="dxa"/>
          </w:tcPr>
          <w:p>
            <w:pPr>
              <w:jc w:val="both"/>
              <w:rPr>
                <w:bCs/>
                <w:szCs w:val="22"/>
              </w:rPr>
            </w:pPr>
          </w:p>
        </w:tc>
      </w:tr>
    </w:tbl>
    <w:p>
      <w:pPr>
        <w:ind w:firstLine="720"/>
        <w:jc w:val="both"/>
        <w:rPr>
          <w:b/>
          <w:bCs/>
          <w:szCs w:val="22"/>
        </w:rPr>
      </w:pPr>
    </w:p>
    <w:p>
      <w:pPr>
        <w:jc w:val="center"/>
      </w:pPr>
      <w:r>
        <w:rPr>
          <w:szCs w:val="22"/>
        </w:rPr>
        <w:t>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3fd09104fd811e6b72ff16034f7f796">
        <w:r w:rsidRPr="00532B9F">
          <w:rPr>
            <w:rFonts w:ascii="Times New Roman" w:eastAsia="MS Mincho" w:hAnsi="Times New Roman"/>
            <w:sz w:val="20"/>
            <w:iCs/>
            <w:color w:val="0000FF" w:themeColor="hyperlink"/>
            <w:u w:val="single"/>
          </w:rPr>
          <w:t>4-486</w:t>
        </w:r>
      </w:fldSimple>
      <w:r>
        <w:rPr>
          <w:rFonts w:ascii="Times New Roman" w:eastAsia="MS Mincho" w:hAnsi="Times New Roman"/>
          <w:sz w:val="20"/>
          <w:iCs/>
        </w:rPr>
        <w:t>,
2016-07-22,
paskelbta TAR 2016-07-22, i. k. 2016-20923                </w:t>
      </w:r>
    </w:p>
    <w:p>
      <w:pPr>
        <w:jc w:val="both"/>
        <w:rPr>
          <w:rFonts w:ascii="Times New Roman" w:hAnsi="Times New Roman"/>
        </w:rPr>
      </w:pPr>
      <w:r>
        <w:rPr>
          <w:rFonts w:ascii="Times New Roman" w:hAnsi="Times New Roman"/>
          <w:sz w:val="20"/>
        </w:rPr>
        <w:t>Dėl Lietuvos Respublikos ūkio ministro 2015 m. rugsėjo 29 d. įsakymo Nr. 4-609 „Dėl informacijos, susijusios su metimu rūkyti, turinio, jos pateikimo tvarkos ir vaizdinių įspėjimų rinkinių, pateikiamų ant tabako gaminių vienetinio pakelio ir ant bet kokios jų išorinės pakuotės,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566" w:bottom="1134" w:left="1701" w:header="720" w:footer="720" w:gutter="0"/>
      <w:pgNumType w:start="1"/>
      <w:cols w:space="720"/>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ind w:firstLine="720"/>
        <w:jc w:val="both"/>
      </w:pPr>
      <w:r>
        <w:separator/>
      </w:r>
    </w:p>
  </w:endnote>
  <w:endnote w:type="continuationSeparator" w:id="0">
    <w:p>
      <w:pPr>
        <w:ind w:firstLine="720"/>
        <w:jc w:val="both"/>
      </w:pPr>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720"/>
      <w:jc w:val="both"/>
    </w:pPr>
    <w:r>
      <w:fldChar w:fldCharType="begin"/>
    </w:r>
    <w:r>
      <w:instrText xml:space="preserve">PAGE  </w:instrText>
    </w:r>
    <w:r>
      <w:fldChar w:fldCharType="separate"/>
    </w:r>
    <w:r>
      <w:t>1</w:t>
    </w:r>
    <w:r>
      <w:fldChar w:fldCharType="end"/>
    </w:r>
  </w:p>
  <w:p>
    <w:pPr>
      <w:tabs>
        <w:tab w:val="center" w:pos="4153"/>
        <w:tab w:val="right" w:pos="8306"/>
      </w:tabs>
      <w:ind w:firstLine="720"/>
      <w:jc w:val="both"/>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720"/>
      <w:jc w:val="both"/>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720"/>
      <w:jc w:val="both"/>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720"/>
      <w:jc w:val="both"/>
    </w:pPr>
    <w:r>
      <w:fldChar w:fldCharType="begin"/>
    </w:r>
    <w:r>
      <w:instrText xml:space="preserve">PAGE  </w:instrText>
    </w:r>
    <w:r>
      <w:fldChar w:fldCharType="separate"/>
    </w:r>
    <w:r>
      <w:t>1</w:t>
    </w:r>
    <w:r>
      <w:fldChar w:fldCharType="end"/>
    </w:r>
  </w:p>
  <w:p>
    <w:pPr>
      <w:tabs>
        <w:tab w:val="center" w:pos="4153"/>
        <w:tab w:val="right" w:pos="8306"/>
      </w:tabs>
      <w:ind w:firstLine="720"/>
      <w:jc w:val="both"/>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720"/>
      <w:jc w:val="both"/>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720"/>
      <w:jc w:val="both"/>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ind w:firstLine="720"/>
        <w:jc w:val="both"/>
      </w:pPr>
      <w:r>
        <w:separator/>
      </w:r>
    </w:p>
  </w:footnote>
  <w:footnote w:type="continuationSeparator" w:id="0">
    <w:p>
      <w:pPr>
        <w:ind w:firstLine="720"/>
        <w:jc w:val="both"/>
      </w:pPr>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720"/>
      <w:jc w:val="both"/>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720"/>
      <w:jc w:val="center"/>
    </w:pPr>
    <w:r>
      <w:fldChar w:fldCharType="begin"/>
    </w:r>
    <w:r>
      <w:instrText xml:space="preserve"> PAGE </w:instrText>
    </w:r>
    <w:r>
      <w:fldChar w:fldCharType="separate"/>
    </w:r>
    <w:r>
      <w:t>5</w:t>
    </w:r>
    <w:r>
      <w:fldChar w:fldCharType="end"/>
    </w: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720"/>
      <w:jc w:val="both"/>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720"/>
      <w:jc w:val="both"/>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720"/>
      <w:jc w:val="center"/>
    </w:pPr>
    <w:r>
      <w:fldChar w:fldCharType="begin"/>
    </w:r>
    <w:r>
      <w:instrText xml:space="preserve"> PAGE </w:instrText>
    </w:r>
    <w:r>
      <w:fldChar w:fldCharType="separate"/>
    </w:r>
    <w:r>
      <w:t>2</w:t>
    </w:r>
    <w:r>
      <w:fldChar w:fldCharType="end"/>
    </w: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720"/>
      <w:jc w:val="both"/>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9FF5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16" Type="http://schemas.openxmlformats.org/officeDocument/2006/relationships/image" Target="media/image1.jpeg"/>
  <Relationship Id="rId17" Type="http://schemas.openxmlformats.org/officeDocument/2006/relationships/image" Target="media/image2.jpeg"/>
  <Relationship Id="rId18" Type="http://schemas.openxmlformats.org/officeDocument/2006/relationships/image" Target="media/image3.jpeg"/>
  <Relationship Id="rId19" Type="http://schemas.openxmlformats.org/officeDocument/2006/relationships/image" Target="media/image4.jpeg"/>
  <Relationship Id="rId2" Type="http://schemas.openxmlformats.org/officeDocument/2006/relationships/header" Target="header5.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jpeg"/>
  <Relationship Id="rId28" Type="http://schemas.openxmlformats.org/officeDocument/2006/relationships/image" Target="media/image13.jpeg"/>
  <Relationship Id="rId29" Type="http://schemas.openxmlformats.org/officeDocument/2006/relationships/image" Target="media/image14.jpeg"/>
  <Relationship Id="rId3" Type="http://schemas.openxmlformats.org/officeDocument/2006/relationships/footer" Target="footer4.xml"/>
  <Relationship Id="rId30" Type="http://schemas.openxmlformats.org/officeDocument/2006/relationships/image" Target="media/image15.jpeg"/>
  <Relationship Id="rId31" Type="http://schemas.openxmlformats.org/officeDocument/2006/relationships/image" Target="media/image16.jpeg"/>
  <Relationship Id="rId32" Type="http://schemas.openxmlformats.org/officeDocument/2006/relationships/image" Target="media/image17.jpeg"/>
  <Relationship Id="rId33" Type="http://schemas.openxmlformats.org/officeDocument/2006/relationships/image" Target="media/image18.jpeg"/>
  <Relationship Id="rId34" Type="http://schemas.openxmlformats.org/officeDocument/2006/relationships/image" Target="media/image19.jpeg"/>
  <Relationship Id="rId35" Type="http://schemas.openxmlformats.org/officeDocument/2006/relationships/image" Target="media/image20.jpeg"/>
  <Relationship Id="rId36" Type="http://schemas.openxmlformats.org/officeDocument/2006/relationships/image" Target="media/image21.jpeg"/>
  <Relationship Id="rId37" Type="http://schemas.openxmlformats.org/officeDocument/2006/relationships/image" Target="media/image22.jpeg"/>
  <Relationship Id="rId38" Type="http://schemas.openxmlformats.org/officeDocument/2006/relationships/image" Target="media/image23.jpeg"/>
  <Relationship Id="rId39" Type="http://schemas.openxmlformats.org/officeDocument/2006/relationships/image" Target="media/image24.jpeg"/>
  <Relationship Id="rId4" Type="http://schemas.openxmlformats.org/officeDocument/2006/relationships/footer" Target="footer5.xml"/>
  <Relationship Id="rId40" Type="http://schemas.openxmlformats.org/officeDocument/2006/relationships/image" Target="media/image25.jpeg"/>
  <Relationship Id="rId41" Type="http://schemas.openxmlformats.org/officeDocument/2006/relationships/image" Target="media/image26.jpeg"/>
  <Relationship Id="rId42" Type="http://schemas.openxmlformats.org/officeDocument/2006/relationships/image" Target="media/image27.jpeg"/>
  <Relationship Id="rId43" Type="http://schemas.openxmlformats.org/officeDocument/2006/relationships/image" Target="media/image28.jpeg"/>
  <Relationship Id="rId44" Type="http://schemas.openxmlformats.org/officeDocument/2006/relationships/image" Target="media/image29.jpeg"/>
  <Relationship Id="rId45" Type="http://schemas.openxmlformats.org/officeDocument/2006/relationships/image" Target="media/image30.jpeg"/>
  <Relationship Id="rId46" Type="http://schemas.openxmlformats.org/officeDocument/2006/relationships/image" Target="media/image31.jpeg"/>
  <Relationship Id="rId47" Type="http://schemas.openxmlformats.org/officeDocument/2006/relationships/image" Target="media/image32.jpeg"/>
  <Relationship Id="rId48" Type="http://schemas.openxmlformats.org/officeDocument/2006/relationships/image" Target="media/image33.jpeg"/>
  <Relationship Id="rId49" Type="http://schemas.openxmlformats.org/officeDocument/2006/relationships/image" Target="media/image34.jpeg"/>
  <Relationship Id="rId5" Type="http://schemas.openxmlformats.org/officeDocument/2006/relationships/header" Target="header6.xml"/>
  <Relationship Id="rId50" Type="http://schemas.openxmlformats.org/officeDocument/2006/relationships/image" Target="media/image35.jpeg"/>
  <Relationship Id="rId51" Type="http://schemas.openxmlformats.org/officeDocument/2006/relationships/image" Target="media/image36.jpeg"/>
  <Relationship Id="rId52" Type="http://schemas.openxmlformats.org/officeDocument/2006/relationships/image" Target="media/image37.jpeg"/>
  <Relationship Id="rId53" Type="http://schemas.openxmlformats.org/officeDocument/2006/relationships/image" Target="media/image38.jpeg"/>
  <Relationship Id="rId54" Type="http://schemas.openxmlformats.org/officeDocument/2006/relationships/image" Target="media/image39.jpeg"/>
  <Relationship Id="rId55" Type="http://schemas.openxmlformats.org/officeDocument/2006/relationships/image" Target="media/image40.jpeg"/>
  <Relationship Id="rId56" Type="http://schemas.openxmlformats.org/officeDocument/2006/relationships/image" Target="media/image41.jpeg"/>
  <Relationship Id="rId57" Type="http://schemas.openxmlformats.org/officeDocument/2006/relationships/image" Target="media/image42.jpeg"/>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6</Pages>
  <Words>2802</Words>
  <Characters>1598</Characters>
  <Application>Microsoft Office Word</Application>
  <DocSecurity>0</DocSecurity>
  <Lines>13</Lines>
  <Paragraphs>8</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KPC</Company>
  <LinksUpToDate>false</LinksUpToDate>
  <CharactersWithSpaces>4392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2015-09-29T12:53:00Z</dcterms:created>
  <dc:creator>Zutkiene Romalda</dc:creator>
  <lastModifiedBy>DRAZDAUSKIENĖ Nijolė</lastModifiedBy>
  <lastPrinted>2015-09-28T11:21:00Z</lastPrinted>
  <dcterms:modified xsi:type="dcterms:W3CDTF">2016-07-25T05:09:00Z</dcterms:modified>
  <revision>4</revision>
</coreProperties>
</file>