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2019-01-17 iki 2019-12-12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2014-05-08, i. k. 2014-05239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2018-09-07:</w:t>
      </w:r>
    </w:p>
    <w:p>
      <w:pPr>
        <w:rPr>
          <w:rFonts w:ascii="Times New Roman" w:hAnsi="Times New Roman"/>
          <w:sz w:val="20"/>
          <w:i/>
        </w:rPr>
      </w:pPr>
      <w:r>
        <w:rPr>
          <w:rFonts w:ascii="Times New Roman" w:hAnsi="Times New Roman"/>
          <w:sz w:val="20"/>
          <w:i/>
        </w:rPr>
        <w:t xml:space="preserve">Nr. </w:t>
      </w:r>
      <w:fldSimple w:instr="HYPERLINK https://www.e-tar.lt/portal/legalAct.html?documentId=4b086950b10711e88f64a5ecc703f89b">
        <w:r w:rsidRPr="00532B9F">
          <w:rPr>
            <w:rFonts w:ascii="Times New Roman" w:eastAsia="MS Mincho" w:hAnsi="Times New Roman"/>
            <w:sz w:val="20"/>
            <w:i/>
            <w:iCs/>
            <w:color w:val="0000FF" w:themeColor="hyperlink"/>
            <w:u w:val="single"/>
          </w:rPr>
          <w:t>3D-615</w:t>
        </w:r>
      </w:fldSimple>
      <w:r>
        <w:rPr>
          <w:rFonts w:ascii="Times New Roman" w:eastAsia="MS Mincho" w:hAnsi="Times New Roman"/>
          <w:sz w:val="20"/>
          <w:i/>
          <w:iCs/>
        </w:rPr>
        <w:t>,
2018-09-05,
paskelbta TAR 2018-09-06, i. k. 2018-14059                </w:t>
      </w:r>
    </w:p>
    <w:p>
      <w:pPr>
        <w:rPr>
          <w:rFonts w:ascii="Times New Roman" w:hAnsi="Times New Roman"/>
          <w:sz w:val="22"/>
        </w:rPr>
      </w:pPr>
    </w:p>
    <w:p>
      <w:pPr>
        <w:overflowPunct w:val="0"/>
        <w:jc w:val="center"/>
        <w:textAlignment w:val="baseline"/>
      </w:pPr>
      <w:r>
        <w:rPr>
          <w:sz w:val="8"/>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15"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pPr>
        <w:overflowPunct w:val="0"/>
        <w:jc w:val="center"/>
        <w:textAlignment w:val="baseline"/>
        <w:rPr>
          <w:b/>
          <w:sz w:val="28"/>
        </w:rPr>
      </w:pPr>
      <w:r>
        <w:rPr>
          <w:b/>
          <w:sz w:val="28"/>
        </w:rPr>
        <w:t>LIETUVOS RESPUBLIKOS ŽEMĖS ŪKIO MINISTRAS</w:t>
      </w:r>
    </w:p>
    <w:p>
      <w:pPr>
        <w:overflowPunct w:val="0"/>
        <w:jc w:val="both"/>
        <w:textAlignment w:val="baseline"/>
      </w:pPr>
    </w:p>
    <w:p>
      <w:pPr>
        <w:overflowPunct w:val="0"/>
        <w:jc w:val="center"/>
        <w:textAlignment w:val="baseline"/>
        <w:rPr>
          <w:b/>
        </w:rPr>
      </w:pPr>
      <w:r>
        <w:rPr>
          <w:b/>
        </w:rPr>
        <w:t>ĮSAKYMAS</w:t>
      </w:r>
    </w:p>
    <w:p>
      <w:pPr>
        <w:keepNext/>
        <w:overflowPunct w:val="0"/>
        <w:jc w:val="center"/>
        <w:textAlignment w:val="baseline"/>
        <w:rPr>
          <w:b/>
        </w:rPr>
      </w:pPr>
      <w:r>
        <w:rPr>
          <w:b/>
        </w:rPr>
        <w:t xml:space="preserve">DĖL LIETUVOS KAIMO PLĖTROS 2014–2020 METŲ PROGRAMOS PRIEMONĖS „LEADER PROGRAMA“ ĮGYVENDINIMO DARBO GRUPĖS SUDARYMO </w:t>
      </w:r>
    </w:p>
    <w:p>
      <w:pPr>
        <w:overflowPunct w:val="0"/>
        <w:jc w:val="center"/>
        <w:textAlignment w:val="baseline"/>
      </w:pPr>
    </w:p>
    <w:p>
      <w:pPr>
        <w:overflowPunct w:val="0"/>
        <w:jc w:val="center"/>
        <w:textAlignment w:val="baseline"/>
      </w:pPr>
      <w:r>
        <w:t>2014 m. gegužės 7 d. Nr. 3D-261</w:t>
      </w:r>
    </w:p>
    <w:p>
      <w:pPr>
        <w:overflowPunct w:val="0"/>
        <w:jc w:val="center"/>
        <w:textAlignment w:val="baseline"/>
      </w:pPr>
      <w:r>
        <w:t>Vilnius</w:t>
      </w:r>
    </w:p>
    <w:p>
      <w:pPr>
        <w:overflowPunct w:val="0"/>
        <w:jc w:val="center"/>
        <w:textAlignment w:val="baseline"/>
      </w:pPr>
    </w:p>
    <w:p>
      <w:pPr>
        <w:overflowPunct w:val="0"/>
        <w:jc w:val="center"/>
        <w:textAlignment w:val="baseline"/>
      </w:pPr>
    </w:p>
    <w:p>
      <w:pPr>
        <w:pStyle w:val="PlainText"/>
        <w:rPr>
          <w:rFonts w:ascii="Times New Roman" w:eastAsia="MS Mincho" w:hAnsi="Times New Roman"/>
          <w:sz w:val="20"/>
          <w:i/>
          <w:iCs/>
        </w:rPr>
      </w:pPr>
      <w:r>
        <w:rPr>
          <w:rFonts w:ascii="Times New Roman" w:eastAsia="MS Mincho" w:hAnsi="Times New Roman"/>
          <w:sz w:val="20"/>
          <w:i/>
          <w:iCs/>
        </w:rPr>
        <w:t>Pakeistas teisės akto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e5f8f0199411e9875cdc20105dd260">
        <w:r w:rsidRPr="00532B9F">
          <w:rPr>
            <w:rFonts w:ascii="Times New Roman" w:eastAsia="MS Mincho" w:hAnsi="Times New Roman"/>
            <w:sz w:val="20"/>
            <w:i/>
            <w:iCs/>
            <w:color w:val="0000FF" w:themeColor="hyperlink"/>
            <w:u w:val="single"/>
          </w:rPr>
          <w:t>3D-25</w:t>
        </w:r>
      </w:fldSimple>
      <w:r>
        <w:rPr>
          <w:rFonts w:ascii="Times New Roman" w:eastAsia="MS Mincho" w:hAnsi="Times New Roman"/>
          <w:sz w:val="20"/>
          <w:i/>
          <w:iCs/>
        </w:rPr>
        <w:t>,
2019-01-16,
paskelbta TAR 2019-01-16, i. k. 2019-00623        </w:t>
      </w:r>
    </w:p>
    <w:p/>
    <w:p>
      <w:pPr>
        <w:overflowPunct w:val="0"/>
        <w:spacing w:line="360" w:lineRule="auto"/>
        <w:ind w:firstLine="720"/>
        <w:jc w:val="both"/>
        <w:textAlignment w:val="baseline"/>
        <w:rPr>
          <w:szCs w:val="24"/>
        </w:rPr>
      </w:pPr>
      <w:r>
        <w:t>Atsižvelgdamas į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kuriame skatinama programas rengti vadovaujantis partnerystės principais, vadovaudamasis Lietuvos kaimo tinklo nuostatų, patvirtintų Lietuvos Respublikos žemės ūkio ministro</w:t>
      </w:r>
      <w:r>
        <w:rPr>
          <w:rFonts w:ascii="Tahoma" w:hAnsi="Tahoma" w:cs="Tahoma"/>
          <w:sz w:val="22"/>
          <w:szCs w:val="22"/>
          <w:lang w:val="en-GB"/>
        </w:rPr>
        <w:t xml:space="preserve"> </w:t>
      </w:r>
      <w:r>
        <w:rPr>
          <w:szCs w:val="24"/>
          <w:lang w:val="en-GB"/>
        </w:rPr>
        <w:t xml:space="preserve">2009 m. </w:t>
      </w:r>
      <w:r>
        <w:rPr>
          <w:szCs w:val="24"/>
        </w:rPr>
        <w:t>birželio</w:t>
      </w:r>
      <w:r>
        <w:rPr>
          <w:szCs w:val="24"/>
          <w:lang w:val="en-GB"/>
        </w:rPr>
        <w:t xml:space="preserve"> 30 d. </w:t>
      </w:r>
      <w:r>
        <w:t xml:space="preserve">įsakymu </w:t>
      </w:r>
      <w:r>
        <w:rPr>
          <w:szCs w:val="24"/>
          <w:lang w:val="en-GB"/>
        </w:rPr>
        <w:t xml:space="preserve">Nr. 3D-478 </w:t>
      </w:r>
      <w:r>
        <w:t xml:space="preserve">„Dėl Lietuvos kaimo tinklo nuostatų patvirtinimo”, 39 punktu ir siekdamas tinkamai pasirengti Lietuvos kaimo plėtros 2014–2020 metų programos </w:t>
      </w:r>
      <w:r>
        <w:rPr>
          <w:i/>
        </w:rPr>
        <w:t>LEADER</w:t>
      </w:r>
      <w:r>
        <w:t xml:space="preserve"> priemonės įgyvendinimui bei vietos plėtros strategijų rengimui:</w:t>
      </w:r>
    </w:p>
    <w:p>
      <w:pPr>
        <w:overflowPunct w:val="0"/>
        <w:spacing w:line="360" w:lineRule="auto"/>
        <w:ind w:firstLine="720"/>
        <w:jc w:val="both"/>
        <w:textAlignment w:val="baseline"/>
      </w:pPr>
      <w:r>
        <w:t>1</w:t>
      </w:r>
      <w:r>
        <w:t xml:space="preserve">. S u d a r a u  Lietuvos kaimo plėtros 2014–2020 metų programos priemonės „LEADER programa“ įgyvendinimo darbo grupę (toliau – darbo grupė):</w:t>
      </w:r>
    </w:p>
    <w:p>
      <w:pPr>
        <w:spacing w:line="360" w:lineRule="auto"/>
        <w:ind w:firstLine="709"/>
        <w:jc w:val="both"/>
        <w:rPr>
          <w:color w:val="000000"/>
          <w:szCs w:val="24"/>
          <w:lang w:eastAsia="lt-LT"/>
        </w:rPr>
      </w:pPr>
      <w:r>
        <w:rPr>
          <w:color w:val="000000"/>
          <w:szCs w:val="24"/>
          <w:lang w:eastAsia="lt-LT"/>
        </w:rPr>
        <w:t xml:space="preserve">Aušra Grygalienė – Žemės ūkio ministerijos 2-ojo Europos Sąjungos paramos skyriaus vedėja, darbo grupės pirmininkė; </w:t>
      </w:r>
    </w:p>
    <w:p>
      <w:pPr>
        <w:spacing w:line="360" w:lineRule="auto"/>
        <w:ind w:firstLine="709"/>
        <w:jc w:val="both"/>
        <w:rPr>
          <w:color w:val="000000"/>
          <w:szCs w:val="24"/>
          <w:lang w:eastAsia="lt-LT"/>
        </w:rPr>
      </w:pPr>
      <w:r>
        <w:rPr>
          <w:color w:val="000000"/>
          <w:szCs w:val="24"/>
          <w:lang w:eastAsia="lt-LT"/>
        </w:rPr>
        <w:t>Ilona Javičienė – Žemės ūkio ministerijos 2-ojo Europos Sąjungos paramos skyriaus patarėja, darbo grupės pirmininko pavaduotoja (jos nesant – Monika Barnackienė, Žemės ūkio ministerijos 2-ojo Europos Sąjungos paramos skyriaus vyriausioji specialistė);</w:t>
      </w:r>
    </w:p>
    <w:p>
      <w:pPr>
        <w:spacing w:line="360" w:lineRule="auto"/>
        <w:ind w:firstLine="709"/>
        <w:jc w:val="both"/>
        <w:rPr>
          <w:color w:val="000000"/>
          <w:szCs w:val="24"/>
          <w:lang w:eastAsia="lt-LT"/>
        </w:rPr>
      </w:pPr>
      <w:r>
        <w:rPr>
          <w:color w:val="000000"/>
          <w:szCs w:val="24"/>
          <w:lang w:eastAsia="lt-LT"/>
        </w:rPr>
        <w:t>Alvydas Aleksandravičius – žemės ūkio ministro patarėjas;</w:t>
      </w:r>
    </w:p>
    <w:p>
      <w:pPr>
        <w:spacing w:line="360" w:lineRule="auto"/>
        <w:ind w:firstLine="709"/>
        <w:jc w:val="both"/>
        <w:rPr>
          <w:color w:val="000000"/>
          <w:szCs w:val="24"/>
          <w:lang w:eastAsia="lt-LT"/>
        </w:rPr>
      </w:pPr>
      <w:r>
        <w:rPr>
          <w:color w:val="000000"/>
          <w:szCs w:val="24"/>
          <w:lang w:eastAsia="lt-LT"/>
        </w:rPr>
        <w:t>Janina Augustinavičienė – Kaišiadorių rajono vietos veiklos grupės pirmininkė (jos nesant – Kristina Švedaitė-Damašė, Kauno rajono vietos veiklos grupės pirmininkė);</w:t>
      </w:r>
    </w:p>
    <w:p>
      <w:pPr>
        <w:spacing w:line="360" w:lineRule="auto"/>
        <w:ind w:firstLine="709"/>
        <w:jc w:val="both"/>
        <w:rPr>
          <w:color w:val="000000"/>
          <w:szCs w:val="24"/>
          <w:lang w:eastAsia="lt-LT"/>
        </w:rPr>
      </w:pPr>
      <w:r>
        <w:rPr>
          <w:color w:val="000000"/>
          <w:szCs w:val="24"/>
          <w:lang w:eastAsia="lt-LT"/>
        </w:rPr>
        <w:t>Genovaitė Beniulienė – Nacionalinės mokėjimo agentūros prie Žemės ūkio ministerijos Kaimo plėtros ir žuvininkystės programų departamento direktoriaus pavaduotoja (jos nesant – Virginija Liukpetrytė, Nacionalinės mokėjimo agentūros prie Žemės ūkio ministerijos Kaimo plėtros ir žuvininkystės programų departamento Kaimo vystymo programų skyriaus vedėja);</w:t>
      </w:r>
    </w:p>
    <w:p>
      <w:pPr>
        <w:spacing w:line="360" w:lineRule="auto"/>
        <w:ind w:firstLine="709"/>
        <w:jc w:val="both"/>
        <w:rPr>
          <w:color w:val="000000"/>
          <w:szCs w:val="24"/>
          <w:lang w:eastAsia="lt-LT"/>
        </w:rPr>
      </w:pPr>
      <w:r>
        <w:rPr>
          <w:color w:val="000000"/>
          <w:szCs w:val="24"/>
          <w:lang w:eastAsia="lt-LT"/>
        </w:rPr>
        <w:t>Raimonda Damulienė – vietos veiklos grupės „Pajūrio kraštas“ pirmininkė (jos nesant – Giedrė Kazakavičienė, Plungės rajono vietos veiklos grupės pirmininkė);</w:t>
      </w:r>
    </w:p>
    <w:p>
      <w:pPr>
        <w:spacing w:line="360" w:lineRule="auto"/>
        <w:ind w:firstLine="709"/>
        <w:jc w:val="both"/>
        <w:rPr>
          <w:color w:val="000000"/>
          <w:szCs w:val="24"/>
          <w:lang w:eastAsia="lt-LT"/>
        </w:rPr>
      </w:pPr>
      <w:r>
        <w:rPr>
          <w:color w:val="000000"/>
          <w:szCs w:val="24"/>
          <w:lang w:eastAsia="lt-LT"/>
        </w:rPr>
        <w:t>Violeta Jankauskienė – Vilniaus rajono vietos veiklos grupės pirmininkė (jos nesant – Jolita Umbrasienė, Utenos regiono vietos veiklos grupės pirmininkė);</w:t>
      </w:r>
    </w:p>
    <w:p>
      <w:pPr>
        <w:spacing w:line="360" w:lineRule="auto"/>
        <w:ind w:firstLine="709"/>
        <w:jc w:val="both"/>
        <w:rPr>
          <w:color w:val="000000"/>
          <w:szCs w:val="24"/>
          <w:lang w:eastAsia="lt-LT"/>
        </w:rPr>
      </w:pPr>
      <w:r>
        <w:rPr>
          <w:color w:val="000000"/>
          <w:szCs w:val="24"/>
          <w:lang w:eastAsia="lt-LT"/>
        </w:rPr>
        <w:t>Dr. Arūnas Pocius – Lietuvos socialinių tyrimų centro Darbo rinkos tyrimų instituto vyresnysis mokslo darbuotojas;</w:t>
      </w:r>
    </w:p>
    <w:p>
      <w:pPr>
        <w:spacing w:line="360" w:lineRule="auto"/>
        <w:ind w:firstLine="709"/>
        <w:jc w:val="both"/>
        <w:rPr>
          <w:color w:val="000000"/>
          <w:szCs w:val="24"/>
          <w:lang w:eastAsia="lt-LT"/>
        </w:rPr>
      </w:pPr>
      <w:r>
        <w:rPr>
          <w:color w:val="000000"/>
          <w:szCs w:val="24"/>
          <w:lang w:eastAsia="lt-LT"/>
        </w:rPr>
        <w:t xml:space="preserve">Alma Rasimienė – Žemės ūkio ministerijos 3-ojo Europos Sąjungos paramos skyriaus vyriausioji specialistė (jos nesant – Tomas Lozoraitis, 3-ojo Europos Sąjungos paramos skyriaus vyriausiasis specialistas); </w:t>
      </w:r>
    </w:p>
    <w:p>
      <w:pPr>
        <w:spacing w:line="360" w:lineRule="auto"/>
        <w:ind w:firstLine="709"/>
        <w:jc w:val="both"/>
        <w:rPr>
          <w:color w:val="000000"/>
          <w:szCs w:val="24"/>
          <w:lang w:eastAsia="lt-LT"/>
        </w:rPr>
      </w:pPr>
      <w:r>
        <w:rPr>
          <w:color w:val="000000"/>
          <w:szCs w:val="24"/>
          <w:lang w:eastAsia="lt-LT"/>
        </w:rPr>
        <w:t>Povilas Saulevičius – Varėnos krašto vietos veiklos grupės projektų vadovas, Vietos veiklos grupių tinklo pirmininkas (jo nesant – Lina Mineikienė, Marijampolės rajono vietos veiklos grupės pirmininkė);</w:t>
      </w:r>
    </w:p>
    <w:p>
      <w:pPr>
        <w:spacing w:line="360" w:lineRule="auto"/>
        <w:ind w:firstLine="709"/>
        <w:jc w:val="both"/>
        <w:rPr>
          <w:color w:val="000000"/>
          <w:szCs w:val="24"/>
          <w:lang w:eastAsia="lt-LT"/>
        </w:rPr>
      </w:pPr>
      <w:r>
        <w:rPr>
          <w:color w:val="000000"/>
          <w:szCs w:val="24"/>
          <w:lang w:eastAsia="lt-LT"/>
        </w:rPr>
        <w:t xml:space="preserve">Raimonda Stankevičiūtė-Vilimienė – Rokiškio rajono vietos veiklos grupės pirmininkė (jos nesant – Neringa Čemerienė, Kupiškio rajono vietos veiklos grupės projektų vadovė); </w:t>
      </w:r>
    </w:p>
    <w:p>
      <w:pPr>
        <w:spacing w:line="360" w:lineRule="auto"/>
        <w:ind w:firstLine="709"/>
        <w:jc w:val="both"/>
        <w:rPr>
          <w:color w:val="000000"/>
          <w:szCs w:val="24"/>
          <w:lang w:eastAsia="lt-LT"/>
        </w:rPr>
      </w:pPr>
      <w:r>
        <w:rPr>
          <w:color w:val="000000"/>
          <w:szCs w:val="24"/>
          <w:lang w:eastAsia="lt-LT"/>
        </w:rPr>
        <w:t>Nijolė Tirevičienė – Tauragės rajono vietos veiklos grupės pirmininkė (jos nesant – Arūnas Stasiūnas, vietos veiklos grupės „Nemunas“ projektų vadovas);</w:t>
      </w:r>
    </w:p>
    <w:p>
      <w:pPr>
        <w:spacing w:line="360" w:lineRule="auto"/>
        <w:ind w:firstLine="709"/>
        <w:jc w:val="both"/>
      </w:pPr>
      <w:r>
        <w:rPr>
          <w:color w:val="000000"/>
          <w:szCs w:val="24"/>
          <w:lang w:eastAsia="lt-LT"/>
        </w:rPr>
        <w:t>Povilas Zaveckas – Šiaulių rajono vietos veiklos grupės pirmininkas (jo nesant – Andželika Barčkienė, vietos veiklos grupės „Radviliškio lyderis“ projekto vadovė)</w:t>
      </w:r>
      <w:r>
        <w:rPr>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e5f8f0199411e9875cdc20105dd260">
        <w:r w:rsidRPr="00532B9F">
          <w:rPr>
            <w:rFonts w:ascii="Times New Roman" w:eastAsia="MS Mincho" w:hAnsi="Times New Roman"/>
            <w:sz w:val="20"/>
            <w:i/>
            <w:iCs/>
            <w:color w:val="0000FF" w:themeColor="hyperlink"/>
            <w:u w:val="single"/>
          </w:rPr>
          <w:t>3D-25</w:t>
        </w:r>
      </w:fldSimple>
      <w:r>
        <w:rPr>
          <w:rFonts w:ascii="Times New Roman" w:eastAsia="MS Mincho" w:hAnsi="Times New Roman"/>
          <w:sz w:val="20"/>
          <w:i/>
          <w:iCs/>
        </w:rPr>
        <w:t>,
2019-01-16,
paskelbta TAR 2019-01-16, i. k. 2019-00623            </w:t>
      </w:r>
    </w:p>
    <w:p/>
    <w:p>
      <w:pPr>
        <w:tabs>
          <w:tab w:val="left" w:pos="993"/>
        </w:tabs>
        <w:overflowPunct w:val="0"/>
        <w:spacing w:line="360" w:lineRule="auto"/>
        <w:ind w:firstLine="709"/>
        <w:jc w:val="both"/>
        <w:textAlignment w:val="baseline"/>
        <w:rPr>
          <w:bCs/>
          <w:color w:val="000000"/>
          <w:szCs w:val="24"/>
        </w:rPr>
      </w:pPr>
      <w:r>
        <w:rPr>
          <w:szCs w:val="24"/>
        </w:rPr>
        <w:t>2</w:t>
      </w:r>
      <w:r>
        <w:rPr>
          <w:szCs w:val="24"/>
        </w:rPr>
        <w:t xml:space="preserve">. </w:t>
      </w:r>
      <w:r>
        <w:rPr>
          <w:spacing w:val="60"/>
          <w:szCs w:val="24"/>
        </w:rPr>
        <w:t>Paved</w:t>
      </w:r>
      <w:r>
        <w:rPr>
          <w:spacing w:val="20"/>
          <w:szCs w:val="24"/>
        </w:rPr>
        <w:t>u:</w:t>
      </w:r>
    </w:p>
    <w:p>
      <w:pPr>
        <w:tabs>
          <w:tab w:val="left" w:pos="993"/>
        </w:tabs>
        <w:overflowPunct w:val="0"/>
        <w:spacing w:line="360" w:lineRule="auto"/>
        <w:ind w:firstLine="709"/>
        <w:jc w:val="both"/>
        <w:textAlignment w:val="baseline"/>
        <w:rPr>
          <w:bCs/>
          <w:color w:val="000000"/>
          <w:szCs w:val="24"/>
        </w:rPr>
      </w:pPr>
      <w:r>
        <w:rPr>
          <w:szCs w:val="24"/>
        </w:rPr>
        <w:t>2.1</w:t>
      </w:r>
      <w:r>
        <w:rPr>
          <w:szCs w:val="24"/>
        </w:rPr>
        <w:t>. Darbo grupei:</w:t>
      </w:r>
    </w:p>
    <w:p>
      <w:pPr>
        <w:tabs>
          <w:tab w:val="left" w:pos="993"/>
        </w:tabs>
        <w:overflowPunct w:val="0"/>
        <w:spacing w:line="360" w:lineRule="auto"/>
        <w:ind w:firstLine="709"/>
        <w:jc w:val="both"/>
        <w:textAlignment w:val="baseline"/>
        <w:rPr>
          <w:bCs/>
          <w:color w:val="000000"/>
          <w:szCs w:val="24"/>
        </w:rPr>
      </w:pPr>
      <w:r>
        <w:rPr>
          <w:szCs w:val="24"/>
        </w:rPr>
        <w:t>2.1.1</w:t>
      </w:r>
      <w:r>
        <w:rPr>
          <w:szCs w:val="24"/>
        </w:rPr>
        <w:t xml:space="preserve">. pagal poreikį šaukti posėdžius, kuriuose būtų rengiami ir (arba) nagrinėjami Lietuvos kaimo plėtros 2014–2020 metų programos priemonę </w:t>
      </w:r>
      <w:r>
        <w:rPr>
          <w:i/>
          <w:szCs w:val="24"/>
        </w:rPr>
        <w:t>LEADER</w:t>
      </w:r>
      <w:r>
        <w:rPr>
          <w:szCs w:val="24"/>
        </w:rPr>
        <w:t xml:space="preserve"> ir vietos veiklos grupių veiklą reglamentuojantys teisės aktų projektai ir kiti dokumentai, bei teikti Žemės ūkio ministerijai rekomendacijas;</w:t>
      </w:r>
    </w:p>
    <w:p>
      <w:pPr>
        <w:tabs>
          <w:tab w:val="left" w:pos="993"/>
        </w:tabs>
        <w:overflowPunct w:val="0"/>
        <w:spacing w:line="360" w:lineRule="auto"/>
        <w:ind w:firstLine="709"/>
        <w:jc w:val="both"/>
        <w:textAlignment w:val="baseline"/>
        <w:rPr>
          <w:bCs/>
          <w:color w:val="000000"/>
          <w:szCs w:val="24"/>
        </w:rPr>
      </w:pPr>
      <w:r>
        <w:rPr>
          <w:szCs w:val="24"/>
        </w:rPr>
        <w:t>2.1.2</w:t>
      </w:r>
      <w:r>
        <w:rPr>
          <w:szCs w:val="24"/>
        </w:rPr>
        <w:t>. pirmajame posėdyje patvirtinti darbo reglamentą.</w:t>
      </w:r>
    </w:p>
    <w:p>
      <w:pPr>
        <w:tabs>
          <w:tab w:val="left" w:pos="993"/>
        </w:tabs>
        <w:overflowPunct w:val="0"/>
        <w:spacing w:line="360" w:lineRule="auto"/>
        <w:ind w:firstLine="709"/>
        <w:jc w:val="both"/>
        <w:textAlignment w:val="baseline"/>
        <w:rPr>
          <w:szCs w:val="24"/>
        </w:rPr>
      </w:pPr>
      <w:r>
        <w:rPr>
          <w:szCs w:val="24"/>
        </w:rPr>
        <w:t>2.2</w:t>
      </w:r>
      <w:r>
        <w:rPr>
          <w:szCs w:val="24"/>
        </w:rPr>
        <w:t>. Žemės ūkio ministerijos 2-ajam Europos Sąjungos paramos skyriui organizuoti darbo grupės posėdžius ir rengti posėdžių medžiagą.</w:t>
      </w:r>
    </w:p>
    <w:p>
      <w:pPr>
        <w:overflowPunct w:val="0"/>
        <w:spacing w:line="360" w:lineRule="auto"/>
        <w:ind w:firstLine="709"/>
        <w:jc w:val="both"/>
        <w:textAlignment w:val="baseline"/>
        <w:rPr>
          <w:spacing w:val="20"/>
          <w:szCs w:val="24"/>
        </w:rPr>
      </w:pPr>
      <w:r>
        <w:rPr>
          <w:szCs w:val="24"/>
        </w:rPr>
        <w:t>3</w:t>
      </w:r>
      <w:r>
        <w:rPr>
          <w:szCs w:val="24"/>
        </w:rPr>
        <w:t xml:space="preserve">.  </w:t>
      </w:r>
      <w:r>
        <w:rPr>
          <w:spacing w:val="60"/>
          <w:szCs w:val="24"/>
        </w:rPr>
        <w:t>Nustata</w:t>
      </w:r>
      <w:r>
        <w:rPr>
          <w:spacing w:val="20"/>
          <w:szCs w:val="24"/>
        </w:rPr>
        <w:t>u, kad:</w:t>
      </w:r>
    </w:p>
    <w:p>
      <w:pPr>
        <w:overflowPunct w:val="0"/>
        <w:spacing w:line="360" w:lineRule="auto"/>
        <w:ind w:firstLine="709"/>
        <w:jc w:val="both"/>
        <w:textAlignment w:val="baseline"/>
      </w:pPr>
      <w:r>
        <w:rPr>
          <w:spacing w:val="20"/>
          <w:szCs w:val="24"/>
        </w:rPr>
        <w:t>3.1</w:t>
      </w:r>
      <w:r>
        <w:rPr>
          <w:spacing w:val="20"/>
          <w:szCs w:val="24"/>
        </w:rPr>
        <w:t>.</w:t>
      </w:r>
      <w:r>
        <w:rPr>
          <w:szCs w:val="24"/>
        </w:rPr>
        <w:t xml:space="preserve"> į šios darbo grupės posėdžius gali būti kviečiami kiti su Lietuvos kaimo plėtros 2014–2020 m. programos </w:t>
      </w:r>
      <w:r>
        <w:rPr>
          <w:color w:val="000000"/>
          <w:szCs w:val="24"/>
        </w:rPr>
        <w:t xml:space="preserve"> </w:t>
      </w:r>
      <w:r>
        <w:rPr>
          <w:szCs w:val="24"/>
        </w:rPr>
        <w:t xml:space="preserve">priemonės </w:t>
      </w:r>
      <w:r>
        <w:rPr>
          <w:i/>
          <w:color w:val="000000"/>
          <w:szCs w:val="24"/>
        </w:rPr>
        <w:t xml:space="preserve">LEADER </w:t>
      </w:r>
      <w:r>
        <w:rPr>
          <w:szCs w:val="24"/>
        </w:rPr>
        <w:t>įgyvendinimu susiję ekspertai ir specialistai iš kitų institucijų</w:t>
      </w:r>
      <w:r>
        <w:t>;</w:t>
      </w:r>
    </w:p>
    <w:p>
      <w:pPr>
        <w:overflowPunct w:val="0"/>
        <w:spacing w:line="360" w:lineRule="auto"/>
        <w:ind w:firstLine="709"/>
        <w:jc w:val="both"/>
        <w:textAlignment w:val="baseline"/>
      </w:pPr>
      <w:r>
        <w:t>3.2</w:t>
      </w:r>
      <w:r>
        <w:t xml:space="preserve">. šios darbo grupės siūlymai yra rekomendacinio pobūdžio ir teikiami svarstyti </w:t>
      </w:r>
      <w:r>
        <w:rPr>
          <w:i/>
        </w:rPr>
        <w:t>LEADER</w:t>
      </w:r>
      <w:r>
        <w:t xml:space="preserve"> metodo įgyvendinimu darbo grupei, sudarytai Lietuvos Respublikos žemės ūkio ministro 2013 m. gruodžio 2 d. įsakymu Nr. 3D-807 „Dėl </w:t>
      </w:r>
      <w:r>
        <w:rPr>
          <w:i/>
        </w:rPr>
        <w:t>LEADER</w:t>
      </w:r>
      <w:r>
        <w:t xml:space="preserve"> metodo įgyvendinimo koordinavimo grupės sudarymo“.</w:t>
      </w:r>
    </w:p>
    <w:p>
      <w:pPr>
        <w:overflowPunct w:val="0"/>
        <w:jc w:val="both"/>
        <w:textAlignment w:val="baseline"/>
      </w:pPr>
    </w:p>
    <w:p>
      <w:pPr>
        <w:overflowPunct w:val="0"/>
        <w:jc w:val="both"/>
        <w:textAlignment w:val="baseline"/>
      </w:pPr>
    </w:p>
    <w:p>
      <w:pPr>
        <w:overflowPunct w:val="0"/>
        <w:jc w:val="both"/>
        <w:textAlignment w:val="baseline"/>
      </w:pPr>
    </w:p>
    <w:p>
      <w:pPr>
        <w:tabs>
          <w:tab w:val="left" w:pos="8080"/>
        </w:tabs>
        <w:overflowPunct w:val="0"/>
        <w:jc w:val="both"/>
        <w:textAlignment w:val="baseline"/>
      </w:pPr>
      <w:r>
        <w:t>Žemės ūkio ministras</w:t>
        <w:tab/>
        <w:t>Vigilijus Jukna</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d0c340028211e4bfca9cc6968de163">
        <w:r w:rsidRPr="00532B9F">
          <w:rPr>
            <w:rFonts w:ascii="Times New Roman" w:eastAsia="MS Mincho" w:hAnsi="Times New Roman"/>
            <w:sz w:val="20"/>
            <w:iCs/>
            <w:color w:val="0000FF" w:themeColor="hyperlink"/>
            <w:u w:val="single"/>
          </w:rPr>
          <w:t>3D-402</w:t>
        </w:r>
      </w:fldSimple>
      <w:r>
        <w:rPr>
          <w:rFonts w:ascii="Times New Roman" w:eastAsia="MS Mincho" w:hAnsi="Times New Roman"/>
          <w:sz w:val="20"/>
          <w:iCs/>
        </w:rPr>
        <w:t>,
2014-07-02,
paskelbta TAR 2014-07-03, i. k. 2014-09787                </w:t>
      </w:r>
    </w:p>
    <w:p>
      <w:pPr>
        <w:jc w:val="both"/>
        <w:rPr>
          <w:rFonts w:ascii="Times New Roman" w:hAnsi="Times New Roman"/>
        </w:rPr>
      </w:pPr>
      <w:r>
        <w:rPr>
          <w:rFonts w:ascii="Times New Roman" w:hAnsi="Times New Roman"/>
          <w:sz w:val="20"/>
        </w:rPr>
        <w:t>Dėl žemės ūkio ministro 2014 m. gegužės 7 d. įsakymo „Dėl Lietuvos kaimo plėtros 2014–2020 metų programos LEADER priemonės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0ded1c082c711e5b7eba10a9b5a9c5f">
        <w:r w:rsidRPr="00532B9F">
          <w:rPr>
            <w:rFonts w:ascii="Times New Roman" w:eastAsia="MS Mincho" w:hAnsi="Times New Roman"/>
            <w:sz w:val="20"/>
            <w:iCs/>
            <w:color w:val="0000FF" w:themeColor="hyperlink"/>
            <w:u w:val="single"/>
          </w:rPr>
          <w:t>3D-824</w:t>
        </w:r>
      </w:fldSimple>
      <w:r>
        <w:rPr>
          <w:rFonts w:ascii="Times New Roman" w:eastAsia="MS Mincho" w:hAnsi="Times New Roman"/>
          <w:sz w:val="20"/>
          <w:iCs/>
        </w:rPr>
        <w:t>,
2015-11-04,
paskelbta TAR 2015-11-04, i. k. 2015-17544                </w:t>
      </w:r>
    </w:p>
    <w:p>
      <w:pPr>
        <w:jc w:val="both"/>
        <w:rPr>
          <w:rFonts w:ascii="Times New Roman" w:hAnsi="Times New Roman"/>
        </w:rPr>
      </w:pPr>
      <w:r>
        <w:rPr>
          <w:rFonts w:ascii="Times New Roman" w:hAnsi="Times New Roman"/>
          <w:sz w:val="20"/>
        </w:rPr>
        <w:t>Dėl žemės ūkio ministro 2014 m. gegužės 7 d. įsakymo Nr. 3D-261 „Dėl Lietuvos kaimo tinklo darbo grupės „Dėl Lietuvos kaimo plėtros 2014–2020 metų programos LEADER priemonės“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e57e2c09f3a11e69ad4c8713b612d0f">
        <w:r w:rsidRPr="00532B9F">
          <w:rPr>
            <w:rFonts w:ascii="Times New Roman" w:eastAsia="MS Mincho" w:hAnsi="Times New Roman"/>
            <w:sz w:val="20"/>
            <w:iCs/>
            <w:color w:val="0000FF" w:themeColor="hyperlink"/>
            <w:u w:val="single"/>
          </w:rPr>
          <w:t>3D-640</w:t>
        </w:r>
      </w:fldSimple>
      <w:r>
        <w:rPr>
          <w:rFonts w:ascii="Times New Roman" w:eastAsia="MS Mincho" w:hAnsi="Times New Roman"/>
          <w:sz w:val="20"/>
          <w:iCs/>
        </w:rPr>
        <w:t>,
2016-10-31,
paskelbta TAR 2016-10-31, i. k. 2016-25968                </w:t>
      </w:r>
    </w:p>
    <w:p>
      <w:pPr>
        <w:jc w:val="both"/>
        <w:rPr>
          <w:rFonts w:ascii="Times New Roman" w:hAnsi="Times New Roman"/>
        </w:rPr>
      </w:pPr>
      <w:r>
        <w:rPr>
          <w:rFonts w:ascii="Times New Roman" w:hAnsi="Times New Roman"/>
          <w:sz w:val="20"/>
        </w:rPr>
        <w:t>Dėl žemės ūkio ministro 2014 m. gegužės 7 d. įsakymo Nr. 3D-261 „Dėl Lietuvos kaimo tinklo darbo grupės „Dėl Lietuvos kaimo plėtros 2014–2020 metų programos LEADER priemonės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d0a9580413711e7b66ae890e1368363">
        <w:r w:rsidRPr="00532B9F">
          <w:rPr>
            <w:rFonts w:ascii="Times New Roman" w:eastAsia="MS Mincho" w:hAnsi="Times New Roman"/>
            <w:sz w:val="20"/>
            <w:iCs/>
            <w:color w:val="0000FF" w:themeColor="hyperlink"/>
            <w:u w:val="single"/>
          </w:rPr>
          <w:t>3D-353</w:t>
        </w:r>
      </w:fldSimple>
      <w:r>
        <w:rPr>
          <w:rFonts w:ascii="Times New Roman" w:eastAsia="MS Mincho" w:hAnsi="Times New Roman"/>
          <w:sz w:val="20"/>
          <w:iCs/>
        </w:rPr>
        <w:t>,
2017-05-25,
paskelbta TAR 2017-05-26, i. k. 2017-08821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f5c0550f6b311e7a20bfa7c2b23a6b2">
        <w:r w:rsidRPr="00532B9F">
          <w:rPr>
            <w:rFonts w:ascii="Times New Roman" w:eastAsia="MS Mincho" w:hAnsi="Times New Roman"/>
            <w:sz w:val="20"/>
            <w:iCs/>
            <w:color w:val="0000FF" w:themeColor="hyperlink"/>
            <w:u w:val="single"/>
          </w:rPr>
          <w:t>3D-11</w:t>
        </w:r>
      </w:fldSimple>
      <w:r>
        <w:rPr>
          <w:rFonts w:ascii="Times New Roman" w:eastAsia="MS Mincho" w:hAnsi="Times New Roman"/>
          <w:sz w:val="20"/>
          <w:iCs/>
        </w:rPr>
        <w:t>,
2018-01-11,
paskelbta TAR 2018-01-11, i. k. 2018-00454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64fd00161e11e88456d055fb6f6244">
        <w:r w:rsidRPr="00532B9F">
          <w:rPr>
            <w:rFonts w:ascii="Times New Roman" w:eastAsia="MS Mincho" w:hAnsi="Times New Roman"/>
            <w:sz w:val="20"/>
            <w:iCs/>
            <w:color w:val="0000FF" w:themeColor="hyperlink"/>
            <w:u w:val="single"/>
          </w:rPr>
          <w:t>3D-97</w:t>
        </w:r>
      </w:fldSimple>
      <w:r>
        <w:rPr>
          <w:rFonts w:ascii="Times New Roman" w:eastAsia="MS Mincho" w:hAnsi="Times New Roman"/>
          <w:sz w:val="20"/>
          <w:iCs/>
        </w:rPr>
        <w:t>,
2018-02-20,
paskelbta TAR 2018-02-21, i. k. 2018-02569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b086950b10711e88f64a5ecc703f89b">
        <w:r w:rsidRPr="00532B9F">
          <w:rPr>
            <w:rFonts w:ascii="Times New Roman" w:eastAsia="MS Mincho" w:hAnsi="Times New Roman"/>
            <w:sz w:val="20"/>
            <w:iCs/>
            <w:color w:val="0000FF" w:themeColor="hyperlink"/>
            <w:u w:val="single"/>
          </w:rPr>
          <w:t>3D-615</w:t>
        </w:r>
      </w:fldSimple>
      <w:r>
        <w:rPr>
          <w:rFonts w:ascii="Times New Roman" w:eastAsia="MS Mincho" w:hAnsi="Times New Roman"/>
          <w:sz w:val="20"/>
          <w:iCs/>
        </w:rPr>
        <w:t>,
2018-09-05,
paskelbta TAR 2018-09-06, i. k. 2018-14059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2e5f8f0199411e9875cdc20105dd260">
        <w:r w:rsidRPr="00532B9F">
          <w:rPr>
            <w:rFonts w:ascii="Times New Roman" w:eastAsia="MS Mincho" w:hAnsi="Times New Roman"/>
            <w:sz w:val="20"/>
            <w:iCs/>
            <w:color w:val="0000FF" w:themeColor="hyperlink"/>
            <w:u w:val="single"/>
          </w:rPr>
          <w:t>3D-25</w:t>
        </w:r>
      </w:fldSimple>
      <w:r>
        <w:rPr>
          <w:rFonts w:ascii="Times New Roman" w:eastAsia="MS Mincho" w:hAnsi="Times New Roman"/>
          <w:sz w:val="20"/>
          <w:iCs/>
        </w:rPr>
        <w:t>,
2019-01-16,
paskelbta TAR 2019-01-16, i. k. 2019-00623                </w:t>
      </w:r>
    </w:p>
    <w:p>
      <w:pPr>
        <w:jc w:val="both"/>
        <w:rPr>
          <w:rFonts w:ascii="Times New Roman" w:hAnsi="Times New Roman"/>
        </w:rPr>
      </w:pPr>
      <w:r>
        <w:rPr>
          <w:rFonts w:ascii="Times New Roman" w:hAnsi="Times New Roman"/>
          <w:sz w:val="20"/>
        </w:rPr>
        <w:t>Dėl žemės ūkio ministro 2014 m. gegužės 7 d. įsakymo Nr. 3D-261 „Dėl Lietuvos kaimo plėtros 2014–2020 metų programos „LEADER“ priemonės įgyvendinimo darbo grupės sudarymo“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pgMar w:top="1247"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overflowPunct w:val="0"/>
        <w:textAlignment w:val="baseline"/>
        <w:rPr>
          <w:lang w:val="en-GB"/>
        </w:rPr>
      </w:pPr>
      <w:r>
        <w:rPr>
          <w:lang w:val="en-GB"/>
        </w:rPr>
        <w:separator/>
      </w:r>
    </w:p>
  </w:endnote>
  <w:endnote w:type="continuationSeparator" w:id="0">
    <w:p>
      <w:pPr>
        <w:overflowPunct w:val="0"/>
        <w:textAlignment w:val="baseline"/>
        <w:rPr>
          <w:lang w:val="en-GB"/>
        </w:rPr>
      </w:pPr>
      <w:r>
        <w:rPr>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overflowPunct w:val="0"/>
        <w:textAlignment w:val="baseline"/>
        <w:rPr>
          <w:lang w:val="en-GB"/>
        </w:rPr>
      </w:pPr>
      <w:r>
        <w:rPr>
          <w:lang w:val="en-GB"/>
        </w:rPr>
        <w:separator/>
      </w:r>
    </w:p>
  </w:footnote>
  <w:footnote w:type="continuationSeparator" w:id="0">
    <w:p>
      <w:pPr>
        <w:overflowPunct w:val="0"/>
        <w:textAlignment w:val="baseline"/>
        <w:rPr>
          <w:lang w:val="en-GB"/>
        </w:rPr>
      </w:pPr>
      <w:r>
        <w:rPr>
          <w:lang w:val="en-GB"/>
        </w:rP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overflowPunct w:val="0"/>
      <w:textAlignment w:val="baseline"/>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34F3A9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jpeg"/>
  <Relationship Id="rId2" Type="http://schemas.openxmlformats.org/officeDocument/2006/relationships/header" Target="header14.xml"/>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5.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0</TotalTime>
  <Pages>3</Pages>
  <Words>4600</Words>
  <Characters>2622</Characters>
  <Application>Microsoft Office Word</Application>
  <DocSecurity>0</DocSecurity>
  <Lines>21</Lines>
  <Paragraphs>14</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LinksUpToDate>false</LinksUpToDate>
  <CharactersWithSpaces>7208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2014-05-09T09:54:00Z</dcterms:created>
  <dcterms:modified xsi:type="dcterms:W3CDTF">2019-01-17T08:40:00Z</dcterms:modified>
  <revision>1</revision>
</coreProperties>
</file>