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6B36" w14:textId="77777777" w:rsidR="00744C4C" w:rsidRDefault="003008BA" w:rsidP="00001ACB">
      <w:pPr>
        <w:pStyle w:val="Antrats"/>
        <w:spacing w:before="0" w:beforeAutospacing="0" w:after="0" w:afterAutospacing="0"/>
        <w:jc w:val="center"/>
        <w:rPr>
          <w:b/>
          <w:iCs/>
        </w:rPr>
      </w:pPr>
      <w:r w:rsidRPr="008446F0">
        <w:rPr>
          <w:b/>
          <w:iCs/>
        </w:rPr>
        <w:t>JONIŠKIO RAJONO SAVIVAL</w:t>
      </w:r>
      <w:r w:rsidR="009C00AF" w:rsidRPr="008446F0">
        <w:rPr>
          <w:b/>
          <w:iCs/>
        </w:rPr>
        <w:t xml:space="preserve">DYBĖS </w:t>
      </w:r>
      <w:r w:rsidR="00740C13">
        <w:rPr>
          <w:b/>
          <w:iCs/>
        </w:rPr>
        <w:t>20</w:t>
      </w:r>
      <w:r w:rsidR="00744C4C">
        <w:rPr>
          <w:b/>
          <w:iCs/>
        </w:rPr>
        <w:t>20</w:t>
      </w:r>
      <w:r w:rsidR="006C25AD">
        <w:rPr>
          <w:b/>
          <w:iCs/>
        </w:rPr>
        <w:t>-202</w:t>
      </w:r>
      <w:r w:rsidR="00744C4C">
        <w:rPr>
          <w:b/>
          <w:iCs/>
        </w:rPr>
        <w:t>2</w:t>
      </w:r>
      <w:r w:rsidR="009C00AF" w:rsidRPr="008446F0">
        <w:rPr>
          <w:b/>
          <w:iCs/>
        </w:rPr>
        <w:t xml:space="preserve"> METŲ </w:t>
      </w:r>
    </w:p>
    <w:p w14:paraId="332391A8" w14:textId="77777777" w:rsidR="00744C4C" w:rsidRDefault="009C00AF" w:rsidP="00001ACB">
      <w:pPr>
        <w:pStyle w:val="Antrats"/>
        <w:spacing w:before="0" w:beforeAutospacing="0" w:after="0" w:afterAutospacing="0"/>
        <w:jc w:val="center"/>
        <w:rPr>
          <w:b/>
          <w:bCs/>
        </w:rPr>
      </w:pPr>
      <w:r w:rsidRPr="008446F0">
        <w:rPr>
          <w:b/>
          <w:iCs/>
        </w:rPr>
        <w:t>STRATEGINI</w:t>
      </w:r>
      <w:r w:rsidR="00744C4C">
        <w:rPr>
          <w:b/>
          <w:iCs/>
        </w:rPr>
        <w:t>S</w:t>
      </w:r>
      <w:r w:rsidR="003008BA" w:rsidRPr="008446F0">
        <w:rPr>
          <w:b/>
          <w:iCs/>
        </w:rPr>
        <w:t xml:space="preserve"> VEIKLOS PLAN</w:t>
      </w:r>
      <w:r w:rsidR="00744C4C">
        <w:rPr>
          <w:b/>
          <w:iCs/>
        </w:rPr>
        <w:t>AS</w:t>
      </w:r>
      <w:r w:rsidR="00001ACB" w:rsidRPr="008446F0">
        <w:rPr>
          <w:b/>
          <w:iCs/>
        </w:rPr>
        <w:br/>
      </w:r>
      <w:r w:rsidR="003008BA" w:rsidRPr="008446F0">
        <w:rPr>
          <w:b/>
          <w:bCs/>
        </w:rPr>
        <w:t xml:space="preserve"> </w:t>
      </w:r>
    </w:p>
    <w:p w14:paraId="1B7F6444" w14:textId="062DAC6B" w:rsidR="003008BA" w:rsidRPr="008446F0" w:rsidRDefault="00D77853" w:rsidP="00001ACB">
      <w:pPr>
        <w:pStyle w:val="Antrats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05 </w:t>
      </w:r>
      <w:r w:rsidR="001B700B" w:rsidRPr="008446F0">
        <w:rPr>
          <w:b/>
          <w:bCs/>
        </w:rPr>
        <w:t xml:space="preserve">PROGRAMOS </w:t>
      </w:r>
      <w:r w:rsidR="003008BA" w:rsidRPr="008446F0">
        <w:rPr>
          <w:b/>
          <w:bCs/>
        </w:rPr>
        <w:t>„SENIŪNIJŲ VEIKLOS UŽTIKRINIMAS“</w:t>
      </w:r>
    </w:p>
    <w:p w14:paraId="01364406" w14:textId="77777777" w:rsidR="00001ACB" w:rsidRPr="008446F0" w:rsidRDefault="00001ACB" w:rsidP="00001ACB">
      <w:pPr>
        <w:pStyle w:val="Antrats"/>
        <w:spacing w:before="0" w:beforeAutospacing="0" w:after="0" w:afterAutospacing="0"/>
        <w:jc w:val="center"/>
        <w:rPr>
          <w:b/>
          <w:bCs/>
        </w:rPr>
      </w:pPr>
      <w:r w:rsidRPr="008446F0">
        <w:rPr>
          <w:b/>
          <w:bCs/>
        </w:rPr>
        <w:t>APRAŠYMAS</w:t>
      </w:r>
    </w:p>
    <w:p w14:paraId="19DC39F4" w14:textId="77777777" w:rsidR="00490D03" w:rsidRPr="008446F0" w:rsidRDefault="00490D03" w:rsidP="00001ACB">
      <w:pPr>
        <w:pStyle w:val="Antrats"/>
        <w:spacing w:before="0" w:beforeAutospacing="0" w:after="0" w:afterAutospacing="0"/>
        <w:jc w:val="center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801"/>
        <w:gridCol w:w="900"/>
        <w:gridCol w:w="720"/>
      </w:tblGrid>
      <w:tr w:rsidR="00490D03" w:rsidRPr="008446F0" w14:paraId="60BC045A" w14:textId="77777777" w:rsidTr="00731FCE">
        <w:tc>
          <w:tcPr>
            <w:tcW w:w="3227" w:type="dxa"/>
          </w:tcPr>
          <w:p w14:paraId="30A7F9B8" w14:textId="77777777" w:rsidR="00490D03" w:rsidRPr="008446F0" w:rsidRDefault="00490D03" w:rsidP="000E21A0">
            <w:pPr>
              <w:pStyle w:val="Antrat3"/>
              <w:tabs>
                <w:tab w:val="left" w:pos="0"/>
                <w:tab w:val="left" w:pos="180"/>
              </w:tabs>
              <w:jc w:val="left"/>
            </w:pPr>
            <w:r w:rsidRPr="008446F0">
              <w:t>Programos pavadinimas</w:t>
            </w:r>
          </w:p>
        </w:tc>
        <w:tc>
          <w:tcPr>
            <w:tcW w:w="4801" w:type="dxa"/>
          </w:tcPr>
          <w:p w14:paraId="3723D00A" w14:textId="77777777" w:rsidR="00490D03" w:rsidRPr="008446F0" w:rsidRDefault="00186AAB" w:rsidP="000E21A0">
            <w:pPr>
              <w:rPr>
                <w:b/>
                <w:bCs/>
              </w:rPr>
            </w:pPr>
            <w:r w:rsidRPr="008446F0">
              <w:rPr>
                <w:b/>
                <w:bCs/>
              </w:rPr>
              <w:t>Seniūnijų veiklos užtikrinimas</w:t>
            </w:r>
          </w:p>
        </w:tc>
        <w:tc>
          <w:tcPr>
            <w:tcW w:w="900" w:type="dxa"/>
          </w:tcPr>
          <w:p w14:paraId="73F0D6B3" w14:textId="77777777" w:rsidR="00490D03" w:rsidRPr="008446F0" w:rsidRDefault="00490D03" w:rsidP="000E21A0">
            <w:pPr>
              <w:pStyle w:val="Antrat4"/>
              <w:rPr>
                <w:sz w:val="24"/>
                <w:lang w:val="lt-LT"/>
              </w:rPr>
            </w:pPr>
            <w:r w:rsidRPr="008446F0">
              <w:rPr>
                <w:sz w:val="24"/>
                <w:lang w:val="lt-LT"/>
              </w:rPr>
              <w:t>Kodas</w:t>
            </w:r>
          </w:p>
        </w:tc>
        <w:tc>
          <w:tcPr>
            <w:tcW w:w="720" w:type="dxa"/>
          </w:tcPr>
          <w:p w14:paraId="7969890F" w14:textId="77777777" w:rsidR="00490D03" w:rsidRPr="008446F0" w:rsidRDefault="00186AAB" w:rsidP="000E21A0">
            <w:pPr>
              <w:jc w:val="center"/>
              <w:rPr>
                <w:b/>
              </w:rPr>
            </w:pPr>
            <w:r w:rsidRPr="008446F0">
              <w:rPr>
                <w:b/>
              </w:rPr>
              <w:t>05</w:t>
            </w:r>
          </w:p>
        </w:tc>
      </w:tr>
    </w:tbl>
    <w:p w14:paraId="27FFCCEF" w14:textId="77777777" w:rsidR="00001ACB" w:rsidRPr="008446F0" w:rsidRDefault="00001ACB" w:rsidP="00001ACB">
      <w:pPr>
        <w:pStyle w:val="Antrats"/>
        <w:spacing w:before="0" w:beforeAutospacing="0" w:after="0" w:afterAutospacing="0"/>
        <w:jc w:val="center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755"/>
        <w:gridCol w:w="1110"/>
        <w:gridCol w:w="556"/>
      </w:tblGrid>
      <w:tr w:rsidR="00001ACB" w:rsidRPr="008446F0" w14:paraId="38DC3EC4" w14:textId="77777777" w:rsidTr="00731FCE">
        <w:tc>
          <w:tcPr>
            <w:tcW w:w="3227" w:type="dxa"/>
          </w:tcPr>
          <w:p w14:paraId="1B65B74E" w14:textId="77777777" w:rsidR="00001ACB" w:rsidRPr="008446F0" w:rsidRDefault="00001ACB" w:rsidP="00001ACB">
            <w:pPr>
              <w:pStyle w:val="Antrat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0">
              <w:rPr>
                <w:rFonts w:ascii="Times New Roman" w:hAnsi="Times New Roman"/>
                <w:bCs/>
                <w:sz w:val="24"/>
                <w:szCs w:val="24"/>
              </w:rPr>
              <w:t>Biudžetiniai metai</w:t>
            </w:r>
          </w:p>
        </w:tc>
        <w:tc>
          <w:tcPr>
            <w:tcW w:w="6421" w:type="dxa"/>
            <w:gridSpan w:val="3"/>
          </w:tcPr>
          <w:p w14:paraId="2835F3F1" w14:textId="14FC1E6E" w:rsidR="00001ACB" w:rsidRPr="008446F0" w:rsidRDefault="001E22DD" w:rsidP="00001ACB">
            <w:pPr>
              <w:rPr>
                <w:b/>
              </w:rPr>
            </w:pPr>
            <w:r w:rsidRPr="008446F0">
              <w:rPr>
                <w:b/>
              </w:rPr>
              <w:t>20</w:t>
            </w:r>
            <w:r w:rsidR="00744C4C">
              <w:rPr>
                <w:b/>
              </w:rPr>
              <w:t>20</w:t>
            </w:r>
          </w:p>
        </w:tc>
      </w:tr>
      <w:tr w:rsidR="00735734" w:rsidRPr="008446F0" w14:paraId="28E76EED" w14:textId="77777777" w:rsidTr="00731FCE">
        <w:tc>
          <w:tcPr>
            <w:tcW w:w="3227" w:type="dxa"/>
          </w:tcPr>
          <w:p w14:paraId="7460B35A" w14:textId="77777777" w:rsidR="00735734" w:rsidRPr="008446F0" w:rsidRDefault="00735734" w:rsidP="00735734">
            <w:pPr>
              <w:rPr>
                <w:b/>
              </w:rPr>
            </w:pPr>
            <w:r w:rsidRPr="008446F0">
              <w:rPr>
                <w:b/>
              </w:rPr>
              <w:t>Programos parengimo argumentai</w:t>
            </w:r>
          </w:p>
        </w:tc>
        <w:tc>
          <w:tcPr>
            <w:tcW w:w="6421" w:type="dxa"/>
            <w:gridSpan w:val="3"/>
          </w:tcPr>
          <w:p w14:paraId="3CCD6ED8" w14:textId="77777777" w:rsidR="008404AB" w:rsidRPr="008446F0" w:rsidRDefault="00735734" w:rsidP="008404AB">
            <w:pPr>
              <w:snapToGrid w:val="0"/>
              <w:jc w:val="both"/>
            </w:pPr>
            <w:r w:rsidRPr="008446F0">
              <w:t>Vykdant šią programą, realizuojamos Lietuvos Respublikos vietos savivaldos įstatymo</w:t>
            </w:r>
            <w:r w:rsidR="0084478C" w:rsidRPr="008446F0">
              <w:t xml:space="preserve"> </w:t>
            </w:r>
            <w:r w:rsidRPr="008446F0">
              <w:t xml:space="preserve">nustatytos seniūnijų funkcijos. Programa orientuota į seniūnijų veiklos užtikrinimą. </w:t>
            </w:r>
          </w:p>
          <w:p w14:paraId="302224B8" w14:textId="77777777" w:rsidR="00735734" w:rsidRPr="008446F0" w:rsidRDefault="00735734" w:rsidP="008404AB">
            <w:pPr>
              <w:snapToGrid w:val="0"/>
              <w:jc w:val="both"/>
            </w:pPr>
            <w:r w:rsidRPr="008446F0">
              <w:t>Programa padės užtikrinti seniūnijų viešųjų erdvių priežiūrą ir plėtrą, kokybišką paslaugų teikimą gyventojams</w:t>
            </w:r>
          </w:p>
        </w:tc>
      </w:tr>
      <w:tr w:rsidR="00735734" w:rsidRPr="008446F0" w14:paraId="1D74AA31" w14:textId="77777777" w:rsidTr="001B700B">
        <w:trPr>
          <w:trHeight w:val="946"/>
        </w:trPr>
        <w:tc>
          <w:tcPr>
            <w:tcW w:w="3227" w:type="dxa"/>
          </w:tcPr>
          <w:p w14:paraId="519749E5" w14:textId="77777777" w:rsidR="00735734" w:rsidRPr="008446F0" w:rsidRDefault="00735734" w:rsidP="00735734">
            <w:pPr>
              <w:rPr>
                <w:b/>
              </w:rPr>
            </w:pPr>
            <w:r w:rsidRPr="008446F0">
              <w:rPr>
                <w:b/>
              </w:rPr>
              <w:t>Ilgalaikis prioritetas (pagal Joniškio rajono savivaldybės strateginį plėtros planą)</w:t>
            </w:r>
          </w:p>
        </w:tc>
        <w:tc>
          <w:tcPr>
            <w:tcW w:w="4755" w:type="dxa"/>
          </w:tcPr>
          <w:p w14:paraId="33FAC131" w14:textId="77777777" w:rsidR="00735734" w:rsidRPr="008446F0" w:rsidRDefault="003008BA" w:rsidP="00735734">
            <w:pPr>
              <w:pStyle w:val="Antrat5"/>
              <w:rPr>
                <w:i/>
                <w:sz w:val="24"/>
                <w:lang w:val="lt-LT"/>
              </w:rPr>
            </w:pPr>
            <w:r w:rsidRPr="008446F0">
              <w:rPr>
                <w:sz w:val="24"/>
                <w:lang w:val="lt-LT"/>
              </w:rPr>
              <w:t>Rajono konkurencingumo didinimas</w:t>
            </w:r>
          </w:p>
        </w:tc>
        <w:tc>
          <w:tcPr>
            <w:tcW w:w="1110" w:type="dxa"/>
          </w:tcPr>
          <w:p w14:paraId="35D236F7" w14:textId="77777777" w:rsidR="00735734" w:rsidRPr="008446F0" w:rsidRDefault="00735734" w:rsidP="00735734">
            <w:pPr>
              <w:pStyle w:val="Antrat5"/>
              <w:rPr>
                <w:b/>
                <w:sz w:val="24"/>
                <w:lang w:val="lt-LT"/>
              </w:rPr>
            </w:pPr>
            <w:r w:rsidRPr="008446F0">
              <w:rPr>
                <w:b/>
                <w:sz w:val="24"/>
                <w:lang w:val="lt-LT"/>
              </w:rPr>
              <w:t>Kodas</w:t>
            </w:r>
          </w:p>
        </w:tc>
        <w:tc>
          <w:tcPr>
            <w:tcW w:w="556" w:type="dxa"/>
          </w:tcPr>
          <w:p w14:paraId="5C93641E" w14:textId="77777777" w:rsidR="00735734" w:rsidRPr="008446F0" w:rsidRDefault="003008BA" w:rsidP="00735734">
            <w:pPr>
              <w:pStyle w:val="Antrat5"/>
              <w:rPr>
                <w:sz w:val="24"/>
                <w:lang w:val="lt-LT"/>
              </w:rPr>
            </w:pPr>
            <w:r w:rsidRPr="008446F0">
              <w:rPr>
                <w:sz w:val="24"/>
                <w:lang w:val="lt-LT"/>
              </w:rPr>
              <w:t>II</w:t>
            </w:r>
          </w:p>
        </w:tc>
      </w:tr>
      <w:tr w:rsidR="00735734" w:rsidRPr="008446F0" w14:paraId="191BC929" w14:textId="77777777" w:rsidTr="00945925">
        <w:tc>
          <w:tcPr>
            <w:tcW w:w="3227" w:type="dxa"/>
          </w:tcPr>
          <w:p w14:paraId="1FB1E4BB" w14:textId="77777777" w:rsidR="00735734" w:rsidRPr="008446F0" w:rsidRDefault="00735734" w:rsidP="00735734">
            <w:pPr>
              <w:rPr>
                <w:b/>
              </w:rPr>
            </w:pPr>
            <w:r w:rsidRPr="008446F0">
              <w:rPr>
                <w:b/>
              </w:rPr>
              <w:t>Šia programa įgyvendinamas strateginis tikslas</w:t>
            </w:r>
          </w:p>
        </w:tc>
        <w:tc>
          <w:tcPr>
            <w:tcW w:w="4755" w:type="dxa"/>
          </w:tcPr>
          <w:p w14:paraId="06A0A5FD" w14:textId="77777777" w:rsidR="00735734" w:rsidRPr="008446F0" w:rsidRDefault="006078B4" w:rsidP="00735734">
            <w:pPr>
              <w:pStyle w:val="Antrat5"/>
              <w:rPr>
                <w:i/>
                <w:sz w:val="24"/>
                <w:lang w:val="lt-LT"/>
              </w:rPr>
            </w:pPr>
            <w:r w:rsidRPr="008446F0">
              <w:rPr>
                <w:sz w:val="24"/>
                <w:lang w:val="lt-LT"/>
              </w:rPr>
              <w:t>Didinti savivaldybės valdymo efektyvumą</w:t>
            </w:r>
          </w:p>
        </w:tc>
        <w:tc>
          <w:tcPr>
            <w:tcW w:w="1110" w:type="dxa"/>
          </w:tcPr>
          <w:p w14:paraId="5C0C9C65" w14:textId="77777777" w:rsidR="00735734" w:rsidRPr="008446F0" w:rsidRDefault="00735734" w:rsidP="00735734">
            <w:pPr>
              <w:pStyle w:val="Antrat5"/>
              <w:rPr>
                <w:b/>
                <w:sz w:val="24"/>
                <w:lang w:val="lt-LT"/>
              </w:rPr>
            </w:pPr>
            <w:r w:rsidRPr="008446F0">
              <w:rPr>
                <w:b/>
                <w:sz w:val="24"/>
                <w:lang w:val="lt-LT"/>
              </w:rPr>
              <w:t>Kodas</w:t>
            </w:r>
          </w:p>
        </w:tc>
        <w:tc>
          <w:tcPr>
            <w:tcW w:w="556" w:type="dxa"/>
          </w:tcPr>
          <w:p w14:paraId="6AD8C573" w14:textId="77777777" w:rsidR="00735734" w:rsidRPr="008446F0" w:rsidRDefault="006078B4" w:rsidP="00735734">
            <w:pPr>
              <w:pStyle w:val="Antrat5"/>
              <w:rPr>
                <w:sz w:val="24"/>
                <w:lang w:val="lt-LT"/>
              </w:rPr>
            </w:pPr>
            <w:r w:rsidRPr="008446F0">
              <w:rPr>
                <w:sz w:val="24"/>
                <w:lang w:val="lt-LT"/>
              </w:rPr>
              <w:t>2.3</w:t>
            </w:r>
          </w:p>
        </w:tc>
      </w:tr>
      <w:tr w:rsidR="00735734" w:rsidRPr="008446F0" w14:paraId="1D3AC0BD" w14:textId="77777777" w:rsidTr="00731FCE">
        <w:tc>
          <w:tcPr>
            <w:tcW w:w="3227" w:type="dxa"/>
          </w:tcPr>
          <w:p w14:paraId="5A00F173" w14:textId="77777777" w:rsidR="00735734" w:rsidRPr="008446F0" w:rsidRDefault="00735734" w:rsidP="00735734">
            <w:pPr>
              <w:pStyle w:val="Antrat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0">
              <w:rPr>
                <w:rFonts w:ascii="Times New Roman" w:hAnsi="Times New Roman"/>
                <w:bCs/>
                <w:sz w:val="24"/>
                <w:szCs w:val="24"/>
              </w:rPr>
              <w:t xml:space="preserve">Asignavimų valdytojas (-ai), kodas </w:t>
            </w:r>
          </w:p>
        </w:tc>
        <w:tc>
          <w:tcPr>
            <w:tcW w:w="6421" w:type="dxa"/>
            <w:gridSpan w:val="3"/>
          </w:tcPr>
          <w:p w14:paraId="713BB486" w14:textId="77777777" w:rsidR="00735734" w:rsidRPr="008446F0" w:rsidRDefault="00735734" w:rsidP="00735734">
            <w:pPr>
              <w:pStyle w:val="Pagrindinistekstas"/>
              <w:rPr>
                <w:lang w:val="lt-LT"/>
              </w:rPr>
            </w:pPr>
            <w:r w:rsidRPr="008446F0">
              <w:rPr>
                <w:lang w:val="lt-LT"/>
              </w:rPr>
              <w:t>Joniškio rajono savivaldybės administracija, 288712070</w:t>
            </w:r>
          </w:p>
          <w:p w14:paraId="1A895A2A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Joniškio seniūnija, 188669337</w:t>
            </w:r>
          </w:p>
          <w:p w14:paraId="2254BCE0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Gataučių seniūnija, 188669675</w:t>
            </w:r>
          </w:p>
          <w:p w14:paraId="27DE9905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Gaižaičių seniūnija 188669522</w:t>
            </w:r>
          </w:p>
          <w:p w14:paraId="21A11EC6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Kepalių seniūnija 188669718</w:t>
            </w:r>
          </w:p>
          <w:p w14:paraId="3D26501F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Kriukų seniūnija, 188669860</w:t>
            </w:r>
          </w:p>
          <w:p w14:paraId="01DC85F7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Rudiškių seniūnija 188670453</w:t>
            </w:r>
          </w:p>
          <w:p w14:paraId="040BF9E6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Saugėlaukio seniūnija 188670115</w:t>
            </w:r>
          </w:p>
          <w:p w14:paraId="5A7EA3A1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Satkūnų seniūnija, 188670072</w:t>
            </w:r>
          </w:p>
          <w:p w14:paraId="4758355D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Skaistgirio seniūnija, 188670268</w:t>
            </w:r>
          </w:p>
          <w:p w14:paraId="1E041232" w14:textId="77777777" w:rsidR="00735734" w:rsidRPr="008446F0" w:rsidRDefault="00735734" w:rsidP="00735734">
            <w:pPr>
              <w:rPr>
                <w:b/>
              </w:rPr>
            </w:pPr>
            <w:r w:rsidRPr="008446F0">
              <w:rPr>
                <w:bCs/>
              </w:rPr>
              <w:t>Žagarės seniūnija, 288669480</w:t>
            </w:r>
          </w:p>
        </w:tc>
      </w:tr>
      <w:tr w:rsidR="00735734" w:rsidRPr="008446F0" w14:paraId="6305F09F" w14:textId="77777777" w:rsidTr="00731FCE">
        <w:tc>
          <w:tcPr>
            <w:tcW w:w="3227" w:type="dxa"/>
          </w:tcPr>
          <w:p w14:paraId="7200CB74" w14:textId="77777777" w:rsidR="00735734" w:rsidRPr="008446F0" w:rsidRDefault="00735734" w:rsidP="00735734">
            <w:pPr>
              <w:pStyle w:val="Antrat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0">
              <w:rPr>
                <w:rFonts w:ascii="Times New Roman" w:hAnsi="Times New Roman"/>
                <w:bCs/>
                <w:sz w:val="24"/>
                <w:szCs w:val="24"/>
              </w:rPr>
              <w:t xml:space="preserve">Vykdytojas (-ai), kodas </w:t>
            </w:r>
          </w:p>
        </w:tc>
        <w:tc>
          <w:tcPr>
            <w:tcW w:w="6421" w:type="dxa"/>
            <w:gridSpan w:val="3"/>
          </w:tcPr>
          <w:p w14:paraId="238A1535" w14:textId="77777777" w:rsidR="00735734" w:rsidRPr="008446F0" w:rsidRDefault="00735734" w:rsidP="00735734">
            <w:pPr>
              <w:pStyle w:val="Pagrindinistekstas"/>
              <w:rPr>
                <w:lang w:val="lt-LT"/>
              </w:rPr>
            </w:pPr>
            <w:r w:rsidRPr="008446F0">
              <w:rPr>
                <w:lang w:val="lt-LT"/>
              </w:rPr>
              <w:t>Joniškio rajono savivaldybės administracija, 288712070</w:t>
            </w:r>
          </w:p>
          <w:p w14:paraId="035C53AC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Joniškio seniūnija, 188669337</w:t>
            </w:r>
          </w:p>
          <w:p w14:paraId="0802908E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Gataučių seniūnija, 188669675</w:t>
            </w:r>
          </w:p>
          <w:p w14:paraId="65704B5C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Gaižaičių seniūnija 188669522</w:t>
            </w:r>
          </w:p>
          <w:p w14:paraId="2007F5F8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Kepalių seniūnija 188669718</w:t>
            </w:r>
          </w:p>
          <w:p w14:paraId="6C73F3FF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Kriukų seniūnija, 188669860</w:t>
            </w:r>
          </w:p>
          <w:p w14:paraId="376473B9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Rudiškių seniūnija 188670453</w:t>
            </w:r>
          </w:p>
          <w:p w14:paraId="23B8643D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Saugėlaukio seniūnija 188670115</w:t>
            </w:r>
          </w:p>
          <w:p w14:paraId="73EA3E71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Satkūnų seniūnija, 188670072</w:t>
            </w:r>
          </w:p>
          <w:p w14:paraId="7C6A5D6C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Skaistgirio seniūnija, 188670268</w:t>
            </w:r>
          </w:p>
          <w:p w14:paraId="178EF97D" w14:textId="77777777" w:rsidR="00735734" w:rsidRPr="008446F0" w:rsidRDefault="00735734" w:rsidP="00735734">
            <w:pPr>
              <w:pStyle w:val="Pagrindinistekstas"/>
              <w:rPr>
                <w:bCs/>
                <w:lang w:val="lt-LT"/>
              </w:rPr>
            </w:pPr>
            <w:r w:rsidRPr="008446F0">
              <w:rPr>
                <w:bCs/>
                <w:lang w:val="lt-LT"/>
              </w:rPr>
              <w:t>Žagarės seniūnija, 288669480</w:t>
            </w:r>
          </w:p>
        </w:tc>
      </w:tr>
    </w:tbl>
    <w:p w14:paraId="75ECF726" w14:textId="77777777" w:rsidR="008F7DC6" w:rsidRPr="008446F0" w:rsidRDefault="008F7DC6" w:rsidP="00001ACB">
      <w:pPr>
        <w:jc w:val="center"/>
        <w:rPr>
          <w:b/>
          <w:strike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35734" w:rsidRPr="003619CF" w14:paraId="5B3D5E01" w14:textId="77777777" w:rsidTr="001B700B">
        <w:trPr>
          <w:cantSplit/>
          <w:trHeight w:val="990"/>
        </w:trPr>
        <w:tc>
          <w:tcPr>
            <w:tcW w:w="9648" w:type="dxa"/>
          </w:tcPr>
          <w:p w14:paraId="1ED26285" w14:textId="77777777" w:rsidR="00B036CE" w:rsidRPr="003619CF" w:rsidRDefault="00B036CE" w:rsidP="004467B4">
            <w:pPr>
              <w:pStyle w:val="Pagrindinistekstas"/>
              <w:snapToGrid w:val="0"/>
              <w:jc w:val="both"/>
              <w:rPr>
                <w:b/>
                <w:bCs/>
                <w:lang w:val="lt-LT"/>
              </w:rPr>
            </w:pPr>
            <w:r w:rsidRPr="003619CF">
              <w:rPr>
                <w:b/>
                <w:bCs/>
                <w:lang w:val="lt-LT"/>
              </w:rPr>
              <w:lastRenderedPageBreak/>
              <w:t>Programos tikslas – Vykdyti seniūnijoms pavestas funkcijas</w:t>
            </w:r>
          </w:p>
          <w:p w14:paraId="081A4995" w14:textId="77777777" w:rsidR="002D4F78" w:rsidRPr="00D77853" w:rsidRDefault="00735734" w:rsidP="004467B4">
            <w:pPr>
              <w:pStyle w:val="Pagrindinistekstas"/>
              <w:snapToGrid w:val="0"/>
              <w:jc w:val="both"/>
              <w:rPr>
                <w:bCs/>
                <w:lang w:val="lt-LT" w:eastAsia="ar-SA"/>
              </w:rPr>
            </w:pPr>
            <w:r w:rsidRPr="003619CF">
              <w:rPr>
                <w:b/>
                <w:bCs/>
                <w:lang w:val="lt-LT"/>
              </w:rPr>
              <w:t>Tikslo įgyvendinimo aprašymas</w:t>
            </w:r>
            <w:r w:rsidR="002D4F78" w:rsidRPr="00D77853">
              <w:rPr>
                <w:bCs/>
                <w:lang w:val="lt-LT" w:eastAsia="ar-SA"/>
              </w:rPr>
              <w:t xml:space="preserve"> </w:t>
            </w:r>
            <w:r w:rsidR="002D4F78" w:rsidRPr="003619CF">
              <w:rPr>
                <w:bCs/>
                <w:lang w:val="lt-LT" w:eastAsia="ar-SA"/>
              </w:rPr>
              <w:t>Įgyvendinant šį tikslą vykdomi 2 uždaviniai:</w:t>
            </w:r>
          </w:p>
          <w:p w14:paraId="7385949F" w14:textId="77777777" w:rsidR="002D4F78" w:rsidRPr="003619CF" w:rsidRDefault="002D4F78" w:rsidP="002D4F78">
            <w:pPr>
              <w:suppressAutoHyphens/>
              <w:snapToGrid w:val="0"/>
              <w:rPr>
                <w:bCs/>
                <w:lang w:eastAsia="ar-SA"/>
              </w:rPr>
            </w:pPr>
          </w:p>
          <w:p w14:paraId="66A37A24" w14:textId="77777777" w:rsidR="002D4F78" w:rsidRPr="00D77853" w:rsidRDefault="002D4F78" w:rsidP="004467B4">
            <w:pPr>
              <w:pStyle w:val="Pagrindinistekstas"/>
              <w:jc w:val="both"/>
              <w:rPr>
                <w:b/>
                <w:lang w:val="lt-LT" w:eastAsia="ar-SA"/>
              </w:rPr>
            </w:pPr>
            <w:r w:rsidRPr="00D77853">
              <w:rPr>
                <w:b/>
                <w:lang w:val="lt-LT" w:eastAsia="ar-SA"/>
              </w:rPr>
              <w:t xml:space="preserve">01 Uždavinys. </w:t>
            </w:r>
            <w:r w:rsidRPr="00C30520">
              <w:rPr>
                <w:b/>
                <w:lang w:val="lt-LT" w:eastAsia="ar-SA"/>
              </w:rPr>
              <w:t>Sudaryti sąlygas seniūnijų funkcijoms įgyvendinti</w:t>
            </w:r>
          </w:p>
          <w:p w14:paraId="2891A3F3" w14:textId="77777777" w:rsidR="002D4F78" w:rsidRPr="003619CF" w:rsidRDefault="002D4F78" w:rsidP="004467B4">
            <w:pPr>
              <w:suppressAutoHyphens/>
              <w:jc w:val="both"/>
              <w:rPr>
                <w:bCs/>
                <w:lang w:eastAsia="ar-SA"/>
              </w:rPr>
            </w:pPr>
            <w:r w:rsidRPr="003619CF">
              <w:rPr>
                <w:bCs/>
                <w:lang w:eastAsia="ar-SA"/>
              </w:rPr>
              <w:t>Seniūnijų funkcijos – tai Lietuvos Respublikos vietos savivaldos įstatymo ir kitų įstatymų seniūnijoms priskirtos viešojo administravimo ir viešųjų paslaugų teikimo funkcijos.</w:t>
            </w:r>
          </w:p>
          <w:p w14:paraId="764B7831" w14:textId="77777777" w:rsidR="002D4F78" w:rsidRPr="003619CF" w:rsidRDefault="002D4F78" w:rsidP="004467B4">
            <w:pPr>
              <w:suppressAutoHyphens/>
              <w:jc w:val="both"/>
              <w:rPr>
                <w:bCs/>
                <w:lang w:eastAsia="ar-SA"/>
              </w:rPr>
            </w:pPr>
            <w:r w:rsidRPr="003619CF">
              <w:rPr>
                <w:bCs/>
                <w:lang w:eastAsia="ar-SA"/>
              </w:rPr>
              <w:t xml:space="preserve">Seniūnija yra savivaldybės padalinys – filialas. Seniūnijos atsakingos už savo funkcijų įgyvendinimą bendruomenės interesams. </w:t>
            </w:r>
          </w:p>
          <w:p w14:paraId="484EE49D" w14:textId="77777777" w:rsidR="002D4F78" w:rsidRPr="003619CF" w:rsidRDefault="002D4F78" w:rsidP="004467B4">
            <w:pPr>
              <w:suppressAutoHyphens/>
              <w:autoSpaceDE w:val="0"/>
              <w:jc w:val="both"/>
              <w:rPr>
                <w:i/>
                <w:lang w:eastAsia="ar-SA"/>
              </w:rPr>
            </w:pPr>
            <w:r w:rsidRPr="003619CF">
              <w:rPr>
                <w:i/>
                <w:lang w:eastAsia="ar-SA"/>
              </w:rPr>
              <w:t>Seniūnijų kultūros ir sporto veiklos programų rėmimas</w:t>
            </w:r>
          </w:p>
          <w:p w14:paraId="15A53BC5" w14:textId="77777777" w:rsidR="002D4F78" w:rsidRPr="003619CF" w:rsidRDefault="002D4F78" w:rsidP="004467B4">
            <w:pPr>
              <w:suppressAutoHyphens/>
              <w:ind w:left="5"/>
              <w:jc w:val="both"/>
              <w:rPr>
                <w:bCs/>
                <w:lang w:eastAsia="ar-SA"/>
              </w:rPr>
            </w:pPr>
            <w:r w:rsidRPr="003619CF">
              <w:rPr>
                <w:bCs/>
                <w:lang w:eastAsia="ar-SA"/>
              </w:rPr>
              <w:t>Seniūnijos, vykdyd</w:t>
            </w:r>
            <w:r w:rsidR="004467B4">
              <w:rPr>
                <w:bCs/>
                <w:lang w:eastAsia="ar-SA"/>
              </w:rPr>
              <w:t xml:space="preserve">amos savo veiklą, neatsiriboja </w:t>
            </w:r>
            <w:r w:rsidRPr="003619CF">
              <w:rPr>
                <w:bCs/>
                <w:lang w:eastAsia="ar-SA"/>
              </w:rPr>
              <w:t>nuo bendruomenės. Seniūnijų teritorijose visuomeniniais pagrindais dirbantys seniūnaičiai ir kaimų bendruomenės padės organizuoti ku</w:t>
            </w:r>
            <w:r w:rsidR="006B64CD" w:rsidRPr="003619CF">
              <w:rPr>
                <w:bCs/>
                <w:lang w:eastAsia="ar-SA"/>
              </w:rPr>
              <w:t>ltūros,</w:t>
            </w:r>
            <w:r w:rsidRPr="003619CF">
              <w:rPr>
                <w:bCs/>
                <w:lang w:eastAsia="ar-SA"/>
              </w:rPr>
              <w:t xml:space="preserve"> sporto</w:t>
            </w:r>
            <w:r w:rsidR="006B64CD" w:rsidRPr="003619CF">
              <w:rPr>
                <w:bCs/>
                <w:lang w:eastAsia="ar-SA"/>
              </w:rPr>
              <w:t xml:space="preserve"> ir socialinius</w:t>
            </w:r>
            <w:r w:rsidRPr="003619CF">
              <w:rPr>
                <w:bCs/>
                <w:lang w:eastAsia="ar-SA"/>
              </w:rPr>
              <w:t xml:space="preserve"> renginius. Skirtos lėšos bus panaudotos </w:t>
            </w:r>
            <w:r w:rsidR="006B64CD" w:rsidRPr="003619CF">
              <w:rPr>
                <w:bCs/>
                <w:lang w:eastAsia="ar-SA"/>
              </w:rPr>
              <w:t xml:space="preserve">seniūnijų bendruomenių sporto, kultūros ir socialiniams poreikiams tenkinti, </w:t>
            </w:r>
            <w:r w:rsidRPr="003619CF">
              <w:rPr>
                <w:bCs/>
                <w:lang w:eastAsia="ar-SA"/>
              </w:rPr>
              <w:t>sporto inventoriu</w:t>
            </w:r>
            <w:r w:rsidR="001E22DD" w:rsidRPr="003619CF">
              <w:rPr>
                <w:bCs/>
                <w:lang w:eastAsia="ar-SA"/>
              </w:rPr>
              <w:t xml:space="preserve">i įsigyti, seniūnijų renginiams </w:t>
            </w:r>
            <w:r w:rsidR="00C9049B" w:rsidRPr="003619CF">
              <w:rPr>
                <w:bCs/>
                <w:lang w:eastAsia="ar-SA"/>
              </w:rPr>
              <w:t>organizuoti.</w:t>
            </w:r>
          </w:p>
          <w:p w14:paraId="7EF2BB25" w14:textId="77777777" w:rsidR="008404AB" w:rsidRPr="003619CF" w:rsidRDefault="008404AB" w:rsidP="004467B4">
            <w:pPr>
              <w:pStyle w:val="Pagrindinistekstas"/>
              <w:jc w:val="both"/>
              <w:rPr>
                <w:i/>
                <w:lang w:val="lt-LT"/>
              </w:rPr>
            </w:pPr>
            <w:r w:rsidRPr="003619CF">
              <w:rPr>
                <w:i/>
                <w:lang w:val="lt-LT"/>
              </w:rPr>
              <w:t>Seniūnijų veiklos užtikrinimas</w:t>
            </w:r>
          </w:p>
          <w:p w14:paraId="41027EB1" w14:textId="27281391" w:rsidR="008404AB" w:rsidRPr="001D62B0" w:rsidRDefault="00A005C5" w:rsidP="004467B4">
            <w:pPr>
              <w:pStyle w:val="Pagrindinistekstas"/>
              <w:jc w:val="both"/>
              <w:rPr>
                <w:lang w:val="lt-LT"/>
              </w:rPr>
            </w:pPr>
            <w:r w:rsidRPr="003619CF">
              <w:rPr>
                <w:lang w:val="lt-LT"/>
              </w:rPr>
              <w:t xml:space="preserve">Šios priemonės </w:t>
            </w:r>
            <w:r>
              <w:rPr>
                <w:lang w:val="lt-LT"/>
              </w:rPr>
              <w:t>l</w:t>
            </w:r>
            <w:r w:rsidR="008404AB" w:rsidRPr="003619CF">
              <w:rPr>
                <w:lang w:val="lt-LT"/>
              </w:rPr>
              <w:t xml:space="preserve">ėšos bus </w:t>
            </w:r>
            <w:r w:rsidR="004467B4" w:rsidRPr="004467B4">
              <w:rPr>
                <w:lang w:val="lt-LT"/>
              </w:rPr>
              <w:t>skiriamos darbo užmokesčiui, soc. draudimo įmokoms</w:t>
            </w:r>
            <w:r w:rsidR="004467B4">
              <w:rPr>
                <w:lang w:val="lt-LT"/>
              </w:rPr>
              <w:t xml:space="preserve">, </w:t>
            </w:r>
            <w:r w:rsidR="008404AB" w:rsidRPr="003619CF">
              <w:rPr>
                <w:lang w:val="lt-LT"/>
              </w:rPr>
              <w:t>patalpų šildym</w:t>
            </w:r>
            <w:r w:rsidR="004467B4">
              <w:rPr>
                <w:lang w:val="lt-LT"/>
              </w:rPr>
              <w:t>ui</w:t>
            </w:r>
            <w:r w:rsidR="008404AB" w:rsidRPr="003619CF">
              <w:rPr>
                <w:lang w:val="lt-LT"/>
              </w:rPr>
              <w:t xml:space="preserve">, elektros </w:t>
            </w:r>
            <w:r w:rsidR="008404AB" w:rsidRPr="001D62B0">
              <w:rPr>
                <w:lang w:val="lt-LT"/>
              </w:rPr>
              <w:t>energij</w:t>
            </w:r>
            <w:r w:rsidR="00D7122C" w:rsidRPr="001D62B0">
              <w:rPr>
                <w:lang w:val="lt-LT"/>
              </w:rPr>
              <w:t>ai</w:t>
            </w:r>
            <w:r w:rsidR="008404AB" w:rsidRPr="001D62B0">
              <w:rPr>
                <w:lang w:val="lt-LT"/>
              </w:rPr>
              <w:t xml:space="preserve">, </w:t>
            </w:r>
            <w:r w:rsidR="00D7122C" w:rsidRPr="001D62B0">
              <w:rPr>
                <w:lang w:val="lt-LT"/>
              </w:rPr>
              <w:t xml:space="preserve">ryšių paslaugoms, </w:t>
            </w:r>
            <w:r w:rsidR="008404AB" w:rsidRPr="001D62B0">
              <w:rPr>
                <w:lang w:val="lt-LT"/>
              </w:rPr>
              <w:t>transport</w:t>
            </w:r>
            <w:r w:rsidR="00D7122C" w:rsidRPr="001D62B0">
              <w:rPr>
                <w:lang w:val="lt-LT"/>
              </w:rPr>
              <w:t>ui</w:t>
            </w:r>
            <w:r w:rsidR="008404AB" w:rsidRPr="001D62B0">
              <w:rPr>
                <w:lang w:val="lt-LT"/>
              </w:rPr>
              <w:t xml:space="preserve">, </w:t>
            </w:r>
            <w:r w:rsidR="001D62B0" w:rsidRPr="001D62B0">
              <w:rPr>
                <w:lang w:val="lt-LT"/>
              </w:rPr>
              <w:t>komunalinėms paslaugoms apmokėti</w:t>
            </w:r>
            <w:r w:rsidR="008404AB" w:rsidRPr="001D62B0">
              <w:rPr>
                <w:lang w:val="lt-LT"/>
              </w:rPr>
              <w:t>, kanceliarinių prekių įsigijim</w:t>
            </w:r>
            <w:r w:rsidR="00D7122C" w:rsidRPr="001D62B0">
              <w:rPr>
                <w:lang w:val="lt-LT"/>
              </w:rPr>
              <w:t>ui</w:t>
            </w:r>
            <w:r w:rsidR="008404AB" w:rsidRPr="001D62B0">
              <w:rPr>
                <w:lang w:val="lt-LT"/>
              </w:rPr>
              <w:t xml:space="preserve">, </w:t>
            </w:r>
            <w:r w:rsidR="008404AB" w:rsidRPr="00245D68">
              <w:rPr>
                <w:lang w:val="lt-LT"/>
              </w:rPr>
              <w:t>kvalifikacij</w:t>
            </w:r>
            <w:r w:rsidR="00D7122C" w:rsidRPr="00245D68">
              <w:rPr>
                <w:lang w:val="lt-LT"/>
              </w:rPr>
              <w:t>ai</w:t>
            </w:r>
            <w:r w:rsidR="008404AB" w:rsidRPr="00245D68">
              <w:rPr>
                <w:lang w:val="lt-LT"/>
              </w:rPr>
              <w:t xml:space="preserve"> k</w:t>
            </w:r>
            <w:r w:rsidR="00D7122C" w:rsidRPr="00245D68">
              <w:rPr>
                <w:lang w:val="lt-LT"/>
              </w:rPr>
              <w:t>elti</w:t>
            </w:r>
            <w:r w:rsidR="008404AB" w:rsidRPr="00245D68">
              <w:rPr>
                <w:lang w:val="lt-LT"/>
              </w:rPr>
              <w:t xml:space="preserve">, </w:t>
            </w:r>
            <w:r w:rsidR="006B64CD" w:rsidRPr="00245D68">
              <w:rPr>
                <w:lang w:val="lt-LT"/>
              </w:rPr>
              <w:t>remont</w:t>
            </w:r>
            <w:r w:rsidR="00D7122C" w:rsidRPr="00245D68">
              <w:rPr>
                <w:lang w:val="lt-LT"/>
              </w:rPr>
              <w:t>ui</w:t>
            </w:r>
            <w:r w:rsidR="008404AB" w:rsidRPr="00245D68">
              <w:rPr>
                <w:lang w:val="lt-LT"/>
              </w:rPr>
              <w:t>, reprezentacinė</w:t>
            </w:r>
            <w:r w:rsidR="00D7122C" w:rsidRPr="00245D68">
              <w:rPr>
                <w:lang w:val="lt-LT"/>
              </w:rPr>
              <w:t>m</w:t>
            </w:r>
            <w:r w:rsidR="008404AB" w:rsidRPr="00245D68">
              <w:rPr>
                <w:lang w:val="lt-LT"/>
              </w:rPr>
              <w:t>s, ilgalaikio turto remonto išlaido</w:t>
            </w:r>
            <w:r w:rsidR="00D7122C" w:rsidRPr="00245D68">
              <w:rPr>
                <w:lang w:val="lt-LT"/>
              </w:rPr>
              <w:t>m</w:t>
            </w:r>
            <w:r w:rsidR="008404AB" w:rsidRPr="00245D68">
              <w:rPr>
                <w:lang w:val="lt-LT"/>
              </w:rPr>
              <w:t>s.</w:t>
            </w:r>
            <w:r w:rsidR="002E44E3" w:rsidRPr="00245D68">
              <w:rPr>
                <w:lang w:val="lt-LT"/>
              </w:rPr>
              <w:t xml:space="preserve"> </w:t>
            </w:r>
          </w:p>
          <w:p w14:paraId="17C316B5" w14:textId="77777777" w:rsidR="008404AB" w:rsidRPr="003619CF" w:rsidRDefault="008404AB" w:rsidP="004467B4">
            <w:pPr>
              <w:jc w:val="both"/>
              <w:rPr>
                <w:i/>
              </w:rPr>
            </w:pPr>
            <w:r w:rsidRPr="003619CF">
              <w:rPr>
                <w:i/>
              </w:rPr>
              <w:t>Žemės ūkio funkcijų vykdymas</w:t>
            </w:r>
          </w:p>
          <w:p w14:paraId="324ADF64" w14:textId="77777777" w:rsidR="008404AB" w:rsidRPr="001D62B0" w:rsidRDefault="00A005C5" w:rsidP="004467B4">
            <w:pPr>
              <w:pStyle w:val="Pagrindinistekstas"/>
              <w:jc w:val="both"/>
              <w:rPr>
                <w:lang w:val="lt-LT"/>
              </w:rPr>
            </w:pPr>
            <w:r w:rsidRPr="003619CF">
              <w:rPr>
                <w:lang w:val="lt-LT"/>
              </w:rPr>
              <w:t xml:space="preserve">Šios priemonės </w:t>
            </w:r>
            <w:r>
              <w:rPr>
                <w:lang w:val="lt-LT"/>
              </w:rPr>
              <w:t>l</w:t>
            </w:r>
            <w:r w:rsidR="008404AB" w:rsidRPr="003619CF">
              <w:rPr>
                <w:lang w:val="lt-LT"/>
              </w:rPr>
              <w:t xml:space="preserve">ėšos bus </w:t>
            </w:r>
            <w:r w:rsidR="004467B4">
              <w:rPr>
                <w:lang w:val="lt-LT"/>
              </w:rPr>
              <w:t>skiriamos</w:t>
            </w:r>
            <w:r w:rsidR="008404AB" w:rsidRPr="003619CF">
              <w:rPr>
                <w:lang w:val="lt-LT"/>
              </w:rPr>
              <w:t xml:space="preserve"> seniūnijose dirbančių žemės ūkio klausimų specialistų </w:t>
            </w:r>
            <w:r w:rsidR="00D7122C" w:rsidRPr="004467B4">
              <w:rPr>
                <w:lang w:val="lt-LT"/>
              </w:rPr>
              <w:t>darbo užmokesčiui, soc. draudimo įmokoms</w:t>
            </w:r>
            <w:r w:rsidR="00D7122C">
              <w:rPr>
                <w:lang w:val="lt-LT"/>
              </w:rPr>
              <w:t>,</w:t>
            </w:r>
            <w:r w:rsidR="008404AB" w:rsidRPr="003619CF">
              <w:rPr>
                <w:lang w:val="lt-LT"/>
              </w:rPr>
              <w:t xml:space="preserve"> patalpų šildym</w:t>
            </w:r>
            <w:r w:rsidR="00D7122C">
              <w:rPr>
                <w:lang w:val="lt-LT"/>
              </w:rPr>
              <w:t>ui</w:t>
            </w:r>
            <w:r w:rsidR="008404AB" w:rsidRPr="003619CF">
              <w:rPr>
                <w:lang w:val="lt-LT"/>
              </w:rPr>
              <w:t>, elektros energij</w:t>
            </w:r>
            <w:r w:rsidR="00D7122C">
              <w:rPr>
                <w:lang w:val="lt-LT"/>
              </w:rPr>
              <w:t>ai</w:t>
            </w:r>
            <w:r w:rsidR="008404AB" w:rsidRPr="003619CF">
              <w:rPr>
                <w:lang w:val="lt-LT"/>
              </w:rPr>
              <w:t>, transport</w:t>
            </w:r>
            <w:r w:rsidR="00D7122C">
              <w:rPr>
                <w:lang w:val="lt-LT"/>
              </w:rPr>
              <w:t>ui</w:t>
            </w:r>
            <w:r w:rsidR="008404AB" w:rsidRPr="003619CF">
              <w:rPr>
                <w:lang w:val="lt-LT"/>
              </w:rPr>
              <w:t xml:space="preserve">, </w:t>
            </w:r>
            <w:r w:rsidR="001D62B0" w:rsidRPr="001D62B0">
              <w:rPr>
                <w:lang w:val="lt-LT"/>
              </w:rPr>
              <w:t>komunalinėms paslaugoms apmokėti</w:t>
            </w:r>
            <w:r w:rsidR="008404AB" w:rsidRPr="003619CF">
              <w:rPr>
                <w:lang w:val="lt-LT"/>
              </w:rPr>
              <w:t xml:space="preserve">, kanceliarinių prekių </w:t>
            </w:r>
            <w:r w:rsidR="008404AB" w:rsidRPr="001D62B0">
              <w:rPr>
                <w:lang w:val="lt-LT"/>
              </w:rPr>
              <w:t>įsigijim</w:t>
            </w:r>
            <w:r w:rsidR="00D7122C" w:rsidRPr="001D62B0">
              <w:rPr>
                <w:lang w:val="lt-LT"/>
              </w:rPr>
              <w:t>ui</w:t>
            </w:r>
            <w:r w:rsidR="008404AB" w:rsidRPr="001D62B0">
              <w:rPr>
                <w:lang w:val="lt-LT"/>
              </w:rPr>
              <w:t>,</w:t>
            </w:r>
            <w:r w:rsidR="00D7122C" w:rsidRPr="001D62B0">
              <w:rPr>
                <w:lang w:val="lt-LT"/>
              </w:rPr>
              <w:t xml:space="preserve"> ryšių paslaugoms</w:t>
            </w:r>
            <w:r w:rsidR="008404AB" w:rsidRPr="001D62B0">
              <w:rPr>
                <w:lang w:val="lt-LT"/>
              </w:rPr>
              <w:t>, ilgalaikio turto remonto išlaidoms.</w:t>
            </w:r>
          </w:p>
          <w:p w14:paraId="7D68DDA9" w14:textId="77777777" w:rsidR="00D7122C" w:rsidRPr="003619CF" w:rsidRDefault="00D7122C" w:rsidP="004467B4">
            <w:pPr>
              <w:pStyle w:val="Pagrindinistekstas"/>
              <w:jc w:val="both"/>
              <w:rPr>
                <w:b/>
                <w:bCs/>
                <w:lang w:val="lt-LT"/>
              </w:rPr>
            </w:pPr>
          </w:p>
          <w:p w14:paraId="3B0C9089" w14:textId="77777777" w:rsidR="008404AB" w:rsidRPr="003619CF" w:rsidRDefault="008404AB" w:rsidP="008404AB">
            <w:pPr>
              <w:pStyle w:val="Pagrindinistekstas"/>
              <w:rPr>
                <w:b/>
                <w:lang w:val="lt-LT"/>
              </w:rPr>
            </w:pPr>
            <w:r w:rsidRPr="003619CF">
              <w:rPr>
                <w:b/>
                <w:lang w:val="lt-LT"/>
              </w:rPr>
              <w:t>02 Uždavinys. Užtikrinti gyvenamosios aplinkos viešųjų erdvių priežiūrą</w:t>
            </w:r>
          </w:p>
          <w:p w14:paraId="6C11A039" w14:textId="77777777" w:rsidR="008404AB" w:rsidRPr="003619CF" w:rsidRDefault="008404AB" w:rsidP="008404AB">
            <w:pPr>
              <w:autoSpaceDE w:val="0"/>
              <w:rPr>
                <w:bCs/>
                <w:i/>
              </w:rPr>
            </w:pPr>
            <w:r w:rsidRPr="003619CF">
              <w:rPr>
                <w:bCs/>
                <w:i/>
              </w:rPr>
              <w:t>Joniškio rajono gatvių apšvietimo priežiūra ir remontas.</w:t>
            </w:r>
          </w:p>
          <w:p w14:paraId="7B3C9D58" w14:textId="47835E98" w:rsidR="008404AB" w:rsidRPr="00B101A3" w:rsidRDefault="008404AB" w:rsidP="00D7122C">
            <w:pPr>
              <w:pStyle w:val="Pagrindinistekstas"/>
              <w:jc w:val="both"/>
              <w:rPr>
                <w:color w:val="FF0000"/>
                <w:lang w:val="lt-LT"/>
              </w:rPr>
            </w:pPr>
            <w:r w:rsidRPr="009A665A">
              <w:rPr>
                <w:lang w:val="lt-LT"/>
              </w:rPr>
              <w:t xml:space="preserve">Šios priemonės lėšos bus </w:t>
            </w:r>
            <w:r w:rsidR="00D7122C" w:rsidRPr="009A665A">
              <w:rPr>
                <w:lang w:val="lt-LT"/>
              </w:rPr>
              <w:t>skiriamos</w:t>
            </w:r>
            <w:r w:rsidRPr="009A665A">
              <w:rPr>
                <w:lang w:val="lt-LT"/>
              </w:rPr>
              <w:t xml:space="preserve"> gatvių apšvietimui ir ap</w:t>
            </w:r>
            <w:r w:rsidR="0070418F" w:rsidRPr="009A665A">
              <w:rPr>
                <w:lang w:val="lt-LT"/>
              </w:rPr>
              <w:t>švietimo tinklų remonto darbams</w:t>
            </w:r>
            <w:r w:rsidR="005B633F" w:rsidRPr="009A665A">
              <w:rPr>
                <w:lang w:val="lt-LT"/>
              </w:rPr>
              <w:t>.</w:t>
            </w:r>
            <w:r w:rsidR="00995E5C" w:rsidRPr="009A665A">
              <w:rPr>
                <w:lang w:val="lt-LT"/>
              </w:rPr>
              <w:t xml:space="preserve"> </w:t>
            </w:r>
          </w:p>
          <w:p w14:paraId="5F6D35DF" w14:textId="77777777" w:rsidR="008404AB" w:rsidRPr="003619CF" w:rsidRDefault="008404AB" w:rsidP="0054110F">
            <w:pPr>
              <w:suppressAutoHyphens/>
              <w:autoSpaceDE w:val="0"/>
              <w:jc w:val="both"/>
              <w:rPr>
                <w:bCs/>
                <w:i/>
                <w:lang w:eastAsia="ar-SA"/>
              </w:rPr>
            </w:pPr>
            <w:r w:rsidRPr="003619CF">
              <w:rPr>
                <w:bCs/>
                <w:i/>
                <w:lang w:eastAsia="ar-SA"/>
              </w:rPr>
              <w:t>Viešųjų erdvių tvarkymas ir priežiūra Joniškio rajono savivaldybės teritorijoje</w:t>
            </w:r>
            <w:r w:rsidR="00D7122C" w:rsidRPr="00A005C5">
              <w:rPr>
                <w:bCs/>
                <w:i/>
                <w:lang w:eastAsia="ar-SA"/>
              </w:rPr>
              <w:t>. Poilsio zonų ir parkų priežiūra</w:t>
            </w:r>
          </w:p>
          <w:p w14:paraId="75889919" w14:textId="039151B9" w:rsidR="008404AB" w:rsidRPr="003619CF" w:rsidRDefault="008404AB" w:rsidP="00D7122C">
            <w:pPr>
              <w:suppressAutoHyphens/>
              <w:jc w:val="both"/>
            </w:pPr>
            <w:r w:rsidRPr="003619CF">
              <w:t xml:space="preserve">Šios priemonės lėšos bus </w:t>
            </w:r>
            <w:r w:rsidR="00A005C5">
              <w:t>skiriamos</w:t>
            </w:r>
            <w:r w:rsidRPr="003619CF">
              <w:t xml:space="preserve"> sanitarinės būklės užtikrinimo darbams atlikti Joniškio rajono savivaldybės teritorijoje: gatvėms, šaligatviams, skverams ir </w:t>
            </w:r>
            <w:r w:rsidR="00245D68" w:rsidRPr="00245D68">
              <w:t>aikšt</w:t>
            </w:r>
            <w:r w:rsidRPr="00245D68">
              <w:t>ėms valyti, šiukšlėms išvežti, medžiams sodinti, genėti ir pjauti, gėlėms sodinti, ravėti, laistyti, žolynams ir vejoms pjauti, vaikų žaidimo aikštelėms</w:t>
            </w:r>
            <w:r w:rsidR="00245D68" w:rsidRPr="00245D68">
              <w:t xml:space="preserve"> atnaujinti,</w:t>
            </w:r>
            <w:r w:rsidRPr="00245D68">
              <w:t xml:space="preserve"> prižiūrėti, smėliui į aikšteles atvežti. Miestai ir kaimai bus puošiami švenčių progomis.</w:t>
            </w:r>
            <w:r w:rsidRPr="003619CF">
              <w:t xml:space="preserve"> </w:t>
            </w:r>
            <w:r w:rsidRPr="0070418F">
              <w:t>Poilsio zonų ir parkų priežiūrai: Joniškio poilsio zonos, Žagarės, Skaistgirio</w:t>
            </w:r>
            <w:r w:rsidR="00866417" w:rsidRPr="0070418F">
              <w:t>, Joniškio</w:t>
            </w:r>
            <w:r w:rsidR="00654B8A" w:rsidRPr="0070418F">
              <w:t>, Kepalių</w:t>
            </w:r>
            <w:r w:rsidRPr="0070418F">
              <w:t xml:space="preserve"> parkų ir</w:t>
            </w:r>
            <w:r w:rsidRPr="00245D68">
              <w:t xml:space="preserve"> Gataučių sen. Saulės mūšio teritorijos priežiūrai.</w:t>
            </w:r>
          </w:p>
          <w:p w14:paraId="14665A95" w14:textId="77777777" w:rsidR="008404AB" w:rsidRPr="003619CF" w:rsidRDefault="008404AB" w:rsidP="008404AB">
            <w:pPr>
              <w:pStyle w:val="Pagrindinistekstas"/>
              <w:rPr>
                <w:bCs/>
                <w:i/>
                <w:lang w:val="lt-LT"/>
              </w:rPr>
            </w:pPr>
            <w:r w:rsidRPr="003619CF">
              <w:rPr>
                <w:bCs/>
                <w:i/>
                <w:lang w:val="lt-LT"/>
              </w:rPr>
              <w:t>Veikiančių kapinių priežiūra</w:t>
            </w:r>
          </w:p>
          <w:p w14:paraId="35ADBB67" w14:textId="78F8D6E8" w:rsidR="008404AB" w:rsidRPr="003619CF" w:rsidRDefault="008404AB" w:rsidP="00A005C5">
            <w:pPr>
              <w:suppressAutoHyphens/>
              <w:jc w:val="both"/>
            </w:pPr>
            <w:r w:rsidRPr="003619CF">
              <w:t xml:space="preserve">Šios priemonės lėšos bus </w:t>
            </w:r>
            <w:r w:rsidR="00A005C5">
              <w:t>skiriamos</w:t>
            </w:r>
            <w:r w:rsidRPr="003619CF">
              <w:t xml:space="preserve"> veikiančių kapinių administravimo paslaugo</w:t>
            </w:r>
            <w:r w:rsidR="00245D68">
              <w:t>ms, vandeniui, smėliui atvežti</w:t>
            </w:r>
            <w:r w:rsidRPr="003619CF">
              <w:t>, kapinių statiniams tvarkyti, griūvančių medžių šalinimo paslaugoms pirkti</w:t>
            </w:r>
            <w:r w:rsidR="00654B8A" w:rsidRPr="00110B04">
              <w:t>, teritorijos priežiūrai</w:t>
            </w:r>
            <w:r w:rsidRPr="00110B04">
              <w:t>.</w:t>
            </w:r>
            <w:r w:rsidR="0070418F">
              <w:t xml:space="preserve"> </w:t>
            </w:r>
          </w:p>
          <w:p w14:paraId="64FB3DE0" w14:textId="77777777" w:rsidR="008404AB" w:rsidRPr="003619CF" w:rsidRDefault="008404AB" w:rsidP="00A005C5">
            <w:pPr>
              <w:pStyle w:val="Pagrindinistekstas"/>
              <w:jc w:val="both"/>
              <w:rPr>
                <w:bCs/>
                <w:i/>
                <w:lang w:val="lt-LT"/>
              </w:rPr>
            </w:pPr>
            <w:r w:rsidRPr="003619CF">
              <w:rPr>
                <w:bCs/>
                <w:i/>
                <w:lang w:val="lt-LT"/>
              </w:rPr>
              <w:t>Savivaldybės butų remontas.</w:t>
            </w:r>
            <w:r w:rsidRPr="00D77853">
              <w:rPr>
                <w:lang w:val="lt-LT"/>
              </w:rPr>
              <w:t xml:space="preserve"> </w:t>
            </w:r>
            <w:r w:rsidR="00A005C5">
              <w:rPr>
                <w:bCs/>
                <w:i/>
                <w:lang w:val="lt-LT"/>
              </w:rPr>
              <w:t xml:space="preserve">Mokestis už </w:t>
            </w:r>
            <w:r w:rsidRPr="003619CF">
              <w:rPr>
                <w:bCs/>
                <w:i/>
                <w:lang w:val="lt-LT"/>
              </w:rPr>
              <w:t>laikinai nenaudojamų savivaldybės butų ir kitų patalpų (turinčių centralizuotas komunikacijas) eksploataciją</w:t>
            </w:r>
          </w:p>
          <w:p w14:paraId="1581A3F4" w14:textId="77777777" w:rsidR="006263A9" w:rsidRPr="003619CF" w:rsidRDefault="008404AB" w:rsidP="00A005C5">
            <w:pPr>
              <w:pStyle w:val="Pagrindinistekstas"/>
              <w:jc w:val="both"/>
              <w:rPr>
                <w:bCs/>
                <w:lang w:val="lt-LT"/>
              </w:rPr>
            </w:pPr>
            <w:r w:rsidRPr="003619CF">
              <w:rPr>
                <w:lang w:val="lt-LT"/>
              </w:rPr>
              <w:t xml:space="preserve">Šios priemonės lėšos bus </w:t>
            </w:r>
            <w:r w:rsidR="00A005C5">
              <w:rPr>
                <w:lang w:val="lt-LT"/>
              </w:rPr>
              <w:t>skiriamos</w:t>
            </w:r>
            <w:r w:rsidRPr="003619CF">
              <w:rPr>
                <w:lang w:val="lt-LT"/>
              </w:rPr>
              <w:t xml:space="preserve"> savivaldybės butų remontui</w:t>
            </w:r>
            <w:r w:rsidRPr="003619CF">
              <w:rPr>
                <w:b/>
                <w:bCs/>
                <w:lang w:val="lt-LT"/>
              </w:rPr>
              <w:t xml:space="preserve"> </w:t>
            </w:r>
            <w:r w:rsidRPr="003619CF">
              <w:rPr>
                <w:bCs/>
                <w:lang w:val="lt-LT"/>
              </w:rPr>
              <w:t>ir</w:t>
            </w:r>
            <w:r w:rsidRPr="003619CF">
              <w:rPr>
                <w:b/>
                <w:bCs/>
                <w:lang w:val="lt-LT"/>
              </w:rPr>
              <w:t xml:space="preserve"> </w:t>
            </w:r>
            <w:r w:rsidRPr="00A005C5">
              <w:rPr>
                <w:bCs/>
                <w:lang w:val="lt-LT"/>
              </w:rPr>
              <w:t>s</w:t>
            </w:r>
            <w:r w:rsidRPr="003619CF">
              <w:rPr>
                <w:bCs/>
                <w:lang w:val="lt-LT"/>
              </w:rPr>
              <w:t>usidariusių išlaidų padengimui, kai patalpos būna tuščios keičiantis nuomininkams.</w:t>
            </w:r>
            <w:r w:rsidR="00BF155D" w:rsidRPr="003619CF">
              <w:rPr>
                <w:bCs/>
                <w:lang w:val="lt-LT"/>
              </w:rPr>
              <w:t xml:space="preserve"> </w:t>
            </w:r>
          </w:p>
          <w:p w14:paraId="297B787F" w14:textId="77777777" w:rsidR="00A005C5" w:rsidRDefault="00DE3A45" w:rsidP="00B036CE">
            <w:pPr>
              <w:pStyle w:val="Pagrindinistekstas"/>
              <w:rPr>
                <w:bCs/>
                <w:i/>
                <w:lang w:val="lt-LT"/>
              </w:rPr>
            </w:pPr>
            <w:r w:rsidRPr="003619CF">
              <w:rPr>
                <w:bCs/>
                <w:i/>
                <w:lang w:val="lt-LT"/>
              </w:rPr>
              <w:t xml:space="preserve">Seniūnijų vietinių iniciatyvų įgyvendinimas </w:t>
            </w:r>
          </w:p>
          <w:p w14:paraId="00CA641A" w14:textId="77777777" w:rsidR="00A96DD5" w:rsidRDefault="00A005C5" w:rsidP="006755CF">
            <w:pPr>
              <w:pStyle w:val="Pagrindinistekstas"/>
              <w:jc w:val="both"/>
              <w:rPr>
                <w:bCs/>
                <w:lang w:val="lt-LT"/>
              </w:rPr>
            </w:pPr>
            <w:r w:rsidRPr="003619CF">
              <w:rPr>
                <w:lang w:val="lt-LT"/>
              </w:rPr>
              <w:t xml:space="preserve">Šios priemonės </w:t>
            </w:r>
            <w:r>
              <w:rPr>
                <w:bCs/>
                <w:lang w:val="lt-LT"/>
              </w:rPr>
              <w:t>l</w:t>
            </w:r>
            <w:r w:rsidR="00DE3A45" w:rsidRPr="003619CF">
              <w:rPr>
                <w:bCs/>
                <w:lang w:val="lt-LT"/>
              </w:rPr>
              <w:t xml:space="preserve">ėšos </w:t>
            </w:r>
            <w:r>
              <w:rPr>
                <w:bCs/>
                <w:lang w:val="lt-LT"/>
              </w:rPr>
              <w:t>bus skiriamos</w:t>
            </w:r>
            <w:r w:rsidR="00DE3A45" w:rsidRPr="003619CF">
              <w:rPr>
                <w:bCs/>
                <w:lang w:val="lt-LT"/>
              </w:rPr>
              <w:t xml:space="preserve"> seniūnijų gyventojų siūlomoms idėjoms, iniciatyvoms įgyvendinti. Galimos šios veiklos: teritorijų apšvietimo sistemos įrengimas, kaimo/miestelio/miesto papuošimas, viešųjų erdvių tvarkymas, kitų lankytinų vietų, tokių kaip paplūdimiai, sporto, vaikų žaidimo aikštelių įrengimas ar sutvarkymas. </w:t>
            </w:r>
          </w:p>
          <w:p w14:paraId="6F6EE341" w14:textId="607A5D52" w:rsidR="003D3181" w:rsidRPr="009E22F9" w:rsidRDefault="009E22F9" w:rsidP="006755CF">
            <w:pPr>
              <w:pStyle w:val="Pagrindinistekstas"/>
              <w:jc w:val="both"/>
              <w:rPr>
                <w:bCs/>
                <w:i/>
                <w:lang w:val="lt-LT"/>
              </w:rPr>
            </w:pPr>
            <w:r w:rsidRPr="009E22F9">
              <w:rPr>
                <w:bCs/>
                <w:i/>
                <w:lang w:val="lt-LT"/>
              </w:rPr>
              <w:t>Remti bendruomeninę veiklą savivaldybėje</w:t>
            </w:r>
          </w:p>
          <w:p w14:paraId="0DE7E034" w14:textId="39BF0690" w:rsidR="009E22F9" w:rsidRPr="009E22F9" w:rsidRDefault="009E22F9" w:rsidP="009E22F9">
            <w:pPr>
              <w:pStyle w:val="Pagrindinistekstas"/>
              <w:jc w:val="both"/>
              <w:rPr>
                <w:lang w:val="lt-LT"/>
              </w:rPr>
            </w:pPr>
            <w:r w:rsidRPr="009E22F9">
              <w:rPr>
                <w:color w:val="00000A"/>
                <w:lang w:val="lt-LT" w:eastAsia="zh-CN"/>
              </w:rPr>
              <w:t xml:space="preserve">Priemonės tikslas – skatinti gyvenamųjų vietovių bendruomenių savarankiškumą tenkinant socialinius jų narių poreikius, stiprinti narių sutelktumą ir tarpusavio pasitikėjimą, bendruomeninę </w:t>
            </w:r>
            <w:r w:rsidRPr="009E22F9">
              <w:rPr>
                <w:color w:val="00000A"/>
                <w:lang w:val="lt-LT" w:eastAsia="zh-CN"/>
              </w:rPr>
              <w:lastRenderedPageBreak/>
              <w:t>veiklą, sudaryti sąlygas bendruomeninėms, religinėms, kitoms nevyriausybinėms organizacijoms dalyvauti priimant sprendimus dėl bendruomenių narių (gyventojų) socialinių poreikių tenkinimo.</w:t>
            </w:r>
          </w:p>
          <w:p w14:paraId="076F7DE5" w14:textId="65E2569B" w:rsidR="00735734" w:rsidRPr="009E22F9" w:rsidRDefault="009E22F9" w:rsidP="009E22F9">
            <w:pPr>
              <w:pStyle w:val="Pagrindinistekstas"/>
              <w:jc w:val="both"/>
              <w:rPr>
                <w:lang w:val="lt-LT"/>
              </w:rPr>
            </w:pPr>
            <w:r w:rsidRPr="009E22F9">
              <w:rPr>
                <w:lang w:val="lt-LT"/>
              </w:rPr>
              <w:t xml:space="preserve">Seniūnijose išplėstinės seniūnaičių sueigos nustato priemonės vykdytinas ir finansuotinas veiklas. Pagal patvirtintas finansuotinas veiklas skelbiamas kvietimas teikti paraiškas paramai gauti. Paraiškas gali teikti </w:t>
            </w:r>
            <w:r w:rsidRPr="009E22F9">
              <w:rPr>
                <w:rFonts w:eastAsia="SimSun;宋体"/>
                <w:bCs/>
                <w:color w:val="00000A"/>
                <w:lang w:val="lt-LT" w:eastAsia="zh-CN" w:bidi="hi-IN"/>
              </w:rPr>
              <w:t xml:space="preserve">bendruomeninės organizacijos, kaip jas apibrėžia Lietuvos Respublikos vietos savivaldos įstatymas; </w:t>
            </w:r>
            <w:r w:rsidRPr="009E22F9">
              <w:rPr>
                <w:rFonts w:eastAsia="SimSun;宋体"/>
                <w:bCs/>
                <w:color w:val="000000"/>
                <w:lang w:val="lt-LT" w:eastAsia="zh-CN" w:bidi="hi-IN"/>
              </w:rPr>
              <w:t>kitos nevyriausybinės organizacijos, kaip jas apibrėžia Lietuvos Respublikos nevyriausybinių organizacijų plėtros įstatymas; religinės bendruomenės ir bendrijos, kaip jas apibrėžia Lietuvos Respublikos religinių bendruomenių ir bendrijų įstatymas</w:t>
            </w:r>
          </w:p>
        </w:tc>
      </w:tr>
      <w:tr w:rsidR="002E44E3" w:rsidRPr="003619CF" w14:paraId="751F73FC" w14:textId="77777777" w:rsidTr="001B700B">
        <w:trPr>
          <w:cantSplit/>
          <w:trHeight w:val="990"/>
        </w:trPr>
        <w:tc>
          <w:tcPr>
            <w:tcW w:w="9648" w:type="dxa"/>
          </w:tcPr>
          <w:p w14:paraId="5C4C45D2" w14:textId="77777777" w:rsidR="002E44E3" w:rsidRPr="003619CF" w:rsidRDefault="00DE53D2" w:rsidP="00A005C5">
            <w:pPr>
              <w:pStyle w:val="Pagrindinistekstas"/>
              <w:jc w:val="both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Cs/>
                <w:lang w:val="lt-LT"/>
              </w:rPr>
              <w:lastRenderedPageBreak/>
              <w:t>Siekiama, kad v</w:t>
            </w:r>
            <w:r w:rsidR="00A005C5" w:rsidRPr="003619CF">
              <w:rPr>
                <w:bCs/>
                <w:lang w:val="lt-LT"/>
              </w:rPr>
              <w:t>eiklos apimt</w:t>
            </w:r>
            <w:r>
              <w:rPr>
                <w:bCs/>
                <w:lang w:val="lt-LT"/>
              </w:rPr>
              <w:t>ų</w:t>
            </w:r>
            <w:r w:rsidR="00A005C5" w:rsidRPr="003619CF">
              <w:rPr>
                <w:bCs/>
                <w:lang w:val="lt-LT"/>
              </w:rPr>
              <w:t xml:space="preserve"> kuo daugiau naudos gavėjų ir tenkint</w:t>
            </w:r>
            <w:r>
              <w:rPr>
                <w:bCs/>
                <w:lang w:val="lt-LT"/>
              </w:rPr>
              <w:t>ų</w:t>
            </w:r>
            <w:r w:rsidR="00A005C5" w:rsidRPr="003619CF">
              <w:rPr>
                <w:bCs/>
                <w:lang w:val="lt-LT"/>
              </w:rPr>
              <w:t xml:space="preserve"> bendrą</w:t>
            </w:r>
            <w:r>
              <w:rPr>
                <w:bCs/>
                <w:lang w:val="lt-LT"/>
              </w:rPr>
              <w:t>jį</w:t>
            </w:r>
            <w:r w:rsidR="00A005C5" w:rsidRPr="003619CF">
              <w:rPr>
                <w:bCs/>
                <w:lang w:val="lt-LT"/>
              </w:rPr>
              <w:t xml:space="preserve"> viešą interesą. </w:t>
            </w:r>
            <w:r w:rsidR="00A005C5" w:rsidRPr="00210B21">
              <w:rPr>
                <w:bCs/>
                <w:lang w:val="lt-LT"/>
              </w:rPr>
              <w:t>Taip pat lėšos bus naudojamos kaimo bendruomenių projektų kofinansavimui ir palūkanų apmokėjimui. Lėšos</w:t>
            </w:r>
            <w:r w:rsidR="00A005C5" w:rsidRPr="003619CF">
              <w:rPr>
                <w:bCs/>
                <w:lang w:val="lt-LT"/>
              </w:rPr>
              <w:t xml:space="preserve"> negali būti naudojamos tokioms priemonėms, kurių finansavimas yra numatomas kitose Joniškio rajono s</w:t>
            </w:r>
            <w:r w:rsidR="00A005C5">
              <w:rPr>
                <w:bCs/>
                <w:lang w:val="lt-LT"/>
              </w:rPr>
              <w:t>avivaldybės biudžeto programose.</w:t>
            </w:r>
            <w:r w:rsidR="00A005C5" w:rsidRPr="003619CF">
              <w:rPr>
                <w:bCs/>
                <w:lang w:val="lt-LT"/>
              </w:rPr>
              <w:t xml:space="preserve"> </w:t>
            </w:r>
          </w:p>
        </w:tc>
      </w:tr>
    </w:tbl>
    <w:p w14:paraId="52B17D90" w14:textId="77777777" w:rsidR="00A96DD5" w:rsidRPr="003619CF" w:rsidRDefault="00A96DD5" w:rsidP="00001ACB">
      <w:pPr>
        <w:rPr>
          <w:b/>
          <w:strike/>
          <w:sz w:val="22"/>
          <w:szCs w:val="22"/>
        </w:rPr>
      </w:pPr>
    </w:p>
    <w:p w14:paraId="7E2AD041" w14:textId="77777777" w:rsidR="00A96DD5" w:rsidRPr="003619CF" w:rsidRDefault="00A96DD5" w:rsidP="00001ACB">
      <w:pPr>
        <w:rPr>
          <w:b/>
          <w:strike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850"/>
        <w:gridCol w:w="1275"/>
        <w:gridCol w:w="1276"/>
        <w:gridCol w:w="1134"/>
        <w:gridCol w:w="893"/>
      </w:tblGrid>
      <w:tr w:rsidR="00A96DD5" w:rsidRPr="008446F0" w14:paraId="78FE145E" w14:textId="77777777" w:rsidTr="008446F0">
        <w:trPr>
          <w:cantSplit/>
          <w:trHeight w:val="333"/>
        </w:trPr>
        <w:tc>
          <w:tcPr>
            <w:tcW w:w="2220" w:type="dxa"/>
            <w:vMerge w:val="restart"/>
            <w:vAlign w:val="center"/>
          </w:tcPr>
          <w:p w14:paraId="4B8450BD" w14:textId="77777777" w:rsidR="00A96DD5" w:rsidRPr="008446F0" w:rsidRDefault="00A96DD5" w:rsidP="008446F0">
            <w:pPr>
              <w:pStyle w:val="Pagrindinistekstas"/>
              <w:jc w:val="center"/>
              <w:rPr>
                <w:b/>
                <w:bCs/>
                <w:lang w:val="lt-LT"/>
              </w:rPr>
            </w:pPr>
            <w:bookmarkStart w:id="0" w:name="_Hlk536170404"/>
            <w:r w:rsidRPr="008446F0">
              <w:rPr>
                <w:bCs/>
                <w:lang w:val="lt-LT"/>
              </w:rPr>
              <w:t>Kriterijaus pavadinimas, mato vnt.</w:t>
            </w:r>
          </w:p>
        </w:tc>
        <w:tc>
          <w:tcPr>
            <w:tcW w:w="2850" w:type="dxa"/>
            <w:vMerge w:val="restart"/>
            <w:vAlign w:val="center"/>
          </w:tcPr>
          <w:p w14:paraId="2E1A37B5" w14:textId="77777777" w:rsidR="00A96DD5" w:rsidRPr="008446F0" w:rsidRDefault="00A96DD5" w:rsidP="008446F0">
            <w:pPr>
              <w:jc w:val="center"/>
              <w:rPr>
                <w:b/>
                <w:bCs/>
              </w:rPr>
            </w:pPr>
            <w:r w:rsidRPr="008446F0">
              <w:t>Savivaldybės administracijos padalinys, atsakingas už rodiklio reikšmių pateikimą</w:t>
            </w:r>
          </w:p>
        </w:tc>
        <w:tc>
          <w:tcPr>
            <w:tcW w:w="4578" w:type="dxa"/>
            <w:gridSpan w:val="4"/>
            <w:vAlign w:val="center"/>
          </w:tcPr>
          <w:p w14:paraId="3ED7D473" w14:textId="77777777" w:rsidR="00A96DD5" w:rsidRPr="006755CF" w:rsidRDefault="00A96DD5" w:rsidP="008446F0">
            <w:pPr>
              <w:pStyle w:val="Pagrindinistekstas"/>
              <w:jc w:val="center"/>
              <w:rPr>
                <w:b/>
                <w:bCs/>
                <w:lang w:val="lt-LT"/>
              </w:rPr>
            </w:pPr>
            <w:r w:rsidRPr="006755CF">
              <w:rPr>
                <w:lang w:val="lt-LT"/>
              </w:rPr>
              <w:t>Kriterijaus reikšmė, metai</w:t>
            </w:r>
          </w:p>
        </w:tc>
      </w:tr>
      <w:tr w:rsidR="006755CF" w:rsidRPr="008446F0" w14:paraId="4DFF6128" w14:textId="77777777" w:rsidTr="008446F0">
        <w:trPr>
          <w:cantSplit/>
          <w:trHeight w:val="677"/>
        </w:trPr>
        <w:tc>
          <w:tcPr>
            <w:tcW w:w="2220" w:type="dxa"/>
            <w:vMerge/>
            <w:vAlign w:val="center"/>
          </w:tcPr>
          <w:p w14:paraId="46605D1F" w14:textId="77777777" w:rsidR="006755CF" w:rsidRPr="008446F0" w:rsidRDefault="006755CF" w:rsidP="008446F0">
            <w:pPr>
              <w:pStyle w:val="Pagrindinistekstas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850" w:type="dxa"/>
            <w:vMerge/>
            <w:vAlign w:val="center"/>
          </w:tcPr>
          <w:p w14:paraId="79E15B94" w14:textId="77777777" w:rsidR="006755CF" w:rsidRPr="008446F0" w:rsidRDefault="006755CF" w:rsidP="008446F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5833D7E" w14:textId="21E1708A" w:rsidR="006755CF" w:rsidRPr="008446F0" w:rsidRDefault="006755CF" w:rsidP="008446F0">
            <w:pPr>
              <w:jc w:val="center"/>
              <w:rPr>
                <w:bCs/>
              </w:rPr>
            </w:pPr>
            <w:r w:rsidRPr="00110B04">
              <w:rPr>
                <w:bCs/>
              </w:rPr>
              <w:t>201</w:t>
            </w:r>
            <w:r w:rsidR="009E22F9">
              <w:rPr>
                <w:bCs/>
              </w:rPr>
              <w:t>9</w:t>
            </w:r>
            <w:r w:rsidRPr="00110B04">
              <w:rPr>
                <w:bCs/>
              </w:rPr>
              <w:t xml:space="preserve"> metai</w:t>
            </w:r>
            <w:r w:rsidR="0043177A">
              <w:rPr>
                <w:bCs/>
              </w:rPr>
              <w:t xml:space="preserve"> (faktas)</w:t>
            </w:r>
          </w:p>
        </w:tc>
        <w:tc>
          <w:tcPr>
            <w:tcW w:w="1276" w:type="dxa"/>
            <w:vAlign w:val="center"/>
          </w:tcPr>
          <w:p w14:paraId="26DAE703" w14:textId="12D45A4A" w:rsidR="006755CF" w:rsidRPr="008446F0" w:rsidRDefault="006755CF" w:rsidP="00C75705">
            <w:pPr>
              <w:jc w:val="center"/>
              <w:rPr>
                <w:bCs/>
              </w:rPr>
            </w:pPr>
            <w:r w:rsidRPr="008446F0">
              <w:rPr>
                <w:bCs/>
              </w:rPr>
              <w:t>20</w:t>
            </w:r>
            <w:r w:rsidR="009E22F9">
              <w:rPr>
                <w:bCs/>
              </w:rPr>
              <w:t>20</w:t>
            </w:r>
            <w:r w:rsidRPr="008446F0">
              <w:rPr>
                <w:bCs/>
              </w:rPr>
              <w:t xml:space="preserve"> metai</w:t>
            </w:r>
          </w:p>
        </w:tc>
        <w:tc>
          <w:tcPr>
            <w:tcW w:w="1134" w:type="dxa"/>
            <w:vAlign w:val="center"/>
          </w:tcPr>
          <w:p w14:paraId="36DD2892" w14:textId="30AB1E4D" w:rsidR="006755CF" w:rsidRPr="008446F0" w:rsidRDefault="006755CF" w:rsidP="00C75705">
            <w:pPr>
              <w:jc w:val="center"/>
              <w:rPr>
                <w:bCs/>
              </w:rPr>
            </w:pPr>
            <w:r w:rsidRPr="008446F0">
              <w:rPr>
                <w:bCs/>
              </w:rPr>
              <w:t>20</w:t>
            </w:r>
            <w:r w:rsidR="0043177A">
              <w:rPr>
                <w:bCs/>
              </w:rPr>
              <w:t>2</w:t>
            </w:r>
            <w:r w:rsidR="009E22F9">
              <w:rPr>
                <w:bCs/>
              </w:rPr>
              <w:t>1</w:t>
            </w:r>
            <w:r w:rsidRPr="008446F0">
              <w:rPr>
                <w:bCs/>
              </w:rPr>
              <w:t xml:space="preserve"> metai</w:t>
            </w:r>
          </w:p>
        </w:tc>
        <w:tc>
          <w:tcPr>
            <w:tcW w:w="893" w:type="dxa"/>
            <w:vAlign w:val="center"/>
          </w:tcPr>
          <w:p w14:paraId="5D6A31A5" w14:textId="7D6E96EC" w:rsidR="006755CF" w:rsidRPr="008446F0" w:rsidRDefault="006755CF" w:rsidP="00C75705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9E22F9">
              <w:rPr>
                <w:bCs/>
              </w:rPr>
              <w:t>2</w:t>
            </w:r>
            <w:r w:rsidRPr="008446F0">
              <w:rPr>
                <w:bCs/>
              </w:rPr>
              <w:t xml:space="preserve"> metai</w:t>
            </w:r>
          </w:p>
        </w:tc>
      </w:tr>
      <w:tr w:rsidR="006755CF" w:rsidRPr="008446F0" w14:paraId="3AEE4916" w14:textId="77777777" w:rsidTr="008446F0">
        <w:trPr>
          <w:cantSplit/>
          <w:trHeight w:val="495"/>
        </w:trPr>
        <w:tc>
          <w:tcPr>
            <w:tcW w:w="2220" w:type="dxa"/>
          </w:tcPr>
          <w:p w14:paraId="593F09AE" w14:textId="77777777" w:rsidR="006755CF" w:rsidRPr="006755CF" w:rsidRDefault="006755CF" w:rsidP="008446F0">
            <w:pPr>
              <w:pStyle w:val="Pagrindinistekstas"/>
              <w:rPr>
                <w:bCs/>
                <w:lang w:val="lt-LT"/>
              </w:rPr>
            </w:pPr>
            <w:r w:rsidRPr="006755CF">
              <w:rPr>
                <w:bCs/>
                <w:lang w:val="lt-LT"/>
              </w:rPr>
              <w:t>Sutvarkytų viešųjų erdvių plotas nuo bendro seniūnijų administruojamo viešųjų teritorijų ploto, proc.</w:t>
            </w:r>
          </w:p>
        </w:tc>
        <w:tc>
          <w:tcPr>
            <w:tcW w:w="2850" w:type="dxa"/>
          </w:tcPr>
          <w:p w14:paraId="6263435B" w14:textId="77777777" w:rsidR="006755CF" w:rsidRPr="006755CF" w:rsidRDefault="006755CF" w:rsidP="008446F0">
            <w:pPr>
              <w:pStyle w:val="Pagrindinistekstas"/>
              <w:rPr>
                <w:bCs/>
                <w:lang w:val="lt-LT"/>
              </w:rPr>
            </w:pPr>
            <w:r w:rsidRPr="006755CF">
              <w:rPr>
                <w:bCs/>
                <w:lang w:val="lt-LT"/>
              </w:rPr>
              <w:t>Joniškio rajono savivaldybės seniūnijos,</w:t>
            </w:r>
          </w:p>
          <w:p w14:paraId="151BF086" w14:textId="77777777" w:rsidR="006755CF" w:rsidRPr="006755CF" w:rsidRDefault="006755CF" w:rsidP="008446F0">
            <w:pPr>
              <w:pStyle w:val="Pagrindinistekstas"/>
              <w:rPr>
                <w:bCs/>
                <w:lang w:val="lt-LT"/>
              </w:rPr>
            </w:pPr>
            <w:r w:rsidRPr="006755CF">
              <w:rPr>
                <w:bCs/>
                <w:lang w:val="lt-LT"/>
              </w:rPr>
              <w:t>10 seniūnijų</w:t>
            </w:r>
          </w:p>
        </w:tc>
        <w:tc>
          <w:tcPr>
            <w:tcW w:w="1275" w:type="dxa"/>
          </w:tcPr>
          <w:p w14:paraId="6BE6FED2" w14:textId="77777777" w:rsidR="006755CF" w:rsidRPr="00DE1C03" w:rsidRDefault="006C4240" w:rsidP="00B101A3">
            <w:pPr>
              <w:pStyle w:val="Pagrindinistekstas"/>
              <w:spacing w:line="360" w:lineRule="auto"/>
              <w:rPr>
                <w:bCs/>
                <w:lang w:val="en-US"/>
              </w:rPr>
            </w:pPr>
            <w:r w:rsidRPr="00DE1C03">
              <w:rPr>
                <w:bCs/>
                <w:lang w:val="lt-LT"/>
              </w:rPr>
              <w:t>75%</w:t>
            </w:r>
          </w:p>
        </w:tc>
        <w:tc>
          <w:tcPr>
            <w:tcW w:w="1276" w:type="dxa"/>
          </w:tcPr>
          <w:p w14:paraId="17CABCB2" w14:textId="77777777" w:rsidR="006755CF" w:rsidRPr="00DE1C03" w:rsidRDefault="006755CF" w:rsidP="00C75705">
            <w:pPr>
              <w:pStyle w:val="Pagrindinistekstas"/>
              <w:spacing w:line="360" w:lineRule="auto"/>
              <w:rPr>
                <w:bCs/>
                <w:lang w:val="en-US"/>
              </w:rPr>
            </w:pPr>
            <w:r w:rsidRPr="00DE1C03">
              <w:rPr>
                <w:bCs/>
                <w:lang w:val="lt-LT"/>
              </w:rPr>
              <w:t>7</w:t>
            </w:r>
            <w:r w:rsidR="006C4240" w:rsidRPr="00DE1C03">
              <w:rPr>
                <w:bCs/>
                <w:lang w:val="lt-LT"/>
              </w:rPr>
              <w:t>5</w:t>
            </w:r>
            <w:r w:rsidRPr="00DE1C03">
              <w:rPr>
                <w:bCs/>
                <w:lang w:val="en-US"/>
              </w:rPr>
              <w:t>%</w:t>
            </w:r>
          </w:p>
        </w:tc>
        <w:tc>
          <w:tcPr>
            <w:tcW w:w="1134" w:type="dxa"/>
          </w:tcPr>
          <w:p w14:paraId="57B5BC9F" w14:textId="77777777" w:rsidR="006755CF" w:rsidRPr="00DE1C03" w:rsidRDefault="006755CF" w:rsidP="00C75705">
            <w:pPr>
              <w:pStyle w:val="Pagrindinistekstas"/>
              <w:rPr>
                <w:bCs/>
                <w:lang w:val="lt-LT"/>
              </w:rPr>
            </w:pPr>
            <w:r w:rsidRPr="00DE1C03">
              <w:rPr>
                <w:bCs/>
                <w:lang w:val="lt-LT"/>
              </w:rPr>
              <w:t>75%</w:t>
            </w:r>
          </w:p>
        </w:tc>
        <w:tc>
          <w:tcPr>
            <w:tcW w:w="893" w:type="dxa"/>
          </w:tcPr>
          <w:p w14:paraId="7212164C" w14:textId="77777777" w:rsidR="006755CF" w:rsidRPr="00DE1C03" w:rsidRDefault="006755CF" w:rsidP="00C75705">
            <w:pPr>
              <w:pStyle w:val="Pagrindinistekstas"/>
              <w:rPr>
                <w:bCs/>
                <w:lang w:val="lt-LT"/>
              </w:rPr>
            </w:pPr>
            <w:r w:rsidRPr="00DE1C03">
              <w:rPr>
                <w:bCs/>
                <w:lang w:val="lt-LT"/>
              </w:rPr>
              <w:t>80%</w:t>
            </w:r>
          </w:p>
        </w:tc>
      </w:tr>
      <w:tr w:rsidR="006755CF" w:rsidRPr="008446F0" w14:paraId="3BC0F31E" w14:textId="77777777" w:rsidTr="008446F0">
        <w:trPr>
          <w:cantSplit/>
          <w:trHeight w:val="435"/>
        </w:trPr>
        <w:tc>
          <w:tcPr>
            <w:tcW w:w="2220" w:type="dxa"/>
          </w:tcPr>
          <w:p w14:paraId="6276A4FC" w14:textId="77777777" w:rsidR="006755CF" w:rsidRPr="006755CF" w:rsidRDefault="006755CF" w:rsidP="008446F0">
            <w:pPr>
              <w:pStyle w:val="Pagrindinistekstas"/>
              <w:rPr>
                <w:bCs/>
                <w:lang w:val="lt-LT"/>
              </w:rPr>
            </w:pPr>
            <w:r w:rsidRPr="006755CF">
              <w:rPr>
                <w:bCs/>
                <w:lang w:val="lt-LT"/>
              </w:rPr>
              <w:t>Gyventojams teikiamų viešųjų administracinių paslaugų skaičius</w:t>
            </w:r>
          </w:p>
        </w:tc>
        <w:tc>
          <w:tcPr>
            <w:tcW w:w="2850" w:type="dxa"/>
          </w:tcPr>
          <w:p w14:paraId="7CA44923" w14:textId="77777777" w:rsidR="006755CF" w:rsidRPr="006755CF" w:rsidRDefault="006755CF" w:rsidP="008446F0">
            <w:pPr>
              <w:pStyle w:val="Pagrindinistekstas"/>
              <w:rPr>
                <w:bCs/>
                <w:lang w:val="lt-LT"/>
              </w:rPr>
            </w:pPr>
            <w:r w:rsidRPr="006755CF">
              <w:rPr>
                <w:bCs/>
                <w:lang w:val="lt-LT"/>
              </w:rPr>
              <w:t>Joniškio rajono savivaldybės seniūnijos,</w:t>
            </w:r>
          </w:p>
          <w:p w14:paraId="4596ABA4" w14:textId="77777777" w:rsidR="006755CF" w:rsidRPr="006755CF" w:rsidRDefault="006755CF" w:rsidP="008446F0">
            <w:pPr>
              <w:pStyle w:val="Pagrindinistekstas"/>
              <w:rPr>
                <w:bCs/>
                <w:lang w:val="lt-LT"/>
              </w:rPr>
            </w:pPr>
            <w:r w:rsidRPr="006755CF">
              <w:rPr>
                <w:bCs/>
                <w:lang w:val="lt-LT"/>
              </w:rPr>
              <w:t>10 seniūnijų</w:t>
            </w:r>
          </w:p>
        </w:tc>
        <w:tc>
          <w:tcPr>
            <w:tcW w:w="1275" w:type="dxa"/>
          </w:tcPr>
          <w:p w14:paraId="40438A05" w14:textId="77777777" w:rsidR="006755CF" w:rsidRPr="00DE1C03" w:rsidRDefault="006C4240" w:rsidP="008446F0">
            <w:pPr>
              <w:pStyle w:val="Pagrindinistekstas"/>
              <w:rPr>
                <w:bCs/>
                <w:lang w:val="lt-LT"/>
              </w:rPr>
            </w:pPr>
            <w:r w:rsidRPr="00DE1C03">
              <w:rPr>
                <w:bCs/>
                <w:lang w:val="lt-LT"/>
              </w:rPr>
              <w:t>15</w:t>
            </w:r>
          </w:p>
        </w:tc>
        <w:tc>
          <w:tcPr>
            <w:tcW w:w="1276" w:type="dxa"/>
          </w:tcPr>
          <w:p w14:paraId="7A12BAAE" w14:textId="77777777" w:rsidR="006755CF" w:rsidRPr="00DE1C03" w:rsidRDefault="006755CF" w:rsidP="00C75705">
            <w:pPr>
              <w:pStyle w:val="Pagrindinistekstas"/>
              <w:rPr>
                <w:bCs/>
                <w:lang w:val="lt-LT"/>
              </w:rPr>
            </w:pPr>
            <w:r w:rsidRPr="00DE1C03">
              <w:rPr>
                <w:bCs/>
                <w:lang w:val="lt-LT"/>
              </w:rPr>
              <w:t>15</w:t>
            </w:r>
          </w:p>
        </w:tc>
        <w:tc>
          <w:tcPr>
            <w:tcW w:w="1134" w:type="dxa"/>
          </w:tcPr>
          <w:p w14:paraId="3B908F63" w14:textId="77777777" w:rsidR="006755CF" w:rsidRPr="00DE1C03" w:rsidRDefault="006755CF" w:rsidP="00C75705">
            <w:pPr>
              <w:pStyle w:val="Pagrindinistekstas"/>
              <w:rPr>
                <w:bCs/>
                <w:lang w:val="lt-LT"/>
              </w:rPr>
            </w:pPr>
            <w:r w:rsidRPr="00DE1C03">
              <w:rPr>
                <w:bCs/>
                <w:lang w:val="lt-LT"/>
              </w:rPr>
              <w:t>15</w:t>
            </w:r>
          </w:p>
        </w:tc>
        <w:tc>
          <w:tcPr>
            <w:tcW w:w="893" w:type="dxa"/>
          </w:tcPr>
          <w:p w14:paraId="33D98B47" w14:textId="77777777" w:rsidR="006755CF" w:rsidRPr="00DE1C03" w:rsidRDefault="006755CF" w:rsidP="00C75705">
            <w:r w:rsidRPr="00DE1C03">
              <w:rPr>
                <w:bCs/>
              </w:rPr>
              <w:t>15</w:t>
            </w:r>
          </w:p>
        </w:tc>
      </w:tr>
      <w:bookmarkEnd w:id="0"/>
      <w:tr w:rsidR="006755CF" w:rsidRPr="008446F0" w14:paraId="2CCDF9F5" w14:textId="77777777" w:rsidTr="008446F0">
        <w:trPr>
          <w:cantSplit/>
          <w:trHeight w:val="527"/>
        </w:trPr>
        <w:tc>
          <w:tcPr>
            <w:tcW w:w="9648" w:type="dxa"/>
            <w:gridSpan w:val="6"/>
            <w:tcBorders>
              <w:left w:val="nil"/>
              <w:right w:val="nil"/>
            </w:tcBorders>
          </w:tcPr>
          <w:p w14:paraId="743B94F2" w14:textId="77777777" w:rsidR="006755CF" w:rsidRPr="008446F0" w:rsidRDefault="006755CF" w:rsidP="008446F0">
            <w:pPr>
              <w:pStyle w:val="Pagrindinistekstas"/>
              <w:rPr>
                <w:b/>
                <w:bCs/>
                <w:lang w:val="lt-LT"/>
              </w:rPr>
            </w:pPr>
          </w:p>
        </w:tc>
      </w:tr>
      <w:tr w:rsidR="006755CF" w:rsidRPr="008446F0" w14:paraId="327A71CC" w14:textId="77777777" w:rsidTr="008446F0">
        <w:trPr>
          <w:trHeight w:val="70"/>
        </w:trPr>
        <w:tc>
          <w:tcPr>
            <w:tcW w:w="9648" w:type="dxa"/>
            <w:gridSpan w:val="6"/>
          </w:tcPr>
          <w:p w14:paraId="74FAF129" w14:textId="77777777" w:rsidR="006755CF" w:rsidRPr="008446F0" w:rsidRDefault="006755CF" w:rsidP="008446F0">
            <w:pPr>
              <w:pStyle w:val="Pagrindinistekstas"/>
              <w:rPr>
                <w:b/>
                <w:bCs/>
                <w:lang w:val="lt-LT"/>
              </w:rPr>
            </w:pPr>
            <w:r w:rsidRPr="008446F0">
              <w:rPr>
                <w:b/>
                <w:bCs/>
                <w:lang w:val="lt-LT"/>
              </w:rPr>
              <w:t>Galimi programos vykdymo finansavimo šaltiniai</w:t>
            </w:r>
          </w:p>
          <w:p w14:paraId="5A02A4D5" w14:textId="77777777" w:rsidR="006755CF" w:rsidRPr="008446F0" w:rsidRDefault="006755CF" w:rsidP="00F14F5D">
            <w:pPr>
              <w:jc w:val="both"/>
              <w:rPr>
                <w:b/>
                <w:i/>
                <w:strike/>
                <w:color w:val="FF0000"/>
              </w:rPr>
            </w:pPr>
            <w:r w:rsidRPr="008446F0">
              <w:t>Joniškio rajono savivaldybės biudžeto lėšos, valstybės biudžeto tikslinė dotacija. Surenkamos lėšos iš gyventojų.</w:t>
            </w:r>
          </w:p>
        </w:tc>
      </w:tr>
    </w:tbl>
    <w:p w14:paraId="1E6C6099" w14:textId="77777777" w:rsidR="00A96DD5" w:rsidRPr="008446F0" w:rsidRDefault="00A96DD5" w:rsidP="00001ACB">
      <w:pPr>
        <w:rPr>
          <w:b/>
          <w:strike/>
        </w:rPr>
      </w:pPr>
    </w:p>
    <w:p w14:paraId="3EC29DFB" w14:textId="77777777" w:rsidR="00A96DD5" w:rsidRPr="008446F0" w:rsidRDefault="00A96DD5" w:rsidP="00001ACB">
      <w:pPr>
        <w:rPr>
          <w:b/>
          <w:strike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9B1C70" w:rsidRPr="008446F0" w14:paraId="7F9755C6" w14:textId="77777777" w:rsidTr="001B700B">
        <w:trPr>
          <w:trHeight w:val="69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C33" w14:textId="77777777" w:rsidR="009B1C70" w:rsidRPr="0070418F" w:rsidRDefault="00536B7F" w:rsidP="00F14F5D">
            <w:pPr>
              <w:pStyle w:val="Pagrindinistekstas"/>
              <w:jc w:val="both"/>
              <w:rPr>
                <w:b/>
                <w:lang w:val="lt-LT"/>
              </w:rPr>
            </w:pPr>
            <w:r w:rsidRPr="008446F0">
              <w:rPr>
                <w:b/>
                <w:lang w:val="lt-LT"/>
              </w:rPr>
              <w:t xml:space="preserve">Joniškio rajono savivaldybės strateginio plėtros plano dalys, susijusios su vykdoma </w:t>
            </w:r>
            <w:r w:rsidRPr="0070418F">
              <w:rPr>
                <w:b/>
                <w:lang w:val="lt-LT"/>
              </w:rPr>
              <w:t>programa</w:t>
            </w:r>
          </w:p>
          <w:p w14:paraId="11309E73" w14:textId="77777777" w:rsidR="006078B4" w:rsidRPr="0070418F" w:rsidRDefault="006078B4" w:rsidP="00F14F5D">
            <w:pPr>
              <w:pStyle w:val="Pagrindinistekstas"/>
              <w:jc w:val="both"/>
              <w:rPr>
                <w:lang w:val="lt-LT"/>
              </w:rPr>
            </w:pPr>
            <w:r w:rsidRPr="0070418F">
              <w:rPr>
                <w:lang w:val="lt-LT"/>
              </w:rPr>
              <w:t>II. Prioritetas. Rajono konkurencingumo didinimas</w:t>
            </w:r>
          </w:p>
          <w:p w14:paraId="113B672A" w14:textId="77777777" w:rsidR="006078B4" w:rsidRPr="0070418F" w:rsidRDefault="006078B4" w:rsidP="00F14F5D">
            <w:pPr>
              <w:pStyle w:val="Pagrindinistekstas"/>
              <w:jc w:val="both"/>
              <w:rPr>
                <w:lang w:val="lt-LT"/>
              </w:rPr>
            </w:pPr>
            <w:r w:rsidRPr="0070418F">
              <w:rPr>
                <w:lang w:val="lt-LT"/>
              </w:rPr>
              <w:t>2.3 Tikslas. Didinti savivaldybės valdymo efektyvumą</w:t>
            </w:r>
          </w:p>
          <w:p w14:paraId="2EF17161" w14:textId="77777777" w:rsidR="006078B4" w:rsidRPr="008446F0" w:rsidRDefault="006078B4" w:rsidP="00F14F5D">
            <w:pPr>
              <w:pStyle w:val="Pagrindinistekstas"/>
              <w:jc w:val="both"/>
              <w:rPr>
                <w:b/>
                <w:lang w:val="lt-LT"/>
              </w:rPr>
            </w:pPr>
            <w:r w:rsidRPr="0070418F">
              <w:rPr>
                <w:lang w:val="lt-LT"/>
              </w:rPr>
              <w:t>2.3.1. Uždavinys. Gerinti gyventojų ir ūkio subjektų aptarnavimą savivaldybės institucijose.</w:t>
            </w:r>
          </w:p>
        </w:tc>
      </w:tr>
      <w:tr w:rsidR="00001ACB" w:rsidRPr="008446F0" w14:paraId="21DB2108" w14:textId="77777777" w:rsidTr="00536B7F">
        <w:tc>
          <w:tcPr>
            <w:tcW w:w="9648" w:type="dxa"/>
            <w:tcBorders>
              <w:left w:val="nil"/>
              <w:right w:val="nil"/>
            </w:tcBorders>
          </w:tcPr>
          <w:p w14:paraId="6BC28E54" w14:textId="77777777" w:rsidR="000E21A0" w:rsidRPr="008446F0" w:rsidRDefault="000E21A0" w:rsidP="00001ACB">
            <w:pPr>
              <w:pStyle w:val="Pagrindinistekstas"/>
              <w:rPr>
                <w:b/>
                <w:bCs/>
                <w:lang w:val="lt-LT"/>
              </w:rPr>
            </w:pPr>
          </w:p>
        </w:tc>
      </w:tr>
      <w:tr w:rsidR="00536B7F" w:rsidRPr="008446F0" w14:paraId="21D2659B" w14:textId="77777777" w:rsidTr="00536B7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4C3" w14:textId="77777777" w:rsidR="00536B7F" w:rsidRPr="008446F0" w:rsidRDefault="00536B7F" w:rsidP="00F14F5D">
            <w:pPr>
              <w:pStyle w:val="Pagrindinistekstas"/>
              <w:jc w:val="both"/>
              <w:rPr>
                <w:b/>
                <w:lang w:val="lt-LT"/>
              </w:rPr>
            </w:pPr>
            <w:r w:rsidRPr="008446F0">
              <w:rPr>
                <w:b/>
                <w:lang w:val="lt-LT"/>
              </w:rPr>
              <w:t>Susiję įstatymai</w:t>
            </w:r>
            <w:r w:rsidR="005F2D0E" w:rsidRPr="008446F0">
              <w:rPr>
                <w:b/>
                <w:lang w:val="lt-LT"/>
              </w:rPr>
              <w:t xml:space="preserve"> ir kiti norminiai teisės aktai</w:t>
            </w:r>
            <w:r w:rsidRPr="008446F0">
              <w:rPr>
                <w:b/>
                <w:lang w:val="lt-LT"/>
              </w:rPr>
              <w:t xml:space="preserve"> </w:t>
            </w:r>
          </w:p>
          <w:p w14:paraId="7D50DA44" w14:textId="77777777" w:rsidR="00536B7F" w:rsidRPr="008446F0" w:rsidRDefault="00735734" w:rsidP="00F14F5D">
            <w:pPr>
              <w:jc w:val="both"/>
              <w:textAlignment w:val="center"/>
              <w:rPr>
                <w:b/>
              </w:rPr>
            </w:pPr>
            <w:r w:rsidRPr="00210B21">
              <w:t>Lietuvos Respublikos vietos savivaldos įstatymas</w:t>
            </w:r>
            <w:r w:rsidR="00205A09" w:rsidRPr="00210B21">
              <w:t>, Lietuvos Respublikos gyvenamosios vietos deklaravimo įstatymas, Lietuvos Respublikos darbo kodeksas,</w:t>
            </w:r>
            <w:r w:rsidR="00181586" w:rsidRPr="00210B21">
              <w:rPr>
                <w:b/>
                <w:bCs/>
              </w:rPr>
              <w:t xml:space="preserve"> </w:t>
            </w:r>
            <w:r w:rsidR="00896C17" w:rsidRPr="00210B21">
              <w:t>Lietuvos Respublikos administracinių nusižengimų kodeksas</w:t>
            </w:r>
            <w:r w:rsidR="00181586" w:rsidRPr="00210B21">
              <w:rPr>
                <w:bCs/>
              </w:rPr>
              <w:t>,</w:t>
            </w:r>
            <w:r w:rsidR="00205A09" w:rsidRPr="00210B21">
              <w:t xml:space="preserve"> Lietuvos Respublikos notariato įstatymas</w:t>
            </w:r>
            <w:r w:rsidR="00845F26" w:rsidRPr="00210B21">
              <w:t>,</w:t>
            </w:r>
            <w:r w:rsidR="00205A09" w:rsidRPr="00210B21">
              <w:t xml:space="preserve"> </w:t>
            </w:r>
            <w:r w:rsidR="00845F26" w:rsidRPr="00210B21">
              <w:t>Lietuvos Respublikos piniginės socialinės paramos nepasiturinčioms šeimoms ir vieniems gyvenantiems asmenims įstatymas</w:t>
            </w:r>
            <w:r w:rsidR="00181586" w:rsidRPr="00210B21">
              <w:t xml:space="preserve">, Joniškio rajono savivaldybės gyvenamųjų vietovių tvarkymo ir švaros taisyklės, </w:t>
            </w:r>
            <w:r w:rsidR="00996C81" w:rsidRPr="00210B21">
              <w:t>Gyvūnų laikymo Joniškio rajono savivaldybės gyvenamosiose vietovėse taisyklės</w:t>
            </w:r>
            <w:r w:rsidR="00F145F3" w:rsidRPr="00210B21">
              <w:t>, Želdynų ir želdinių apsaugos Joniškio rajone taisyklės, P</w:t>
            </w:r>
            <w:r w:rsidR="00F145F3" w:rsidRPr="00210B21">
              <w:rPr>
                <w:bCs/>
                <w:color w:val="000000"/>
              </w:rPr>
              <w:t>rekybos ir paslaugų teikimo Joniškio rajono savivaldybės</w:t>
            </w:r>
            <w:r w:rsidR="00F145F3" w:rsidRPr="00210B21">
              <w:t xml:space="preserve"> </w:t>
            </w:r>
            <w:r w:rsidR="00F145F3" w:rsidRPr="00210B21">
              <w:rPr>
                <w:bCs/>
                <w:color w:val="000000"/>
              </w:rPr>
              <w:t>viešosiose vietose tvarkos aprašas,</w:t>
            </w:r>
            <w:r w:rsidR="00240546" w:rsidRPr="00210B21">
              <w:rPr>
                <w:bCs/>
                <w:color w:val="000000"/>
              </w:rPr>
              <w:t xml:space="preserve"> Joniškio rajono savivaldybės kapinių tvarkymo taisyklės</w:t>
            </w:r>
            <w:r w:rsidR="00896C17" w:rsidRPr="00210B21">
              <w:rPr>
                <w:bCs/>
                <w:color w:val="000000"/>
              </w:rPr>
              <w:t>.</w:t>
            </w:r>
          </w:p>
        </w:tc>
      </w:tr>
    </w:tbl>
    <w:p w14:paraId="047625CA" w14:textId="77777777" w:rsidR="003619CF" w:rsidRPr="008446F0" w:rsidRDefault="003619CF" w:rsidP="00001ACB">
      <w:pPr>
        <w:tabs>
          <w:tab w:val="left" w:pos="7854"/>
          <w:tab w:val="left" w:pos="8228"/>
        </w:tabs>
      </w:pPr>
    </w:p>
    <w:p w14:paraId="4394795E" w14:textId="1601D919" w:rsidR="00001ACB" w:rsidRPr="008446F0" w:rsidRDefault="005E7FC9" w:rsidP="005E7FC9">
      <w:pPr>
        <w:tabs>
          <w:tab w:val="left" w:pos="7854"/>
          <w:tab w:val="left" w:pos="8228"/>
        </w:tabs>
        <w:jc w:val="center"/>
      </w:pPr>
      <w:r>
        <w:t>_______________________</w:t>
      </w:r>
      <w:bookmarkStart w:id="1" w:name="_GoBack"/>
      <w:bookmarkEnd w:id="1"/>
    </w:p>
    <w:sectPr w:rsidR="00001ACB" w:rsidRPr="008446F0" w:rsidSect="00D77853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002F" w14:textId="77777777" w:rsidR="009C691F" w:rsidRDefault="009C691F" w:rsidP="00D77853">
      <w:r>
        <w:separator/>
      </w:r>
    </w:p>
  </w:endnote>
  <w:endnote w:type="continuationSeparator" w:id="0">
    <w:p w14:paraId="09E41D2A" w14:textId="77777777" w:rsidR="009C691F" w:rsidRDefault="009C691F" w:rsidP="00D7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BA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9DE1" w14:textId="77777777" w:rsidR="009C691F" w:rsidRDefault="009C691F" w:rsidP="00D77853">
      <w:r>
        <w:separator/>
      </w:r>
    </w:p>
  </w:footnote>
  <w:footnote w:type="continuationSeparator" w:id="0">
    <w:p w14:paraId="6DCFF058" w14:textId="77777777" w:rsidR="009C691F" w:rsidRDefault="009C691F" w:rsidP="00D7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485205"/>
      <w:docPartObj>
        <w:docPartGallery w:val="Page Numbers (Top of Page)"/>
        <w:docPartUnique/>
      </w:docPartObj>
    </w:sdtPr>
    <w:sdtEndPr/>
    <w:sdtContent>
      <w:p w14:paraId="4B4D3458" w14:textId="116A7FAB" w:rsidR="00D77853" w:rsidRDefault="00D77853" w:rsidP="00D7785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CB"/>
    <w:rsid w:val="00001ACB"/>
    <w:rsid w:val="00012D32"/>
    <w:rsid w:val="00090420"/>
    <w:rsid w:val="000C19F4"/>
    <w:rsid w:val="000E21A0"/>
    <w:rsid w:val="00110B04"/>
    <w:rsid w:val="00125F77"/>
    <w:rsid w:val="00140EEF"/>
    <w:rsid w:val="00181586"/>
    <w:rsid w:val="00186AAB"/>
    <w:rsid w:val="001909F1"/>
    <w:rsid w:val="001B700B"/>
    <w:rsid w:val="001D62B0"/>
    <w:rsid w:val="001E22DD"/>
    <w:rsid w:val="001E6145"/>
    <w:rsid w:val="00205A09"/>
    <w:rsid w:val="00210B21"/>
    <w:rsid w:val="002171B0"/>
    <w:rsid w:val="00234982"/>
    <w:rsid w:val="00240546"/>
    <w:rsid w:val="00245D68"/>
    <w:rsid w:val="002665EE"/>
    <w:rsid w:val="002B6A71"/>
    <w:rsid w:val="002C7555"/>
    <w:rsid w:val="002D1E2E"/>
    <w:rsid w:val="002D4F78"/>
    <w:rsid w:val="002E44E3"/>
    <w:rsid w:val="003008BA"/>
    <w:rsid w:val="00313430"/>
    <w:rsid w:val="00344B1D"/>
    <w:rsid w:val="003619CF"/>
    <w:rsid w:val="003B00BD"/>
    <w:rsid w:val="003D3181"/>
    <w:rsid w:val="004004AA"/>
    <w:rsid w:val="0043177A"/>
    <w:rsid w:val="004467B4"/>
    <w:rsid w:val="0045532B"/>
    <w:rsid w:val="00490D03"/>
    <w:rsid w:val="00536B7F"/>
    <w:rsid w:val="0054110F"/>
    <w:rsid w:val="005B633F"/>
    <w:rsid w:val="005D7BD7"/>
    <w:rsid w:val="005E7FC9"/>
    <w:rsid w:val="005F17DD"/>
    <w:rsid w:val="005F2D0E"/>
    <w:rsid w:val="006078B4"/>
    <w:rsid w:val="006263A9"/>
    <w:rsid w:val="00654B8A"/>
    <w:rsid w:val="00665A21"/>
    <w:rsid w:val="006755CF"/>
    <w:rsid w:val="006B64CD"/>
    <w:rsid w:val="006C25AD"/>
    <w:rsid w:val="006C4240"/>
    <w:rsid w:val="006E015F"/>
    <w:rsid w:val="0070418F"/>
    <w:rsid w:val="00731FCE"/>
    <w:rsid w:val="00735734"/>
    <w:rsid w:val="00740C13"/>
    <w:rsid w:val="00744840"/>
    <w:rsid w:val="00744C4C"/>
    <w:rsid w:val="008404AB"/>
    <w:rsid w:val="008446F0"/>
    <w:rsid w:val="0084478C"/>
    <w:rsid w:val="00845F26"/>
    <w:rsid w:val="00866417"/>
    <w:rsid w:val="00866FEE"/>
    <w:rsid w:val="00896C17"/>
    <w:rsid w:val="008B6765"/>
    <w:rsid w:val="008F7DC6"/>
    <w:rsid w:val="00915035"/>
    <w:rsid w:val="0092247E"/>
    <w:rsid w:val="00945925"/>
    <w:rsid w:val="00995E5C"/>
    <w:rsid w:val="00996C81"/>
    <w:rsid w:val="009A0251"/>
    <w:rsid w:val="009A665A"/>
    <w:rsid w:val="009B1C70"/>
    <w:rsid w:val="009C00AF"/>
    <w:rsid w:val="009C691F"/>
    <w:rsid w:val="009E22F9"/>
    <w:rsid w:val="00A005C5"/>
    <w:rsid w:val="00A16451"/>
    <w:rsid w:val="00A83B6C"/>
    <w:rsid w:val="00A96DD5"/>
    <w:rsid w:val="00AC36A4"/>
    <w:rsid w:val="00AC7B10"/>
    <w:rsid w:val="00B036CE"/>
    <w:rsid w:val="00B101A3"/>
    <w:rsid w:val="00B77B9D"/>
    <w:rsid w:val="00BF155D"/>
    <w:rsid w:val="00BF647F"/>
    <w:rsid w:val="00C023E9"/>
    <w:rsid w:val="00C30520"/>
    <w:rsid w:val="00C62789"/>
    <w:rsid w:val="00C75705"/>
    <w:rsid w:val="00C9049B"/>
    <w:rsid w:val="00CC0370"/>
    <w:rsid w:val="00CD1B2B"/>
    <w:rsid w:val="00D7122C"/>
    <w:rsid w:val="00D77853"/>
    <w:rsid w:val="00D906C7"/>
    <w:rsid w:val="00DD6CAA"/>
    <w:rsid w:val="00DE1C03"/>
    <w:rsid w:val="00DE3A45"/>
    <w:rsid w:val="00DE53D2"/>
    <w:rsid w:val="00E0322E"/>
    <w:rsid w:val="00E1357B"/>
    <w:rsid w:val="00E203B0"/>
    <w:rsid w:val="00EE090F"/>
    <w:rsid w:val="00EE7745"/>
    <w:rsid w:val="00F06676"/>
    <w:rsid w:val="00F145F3"/>
    <w:rsid w:val="00F14A1B"/>
    <w:rsid w:val="00F14F5D"/>
    <w:rsid w:val="00F20DBE"/>
    <w:rsid w:val="00F33A15"/>
    <w:rsid w:val="00F60CA4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6B5F9"/>
  <w15:docId w15:val="{7DAD9FDC-1341-45F5-8E61-A4BC122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01AC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001ACB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qFormat/>
    <w:rsid w:val="00001ACB"/>
    <w:pPr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sz w:val="36"/>
      <w:szCs w:val="36"/>
    </w:rPr>
  </w:style>
  <w:style w:type="paragraph" w:styleId="Antrat3">
    <w:name w:val="heading 3"/>
    <w:basedOn w:val="prastasis"/>
    <w:next w:val="prastasis"/>
    <w:qFormat/>
    <w:rsid w:val="00001ACB"/>
    <w:pPr>
      <w:keepNext/>
      <w:ind w:right="-766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qFormat/>
    <w:rsid w:val="00001ACB"/>
    <w:pPr>
      <w:keepNext/>
      <w:jc w:val="center"/>
      <w:outlineLvl w:val="3"/>
    </w:pPr>
    <w:rPr>
      <w:b/>
      <w:bCs/>
      <w:sz w:val="22"/>
      <w:lang w:val="en-GB"/>
    </w:rPr>
  </w:style>
  <w:style w:type="paragraph" w:styleId="Antrat5">
    <w:name w:val="heading 5"/>
    <w:basedOn w:val="prastasis"/>
    <w:next w:val="prastasis"/>
    <w:qFormat/>
    <w:rsid w:val="00001ACB"/>
    <w:pPr>
      <w:keepNext/>
      <w:outlineLvl w:val="4"/>
    </w:pPr>
    <w:rPr>
      <w:sz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01ACB"/>
    <w:pPr>
      <w:spacing w:before="100" w:beforeAutospacing="1" w:after="100" w:afterAutospacing="1"/>
    </w:pPr>
  </w:style>
  <w:style w:type="paragraph" w:styleId="Pavadinimas">
    <w:name w:val="Title"/>
    <w:basedOn w:val="prastasis"/>
    <w:qFormat/>
    <w:rsid w:val="00001ACB"/>
    <w:pPr>
      <w:jc w:val="center"/>
    </w:pPr>
    <w:rPr>
      <w:b/>
      <w:bCs/>
    </w:rPr>
  </w:style>
  <w:style w:type="paragraph" w:styleId="Pagrindinistekstas">
    <w:name w:val="Body Text"/>
    <w:basedOn w:val="prastasis"/>
    <w:link w:val="PagrindinistekstasDiagrama"/>
    <w:rsid w:val="00001ACB"/>
    <w:rPr>
      <w:lang w:val="en-GB"/>
    </w:rPr>
  </w:style>
  <w:style w:type="character" w:customStyle="1" w:styleId="PagrindinistekstasDiagrama">
    <w:name w:val="Pagrindinis tekstas Diagrama"/>
    <w:link w:val="Pagrindinistekstas"/>
    <w:rsid w:val="008F7DC6"/>
    <w:rPr>
      <w:sz w:val="24"/>
      <w:szCs w:val="24"/>
      <w:lang w:val="en-GB" w:eastAsia="en-US"/>
    </w:rPr>
  </w:style>
  <w:style w:type="character" w:customStyle="1" w:styleId="BodyTextChar">
    <w:name w:val="Body Text Char"/>
    <w:rsid w:val="00735734"/>
    <w:rPr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rsid w:val="00125F77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125F77"/>
    <w:rPr>
      <w:rFonts w:ascii="Segoe UI" w:hAnsi="Segoe UI" w:cs="Segoe UI"/>
      <w:sz w:val="18"/>
      <w:szCs w:val="18"/>
      <w:lang w:eastAsia="en-US"/>
    </w:rPr>
  </w:style>
  <w:style w:type="paragraph" w:styleId="Porat">
    <w:name w:val="footer"/>
    <w:basedOn w:val="prastasis"/>
    <w:link w:val="PoratDiagrama"/>
    <w:unhideWhenUsed/>
    <w:rsid w:val="00D778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77853"/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78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1637A-D494-4F7B-8DA4-E6A726F4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5128</Words>
  <Characters>2923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XxX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ingjsn</dc:creator>
  <cp:keywords/>
  <cp:lastModifiedBy>Dalia Nechajuviene</cp:lastModifiedBy>
  <cp:revision>7</cp:revision>
  <cp:lastPrinted>2017-10-23T05:07:00Z</cp:lastPrinted>
  <dcterms:created xsi:type="dcterms:W3CDTF">2020-02-03T08:33:00Z</dcterms:created>
  <dcterms:modified xsi:type="dcterms:W3CDTF">2020-02-24T07:09:00Z</dcterms:modified>
</cp:coreProperties>
</file>