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p w:rsidR="00A71F5C" w:rsidRDefault="000F53BC">
      <w:pPr>
        <w:tabs>
          <w:tab w:val="left" w:pos="6096"/>
        </w:tabs>
        <w:ind w:left="5329"/>
      </w:pPr>
      <w:r>
        <w:t xml:space="preserve">Infekcijų kontrolės darbuotojų veiklos, vykdant  infekcijų epidemiologinę priežiūrą ir valdymą, asmens sveikatos priežiūros įstaigose, aprašo </w:t>
      </w:r>
    </w:p>
    <w:p w:rsidR="00A71F5C" w:rsidRDefault="000F53BC">
      <w:pPr>
        <w:tabs>
          <w:tab w:val="left" w:pos="6096"/>
        </w:tabs>
        <w:ind w:left="5329"/>
        <w:rPr>
          <w:b/>
        </w:rPr>
      </w:pPr>
      <w:r>
        <w:t>priedas</w:t>
      </w:r>
      <w:r>
        <w:br/>
      </w:r>
    </w:p>
    <w:p w:rsidR="00A71F5C" w:rsidRDefault="000F53BC">
      <w:pPr>
        <w:jc w:val="center"/>
        <w:rPr>
          <w:b/>
          <w:caps/>
        </w:rPr>
      </w:pPr>
      <w:r>
        <w:rPr>
          <w:b/>
          <w:caps/>
        </w:rPr>
        <w:t xml:space="preserve">Infekcijų kontrolės specialistų užimtų etatų skaičius stacionarinėse asmens sveikatos priežiūros </w:t>
      </w:r>
      <w:r>
        <w:rPr>
          <w:b/>
          <w:caps/>
        </w:rPr>
        <w:t>įstaigose priklausomai nuo lovų skaičiaus</w:t>
      </w:r>
    </w:p>
    <w:p w:rsidR="00A71F5C" w:rsidRDefault="00A71F5C">
      <w:pPr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2559"/>
        <w:gridCol w:w="3341"/>
        <w:gridCol w:w="2944"/>
      </w:tblGrid>
      <w:tr w:rsidR="00A71F5C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5C" w:rsidRDefault="000F53BC">
            <w:pPr>
              <w:jc w:val="center"/>
            </w:pPr>
            <w:r>
              <w:t>Eil. Nr.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Lovų skaičius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Infekcijų kontrolės gydytojų / vyriausiųjų infekcijų kontrolės specialistų užimtų etatų skaičius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Infekcijų kontrolės specialistų užimtų etatų skaičius</w:t>
            </w:r>
          </w:p>
        </w:tc>
      </w:tr>
      <w:tr w:rsidR="00A71F5C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5C" w:rsidRDefault="000F53BC">
            <w:pPr>
              <w:jc w:val="center"/>
            </w:pPr>
            <w:r>
              <w:t>1.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≤50</w:t>
            </w:r>
          </w:p>
        </w:tc>
        <w:tc>
          <w:tcPr>
            <w:tcW w:w="3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0,25≤1</w:t>
            </w:r>
          </w:p>
        </w:tc>
      </w:tr>
      <w:tr w:rsidR="00A71F5C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5C" w:rsidRDefault="000F53BC">
            <w:pPr>
              <w:jc w:val="center"/>
              <w:rPr>
                <w:strike/>
              </w:rPr>
            </w:pPr>
            <w:r>
              <w:t>2.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51</w:t>
            </w:r>
            <w:r>
              <w:rPr>
                <w:bCs/>
              </w:rPr>
              <w:t>–</w:t>
            </w:r>
            <w:r>
              <w:t>250</w:t>
            </w:r>
          </w:p>
        </w:tc>
        <w:tc>
          <w:tcPr>
            <w:tcW w:w="3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1</w:t>
            </w:r>
          </w:p>
        </w:tc>
      </w:tr>
      <w:tr w:rsidR="00A71F5C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5C" w:rsidRDefault="000F53BC">
            <w:pPr>
              <w:jc w:val="center"/>
            </w:pPr>
            <w:r>
              <w:t>3.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251</w:t>
            </w:r>
            <w:r>
              <w:rPr>
                <w:bCs/>
              </w:rPr>
              <w:t>–</w:t>
            </w:r>
            <w:r>
              <w:t>500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1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1</w:t>
            </w:r>
          </w:p>
        </w:tc>
      </w:tr>
      <w:tr w:rsidR="00A71F5C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5C" w:rsidRDefault="000F53BC">
            <w:pPr>
              <w:jc w:val="center"/>
            </w:pPr>
            <w:r>
              <w:t>4.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501</w:t>
            </w:r>
            <w:r>
              <w:rPr>
                <w:bCs/>
              </w:rPr>
              <w:t>–</w:t>
            </w:r>
            <w:r>
              <w:t>750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1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2</w:t>
            </w:r>
          </w:p>
        </w:tc>
      </w:tr>
      <w:tr w:rsidR="00A71F5C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5C" w:rsidRDefault="000F53BC">
            <w:pPr>
              <w:jc w:val="center"/>
            </w:pPr>
            <w:r>
              <w:t>5.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751</w:t>
            </w:r>
            <w:r>
              <w:rPr>
                <w:bCs/>
              </w:rPr>
              <w:t>–</w:t>
            </w:r>
            <w:r>
              <w:t>1000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1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3</w:t>
            </w:r>
          </w:p>
        </w:tc>
      </w:tr>
      <w:tr w:rsidR="00A71F5C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5C" w:rsidRDefault="000F53BC">
            <w:pPr>
              <w:jc w:val="center"/>
            </w:pPr>
            <w:r>
              <w:t>6.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1001</w:t>
            </w:r>
            <w:r>
              <w:rPr>
                <w:bCs/>
              </w:rPr>
              <w:t>–</w:t>
            </w:r>
            <w:r>
              <w:t>-1250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2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3</w:t>
            </w:r>
          </w:p>
        </w:tc>
      </w:tr>
      <w:tr w:rsidR="00A71F5C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5C" w:rsidRDefault="000F53BC">
            <w:pPr>
              <w:jc w:val="center"/>
            </w:pPr>
            <w:r>
              <w:t>7.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1251-1500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2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4</w:t>
            </w:r>
          </w:p>
        </w:tc>
      </w:tr>
      <w:tr w:rsidR="00A71F5C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5C" w:rsidRDefault="000F53BC">
            <w:pPr>
              <w:jc w:val="center"/>
            </w:pPr>
            <w:r>
              <w:t>8.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1501-1750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3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4</w:t>
            </w:r>
          </w:p>
        </w:tc>
      </w:tr>
      <w:tr w:rsidR="00A71F5C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5C" w:rsidRDefault="000F53BC">
            <w:pPr>
              <w:jc w:val="center"/>
            </w:pPr>
            <w:r>
              <w:t>9.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1751-2000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3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5C" w:rsidRDefault="000F53BC">
            <w:pPr>
              <w:jc w:val="center"/>
            </w:pPr>
            <w:r>
              <w:t>5</w:t>
            </w:r>
          </w:p>
        </w:tc>
      </w:tr>
    </w:tbl>
    <w:p w:rsidR="00A71F5C" w:rsidRDefault="000F53BC">
      <w:pPr>
        <w:jc w:val="center"/>
      </w:pPr>
      <w:r>
        <w:t>_________________</w:t>
      </w:r>
    </w:p>
    <w:p w:rsidR="00A71F5C" w:rsidRDefault="00A71F5C">
      <w:pPr>
        <w:tabs>
          <w:tab w:val="left" w:pos="0"/>
          <w:tab w:val="left" w:pos="90"/>
          <w:tab w:val="left" w:pos="851"/>
          <w:tab w:val="left" w:pos="990"/>
          <w:tab w:val="left" w:pos="1418"/>
        </w:tabs>
        <w:suppressAutoHyphens/>
        <w:jc w:val="both"/>
        <w:textAlignment w:val="baseline"/>
        <w:rPr>
          <w:b/>
          <w:bCs/>
        </w:rPr>
      </w:pPr>
    </w:p>
    <w:p w:rsidR="00A71F5C" w:rsidRDefault="00A71F5C">
      <w:pPr>
        <w:rPr>
          <w:rFonts w:eastAsia="MS Mincho"/>
          <w:i/>
          <w:iCs/>
          <w:sz w:val="20"/>
        </w:rPr>
      </w:pPr>
    </w:p>
    <w:p w:rsidR="00A71F5C" w:rsidRDefault="000F53BC"/>
    <w:sectPr w:rsidR="00A71F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C1"/>
    <w:rsid w:val="000F53BC"/>
    <w:rsid w:val="002D22C1"/>
    <w:rsid w:val="00A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364BD-BD72-414F-86B1-BC7B7CE6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643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2022-11-27T13:10:00Z</dcterms:created>
  <dc:creator>BODIN Aušra</dc:creator>
  <lastModifiedBy>TAMALIŪNIENĖ Vilija</lastModifiedBy>
  <dcterms:modified xsi:type="dcterms:W3CDTF">2022-11-27T13:10:00Z</dcterms:modified>
  <revision>2</revision>
</coreProperties>
</file>