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1" w:rsidRPr="0057632C" w:rsidRDefault="00F63FE2" w:rsidP="00AE5A6B">
      <w:pPr>
        <w:pStyle w:val="Pagrindinistekstas"/>
        <w:spacing w:before="120" w:line="300" w:lineRule="atLeast"/>
        <w:ind w:right="-1276" w:firstLine="851"/>
        <w:jc w:val="right"/>
        <w:outlineLvl w:val="0"/>
        <w:rPr>
          <w:lang w:val="lt-LT"/>
        </w:rPr>
      </w:pPr>
      <w:r>
        <w:rPr>
          <w:lang w:val="lt-LT"/>
        </w:rPr>
        <w:t>1</w:t>
      </w:r>
      <w:r w:rsidR="00561F8C" w:rsidRPr="0057632C">
        <w:rPr>
          <w:lang w:val="lt-LT"/>
        </w:rPr>
        <w:t xml:space="preserve"> p</w:t>
      </w:r>
      <w:r w:rsidR="00A939CD" w:rsidRPr="0057632C">
        <w:rPr>
          <w:lang w:val="lt-LT"/>
        </w:rPr>
        <w:t>riedas</w:t>
      </w:r>
    </w:p>
    <w:p w:rsidR="00071A25" w:rsidRDefault="00071A25" w:rsidP="00AE5A6B">
      <w:pPr>
        <w:pStyle w:val="Pagrindinistekstas"/>
        <w:spacing w:before="120" w:line="300" w:lineRule="atLeast"/>
        <w:ind w:right="-1276" w:firstLine="851"/>
        <w:outlineLvl w:val="0"/>
        <w:rPr>
          <w:lang w:val="lt-LT"/>
        </w:rPr>
      </w:pPr>
    </w:p>
    <w:p w:rsidR="001E6747" w:rsidRPr="0057632C" w:rsidRDefault="00A939CD" w:rsidP="00AE5A6B">
      <w:pPr>
        <w:pStyle w:val="Pagrindinistekstas"/>
        <w:spacing w:before="120" w:line="300" w:lineRule="atLeast"/>
        <w:ind w:right="-1276"/>
        <w:outlineLvl w:val="0"/>
        <w:rPr>
          <w:lang w:val="lt-LT"/>
        </w:rPr>
      </w:pPr>
      <w:r w:rsidRPr="0057632C">
        <w:rPr>
          <w:lang w:val="lt-LT"/>
        </w:rPr>
        <w:t>PSO REIKALAVIMŲ</w:t>
      </w:r>
      <w:r w:rsidR="005D1EA0">
        <w:rPr>
          <w:lang w:val="lt-LT"/>
        </w:rPr>
        <w:br/>
      </w:r>
      <w:r w:rsidR="006C271C">
        <w:rPr>
          <w:lang w:val="lt-LT"/>
        </w:rPr>
        <w:t xml:space="preserve">RENGIANT </w:t>
      </w:r>
      <w:r w:rsidRPr="0057632C">
        <w:rPr>
          <w:lang w:val="lt-LT"/>
        </w:rPr>
        <w:t>EUROPOS REGION</w:t>
      </w:r>
      <w:r w:rsidR="009B5DBA" w:rsidRPr="0057632C">
        <w:rPr>
          <w:lang w:val="lt-LT"/>
        </w:rPr>
        <w:t xml:space="preserve">O </w:t>
      </w:r>
      <w:r w:rsidRPr="0057632C">
        <w:rPr>
          <w:lang w:val="lt-LT"/>
        </w:rPr>
        <w:t xml:space="preserve">KOMITETO </w:t>
      </w:r>
      <w:r w:rsidR="0057632C" w:rsidRPr="0057632C">
        <w:rPr>
          <w:lang w:val="lt-LT"/>
        </w:rPr>
        <w:t>SESIJ</w:t>
      </w:r>
      <w:r w:rsidR="006C271C">
        <w:rPr>
          <w:lang w:val="lt-LT"/>
        </w:rPr>
        <w:t>Ą</w:t>
      </w:r>
      <w:r w:rsidR="0057632C" w:rsidRPr="0057632C">
        <w:rPr>
          <w:lang w:val="lt-LT"/>
        </w:rPr>
        <w:t xml:space="preserve"> </w:t>
      </w:r>
      <w:r w:rsidR="00AC77C5">
        <w:rPr>
          <w:lang w:val="lt-LT"/>
        </w:rPr>
        <w:t>NE</w:t>
      </w:r>
      <w:r w:rsidR="00AC77C5" w:rsidRPr="0057632C">
        <w:rPr>
          <w:lang w:val="lt-LT"/>
        </w:rPr>
        <w:t xml:space="preserve"> KOPENHAGO</w:t>
      </w:r>
      <w:r w:rsidR="00AC77C5">
        <w:rPr>
          <w:lang w:val="lt-LT"/>
        </w:rPr>
        <w:t>JE</w:t>
      </w:r>
      <w:r w:rsidR="00AC77C5" w:rsidRPr="0057632C">
        <w:rPr>
          <w:lang w:val="lt-LT"/>
        </w:rPr>
        <w:t xml:space="preserve"> </w:t>
      </w:r>
      <w:r w:rsidRPr="0057632C">
        <w:rPr>
          <w:lang w:val="lt-LT"/>
        </w:rPr>
        <w:t xml:space="preserve">APŽVALGA </w:t>
      </w:r>
    </w:p>
    <w:p w:rsidR="002B5F35" w:rsidRPr="0057632C" w:rsidRDefault="002B5F35" w:rsidP="005D1EA0">
      <w:pPr>
        <w:tabs>
          <w:tab w:val="right" w:pos="9240"/>
        </w:tabs>
        <w:spacing w:before="120" w:line="300" w:lineRule="atLeast"/>
        <w:ind w:firstLine="851"/>
        <w:jc w:val="center"/>
        <w:rPr>
          <w:b/>
          <w:lang w:val="lt-LT"/>
        </w:rPr>
      </w:pPr>
    </w:p>
    <w:p w:rsidR="00334D0E" w:rsidRPr="00495497" w:rsidRDefault="00A939CD" w:rsidP="00AE5A6B">
      <w:pPr>
        <w:tabs>
          <w:tab w:val="right" w:pos="9240"/>
        </w:tabs>
        <w:spacing w:before="120" w:line="300" w:lineRule="atLeast"/>
        <w:ind w:right="-1276" w:firstLine="851"/>
        <w:jc w:val="both"/>
        <w:rPr>
          <w:b/>
          <w:u w:val="single"/>
          <w:lang w:val="lt-LT"/>
        </w:rPr>
      </w:pPr>
      <w:r w:rsidRPr="00495497">
        <w:rPr>
          <w:b/>
          <w:u w:val="single"/>
          <w:lang w:val="lt-LT"/>
        </w:rPr>
        <w:t xml:space="preserve">Suma, kurią </w:t>
      </w:r>
      <w:r w:rsidR="00F13816" w:rsidRPr="00495497">
        <w:rPr>
          <w:b/>
          <w:u w:val="single"/>
          <w:lang w:val="lt-LT"/>
        </w:rPr>
        <w:t xml:space="preserve">Vyriausybė </w:t>
      </w:r>
      <w:r w:rsidRPr="00495497">
        <w:rPr>
          <w:b/>
          <w:u w:val="single"/>
          <w:lang w:val="lt-LT"/>
        </w:rPr>
        <w:t>turi sumokėti Organizacijai</w:t>
      </w:r>
      <w:r w:rsidR="00AC77C5" w:rsidRPr="00495497">
        <w:rPr>
          <w:b/>
          <w:u w:val="single"/>
          <w:lang w:val="lt-LT"/>
        </w:rPr>
        <w:t xml:space="preserve"> </w:t>
      </w:r>
      <w:r w:rsidRPr="00495497">
        <w:rPr>
          <w:b/>
          <w:u w:val="single"/>
          <w:lang w:val="lt-LT"/>
        </w:rPr>
        <w:t xml:space="preserve">atlygindama </w:t>
      </w:r>
      <w:r w:rsidR="00F13816" w:rsidRPr="00495497">
        <w:rPr>
          <w:b/>
          <w:u w:val="single"/>
          <w:lang w:val="lt-LT"/>
        </w:rPr>
        <w:t xml:space="preserve">biuro </w:t>
      </w:r>
      <w:r w:rsidRPr="00495497">
        <w:rPr>
          <w:b/>
          <w:u w:val="single"/>
          <w:lang w:val="lt-LT"/>
        </w:rPr>
        <w:t xml:space="preserve">išlaidas, </w:t>
      </w:r>
      <w:r w:rsidR="00AC77C5" w:rsidRPr="00495497">
        <w:rPr>
          <w:b/>
          <w:u w:val="single"/>
          <w:lang w:val="lt-LT"/>
        </w:rPr>
        <w:t xml:space="preserve">kurių </w:t>
      </w:r>
      <w:r w:rsidRPr="00495497">
        <w:rPr>
          <w:b/>
          <w:u w:val="single"/>
          <w:lang w:val="lt-LT"/>
        </w:rPr>
        <w:t xml:space="preserve">paprastai </w:t>
      </w:r>
      <w:r w:rsidR="00F63FE2" w:rsidRPr="00495497">
        <w:rPr>
          <w:b/>
          <w:u w:val="single"/>
          <w:lang w:val="lt-LT"/>
        </w:rPr>
        <w:t>nebūna</w:t>
      </w:r>
      <w:r w:rsidRPr="00495497">
        <w:rPr>
          <w:b/>
          <w:u w:val="single"/>
          <w:lang w:val="lt-LT"/>
        </w:rPr>
        <w:t>, kai Region</w:t>
      </w:r>
      <w:r w:rsidR="009B5DBA" w:rsidRPr="00495497">
        <w:rPr>
          <w:b/>
          <w:u w:val="single"/>
          <w:lang w:val="lt-LT"/>
        </w:rPr>
        <w:t xml:space="preserve">o </w:t>
      </w:r>
      <w:r w:rsidR="003262FF" w:rsidRPr="00495497">
        <w:rPr>
          <w:b/>
          <w:u w:val="single"/>
          <w:lang w:val="lt-LT"/>
        </w:rPr>
        <w:t>k</w:t>
      </w:r>
      <w:r w:rsidRPr="00495497">
        <w:rPr>
          <w:b/>
          <w:u w:val="single"/>
          <w:lang w:val="lt-LT"/>
        </w:rPr>
        <w:t>omiteto sesija rengiama Kopenhagoje</w:t>
      </w:r>
    </w:p>
    <w:p w:rsidR="00E04563" w:rsidRDefault="007D5C34" w:rsidP="00AE5A6B">
      <w:pPr>
        <w:pStyle w:val="Pagrindiniotekstotrauka2"/>
        <w:tabs>
          <w:tab w:val="clear" w:pos="9000"/>
          <w:tab w:val="right" w:pos="9072"/>
        </w:tabs>
        <w:spacing w:before="120" w:line="300" w:lineRule="atLeast"/>
        <w:ind w:left="0" w:right="283" w:firstLine="851"/>
        <w:jc w:val="both"/>
        <w:rPr>
          <w:lang w:val="lt-LT"/>
        </w:rPr>
      </w:pPr>
      <w:r w:rsidRPr="00495497">
        <w:rPr>
          <w:lang w:val="lt-LT"/>
        </w:rPr>
        <w:t>S</w:t>
      </w:r>
      <w:r w:rsidR="00901C18" w:rsidRPr="00495497">
        <w:rPr>
          <w:lang w:val="lt-LT"/>
        </w:rPr>
        <w:t>ekretoriato</w:t>
      </w:r>
      <w:r w:rsidR="00901C18" w:rsidRPr="00F13816">
        <w:rPr>
          <w:lang w:val="lt-LT"/>
        </w:rPr>
        <w:t xml:space="preserve"> </w:t>
      </w:r>
      <w:r w:rsidR="00A6180A" w:rsidRPr="00F13816">
        <w:rPr>
          <w:lang w:val="lt-LT"/>
        </w:rPr>
        <w:t>personalo, įskaitant v</w:t>
      </w:r>
      <w:r w:rsidR="009B5DBA" w:rsidRPr="00F13816">
        <w:rPr>
          <w:lang w:val="lt-LT"/>
        </w:rPr>
        <w:t>ertėjus, laikinuosius patarėjus ir</w:t>
      </w:r>
      <w:r w:rsidR="001B42BF" w:rsidRPr="00F13816">
        <w:rPr>
          <w:lang w:val="lt-LT"/>
        </w:rPr>
        <w:t xml:space="preserve"> t.</w:t>
      </w:r>
      <w:r w:rsidR="00F63FE2">
        <w:rPr>
          <w:lang w:val="lt-LT"/>
        </w:rPr>
        <w:t xml:space="preserve"> </w:t>
      </w:r>
      <w:r w:rsidR="001B42BF" w:rsidRPr="00F13816">
        <w:rPr>
          <w:lang w:val="lt-LT"/>
        </w:rPr>
        <w:t>t.</w:t>
      </w:r>
      <w:r w:rsidR="00AE5A6B">
        <w:rPr>
          <w:lang w:val="lt-LT"/>
        </w:rPr>
        <w:t>,</w:t>
      </w:r>
      <w:r w:rsidR="00AE5A6B">
        <w:rPr>
          <w:lang w:val="lt-LT"/>
        </w:rPr>
        <w:br/>
      </w:r>
      <w:r w:rsidR="001B42BF" w:rsidRPr="00F13816">
        <w:rPr>
          <w:lang w:val="lt-LT"/>
        </w:rPr>
        <w:t>kelionės išlaidos</w:t>
      </w:r>
      <w:r w:rsidR="005D1EA0">
        <w:rPr>
          <w:lang w:val="lt-LT"/>
        </w:rPr>
        <w:t xml:space="preserve"> </w:t>
      </w:r>
      <w:r w:rsidR="00334D0E" w:rsidRPr="00F13816">
        <w:rPr>
          <w:lang w:val="lt-LT"/>
        </w:rPr>
        <w:t>(</w:t>
      </w:r>
      <w:r w:rsidR="00A6180A" w:rsidRPr="00F13816">
        <w:rPr>
          <w:lang w:val="lt-LT"/>
        </w:rPr>
        <w:t xml:space="preserve">vidutinė lėktuvo bilieto </w:t>
      </w:r>
      <w:r w:rsidR="00864428">
        <w:rPr>
          <w:lang w:val="lt-LT"/>
        </w:rPr>
        <w:t>į abi puses</w:t>
      </w:r>
      <w:r w:rsidR="00A6180A" w:rsidRPr="00F13816">
        <w:rPr>
          <w:lang w:val="lt-LT"/>
        </w:rPr>
        <w:t xml:space="preserve"> kaina,</w:t>
      </w:r>
      <w:r w:rsidR="00AE5A6B">
        <w:rPr>
          <w:lang w:val="lt-LT"/>
        </w:rPr>
        <w:br/>
      </w:r>
      <w:r w:rsidR="00A6180A" w:rsidRPr="00F13816">
        <w:rPr>
          <w:lang w:val="lt-LT"/>
        </w:rPr>
        <w:t>dienpinigiai</w:t>
      </w:r>
      <w:r w:rsidR="005D1EA0">
        <w:rPr>
          <w:lang w:val="lt-LT"/>
        </w:rPr>
        <w:t xml:space="preserve"> </w:t>
      </w:r>
      <w:r w:rsidR="00A6180A" w:rsidRPr="00F13816">
        <w:rPr>
          <w:lang w:val="lt-LT"/>
        </w:rPr>
        <w:t>i</w:t>
      </w:r>
      <w:r w:rsidR="001B42BF" w:rsidRPr="00F13816">
        <w:rPr>
          <w:lang w:val="lt-LT"/>
        </w:rPr>
        <w:t>r</w:t>
      </w:r>
      <w:r w:rsidR="00AE5A6B">
        <w:rPr>
          <w:lang w:val="lt-LT"/>
        </w:rPr>
        <w:t xml:space="preserve"> </w:t>
      </w:r>
      <w:r w:rsidR="00377D1B">
        <w:rPr>
          <w:lang w:val="lt-LT"/>
        </w:rPr>
        <w:t>papildomos</w:t>
      </w:r>
      <w:r w:rsidR="00377D1B" w:rsidRPr="00F13816">
        <w:rPr>
          <w:lang w:val="lt-LT"/>
        </w:rPr>
        <w:t xml:space="preserve"> </w:t>
      </w:r>
      <w:r w:rsidR="001B42BF" w:rsidRPr="00F13816">
        <w:rPr>
          <w:lang w:val="lt-LT"/>
        </w:rPr>
        <w:t>išlaidos</w:t>
      </w:r>
      <w:r w:rsidR="00543193">
        <w:rPr>
          <w:lang w:val="lt-LT"/>
        </w:rPr>
        <w:t>)</w:t>
      </w:r>
      <w:r w:rsidR="00F63FE2">
        <w:rPr>
          <w:lang w:val="lt-LT"/>
        </w:rPr>
        <w:tab/>
      </w:r>
      <w:r w:rsidR="001B42BF" w:rsidRPr="00F13816">
        <w:rPr>
          <w:lang w:val="lt-LT"/>
        </w:rPr>
        <w:t>290</w:t>
      </w:r>
      <w:r w:rsidR="007D5494">
        <w:rPr>
          <w:lang w:val="lt-LT"/>
        </w:rPr>
        <w:t xml:space="preserve"> </w:t>
      </w:r>
      <w:r w:rsidR="001B42BF" w:rsidRPr="00F13816">
        <w:rPr>
          <w:lang w:val="lt-LT"/>
        </w:rPr>
        <w:t>000 USD</w:t>
      </w:r>
    </w:p>
    <w:p w:rsidR="00E04563" w:rsidRPr="0057632C" w:rsidRDefault="00522EC1" w:rsidP="005D1EA0">
      <w:pPr>
        <w:tabs>
          <w:tab w:val="right" w:pos="9072"/>
        </w:tabs>
        <w:spacing w:before="120" w:line="300" w:lineRule="atLeast"/>
        <w:ind w:left="480" w:firstLine="371"/>
        <w:rPr>
          <w:lang w:val="lt-LT"/>
        </w:rPr>
      </w:pPr>
      <w:r w:rsidRPr="0057632C">
        <w:rPr>
          <w:lang w:val="lt-LT"/>
        </w:rPr>
        <w:t xml:space="preserve">PSO </w:t>
      </w:r>
      <w:r w:rsidR="00901C18">
        <w:rPr>
          <w:lang w:val="lt-LT"/>
        </w:rPr>
        <w:t>darbuotojų</w:t>
      </w:r>
      <w:r w:rsidR="00901C18" w:rsidRPr="0057632C">
        <w:rPr>
          <w:lang w:val="lt-LT"/>
        </w:rPr>
        <w:t xml:space="preserve"> </w:t>
      </w:r>
      <w:r w:rsidRPr="0057632C">
        <w:rPr>
          <w:lang w:val="lt-LT"/>
        </w:rPr>
        <w:t>parengiamieji vizitai</w:t>
      </w:r>
      <w:r w:rsidR="00BA587B" w:rsidRPr="0057632C">
        <w:rPr>
          <w:lang w:val="lt-LT"/>
        </w:rPr>
        <w:t xml:space="preserve"> </w:t>
      </w:r>
      <w:r w:rsidR="00E04563" w:rsidRPr="0057632C">
        <w:rPr>
          <w:lang w:val="lt-LT"/>
        </w:rPr>
        <w:tab/>
      </w:r>
      <w:r w:rsidR="00233581" w:rsidRPr="0057632C">
        <w:rPr>
          <w:lang w:val="lt-LT"/>
        </w:rPr>
        <w:t>30</w:t>
      </w:r>
      <w:r w:rsidR="007D5494">
        <w:rPr>
          <w:lang w:val="lt-LT"/>
        </w:rPr>
        <w:t xml:space="preserve"> </w:t>
      </w:r>
      <w:r w:rsidR="00233581" w:rsidRPr="0057632C">
        <w:rPr>
          <w:lang w:val="lt-LT"/>
        </w:rPr>
        <w:t>000</w:t>
      </w:r>
      <w:r w:rsidR="00A939CD" w:rsidRPr="0057632C">
        <w:rPr>
          <w:lang w:val="lt-LT"/>
        </w:rPr>
        <w:t xml:space="preserve"> USD</w:t>
      </w:r>
    </w:p>
    <w:p w:rsidR="00B9776E" w:rsidRPr="0057632C" w:rsidRDefault="005C3902" w:rsidP="00AE5A6B">
      <w:pPr>
        <w:tabs>
          <w:tab w:val="right" w:pos="9072"/>
        </w:tabs>
        <w:spacing w:before="120" w:line="300" w:lineRule="atLeast"/>
        <w:ind w:right="283" w:firstLine="851"/>
        <w:jc w:val="both"/>
        <w:rPr>
          <w:lang w:val="lt-LT"/>
        </w:rPr>
      </w:pPr>
      <w:r>
        <w:rPr>
          <w:lang w:val="lt-LT"/>
        </w:rPr>
        <w:t>Vežimo</w:t>
      </w:r>
      <w:r w:rsidRPr="0057632C">
        <w:rPr>
          <w:lang w:val="lt-LT"/>
        </w:rPr>
        <w:t xml:space="preserve"> </w:t>
      </w:r>
      <w:r w:rsidR="00522EC1" w:rsidRPr="0057632C">
        <w:rPr>
          <w:lang w:val="lt-LT"/>
        </w:rPr>
        <w:t>ir draudimo išlaidos</w:t>
      </w:r>
      <w:r w:rsidR="00577FCA" w:rsidRPr="0057632C">
        <w:rPr>
          <w:lang w:val="lt-LT"/>
        </w:rPr>
        <w:t xml:space="preserve">: </w:t>
      </w:r>
      <w:r w:rsidR="00F76CD7">
        <w:rPr>
          <w:lang w:val="lt-LT"/>
        </w:rPr>
        <w:t>dokumentacija, įranga, raštinės</w:t>
      </w:r>
      <w:r w:rsidR="00AE5A6B">
        <w:rPr>
          <w:lang w:val="lt-LT"/>
        </w:rPr>
        <w:br/>
      </w:r>
      <w:r w:rsidR="00522EC1" w:rsidRPr="0057632C">
        <w:rPr>
          <w:lang w:val="lt-LT"/>
        </w:rPr>
        <w:t>reikmenys</w:t>
      </w:r>
      <w:r w:rsidR="00F63FE2">
        <w:rPr>
          <w:lang w:val="lt-LT"/>
        </w:rPr>
        <w:t xml:space="preserve"> ir</w:t>
      </w:r>
      <w:r w:rsidR="00522EC1" w:rsidRPr="0057632C">
        <w:rPr>
          <w:lang w:val="lt-LT"/>
        </w:rPr>
        <w:t xml:space="preserve"> </w:t>
      </w:r>
      <w:r w:rsidR="00F76CD7" w:rsidRPr="0057632C">
        <w:rPr>
          <w:lang w:val="lt-LT"/>
        </w:rPr>
        <w:t>t.</w:t>
      </w:r>
      <w:r w:rsidR="00F63FE2">
        <w:rPr>
          <w:lang w:val="lt-LT"/>
        </w:rPr>
        <w:t xml:space="preserve"> </w:t>
      </w:r>
      <w:r w:rsidR="00F76CD7" w:rsidRPr="0057632C">
        <w:rPr>
          <w:lang w:val="lt-LT"/>
        </w:rPr>
        <w:t>t.</w:t>
      </w:r>
      <w:r w:rsidR="00B9776E" w:rsidRPr="0057632C">
        <w:rPr>
          <w:lang w:val="lt-LT"/>
        </w:rPr>
        <w:tab/>
        <w:t>25</w:t>
      </w:r>
      <w:r w:rsidR="00B9776E">
        <w:rPr>
          <w:lang w:val="lt-LT"/>
        </w:rPr>
        <w:t xml:space="preserve"> </w:t>
      </w:r>
      <w:r w:rsidR="00B9776E" w:rsidRPr="0057632C">
        <w:rPr>
          <w:lang w:val="lt-LT"/>
        </w:rPr>
        <w:t>000 USD</w:t>
      </w:r>
    </w:p>
    <w:p w:rsidR="00E04563" w:rsidRPr="0057632C" w:rsidRDefault="00E04563" w:rsidP="005D1EA0">
      <w:pPr>
        <w:tabs>
          <w:tab w:val="right" w:pos="9072"/>
        </w:tabs>
        <w:spacing w:before="120" w:line="300" w:lineRule="atLeast"/>
        <w:ind w:left="480" w:firstLine="851"/>
        <w:rPr>
          <w:lang w:val="lt-LT"/>
        </w:rPr>
      </w:pPr>
      <w:r w:rsidRPr="0057632C">
        <w:rPr>
          <w:lang w:val="lt-LT"/>
        </w:rPr>
        <w:tab/>
        <w:t>___________</w:t>
      </w:r>
    </w:p>
    <w:p w:rsidR="00457A96" w:rsidRDefault="00CA5BAA" w:rsidP="00AE5A6B">
      <w:pPr>
        <w:pStyle w:val="Pagrindiniotekstotrauka2"/>
        <w:tabs>
          <w:tab w:val="clear" w:pos="9000"/>
          <w:tab w:val="right" w:pos="9072"/>
        </w:tabs>
        <w:spacing w:before="120" w:line="300" w:lineRule="atLeast"/>
        <w:ind w:left="0" w:right="141" w:firstLine="851"/>
        <w:jc w:val="both"/>
        <w:rPr>
          <w:i/>
          <w:lang w:val="lt-LT"/>
        </w:rPr>
      </w:pPr>
      <w:r>
        <w:rPr>
          <w:lang w:val="lt-LT"/>
        </w:rPr>
        <w:t>Visa</w:t>
      </w:r>
      <w:r w:rsidRPr="0057632C">
        <w:rPr>
          <w:lang w:val="lt-LT"/>
        </w:rPr>
        <w:t xml:space="preserve"> </w:t>
      </w:r>
      <w:r w:rsidR="00DA1E2B" w:rsidRPr="0057632C">
        <w:rPr>
          <w:lang w:val="lt-LT"/>
        </w:rPr>
        <w:t xml:space="preserve">suma turi būti sumokėta Organizacijai </w:t>
      </w:r>
      <w:r w:rsidR="00982537">
        <w:rPr>
          <w:lang w:val="lt-LT"/>
        </w:rPr>
        <w:t xml:space="preserve">iki </w:t>
      </w:r>
      <w:r w:rsidR="001F227D">
        <w:rPr>
          <w:lang w:val="lt-LT"/>
        </w:rPr>
        <w:t xml:space="preserve">2015 m. </w:t>
      </w:r>
      <w:r w:rsidR="006D62BE">
        <w:rPr>
          <w:lang w:val="lt-LT"/>
        </w:rPr>
        <w:t>gegužės</w:t>
      </w:r>
      <w:r w:rsidR="005E477B">
        <w:rPr>
          <w:lang w:val="lt-LT"/>
        </w:rPr>
        <w:t xml:space="preserve"> </w:t>
      </w:r>
      <w:r w:rsidR="005E477B">
        <w:rPr>
          <w:lang w:val="en-US"/>
        </w:rPr>
        <w:t>29</w:t>
      </w:r>
      <w:r w:rsidR="005E477B">
        <w:rPr>
          <w:lang w:val="lt-LT"/>
        </w:rPr>
        <w:t xml:space="preserve"> </w:t>
      </w:r>
      <w:r w:rsidR="001F227D">
        <w:rPr>
          <w:lang w:val="lt-LT"/>
        </w:rPr>
        <w:t xml:space="preserve">d. </w:t>
      </w:r>
      <w:r w:rsidR="00AE5A6B">
        <w:rPr>
          <w:lang w:val="lt-LT"/>
        </w:rPr>
        <w:br/>
      </w:r>
      <w:r w:rsidR="00AE5A6B">
        <w:rPr>
          <w:lang w:val="lt-LT"/>
        </w:rPr>
        <w:tab/>
      </w:r>
      <w:r w:rsidR="00AE5A6B" w:rsidRPr="00837D17">
        <w:rPr>
          <w:lang w:val="lt-LT"/>
        </w:rPr>
        <w:t>345 000 USD</w:t>
      </w:r>
    </w:p>
    <w:p w:rsidR="00837D17" w:rsidRDefault="00837D17" w:rsidP="005D1EA0">
      <w:pPr>
        <w:pStyle w:val="Pagrindiniotekstotrauka2"/>
        <w:tabs>
          <w:tab w:val="clear" w:pos="9000"/>
          <w:tab w:val="right" w:pos="9240"/>
        </w:tabs>
        <w:spacing w:before="120" w:line="300" w:lineRule="atLeast"/>
        <w:ind w:left="0" w:firstLine="851"/>
        <w:rPr>
          <w:i/>
          <w:lang w:val="lt-LT"/>
        </w:rPr>
      </w:pPr>
    </w:p>
    <w:p w:rsidR="00E04563" w:rsidRPr="0057632C" w:rsidRDefault="00B43C73" w:rsidP="00AE5A6B">
      <w:pPr>
        <w:spacing w:before="120" w:line="300" w:lineRule="atLeast"/>
        <w:ind w:right="-1276" w:firstLine="851"/>
        <w:jc w:val="both"/>
        <w:rPr>
          <w:b/>
          <w:u w:val="single"/>
          <w:lang w:val="lt-LT"/>
        </w:rPr>
      </w:pPr>
      <w:r>
        <w:rPr>
          <w:b/>
          <w:u w:val="single"/>
          <w:lang w:val="lt-LT"/>
        </w:rPr>
        <w:t xml:space="preserve">Trumpas </w:t>
      </w:r>
      <w:r w:rsidRPr="0057632C">
        <w:rPr>
          <w:b/>
          <w:u w:val="single"/>
          <w:lang w:val="lt-LT"/>
        </w:rPr>
        <w:t xml:space="preserve">Lietuvos Respublikos </w:t>
      </w:r>
      <w:r w:rsidR="00F63FE2">
        <w:rPr>
          <w:b/>
          <w:u w:val="single"/>
          <w:lang w:val="lt-LT"/>
        </w:rPr>
        <w:t>su</w:t>
      </w:r>
      <w:r w:rsidR="00565523">
        <w:rPr>
          <w:b/>
          <w:u w:val="single"/>
          <w:lang w:val="lt-LT"/>
        </w:rPr>
        <w:t>teikiamų</w:t>
      </w:r>
      <w:r w:rsidRPr="0057632C">
        <w:rPr>
          <w:b/>
          <w:u w:val="single"/>
          <w:lang w:val="lt-LT"/>
        </w:rPr>
        <w:t xml:space="preserve"> </w:t>
      </w:r>
      <w:r>
        <w:rPr>
          <w:b/>
          <w:u w:val="single"/>
          <w:lang w:val="lt-LT"/>
        </w:rPr>
        <w:t>k</w:t>
      </w:r>
      <w:r w:rsidRPr="0057632C">
        <w:rPr>
          <w:b/>
          <w:u w:val="single"/>
          <w:lang w:val="lt-LT"/>
        </w:rPr>
        <w:t xml:space="preserve">onferencijoms </w:t>
      </w:r>
      <w:r w:rsidR="00F02347" w:rsidRPr="0057632C">
        <w:rPr>
          <w:b/>
          <w:u w:val="single"/>
          <w:lang w:val="lt-LT"/>
        </w:rPr>
        <w:t xml:space="preserve">patalpų, įrangos, </w:t>
      </w:r>
      <w:r w:rsidR="0082484A">
        <w:rPr>
          <w:b/>
          <w:u w:val="single"/>
          <w:lang w:val="lt-LT"/>
        </w:rPr>
        <w:t>darbuotojų</w:t>
      </w:r>
      <w:r w:rsidR="0082484A" w:rsidRPr="0057632C">
        <w:rPr>
          <w:b/>
          <w:u w:val="single"/>
          <w:lang w:val="lt-LT"/>
        </w:rPr>
        <w:t xml:space="preserve"> </w:t>
      </w:r>
      <w:r w:rsidR="00F02347" w:rsidRPr="0057632C">
        <w:rPr>
          <w:b/>
          <w:u w:val="single"/>
          <w:lang w:val="lt-LT"/>
        </w:rPr>
        <w:t xml:space="preserve">ir </w:t>
      </w:r>
      <w:r w:rsidR="0082484A" w:rsidRPr="0057632C">
        <w:rPr>
          <w:b/>
          <w:u w:val="single"/>
          <w:lang w:val="lt-LT"/>
        </w:rPr>
        <w:t>paslaugų</w:t>
      </w:r>
      <w:r w:rsidR="007C203A">
        <w:rPr>
          <w:b/>
          <w:u w:val="single"/>
          <w:lang w:val="lt-LT"/>
        </w:rPr>
        <w:t xml:space="preserve"> </w:t>
      </w:r>
      <w:r>
        <w:rPr>
          <w:b/>
          <w:u w:val="single"/>
          <w:lang w:val="lt-LT"/>
        </w:rPr>
        <w:t>aprašymas</w:t>
      </w:r>
      <w:r w:rsidRPr="0057632C">
        <w:rPr>
          <w:b/>
          <w:u w:val="single"/>
          <w:lang w:val="lt-LT"/>
        </w:rPr>
        <w:t xml:space="preserve"> </w:t>
      </w:r>
      <w:r w:rsidR="002B5F35" w:rsidRPr="0057632C">
        <w:rPr>
          <w:b/>
          <w:u w:val="single"/>
          <w:lang w:val="lt-LT"/>
        </w:rPr>
        <w:t>(</w:t>
      </w:r>
      <w:r w:rsidR="0082484A">
        <w:rPr>
          <w:b/>
          <w:u w:val="single"/>
          <w:lang w:val="lt-LT"/>
        </w:rPr>
        <w:t>išsamus</w:t>
      </w:r>
      <w:r w:rsidR="0082484A" w:rsidRPr="0057632C">
        <w:rPr>
          <w:b/>
          <w:u w:val="single"/>
          <w:lang w:val="lt-LT"/>
        </w:rPr>
        <w:t xml:space="preserve"> </w:t>
      </w:r>
      <w:r w:rsidR="0086591A" w:rsidRPr="0057632C">
        <w:rPr>
          <w:b/>
          <w:u w:val="single"/>
          <w:lang w:val="lt-LT"/>
        </w:rPr>
        <w:t xml:space="preserve">aprašymas pateiktas </w:t>
      </w:r>
      <w:r w:rsidR="00217351">
        <w:rPr>
          <w:b/>
          <w:u w:val="single"/>
          <w:lang w:val="lt-LT"/>
        </w:rPr>
        <w:t>2</w:t>
      </w:r>
      <w:r w:rsidR="00561F8C" w:rsidRPr="0057632C">
        <w:rPr>
          <w:b/>
          <w:u w:val="single"/>
          <w:lang w:val="lt-LT"/>
        </w:rPr>
        <w:t xml:space="preserve"> p</w:t>
      </w:r>
      <w:r w:rsidR="00F02347" w:rsidRPr="0057632C">
        <w:rPr>
          <w:b/>
          <w:u w:val="single"/>
          <w:lang w:val="lt-LT"/>
        </w:rPr>
        <w:t>riede</w:t>
      </w:r>
      <w:r w:rsidR="002B5F35" w:rsidRPr="0057632C">
        <w:rPr>
          <w:b/>
          <w:u w:val="single"/>
          <w:lang w:val="lt-LT"/>
        </w:rPr>
        <w:t>)</w:t>
      </w:r>
      <w:r w:rsidR="002F27CE" w:rsidRPr="0057632C">
        <w:rPr>
          <w:b/>
          <w:u w:val="single"/>
          <w:lang w:val="lt-LT"/>
        </w:rPr>
        <w:t xml:space="preserve"> </w:t>
      </w:r>
    </w:p>
    <w:p w:rsidR="001035FE" w:rsidRPr="0057632C" w:rsidRDefault="00262BA5" w:rsidP="00AE5A6B">
      <w:pPr>
        <w:tabs>
          <w:tab w:val="left" w:pos="360"/>
        </w:tabs>
        <w:spacing w:before="120" w:line="300" w:lineRule="atLeast"/>
        <w:ind w:right="-1276" w:firstLine="851"/>
        <w:jc w:val="both"/>
        <w:rPr>
          <w:lang w:val="lt-LT"/>
        </w:rPr>
      </w:pPr>
      <w:r>
        <w:rPr>
          <w:lang w:val="lt-LT"/>
        </w:rPr>
        <w:t xml:space="preserve">- </w:t>
      </w:r>
      <w:r w:rsidR="0086591A" w:rsidRPr="0057632C">
        <w:rPr>
          <w:lang w:val="lt-LT"/>
        </w:rPr>
        <w:t xml:space="preserve">Konferencijų salė </w:t>
      </w:r>
      <w:r w:rsidR="00E04563" w:rsidRPr="0057632C">
        <w:rPr>
          <w:lang w:val="lt-LT"/>
        </w:rPr>
        <w:t>(</w:t>
      </w:r>
      <w:r w:rsidR="003E20FB" w:rsidRPr="0057632C">
        <w:rPr>
          <w:lang w:val="lt-LT"/>
        </w:rPr>
        <w:t>350</w:t>
      </w:r>
      <w:r w:rsidR="00F63FE2">
        <w:rPr>
          <w:lang w:val="lt-LT"/>
        </w:rPr>
        <w:t>–</w:t>
      </w:r>
      <w:r w:rsidR="003E20FB" w:rsidRPr="0057632C">
        <w:rPr>
          <w:lang w:val="lt-LT"/>
        </w:rPr>
        <w:t>4</w:t>
      </w:r>
      <w:r w:rsidR="00DE58EA" w:rsidRPr="0057632C">
        <w:rPr>
          <w:lang w:val="lt-LT"/>
        </w:rPr>
        <w:t>5</w:t>
      </w:r>
      <w:r w:rsidR="003E20FB" w:rsidRPr="0057632C">
        <w:rPr>
          <w:lang w:val="lt-LT"/>
        </w:rPr>
        <w:t xml:space="preserve">0 </w:t>
      </w:r>
      <w:r w:rsidR="00AE0DA9">
        <w:rPr>
          <w:lang w:val="lt-LT"/>
        </w:rPr>
        <w:t>vietų</w:t>
      </w:r>
      <w:r w:rsidR="00E04563" w:rsidRPr="0057632C">
        <w:rPr>
          <w:lang w:val="lt-LT"/>
        </w:rPr>
        <w:t>, U</w:t>
      </w:r>
      <w:r w:rsidR="0086591A" w:rsidRPr="0057632C">
        <w:rPr>
          <w:lang w:val="lt-LT"/>
        </w:rPr>
        <w:t xml:space="preserve"> formos stalas</w:t>
      </w:r>
      <w:r w:rsidR="00E04563" w:rsidRPr="0057632C">
        <w:rPr>
          <w:lang w:val="lt-LT"/>
        </w:rPr>
        <w:t xml:space="preserve">), </w:t>
      </w:r>
      <w:r w:rsidR="0086591A" w:rsidRPr="0057632C">
        <w:rPr>
          <w:lang w:val="lt-LT"/>
        </w:rPr>
        <w:t xml:space="preserve">posėdžių kambariai ir sekretoriato kabinetai; </w:t>
      </w:r>
    </w:p>
    <w:p w:rsidR="00C907F2" w:rsidRPr="0057632C" w:rsidRDefault="00262BA5" w:rsidP="00AE5A6B">
      <w:pPr>
        <w:tabs>
          <w:tab w:val="left" w:pos="360"/>
        </w:tabs>
        <w:spacing w:before="120" w:line="300" w:lineRule="atLeast"/>
        <w:ind w:right="-1276" w:firstLine="851"/>
        <w:jc w:val="both"/>
        <w:rPr>
          <w:lang w:val="lt-LT"/>
        </w:rPr>
      </w:pPr>
      <w:r>
        <w:rPr>
          <w:lang w:val="lt-LT"/>
        </w:rPr>
        <w:t>-</w:t>
      </w:r>
      <w:r w:rsidR="0040335B">
        <w:rPr>
          <w:lang w:val="lt-LT"/>
        </w:rPr>
        <w:t xml:space="preserve"> </w:t>
      </w:r>
      <w:r w:rsidR="005B0D76" w:rsidRPr="000B39D2">
        <w:rPr>
          <w:lang w:val="lt-LT"/>
        </w:rPr>
        <w:t xml:space="preserve">Vertimo </w:t>
      </w:r>
      <w:r w:rsidR="008D6955" w:rsidRPr="000B39D2">
        <w:rPr>
          <w:lang w:val="lt-LT"/>
        </w:rPr>
        <w:t>žodžiu</w:t>
      </w:r>
      <w:r w:rsidR="001F227D" w:rsidRPr="000B39D2">
        <w:rPr>
          <w:lang w:val="lt-LT"/>
        </w:rPr>
        <w:t xml:space="preserve"> dv</w:t>
      </w:r>
      <w:r w:rsidR="00A75F8F" w:rsidRPr="000B39D2">
        <w:rPr>
          <w:lang w:val="lt-LT"/>
        </w:rPr>
        <w:t>iem</w:t>
      </w:r>
      <w:r w:rsidR="00550699" w:rsidRPr="000B39D2">
        <w:rPr>
          <w:lang w:val="lt-LT"/>
        </w:rPr>
        <w:t>–</w:t>
      </w:r>
      <w:r w:rsidR="001F227D" w:rsidRPr="000B39D2">
        <w:rPr>
          <w:lang w:val="lt-LT"/>
        </w:rPr>
        <w:t xml:space="preserve">penkiomis </w:t>
      </w:r>
      <w:r w:rsidR="00F63FE2" w:rsidRPr="000B39D2">
        <w:rPr>
          <w:lang w:val="lt-LT"/>
        </w:rPr>
        <w:t xml:space="preserve">kalbomis </w:t>
      </w:r>
      <w:r w:rsidR="0086591A" w:rsidRPr="000B39D2">
        <w:rPr>
          <w:lang w:val="lt-LT"/>
        </w:rPr>
        <w:t>įranga,</w:t>
      </w:r>
      <w:r w:rsidR="0086591A" w:rsidRPr="0057632C">
        <w:rPr>
          <w:lang w:val="lt-LT"/>
        </w:rPr>
        <w:t xml:space="preserve"> mikrofonai, ausinės, garso </w:t>
      </w:r>
      <w:r w:rsidR="007D5C34">
        <w:rPr>
          <w:lang w:val="lt-LT"/>
        </w:rPr>
        <w:t>technikas</w:t>
      </w:r>
      <w:r w:rsidR="00217351">
        <w:rPr>
          <w:lang w:val="lt-LT"/>
        </w:rPr>
        <w:t>;</w:t>
      </w:r>
    </w:p>
    <w:p w:rsidR="00726452" w:rsidRPr="0057632C" w:rsidRDefault="00262BA5" w:rsidP="00AE5A6B">
      <w:pPr>
        <w:tabs>
          <w:tab w:val="left" w:pos="360"/>
        </w:tabs>
        <w:spacing w:before="120" w:line="300" w:lineRule="atLeast"/>
        <w:ind w:right="-1276" w:firstLine="851"/>
        <w:jc w:val="both"/>
        <w:rPr>
          <w:lang w:val="lt-LT"/>
        </w:rPr>
      </w:pPr>
      <w:r>
        <w:rPr>
          <w:lang w:val="lt-LT"/>
        </w:rPr>
        <w:t>-</w:t>
      </w:r>
      <w:r w:rsidR="0040335B">
        <w:rPr>
          <w:lang w:val="lt-LT"/>
        </w:rPr>
        <w:t xml:space="preserve"> </w:t>
      </w:r>
      <w:r w:rsidR="00F63FE2">
        <w:rPr>
          <w:lang w:val="lt-LT"/>
        </w:rPr>
        <w:t xml:space="preserve">Garso sesijoje </w:t>
      </w:r>
      <w:r w:rsidR="00767935">
        <w:rPr>
          <w:lang w:val="lt-LT"/>
        </w:rPr>
        <w:t xml:space="preserve">įrašymo </w:t>
      </w:r>
      <w:r w:rsidR="00E60FC9">
        <w:rPr>
          <w:lang w:val="lt-LT"/>
        </w:rPr>
        <w:t>įvairiomis kalbomis</w:t>
      </w:r>
      <w:r w:rsidR="00E60FC9" w:rsidRPr="0057632C">
        <w:rPr>
          <w:lang w:val="lt-LT"/>
        </w:rPr>
        <w:t xml:space="preserve"> </w:t>
      </w:r>
      <w:r w:rsidR="00F63FE2">
        <w:rPr>
          <w:lang w:val="lt-LT"/>
        </w:rPr>
        <w:t>įranga</w:t>
      </w:r>
      <w:r w:rsidR="00726452" w:rsidRPr="0057632C">
        <w:rPr>
          <w:lang w:val="lt-LT"/>
        </w:rPr>
        <w:t>;</w:t>
      </w:r>
    </w:p>
    <w:p w:rsidR="00E04563" w:rsidRPr="0057632C" w:rsidRDefault="00262BA5" w:rsidP="00AE5A6B">
      <w:pPr>
        <w:pStyle w:val="Pagrindiniotekstotrauka3"/>
        <w:tabs>
          <w:tab w:val="left" w:pos="360"/>
          <w:tab w:val="left" w:pos="993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-</w:t>
      </w:r>
      <w:r w:rsidR="00217351">
        <w:rPr>
          <w:sz w:val="24"/>
          <w:lang w:val="lt-LT"/>
        </w:rPr>
        <w:t xml:space="preserve"> </w:t>
      </w:r>
      <w:r w:rsidR="001B42BF" w:rsidRPr="0057632C">
        <w:rPr>
          <w:sz w:val="24"/>
          <w:lang w:val="lt-LT"/>
        </w:rPr>
        <w:t>Spausdintuvai</w:t>
      </w:r>
      <w:r w:rsidR="0086591A" w:rsidRPr="0057632C">
        <w:rPr>
          <w:sz w:val="24"/>
          <w:lang w:val="lt-LT"/>
        </w:rPr>
        <w:t xml:space="preserve"> </w:t>
      </w:r>
      <w:r w:rsidR="001A3DE1" w:rsidRPr="0057632C">
        <w:rPr>
          <w:sz w:val="24"/>
          <w:lang w:val="lt-LT"/>
        </w:rPr>
        <w:t>(</w:t>
      </w:r>
      <w:r w:rsidR="0013329F">
        <w:rPr>
          <w:sz w:val="24"/>
          <w:lang w:val="lt-LT"/>
        </w:rPr>
        <w:t xml:space="preserve">didelio </w:t>
      </w:r>
      <w:r w:rsidR="00E273B2">
        <w:rPr>
          <w:sz w:val="24"/>
          <w:lang w:val="lt-LT"/>
        </w:rPr>
        <w:t>našumo</w:t>
      </w:r>
      <w:r w:rsidR="0086591A" w:rsidRPr="0057632C">
        <w:rPr>
          <w:sz w:val="24"/>
          <w:lang w:val="lt-LT"/>
        </w:rPr>
        <w:t xml:space="preserve"> ir standartiniai</w:t>
      </w:r>
      <w:r w:rsidR="008D49EF" w:rsidRPr="0057632C">
        <w:rPr>
          <w:sz w:val="24"/>
          <w:lang w:val="lt-LT"/>
        </w:rPr>
        <w:t xml:space="preserve">), </w:t>
      </w:r>
      <w:r w:rsidR="0086591A" w:rsidRPr="0057632C">
        <w:rPr>
          <w:sz w:val="24"/>
          <w:lang w:val="lt-LT"/>
        </w:rPr>
        <w:t xml:space="preserve">asmeniniai kompiuteriai, nešiojamieji kompiuteriai, lazeriniai spausdintuvai, </w:t>
      </w:r>
      <w:r w:rsidR="00C255C1">
        <w:rPr>
          <w:sz w:val="24"/>
          <w:lang w:val="lt-LT"/>
        </w:rPr>
        <w:t>daugialypės terpės</w:t>
      </w:r>
      <w:r w:rsidR="00C255C1" w:rsidRPr="0057632C">
        <w:rPr>
          <w:sz w:val="24"/>
          <w:lang w:val="lt-LT"/>
        </w:rPr>
        <w:t xml:space="preserve"> </w:t>
      </w:r>
      <w:r w:rsidR="0086591A" w:rsidRPr="0057632C">
        <w:rPr>
          <w:sz w:val="24"/>
          <w:lang w:val="lt-LT"/>
        </w:rPr>
        <w:t>įranga, baldai ir biuro įranga visiems kabinetams ir posėdžių kambariams</w:t>
      </w:r>
      <w:r w:rsidR="002B5F35" w:rsidRPr="0057632C">
        <w:rPr>
          <w:sz w:val="24"/>
          <w:lang w:val="lt-LT"/>
        </w:rPr>
        <w:t>;</w:t>
      </w:r>
    </w:p>
    <w:p w:rsidR="00E04563" w:rsidRPr="0057632C" w:rsidRDefault="00262BA5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86591A" w:rsidRPr="0057632C">
        <w:rPr>
          <w:sz w:val="24"/>
          <w:lang w:val="lt-LT"/>
        </w:rPr>
        <w:t>Šeši tarnybini</w:t>
      </w:r>
      <w:r w:rsidR="00210870" w:rsidRPr="0057632C">
        <w:rPr>
          <w:sz w:val="24"/>
          <w:lang w:val="lt-LT"/>
        </w:rPr>
        <w:t xml:space="preserve">ai automobiliai su vairuotojais, </w:t>
      </w:r>
      <w:r w:rsidR="00EF6F12">
        <w:rPr>
          <w:sz w:val="24"/>
          <w:lang w:val="lt-LT"/>
        </w:rPr>
        <w:t xml:space="preserve">skirti </w:t>
      </w:r>
      <w:r w:rsidR="00C90992" w:rsidRPr="0057632C">
        <w:rPr>
          <w:sz w:val="24"/>
          <w:lang w:val="lt-LT"/>
        </w:rPr>
        <w:t xml:space="preserve">sesijos </w:t>
      </w:r>
      <w:r w:rsidR="00210870" w:rsidRPr="0057632C">
        <w:rPr>
          <w:sz w:val="24"/>
          <w:lang w:val="lt-LT"/>
        </w:rPr>
        <w:t>prezident</w:t>
      </w:r>
      <w:r w:rsidR="00C90992" w:rsidRPr="0057632C">
        <w:rPr>
          <w:sz w:val="24"/>
          <w:lang w:val="lt-LT"/>
        </w:rPr>
        <w:t xml:space="preserve">o, </w:t>
      </w:r>
      <w:r w:rsidR="002C4B45" w:rsidRPr="0057632C">
        <w:rPr>
          <w:sz w:val="24"/>
          <w:lang w:val="lt-LT"/>
        </w:rPr>
        <w:t>vykd</w:t>
      </w:r>
      <w:r w:rsidR="002C4B45">
        <w:rPr>
          <w:sz w:val="24"/>
          <w:lang w:val="lt-LT"/>
        </w:rPr>
        <w:t>omojo</w:t>
      </w:r>
      <w:r w:rsidR="002C4B45" w:rsidRPr="0057632C">
        <w:rPr>
          <w:sz w:val="24"/>
          <w:lang w:val="lt-LT"/>
        </w:rPr>
        <w:t xml:space="preserve"> </w:t>
      </w:r>
      <w:r w:rsidR="00210870" w:rsidRPr="0057632C">
        <w:rPr>
          <w:sz w:val="24"/>
          <w:lang w:val="lt-LT"/>
        </w:rPr>
        <w:t>prezident</w:t>
      </w:r>
      <w:r w:rsidR="00C90992" w:rsidRPr="0057632C">
        <w:rPr>
          <w:sz w:val="24"/>
          <w:lang w:val="lt-LT"/>
        </w:rPr>
        <w:t>o</w:t>
      </w:r>
      <w:r w:rsidR="00210870" w:rsidRPr="0057632C">
        <w:rPr>
          <w:sz w:val="24"/>
          <w:lang w:val="lt-LT"/>
        </w:rPr>
        <w:t xml:space="preserve">, </w:t>
      </w:r>
      <w:r w:rsidR="003B6A91">
        <w:rPr>
          <w:sz w:val="24"/>
          <w:lang w:val="lt-LT"/>
        </w:rPr>
        <w:t>vykdomojo</w:t>
      </w:r>
      <w:r w:rsidR="003B6A91" w:rsidRPr="0057632C">
        <w:rPr>
          <w:sz w:val="24"/>
          <w:lang w:val="lt-LT"/>
        </w:rPr>
        <w:t xml:space="preserve"> </w:t>
      </w:r>
      <w:r w:rsidR="00210870" w:rsidRPr="0057632C">
        <w:rPr>
          <w:sz w:val="24"/>
          <w:lang w:val="lt-LT"/>
        </w:rPr>
        <w:t>prezidento pavaduotoj</w:t>
      </w:r>
      <w:r w:rsidR="00C90992" w:rsidRPr="0057632C">
        <w:rPr>
          <w:sz w:val="24"/>
          <w:lang w:val="lt-LT"/>
        </w:rPr>
        <w:t>o</w:t>
      </w:r>
      <w:r w:rsidR="00210870" w:rsidRPr="0057632C">
        <w:rPr>
          <w:sz w:val="24"/>
          <w:lang w:val="lt-LT"/>
        </w:rPr>
        <w:t xml:space="preserve">, </w:t>
      </w:r>
      <w:r w:rsidR="00587F12">
        <w:rPr>
          <w:sz w:val="24"/>
          <w:lang w:val="lt-LT"/>
        </w:rPr>
        <w:t>G</w:t>
      </w:r>
      <w:r w:rsidR="00210870" w:rsidRPr="0057632C">
        <w:rPr>
          <w:sz w:val="24"/>
          <w:lang w:val="lt-LT"/>
        </w:rPr>
        <w:t>eneralini</w:t>
      </w:r>
      <w:r w:rsidR="00C90992" w:rsidRPr="0057632C">
        <w:rPr>
          <w:sz w:val="24"/>
          <w:lang w:val="lt-LT"/>
        </w:rPr>
        <w:t>o</w:t>
      </w:r>
      <w:r w:rsidR="00210870" w:rsidRPr="0057632C">
        <w:rPr>
          <w:sz w:val="24"/>
          <w:lang w:val="lt-LT"/>
        </w:rPr>
        <w:t xml:space="preserve"> direktori</w:t>
      </w:r>
      <w:r w:rsidR="00C90992" w:rsidRPr="0057632C">
        <w:rPr>
          <w:sz w:val="24"/>
          <w:lang w:val="lt-LT"/>
        </w:rPr>
        <w:t>aus</w:t>
      </w:r>
      <w:r w:rsidR="00210870" w:rsidRPr="0057632C">
        <w:rPr>
          <w:sz w:val="24"/>
          <w:lang w:val="lt-LT"/>
        </w:rPr>
        <w:t xml:space="preserve">, </w:t>
      </w:r>
      <w:r w:rsidR="007D5C34">
        <w:rPr>
          <w:sz w:val="24"/>
          <w:lang w:val="lt-LT"/>
        </w:rPr>
        <w:t>Regiono</w:t>
      </w:r>
      <w:r w:rsidR="00495497">
        <w:rPr>
          <w:sz w:val="24"/>
          <w:lang w:val="lt-LT"/>
        </w:rPr>
        <w:t xml:space="preserve"> </w:t>
      </w:r>
      <w:r w:rsidR="00210870" w:rsidRPr="0057632C">
        <w:rPr>
          <w:sz w:val="24"/>
          <w:lang w:val="lt-LT"/>
        </w:rPr>
        <w:t>direktori</w:t>
      </w:r>
      <w:r w:rsidR="00C90992" w:rsidRPr="0057632C">
        <w:rPr>
          <w:sz w:val="24"/>
          <w:lang w:val="lt-LT"/>
        </w:rPr>
        <w:t>a</w:t>
      </w:r>
      <w:r w:rsidR="00210870" w:rsidRPr="0057632C">
        <w:rPr>
          <w:sz w:val="24"/>
          <w:lang w:val="lt-LT"/>
        </w:rPr>
        <w:t>us</w:t>
      </w:r>
      <w:r w:rsidR="003846BB">
        <w:rPr>
          <w:sz w:val="24"/>
          <w:lang w:val="lt-LT"/>
        </w:rPr>
        <w:t xml:space="preserve"> </w:t>
      </w:r>
      <w:r w:rsidR="00210870" w:rsidRPr="0057632C">
        <w:rPr>
          <w:sz w:val="24"/>
          <w:lang w:val="lt-LT"/>
        </w:rPr>
        <w:t>ir PSO sekretoriat</w:t>
      </w:r>
      <w:r w:rsidR="00C90992" w:rsidRPr="0057632C">
        <w:rPr>
          <w:sz w:val="24"/>
          <w:lang w:val="lt-LT"/>
        </w:rPr>
        <w:t xml:space="preserve">o </w:t>
      </w:r>
      <w:r w:rsidR="000C74CB">
        <w:rPr>
          <w:sz w:val="24"/>
          <w:lang w:val="lt-LT"/>
        </w:rPr>
        <w:t>reikmėms</w:t>
      </w:r>
      <w:r w:rsidR="00AB0A95" w:rsidRPr="0057632C">
        <w:rPr>
          <w:sz w:val="24"/>
          <w:lang w:val="lt-LT"/>
        </w:rPr>
        <w:t xml:space="preserve">; </w:t>
      </w:r>
    </w:p>
    <w:p w:rsidR="00E04563" w:rsidRPr="0057632C" w:rsidRDefault="00262BA5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DA687A" w:rsidRPr="0057632C">
        <w:rPr>
          <w:sz w:val="24"/>
          <w:lang w:val="lt-LT"/>
        </w:rPr>
        <w:t xml:space="preserve">Vietos </w:t>
      </w:r>
      <w:r w:rsidR="0002373F" w:rsidRPr="0057632C">
        <w:rPr>
          <w:sz w:val="24"/>
          <w:lang w:val="lt-LT"/>
        </w:rPr>
        <w:t>transport</w:t>
      </w:r>
      <w:r w:rsidR="0002373F">
        <w:rPr>
          <w:sz w:val="24"/>
          <w:lang w:val="lt-LT"/>
        </w:rPr>
        <w:t>o paslaugos</w:t>
      </w:r>
      <w:r w:rsidR="0002373F" w:rsidRPr="0057632C">
        <w:rPr>
          <w:sz w:val="24"/>
          <w:lang w:val="lt-LT"/>
        </w:rPr>
        <w:t xml:space="preserve"> </w:t>
      </w:r>
      <w:r w:rsidR="00DA687A" w:rsidRPr="0057632C">
        <w:rPr>
          <w:sz w:val="24"/>
          <w:lang w:val="lt-LT"/>
        </w:rPr>
        <w:t xml:space="preserve">dalyviams iš </w:t>
      </w:r>
      <w:r w:rsidR="00EC06FB" w:rsidRPr="0057632C">
        <w:rPr>
          <w:sz w:val="24"/>
          <w:lang w:val="lt-LT"/>
        </w:rPr>
        <w:t>oro uost</w:t>
      </w:r>
      <w:r w:rsidR="00EC06FB">
        <w:rPr>
          <w:sz w:val="24"/>
          <w:lang w:val="lt-LT"/>
        </w:rPr>
        <w:t xml:space="preserve">o ar </w:t>
      </w:r>
      <w:r w:rsidR="00DA687A" w:rsidRPr="0057632C">
        <w:rPr>
          <w:sz w:val="24"/>
          <w:lang w:val="lt-LT"/>
        </w:rPr>
        <w:t xml:space="preserve">į oro uostą, iš </w:t>
      </w:r>
      <w:r w:rsidR="00EC06FB" w:rsidRPr="007D5C34">
        <w:rPr>
          <w:sz w:val="24"/>
          <w:lang w:val="lt-LT"/>
        </w:rPr>
        <w:t>kongresų centro ar</w:t>
      </w:r>
      <w:r w:rsidR="00DA687A" w:rsidRPr="007D5C34">
        <w:rPr>
          <w:sz w:val="24"/>
          <w:lang w:val="lt-LT"/>
        </w:rPr>
        <w:t xml:space="preserve"> į kongresų</w:t>
      </w:r>
      <w:r w:rsidR="00DA687A" w:rsidRPr="0057632C">
        <w:rPr>
          <w:sz w:val="24"/>
          <w:lang w:val="lt-LT"/>
        </w:rPr>
        <w:t xml:space="preserve"> centrą ir iš </w:t>
      </w:r>
      <w:r w:rsidR="00EC06FB">
        <w:rPr>
          <w:sz w:val="24"/>
          <w:lang w:val="lt-LT"/>
        </w:rPr>
        <w:t>priėmimų ar</w:t>
      </w:r>
      <w:r w:rsidR="00EC06FB" w:rsidRPr="0057632C">
        <w:rPr>
          <w:sz w:val="24"/>
          <w:lang w:val="lt-LT"/>
        </w:rPr>
        <w:t xml:space="preserve"> </w:t>
      </w:r>
      <w:r w:rsidR="00DA687A" w:rsidRPr="0057632C">
        <w:rPr>
          <w:sz w:val="24"/>
          <w:lang w:val="lt-LT"/>
        </w:rPr>
        <w:t>į priėmimus</w:t>
      </w:r>
      <w:r w:rsidR="00C7292E">
        <w:rPr>
          <w:sz w:val="24"/>
          <w:lang w:val="lt-LT"/>
        </w:rPr>
        <w:t xml:space="preserve"> vežioti ir</w:t>
      </w:r>
      <w:r w:rsidR="00DA687A" w:rsidRPr="0057632C">
        <w:rPr>
          <w:sz w:val="24"/>
          <w:lang w:val="lt-LT"/>
        </w:rPr>
        <w:t xml:space="preserve"> t.</w:t>
      </w:r>
      <w:r w:rsidR="00B042DE">
        <w:rPr>
          <w:sz w:val="24"/>
          <w:lang w:val="lt-LT"/>
        </w:rPr>
        <w:t xml:space="preserve"> </w:t>
      </w:r>
      <w:r w:rsidR="00DA687A" w:rsidRPr="0057632C">
        <w:rPr>
          <w:sz w:val="24"/>
          <w:lang w:val="lt-LT"/>
        </w:rPr>
        <w:t xml:space="preserve">t. </w:t>
      </w:r>
    </w:p>
    <w:p w:rsidR="00E04563" w:rsidRPr="0057632C" w:rsidRDefault="00262BA5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825B42">
        <w:rPr>
          <w:sz w:val="24"/>
          <w:lang w:val="lt-LT"/>
        </w:rPr>
        <w:t>I</w:t>
      </w:r>
      <w:r w:rsidR="00825B42" w:rsidRPr="0057632C">
        <w:rPr>
          <w:sz w:val="24"/>
          <w:lang w:val="lt-LT"/>
        </w:rPr>
        <w:t>nauguraci</w:t>
      </w:r>
      <w:r w:rsidR="00B042DE">
        <w:rPr>
          <w:sz w:val="24"/>
          <w:lang w:val="lt-LT"/>
        </w:rPr>
        <w:t>jos</w:t>
      </w:r>
      <w:r w:rsidR="00825B42" w:rsidRPr="0057632C">
        <w:rPr>
          <w:sz w:val="24"/>
          <w:lang w:val="lt-LT"/>
        </w:rPr>
        <w:t xml:space="preserve"> ceremonij</w:t>
      </w:r>
      <w:r w:rsidR="00825B42">
        <w:rPr>
          <w:sz w:val="24"/>
          <w:lang w:val="lt-LT"/>
        </w:rPr>
        <w:t xml:space="preserve">os </w:t>
      </w:r>
      <w:r w:rsidR="001B42BF" w:rsidRPr="0057632C">
        <w:rPr>
          <w:sz w:val="24"/>
          <w:lang w:val="lt-LT"/>
        </w:rPr>
        <w:t xml:space="preserve">ir </w:t>
      </w:r>
      <w:r w:rsidR="00154ED7" w:rsidRPr="0057632C">
        <w:rPr>
          <w:sz w:val="24"/>
          <w:lang w:val="lt-LT"/>
        </w:rPr>
        <w:t>priėmim</w:t>
      </w:r>
      <w:r w:rsidR="00154ED7">
        <w:rPr>
          <w:sz w:val="24"/>
          <w:lang w:val="lt-LT"/>
        </w:rPr>
        <w:t>o</w:t>
      </w:r>
      <w:r w:rsidR="00154ED7" w:rsidRPr="0057632C">
        <w:rPr>
          <w:sz w:val="24"/>
          <w:lang w:val="lt-LT"/>
        </w:rPr>
        <w:t xml:space="preserve"> </w:t>
      </w:r>
      <w:r w:rsidR="00DA687A" w:rsidRPr="0057632C">
        <w:rPr>
          <w:sz w:val="24"/>
          <w:lang w:val="lt-LT"/>
        </w:rPr>
        <w:t xml:space="preserve">sveikatos </w:t>
      </w:r>
      <w:r w:rsidR="00B047C5" w:rsidRPr="0057632C">
        <w:rPr>
          <w:sz w:val="24"/>
          <w:lang w:val="lt-LT"/>
        </w:rPr>
        <w:t xml:space="preserve">apsaugos </w:t>
      </w:r>
      <w:r w:rsidR="001B42BF" w:rsidRPr="00217351">
        <w:rPr>
          <w:sz w:val="24"/>
          <w:lang w:val="lt-LT"/>
        </w:rPr>
        <w:t>ministr</w:t>
      </w:r>
      <w:r w:rsidR="00B042DE" w:rsidRPr="00217351">
        <w:rPr>
          <w:sz w:val="24"/>
          <w:lang w:val="lt-LT"/>
        </w:rPr>
        <w:t>ės</w:t>
      </w:r>
      <w:r w:rsidR="001B42BF" w:rsidRPr="00217351">
        <w:rPr>
          <w:sz w:val="24"/>
          <w:lang w:val="lt-LT"/>
        </w:rPr>
        <w:t xml:space="preserve"> kvietimu</w:t>
      </w:r>
      <w:r w:rsidR="00154ED7">
        <w:rPr>
          <w:sz w:val="24"/>
          <w:lang w:val="lt-LT"/>
        </w:rPr>
        <w:t xml:space="preserve"> organizavimas</w:t>
      </w:r>
      <w:r w:rsidR="00DA687A" w:rsidRPr="0057632C">
        <w:rPr>
          <w:sz w:val="24"/>
          <w:lang w:val="lt-LT"/>
        </w:rPr>
        <w:t>;</w:t>
      </w:r>
    </w:p>
    <w:p w:rsidR="00E04563" w:rsidRPr="00495497" w:rsidRDefault="00262BA5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417F83" w:rsidRPr="0057632C">
        <w:rPr>
          <w:sz w:val="24"/>
          <w:lang w:val="lt-LT"/>
        </w:rPr>
        <w:t xml:space="preserve">Priėmimo </w:t>
      </w:r>
      <w:r w:rsidR="001F227D" w:rsidRPr="0057632C">
        <w:rPr>
          <w:sz w:val="24"/>
          <w:lang w:val="lt-LT"/>
        </w:rPr>
        <w:t>viet</w:t>
      </w:r>
      <w:r w:rsidR="001F227D">
        <w:rPr>
          <w:sz w:val="24"/>
          <w:lang w:val="lt-LT"/>
        </w:rPr>
        <w:t>a</w:t>
      </w:r>
      <w:r w:rsidR="001F227D" w:rsidRPr="0057632C">
        <w:rPr>
          <w:sz w:val="24"/>
          <w:lang w:val="lt-LT"/>
        </w:rPr>
        <w:t xml:space="preserve"> </w:t>
      </w:r>
      <w:r w:rsidR="00417F83" w:rsidRPr="007D5C34">
        <w:rPr>
          <w:sz w:val="24"/>
          <w:lang w:val="lt-LT"/>
        </w:rPr>
        <w:t>R</w:t>
      </w:r>
      <w:r w:rsidR="00DA687A" w:rsidRPr="007D5C34">
        <w:rPr>
          <w:sz w:val="24"/>
          <w:lang w:val="lt-LT"/>
        </w:rPr>
        <w:t>egiono</w:t>
      </w:r>
      <w:r w:rsidR="00DA687A" w:rsidRPr="0057632C">
        <w:rPr>
          <w:sz w:val="24"/>
          <w:lang w:val="lt-LT"/>
        </w:rPr>
        <w:t xml:space="preserve"> </w:t>
      </w:r>
      <w:r w:rsidR="00587F12" w:rsidRPr="0057632C">
        <w:rPr>
          <w:sz w:val="24"/>
          <w:lang w:val="lt-LT"/>
        </w:rPr>
        <w:t>direktori</w:t>
      </w:r>
      <w:r w:rsidR="00587F12">
        <w:rPr>
          <w:sz w:val="24"/>
          <w:lang w:val="lt-LT"/>
        </w:rPr>
        <w:t xml:space="preserve">aus </w:t>
      </w:r>
      <w:r w:rsidR="001F227D">
        <w:rPr>
          <w:sz w:val="24"/>
          <w:lang w:val="lt-LT"/>
        </w:rPr>
        <w:t>pri</w:t>
      </w:r>
      <w:r w:rsidR="00587F12">
        <w:rPr>
          <w:sz w:val="24"/>
          <w:lang w:val="lt-LT"/>
        </w:rPr>
        <w:t>ėmimui</w:t>
      </w:r>
      <w:r w:rsidR="005A45D9">
        <w:rPr>
          <w:sz w:val="24"/>
          <w:lang w:val="lt-LT"/>
        </w:rPr>
        <w:t xml:space="preserve"> </w:t>
      </w:r>
      <w:r w:rsidR="000A7BA5" w:rsidRPr="00825B42">
        <w:rPr>
          <w:sz w:val="24"/>
          <w:lang w:val="lt-LT"/>
        </w:rPr>
        <w:t>(</w:t>
      </w:r>
      <w:r w:rsidR="00825B42" w:rsidRPr="003A6BB3">
        <w:rPr>
          <w:sz w:val="24"/>
          <w:lang w:val="lt-LT"/>
        </w:rPr>
        <w:t xml:space="preserve">aprūpinimo </w:t>
      </w:r>
      <w:r w:rsidR="00825B42" w:rsidRPr="00495497">
        <w:rPr>
          <w:sz w:val="24"/>
          <w:lang w:val="lt-LT"/>
        </w:rPr>
        <w:t xml:space="preserve">maistu </w:t>
      </w:r>
      <w:r w:rsidR="00DA687A" w:rsidRPr="00495497">
        <w:rPr>
          <w:sz w:val="24"/>
          <w:lang w:val="lt-LT"/>
        </w:rPr>
        <w:t xml:space="preserve">ir </w:t>
      </w:r>
      <w:r w:rsidR="00825B42" w:rsidRPr="00495497">
        <w:rPr>
          <w:sz w:val="24"/>
          <w:lang w:val="lt-LT"/>
        </w:rPr>
        <w:t xml:space="preserve">gėrimais </w:t>
      </w:r>
      <w:r w:rsidR="00DA687A" w:rsidRPr="00495497">
        <w:rPr>
          <w:sz w:val="24"/>
          <w:lang w:val="lt-LT"/>
        </w:rPr>
        <w:t xml:space="preserve">išlaidas </w:t>
      </w:r>
      <w:r w:rsidR="00825B42" w:rsidRPr="00495497">
        <w:rPr>
          <w:sz w:val="24"/>
          <w:lang w:val="lt-LT"/>
        </w:rPr>
        <w:t>padeng</w:t>
      </w:r>
      <w:r w:rsidR="00B042DE">
        <w:rPr>
          <w:sz w:val="24"/>
          <w:lang w:val="lt-LT"/>
        </w:rPr>
        <w:t>ia</w:t>
      </w:r>
      <w:r w:rsidR="00825B42" w:rsidRPr="00495497">
        <w:rPr>
          <w:sz w:val="24"/>
          <w:lang w:val="lt-LT"/>
        </w:rPr>
        <w:t xml:space="preserve"> </w:t>
      </w:r>
      <w:r w:rsidR="00417F83" w:rsidRPr="00495497">
        <w:rPr>
          <w:sz w:val="24"/>
          <w:lang w:val="lt-LT"/>
        </w:rPr>
        <w:t>R</w:t>
      </w:r>
      <w:r w:rsidR="00DA687A" w:rsidRPr="00495497">
        <w:rPr>
          <w:sz w:val="24"/>
          <w:lang w:val="lt-LT"/>
        </w:rPr>
        <w:t>egiono biuras</w:t>
      </w:r>
      <w:r w:rsidR="000A7BA5" w:rsidRPr="00495497">
        <w:rPr>
          <w:sz w:val="24"/>
          <w:lang w:val="lt-LT"/>
        </w:rPr>
        <w:t>)</w:t>
      </w:r>
      <w:r w:rsidR="00B042DE">
        <w:rPr>
          <w:sz w:val="24"/>
          <w:lang w:val="lt-LT"/>
        </w:rPr>
        <w:t>;</w:t>
      </w:r>
      <w:r w:rsidR="000A7BA5" w:rsidRPr="00495497">
        <w:rPr>
          <w:sz w:val="24"/>
          <w:lang w:val="lt-LT"/>
        </w:rPr>
        <w:t xml:space="preserve"> </w:t>
      </w:r>
    </w:p>
    <w:p w:rsidR="00E04563" w:rsidRPr="0057632C" w:rsidRDefault="00262BA5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 xml:space="preserve">- </w:t>
      </w:r>
      <w:r w:rsidR="00DA687A" w:rsidRPr="0057632C">
        <w:rPr>
          <w:sz w:val="24"/>
          <w:lang w:val="lt-LT"/>
        </w:rPr>
        <w:t>Kon</w:t>
      </w:r>
      <w:r w:rsidR="0060566E" w:rsidRPr="0057632C">
        <w:rPr>
          <w:sz w:val="24"/>
          <w:lang w:val="lt-LT"/>
        </w:rPr>
        <w:t>ferencijos organizatoriaus arba Vyriausybės</w:t>
      </w:r>
      <w:r w:rsidR="00E04563" w:rsidRPr="0057632C">
        <w:rPr>
          <w:sz w:val="24"/>
          <w:lang w:val="lt-LT"/>
        </w:rPr>
        <w:t xml:space="preserve"> </w:t>
      </w:r>
      <w:r w:rsidR="00DA687A" w:rsidRPr="007C41D7">
        <w:rPr>
          <w:sz w:val="24"/>
          <w:lang w:val="lt-LT"/>
        </w:rPr>
        <w:t>partnerio</w:t>
      </w:r>
      <w:r w:rsidR="000D0851">
        <w:rPr>
          <w:sz w:val="24"/>
          <w:lang w:val="lt-LT"/>
        </w:rPr>
        <w:t xml:space="preserve"> funkcijoms </w:t>
      </w:r>
      <w:r w:rsidR="00B042DE">
        <w:rPr>
          <w:sz w:val="24"/>
          <w:lang w:val="lt-LT"/>
        </w:rPr>
        <w:t>atlikti</w:t>
      </w:r>
      <w:r w:rsidR="000D0851">
        <w:rPr>
          <w:sz w:val="24"/>
          <w:lang w:val="lt-LT"/>
        </w:rPr>
        <w:t xml:space="preserve"> reikalingų</w:t>
      </w:r>
      <w:r w:rsidR="00DA687A" w:rsidRPr="0057632C">
        <w:rPr>
          <w:sz w:val="24"/>
          <w:lang w:val="lt-LT"/>
        </w:rPr>
        <w:t xml:space="preserve"> </w:t>
      </w:r>
      <w:r w:rsidR="003A6BB3">
        <w:rPr>
          <w:sz w:val="24"/>
          <w:lang w:val="lt-LT"/>
        </w:rPr>
        <w:t>darbuotojų</w:t>
      </w:r>
      <w:r w:rsidR="003A6BB3" w:rsidRPr="0057632C">
        <w:rPr>
          <w:sz w:val="24"/>
          <w:lang w:val="lt-LT"/>
        </w:rPr>
        <w:t xml:space="preserve"> </w:t>
      </w:r>
      <w:r w:rsidR="00DA687A" w:rsidRPr="0057632C">
        <w:rPr>
          <w:sz w:val="24"/>
          <w:lang w:val="lt-LT"/>
        </w:rPr>
        <w:t>paslaugos</w:t>
      </w:r>
      <w:r w:rsidR="00896655" w:rsidRPr="0057632C">
        <w:rPr>
          <w:sz w:val="24"/>
          <w:lang w:val="lt-LT"/>
        </w:rPr>
        <w:t xml:space="preserve"> atliekant parengiamuosius darbus</w:t>
      </w:r>
      <w:r w:rsidR="000D0851">
        <w:rPr>
          <w:sz w:val="24"/>
          <w:lang w:val="lt-LT"/>
        </w:rPr>
        <w:t xml:space="preserve"> vietoje</w:t>
      </w:r>
      <w:r w:rsidR="00896655" w:rsidRPr="0057632C">
        <w:rPr>
          <w:sz w:val="24"/>
          <w:lang w:val="lt-LT"/>
        </w:rPr>
        <w:t xml:space="preserve">, įskaitant </w:t>
      </w:r>
      <w:r w:rsidR="00C7292E">
        <w:rPr>
          <w:sz w:val="24"/>
          <w:lang w:val="lt-LT"/>
        </w:rPr>
        <w:t xml:space="preserve">išankstinį </w:t>
      </w:r>
      <w:r w:rsidR="00896655" w:rsidRPr="0057632C">
        <w:rPr>
          <w:sz w:val="24"/>
          <w:lang w:val="lt-LT"/>
        </w:rPr>
        <w:t xml:space="preserve">viešbučių </w:t>
      </w:r>
      <w:r w:rsidR="00C7292E">
        <w:rPr>
          <w:sz w:val="24"/>
          <w:lang w:val="lt-LT"/>
        </w:rPr>
        <w:t>užsakymą ir</w:t>
      </w:r>
      <w:r w:rsidR="00896655" w:rsidRPr="0057632C">
        <w:rPr>
          <w:sz w:val="24"/>
          <w:lang w:val="lt-LT"/>
        </w:rPr>
        <w:t xml:space="preserve"> t.</w:t>
      </w:r>
      <w:r w:rsidR="00C7292E">
        <w:rPr>
          <w:sz w:val="24"/>
          <w:lang w:val="lt-LT"/>
        </w:rPr>
        <w:t xml:space="preserve"> </w:t>
      </w:r>
      <w:r w:rsidR="00896655" w:rsidRPr="0057632C">
        <w:rPr>
          <w:sz w:val="24"/>
          <w:lang w:val="lt-LT"/>
        </w:rPr>
        <w:t>t.;</w:t>
      </w:r>
    </w:p>
    <w:p w:rsidR="00284D24" w:rsidRPr="0057632C" w:rsidRDefault="00262BA5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4A0FBF">
        <w:rPr>
          <w:sz w:val="24"/>
          <w:lang w:val="lt-LT"/>
        </w:rPr>
        <w:t>S</w:t>
      </w:r>
      <w:r w:rsidR="004A0FBF" w:rsidRPr="0057632C">
        <w:rPr>
          <w:sz w:val="24"/>
          <w:lang w:val="lt-LT"/>
        </w:rPr>
        <w:t xml:space="preserve">augos </w:t>
      </w:r>
      <w:r w:rsidR="00896655" w:rsidRPr="0057632C">
        <w:rPr>
          <w:sz w:val="24"/>
          <w:lang w:val="lt-LT"/>
        </w:rPr>
        <w:t xml:space="preserve">paslaugos ir </w:t>
      </w:r>
      <w:r w:rsidR="003958C0" w:rsidRPr="00217351">
        <w:rPr>
          <w:sz w:val="24"/>
          <w:lang w:val="lt-LT"/>
        </w:rPr>
        <w:t>posėdžio</w:t>
      </w:r>
      <w:r w:rsidR="004A0FBF" w:rsidRPr="00217351">
        <w:rPr>
          <w:sz w:val="24"/>
          <w:lang w:val="lt-LT"/>
        </w:rPr>
        <w:t xml:space="preserve"> patalpose budinčių pareigūnų paslaugos</w:t>
      </w:r>
      <w:r w:rsidR="00896655" w:rsidRPr="00217351">
        <w:rPr>
          <w:sz w:val="24"/>
          <w:lang w:val="lt-LT"/>
        </w:rPr>
        <w:t>;</w:t>
      </w:r>
      <w:r w:rsidR="00896655" w:rsidRPr="0057632C">
        <w:rPr>
          <w:sz w:val="24"/>
          <w:lang w:val="lt-LT"/>
        </w:rPr>
        <w:t xml:space="preserve"> </w:t>
      </w:r>
    </w:p>
    <w:p w:rsidR="00E04563" w:rsidRPr="0057632C" w:rsidRDefault="00262BA5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4A0FBF" w:rsidRPr="0057632C">
        <w:rPr>
          <w:sz w:val="24"/>
          <w:lang w:val="lt-LT"/>
        </w:rPr>
        <w:t>Viet</w:t>
      </w:r>
      <w:r w:rsidR="004A0FBF">
        <w:rPr>
          <w:sz w:val="24"/>
          <w:lang w:val="lt-LT"/>
        </w:rPr>
        <w:t>inių</w:t>
      </w:r>
      <w:r w:rsidR="004A0FBF" w:rsidRPr="0057632C">
        <w:rPr>
          <w:sz w:val="24"/>
          <w:lang w:val="lt-LT"/>
        </w:rPr>
        <w:t xml:space="preserve"> </w:t>
      </w:r>
      <w:r w:rsidR="004A0FBF">
        <w:rPr>
          <w:sz w:val="24"/>
          <w:lang w:val="lt-LT"/>
        </w:rPr>
        <w:t>laikinųjų darbuotojų</w:t>
      </w:r>
      <w:r w:rsidR="00896655" w:rsidRPr="0057632C">
        <w:rPr>
          <w:sz w:val="24"/>
          <w:lang w:val="lt-LT"/>
        </w:rPr>
        <w:t xml:space="preserve"> ir </w:t>
      </w:r>
      <w:r w:rsidR="004A0FBF">
        <w:rPr>
          <w:sz w:val="24"/>
          <w:lang w:val="lt-LT"/>
        </w:rPr>
        <w:t>apsaugos</w:t>
      </w:r>
      <w:r w:rsidR="004A0FBF" w:rsidRPr="0057632C">
        <w:rPr>
          <w:sz w:val="24"/>
          <w:lang w:val="lt-LT"/>
        </w:rPr>
        <w:t xml:space="preserve"> darbuotoj</w:t>
      </w:r>
      <w:r w:rsidR="004A0FBF">
        <w:rPr>
          <w:sz w:val="24"/>
          <w:lang w:val="lt-LT"/>
        </w:rPr>
        <w:t>ų paslaugos</w:t>
      </w:r>
      <w:r w:rsidR="00896655" w:rsidRPr="0057632C">
        <w:rPr>
          <w:sz w:val="24"/>
          <w:lang w:val="lt-LT"/>
        </w:rPr>
        <w:t xml:space="preserve">; </w:t>
      </w:r>
    </w:p>
    <w:p w:rsidR="00E04563" w:rsidRPr="0057632C" w:rsidRDefault="00D93B8D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5C223B">
        <w:rPr>
          <w:sz w:val="24"/>
          <w:lang w:val="lt-LT"/>
        </w:rPr>
        <w:t>Ryšio</w:t>
      </w:r>
      <w:r w:rsidR="005C223B" w:rsidRPr="0057632C">
        <w:rPr>
          <w:sz w:val="24"/>
          <w:lang w:val="lt-LT"/>
        </w:rPr>
        <w:t xml:space="preserve"> </w:t>
      </w:r>
      <w:r w:rsidR="00896655" w:rsidRPr="0057632C">
        <w:rPr>
          <w:sz w:val="24"/>
          <w:lang w:val="lt-LT"/>
        </w:rPr>
        <w:t xml:space="preserve">paslaugų išlaidos </w:t>
      </w:r>
      <w:r w:rsidR="00E04563" w:rsidRPr="0057632C">
        <w:rPr>
          <w:sz w:val="24"/>
          <w:lang w:val="lt-LT"/>
        </w:rPr>
        <w:t>(</w:t>
      </w:r>
      <w:r w:rsidR="00896655" w:rsidRPr="0057632C">
        <w:rPr>
          <w:sz w:val="24"/>
          <w:lang w:val="lt-LT"/>
        </w:rPr>
        <w:t xml:space="preserve">elektroninio pašto, interneto, </w:t>
      </w:r>
      <w:r w:rsidR="005C223B">
        <w:rPr>
          <w:sz w:val="24"/>
          <w:lang w:val="lt-LT"/>
        </w:rPr>
        <w:t>daugialypės terpės</w:t>
      </w:r>
      <w:r w:rsidR="00C7292E">
        <w:rPr>
          <w:sz w:val="24"/>
          <w:lang w:val="lt-LT"/>
        </w:rPr>
        <w:t xml:space="preserve"> ir</w:t>
      </w:r>
      <w:r w:rsidR="00896655" w:rsidRPr="0057632C">
        <w:rPr>
          <w:sz w:val="24"/>
          <w:lang w:val="lt-LT"/>
        </w:rPr>
        <w:t xml:space="preserve"> t.</w:t>
      </w:r>
      <w:r w:rsidR="00C7292E">
        <w:rPr>
          <w:sz w:val="24"/>
          <w:lang w:val="lt-LT"/>
        </w:rPr>
        <w:t xml:space="preserve"> </w:t>
      </w:r>
      <w:r w:rsidR="00896655" w:rsidRPr="0057632C">
        <w:rPr>
          <w:sz w:val="24"/>
          <w:lang w:val="lt-LT"/>
        </w:rPr>
        <w:t>t.</w:t>
      </w:r>
      <w:r w:rsidR="00E04563" w:rsidRPr="0057632C">
        <w:rPr>
          <w:sz w:val="24"/>
          <w:lang w:val="lt-LT"/>
        </w:rPr>
        <w:t>)</w:t>
      </w:r>
      <w:r w:rsidR="00896655" w:rsidRPr="0057632C">
        <w:rPr>
          <w:sz w:val="24"/>
          <w:lang w:val="lt-LT"/>
        </w:rPr>
        <w:t>;</w:t>
      </w:r>
    </w:p>
    <w:p w:rsidR="00233581" w:rsidRPr="0057632C" w:rsidRDefault="00D93B8D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-</w:t>
      </w:r>
      <w:r w:rsidR="00217351">
        <w:rPr>
          <w:sz w:val="24"/>
          <w:lang w:val="lt-LT"/>
        </w:rPr>
        <w:t xml:space="preserve"> </w:t>
      </w:r>
      <w:r w:rsidR="00F82ADB">
        <w:rPr>
          <w:sz w:val="24"/>
          <w:lang w:val="lt-LT"/>
        </w:rPr>
        <w:t>Kasdienių k</w:t>
      </w:r>
      <w:r w:rsidR="00F82ADB" w:rsidRPr="0057632C">
        <w:rPr>
          <w:sz w:val="24"/>
          <w:lang w:val="lt-LT"/>
        </w:rPr>
        <w:t>avos pertraukėl</w:t>
      </w:r>
      <w:r w:rsidR="00F82ADB">
        <w:rPr>
          <w:sz w:val="24"/>
          <w:lang w:val="lt-LT"/>
        </w:rPr>
        <w:t>ių</w:t>
      </w:r>
      <w:r w:rsidR="00F82ADB" w:rsidRPr="0057632C">
        <w:rPr>
          <w:sz w:val="24"/>
          <w:lang w:val="lt-LT"/>
        </w:rPr>
        <w:t xml:space="preserve"> </w:t>
      </w:r>
      <w:r w:rsidR="00E04563" w:rsidRPr="0057632C">
        <w:rPr>
          <w:sz w:val="24"/>
          <w:lang w:val="lt-LT"/>
        </w:rPr>
        <w:t>(</w:t>
      </w:r>
      <w:r w:rsidR="00D116C1" w:rsidRPr="0057632C">
        <w:rPr>
          <w:sz w:val="24"/>
          <w:lang w:val="lt-LT"/>
        </w:rPr>
        <w:t>viena ryte, viena po pietų</w:t>
      </w:r>
      <w:r w:rsidR="00E04563" w:rsidRPr="0057632C">
        <w:rPr>
          <w:sz w:val="24"/>
          <w:lang w:val="lt-LT"/>
        </w:rPr>
        <w:t xml:space="preserve">) </w:t>
      </w:r>
      <w:r w:rsidR="00F82ADB">
        <w:rPr>
          <w:sz w:val="24"/>
          <w:lang w:val="lt-LT"/>
        </w:rPr>
        <w:t xml:space="preserve">organizavimas </w:t>
      </w:r>
      <w:r w:rsidR="00D116C1" w:rsidRPr="0057632C">
        <w:rPr>
          <w:sz w:val="24"/>
          <w:lang w:val="lt-LT"/>
        </w:rPr>
        <w:t xml:space="preserve">ir </w:t>
      </w:r>
      <w:r w:rsidR="00C7292E">
        <w:rPr>
          <w:sz w:val="24"/>
          <w:lang w:val="lt-LT"/>
        </w:rPr>
        <w:t>vand</w:t>
      </w:r>
      <w:r w:rsidR="00922938">
        <w:rPr>
          <w:sz w:val="24"/>
          <w:lang w:val="lt-LT"/>
        </w:rPr>
        <w:t>ens</w:t>
      </w:r>
      <w:r w:rsidR="00C7292E">
        <w:rPr>
          <w:sz w:val="24"/>
          <w:lang w:val="lt-LT"/>
        </w:rPr>
        <w:t xml:space="preserve"> buteliuose </w:t>
      </w:r>
      <w:r w:rsidR="00922938">
        <w:rPr>
          <w:sz w:val="24"/>
          <w:lang w:val="lt-LT"/>
        </w:rPr>
        <w:t xml:space="preserve">į </w:t>
      </w:r>
      <w:r w:rsidR="00F82ADB" w:rsidRPr="00217351">
        <w:rPr>
          <w:sz w:val="24"/>
          <w:lang w:val="lt-LT"/>
        </w:rPr>
        <w:t>konferencijų sal</w:t>
      </w:r>
      <w:r w:rsidR="00922938" w:rsidRPr="00217351">
        <w:rPr>
          <w:sz w:val="24"/>
          <w:lang w:val="lt-LT"/>
        </w:rPr>
        <w:t>ę pristatymas</w:t>
      </w:r>
      <w:r w:rsidR="00896655" w:rsidRPr="00217351">
        <w:rPr>
          <w:sz w:val="24"/>
          <w:lang w:val="lt-LT"/>
        </w:rPr>
        <w:t>;</w:t>
      </w:r>
    </w:p>
    <w:p w:rsidR="00233581" w:rsidRDefault="00D93B8D" w:rsidP="00AE5A6B">
      <w:pPr>
        <w:pStyle w:val="Pagrindiniotekstotrauka3"/>
        <w:tabs>
          <w:tab w:val="left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6D60E9" w:rsidRPr="0057632C">
        <w:rPr>
          <w:sz w:val="24"/>
          <w:lang w:val="lt-LT"/>
        </w:rPr>
        <w:t>Piet</w:t>
      </w:r>
      <w:r w:rsidR="006D60E9">
        <w:rPr>
          <w:sz w:val="24"/>
          <w:lang w:val="lt-LT"/>
        </w:rPr>
        <w:t>ų organizavimas</w:t>
      </w:r>
      <w:r w:rsidR="00896655" w:rsidRPr="0057632C">
        <w:rPr>
          <w:sz w:val="24"/>
          <w:lang w:val="lt-LT"/>
        </w:rPr>
        <w:t>.</w:t>
      </w:r>
    </w:p>
    <w:p w:rsidR="00877E2A" w:rsidRPr="0057632C" w:rsidRDefault="00877E2A" w:rsidP="00AE5A6B">
      <w:pPr>
        <w:pStyle w:val="Pagrindiniotekstotrauka3"/>
        <w:tabs>
          <w:tab w:val="left" w:pos="360"/>
        </w:tabs>
        <w:spacing w:before="120" w:line="300" w:lineRule="atLeast"/>
        <w:ind w:right="-1276" w:firstLine="851"/>
        <w:jc w:val="both"/>
        <w:rPr>
          <w:sz w:val="24"/>
          <w:lang w:val="lt-LT"/>
        </w:rPr>
      </w:pPr>
    </w:p>
    <w:p w:rsidR="00E04563" w:rsidRPr="0057632C" w:rsidRDefault="00C735EB" w:rsidP="00AE5A6B">
      <w:pPr>
        <w:pStyle w:val="Pagrindiniotekstotrauka3"/>
        <w:tabs>
          <w:tab w:val="clear" w:pos="360"/>
        </w:tabs>
        <w:spacing w:before="120" w:line="300" w:lineRule="atLeast"/>
        <w:ind w:left="0" w:right="-1276" w:firstLine="851"/>
        <w:jc w:val="both"/>
        <w:outlineLvl w:val="0"/>
        <w:rPr>
          <w:b/>
          <w:sz w:val="24"/>
          <w:lang w:val="lt-LT"/>
        </w:rPr>
      </w:pPr>
      <w:r>
        <w:rPr>
          <w:b/>
          <w:sz w:val="24"/>
          <w:u w:val="single"/>
          <w:lang w:val="lt-LT"/>
        </w:rPr>
        <w:t>Neprivalomi r</w:t>
      </w:r>
      <w:r w:rsidRPr="0057632C">
        <w:rPr>
          <w:b/>
          <w:sz w:val="24"/>
          <w:u w:val="single"/>
          <w:lang w:val="lt-LT"/>
        </w:rPr>
        <w:t>enginiai</w:t>
      </w:r>
      <w:r w:rsidR="00D6372E" w:rsidRPr="0057632C">
        <w:rPr>
          <w:b/>
          <w:sz w:val="24"/>
          <w:u w:val="single"/>
          <w:lang w:val="lt-LT"/>
        </w:rPr>
        <w:t xml:space="preserve">, kuriuos </w:t>
      </w:r>
      <w:r w:rsidR="0060566E" w:rsidRPr="0057632C">
        <w:rPr>
          <w:b/>
          <w:sz w:val="24"/>
          <w:u w:val="single"/>
          <w:lang w:val="lt-LT"/>
        </w:rPr>
        <w:t>Lietuvos Respublika</w:t>
      </w:r>
      <w:r w:rsidR="00932998" w:rsidRPr="0057632C">
        <w:rPr>
          <w:b/>
          <w:sz w:val="24"/>
          <w:u w:val="single"/>
          <w:lang w:val="lt-LT"/>
        </w:rPr>
        <w:t xml:space="preserve"> </w:t>
      </w:r>
      <w:r w:rsidR="0060566E" w:rsidRPr="0057632C">
        <w:rPr>
          <w:b/>
          <w:sz w:val="24"/>
          <w:u w:val="single"/>
          <w:lang w:val="lt-LT"/>
        </w:rPr>
        <w:t>galėtų pasiūlyti</w:t>
      </w:r>
    </w:p>
    <w:p w:rsidR="00E04563" w:rsidRPr="0057632C" w:rsidRDefault="00DF351C" w:rsidP="00AE5A6B">
      <w:pPr>
        <w:pStyle w:val="Pagrindiniotekstotrauka3"/>
        <w:tabs>
          <w:tab w:val="clear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D6372E" w:rsidRPr="0057632C">
        <w:rPr>
          <w:sz w:val="24"/>
          <w:lang w:val="lt-LT"/>
        </w:rPr>
        <w:t>Vienos dienos ekskursija</w:t>
      </w:r>
      <w:r w:rsidR="004B7927">
        <w:rPr>
          <w:sz w:val="24"/>
          <w:lang w:val="lt-LT"/>
        </w:rPr>
        <w:t xml:space="preserve">, </w:t>
      </w:r>
      <w:r w:rsidR="0061573E">
        <w:rPr>
          <w:sz w:val="24"/>
          <w:lang w:val="lt-LT"/>
        </w:rPr>
        <w:t>į kurią siūloma vykti</w:t>
      </w:r>
      <w:r w:rsidR="00D6372E" w:rsidRPr="0057632C">
        <w:rPr>
          <w:sz w:val="24"/>
          <w:lang w:val="lt-LT"/>
        </w:rPr>
        <w:t xml:space="preserve"> kitą dieną</w:t>
      </w:r>
      <w:r w:rsidR="004B7927">
        <w:rPr>
          <w:sz w:val="24"/>
          <w:lang w:val="lt-LT"/>
        </w:rPr>
        <w:t xml:space="preserve"> po </w:t>
      </w:r>
      <w:r w:rsidR="00C7292E">
        <w:rPr>
          <w:sz w:val="24"/>
          <w:lang w:val="lt-LT"/>
        </w:rPr>
        <w:t xml:space="preserve">posėdžio pabaigos dienos </w:t>
      </w:r>
      <w:r w:rsidR="00E04563" w:rsidRPr="0057632C">
        <w:rPr>
          <w:sz w:val="24"/>
          <w:lang w:val="lt-LT"/>
        </w:rPr>
        <w:t>(</w:t>
      </w:r>
      <w:r w:rsidR="004B7927">
        <w:rPr>
          <w:sz w:val="24"/>
          <w:lang w:val="lt-LT"/>
        </w:rPr>
        <w:t>paprastai</w:t>
      </w:r>
      <w:r w:rsidR="004B7927" w:rsidRPr="0057632C">
        <w:rPr>
          <w:sz w:val="24"/>
          <w:lang w:val="lt-LT"/>
        </w:rPr>
        <w:t xml:space="preserve"> penktadien</w:t>
      </w:r>
      <w:r w:rsidR="004B7927">
        <w:rPr>
          <w:sz w:val="24"/>
          <w:lang w:val="lt-LT"/>
        </w:rPr>
        <w:t>į</w:t>
      </w:r>
      <w:r w:rsidR="00E04563" w:rsidRPr="0057632C">
        <w:rPr>
          <w:sz w:val="24"/>
          <w:lang w:val="lt-LT"/>
        </w:rPr>
        <w:t>)</w:t>
      </w:r>
      <w:r w:rsidR="00D6372E" w:rsidRPr="0057632C">
        <w:rPr>
          <w:sz w:val="24"/>
          <w:lang w:val="lt-LT"/>
        </w:rPr>
        <w:t>;</w:t>
      </w:r>
    </w:p>
    <w:p w:rsidR="004309E2" w:rsidRPr="0057632C" w:rsidRDefault="00DF351C" w:rsidP="00AE5A6B">
      <w:pPr>
        <w:pStyle w:val="Pagrindiniotekstotrauka3"/>
        <w:tabs>
          <w:tab w:val="clear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- </w:t>
      </w:r>
      <w:r w:rsidR="00C7292E">
        <w:rPr>
          <w:sz w:val="24"/>
          <w:lang w:val="lt-LT"/>
        </w:rPr>
        <w:t>L</w:t>
      </w:r>
      <w:r w:rsidR="00D6372E" w:rsidRPr="0057632C">
        <w:rPr>
          <w:sz w:val="24"/>
          <w:lang w:val="lt-LT"/>
        </w:rPr>
        <w:t>ydintiems asmenims</w:t>
      </w:r>
      <w:r w:rsidR="00C7292E">
        <w:rPr>
          <w:sz w:val="24"/>
          <w:lang w:val="lt-LT"/>
        </w:rPr>
        <w:t xml:space="preserve"> skirta socialinė programa</w:t>
      </w:r>
      <w:r w:rsidR="00D6372E" w:rsidRPr="0057632C">
        <w:rPr>
          <w:sz w:val="24"/>
          <w:lang w:val="lt-LT"/>
        </w:rPr>
        <w:t xml:space="preserve">. </w:t>
      </w:r>
    </w:p>
    <w:p w:rsidR="00AE5A6B" w:rsidRDefault="00AE5A6B" w:rsidP="00AE5A6B">
      <w:pPr>
        <w:pStyle w:val="Pagrindiniotekstotrauka3"/>
        <w:tabs>
          <w:tab w:val="clear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</w:p>
    <w:p w:rsidR="00457A96" w:rsidRPr="0057632C" w:rsidRDefault="002B146F" w:rsidP="00AE5A6B">
      <w:pPr>
        <w:pStyle w:val="Pagrindiniotekstotrauka3"/>
        <w:tabs>
          <w:tab w:val="clear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 w:rsidRPr="0057632C">
        <w:rPr>
          <w:sz w:val="24"/>
          <w:lang w:val="lt-LT"/>
        </w:rPr>
        <w:t xml:space="preserve">Remiantis </w:t>
      </w:r>
      <w:r w:rsidR="00062ABD" w:rsidRPr="0057632C">
        <w:rPr>
          <w:sz w:val="24"/>
          <w:lang w:val="lt-LT"/>
        </w:rPr>
        <w:t>Vyriausybės ir Organizacij</w:t>
      </w:r>
      <w:r w:rsidR="00C255C1">
        <w:rPr>
          <w:sz w:val="24"/>
          <w:lang w:val="lt-LT"/>
        </w:rPr>
        <w:t>os</w:t>
      </w:r>
      <w:r w:rsidRPr="0057632C">
        <w:rPr>
          <w:sz w:val="24"/>
          <w:lang w:val="lt-LT"/>
        </w:rPr>
        <w:t xml:space="preserve"> </w:t>
      </w:r>
      <w:r w:rsidR="0060566E" w:rsidRPr="0057632C">
        <w:rPr>
          <w:sz w:val="24"/>
          <w:lang w:val="lt-LT"/>
        </w:rPr>
        <w:t>susitarimu</w:t>
      </w:r>
      <w:r w:rsidRPr="0057632C">
        <w:rPr>
          <w:sz w:val="24"/>
          <w:lang w:val="lt-LT"/>
        </w:rPr>
        <w:t>, Vyriausybė</w:t>
      </w:r>
      <w:r w:rsidR="00771D17" w:rsidRPr="0057632C">
        <w:rPr>
          <w:sz w:val="24"/>
          <w:lang w:val="lt-LT"/>
        </w:rPr>
        <w:t xml:space="preserve"> </w:t>
      </w:r>
      <w:r w:rsidR="00062ABD" w:rsidRPr="0057632C">
        <w:rPr>
          <w:sz w:val="24"/>
          <w:lang w:val="lt-LT"/>
        </w:rPr>
        <w:t xml:space="preserve">iki </w:t>
      </w:r>
      <w:smartTag w:uri="schemas-tilde-lv/tildestengine" w:element="metric2">
        <w:smartTagPr>
          <w:attr w:name="metric_text" w:val="m"/>
          <w:attr w:name="metric_value" w:val="2015"/>
        </w:smartTagPr>
        <w:smartTag w:uri="urn:schemas-microsoft-com:office:smarttags" w:element="metricconverter">
          <w:smartTagPr>
            <w:attr w:name="ProductID" w:val="2015 m"/>
          </w:smartTagPr>
          <w:r w:rsidR="00062ABD" w:rsidRPr="0057632C">
            <w:rPr>
              <w:sz w:val="24"/>
              <w:lang w:val="lt-LT"/>
            </w:rPr>
            <w:t>2015 m</w:t>
          </w:r>
        </w:smartTag>
      </w:smartTag>
      <w:r w:rsidR="00062ABD" w:rsidRPr="0057632C">
        <w:rPr>
          <w:sz w:val="24"/>
          <w:lang w:val="lt-LT"/>
        </w:rPr>
        <w:t xml:space="preserve">. </w:t>
      </w:r>
      <w:r w:rsidR="005257E1">
        <w:rPr>
          <w:sz w:val="24"/>
          <w:lang w:val="lt-LT"/>
        </w:rPr>
        <w:t xml:space="preserve">gegužės </w:t>
      </w:r>
      <w:r w:rsidR="005257E1" w:rsidRPr="00E62563">
        <w:rPr>
          <w:sz w:val="24"/>
          <w:lang w:val="lt-LT"/>
        </w:rPr>
        <w:t xml:space="preserve">29 </w:t>
      </w:r>
      <w:r w:rsidR="00062ABD" w:rsidRPr="0057632C">
        <w:rPr>
          <w:sz w:val="24"/>
          <w:lang w:val="lt-LT"/>
        </w:rPr>
        <w:t>d.</w:t>
      </w:r>
      <w:r w:rsidR="00062ABD">
        <w:rPr>
          <w:sz w:val="24"/>
          <w:lang w:val="lt-LT"/>
        </w:rPr>
        <w:t xml:space="preserve"> </w:t>
      </w:r>
      <w:r w:rsidR="00771D17" w:rsidRPr="0057632C">
        <w:rPr>
          <w:sz w:val="24"/>
          <w:lang w:val="lt-LT"/>
        </w:rPr>
        <w:t xml:space="preserve">turi pervesti </w:t>
      </w:r>
      <w:r w:rsidR="00062ABD" w:rsidRPr="0057632C">
        <w:rPr>
          <w:sz w:val="24"/>
          <w:lang w:val="lt-LT"/>
        </w:rPr>
        <w:t xml:space="preserve">į PSO sąskaitą </w:t>
      </w:r>
      <w:r w:rsidR="0037028A" w:rsidRPr="0057632C">
        <w:rPr>
          <w:sz w:val="24"/>
          <w:lang w:val="lt-LT"/>
        </w:rPr>
        <w:t>345</w:t>
      </w:r>
      <w:r w:rsidR="00062ABD">
        <w:rPr>
          <w:sz w:val="24"/>
          <w:lang w:val="lt-LT"/>
        </w:rPr>
        <w:t xml:space="preserve"> </w:t>
      </w:r>
      <w:r w:rsidR="001035FE" w:rsidRPr="0057632C">
        <w:rPr>
          <w:sz w:val="24"/>
          <w:lang w:val="lt-LT"/>
        </w:rPr>
        <w:t>000</w:t>
      </w:r>
      <w:r w:rsidR="000A43A0" w:rsidRPr="0057632C">
        <w:rPr>
          <w:sz w:val="24"/>
          <w:lang w:val="lt-LT"/>
        </w:rPr>
        <w:t xml:space="preserve"> USD</w:t>
      </w:r>
      <w:r w:rsidR="00457A96" w:rsidRPr="0057632C">
        <w:rPr>
          <w:sz w:val="24"/>
          <w:lang w:val="lt-LT"/>
        </w:rPr>
        <w:t>:</w:t>
      </w:r>
    </w:p>
    <w:p w:rsidR="001B6453" w:rsidRDefault="00094662" w:rsidP="00AE5A6B">
      <w:pPr>
        <w:pStyle w:val="prastasistinklapis"/>
        <w:spacing w:before="120" w:beforeAutospacing="0" w:after="0" w:afterAutospacing="0" w:line="300" w:lineRule="atLeast"/>
        <w:ind w:right="-1276" w:firstLine="851"/>
        <w:rPr>
          <w:lang w:val="lt-LT"/>
        </w:rPr>
      </w:pPr>
      <w:r w:rsidRPr="0057632C">
        <w:rPr>
          <w:lang w:val="lt-LT"/>
        </w:rPr>
        <w:t>Sąskaitos numeris</w:t>
      </w:r>
      <w:r w:rsidR="00F05ED8" w:rsidRPr="0057632C">
        <w:rPr>
          <w:lang w:val="lt-LT"/>
        </w:rPr>
        <w:t xml:space="preserve">: 240-C0169920.3 </w:t>
      </w:r>
    </w:p>
    <w:p w:rsidR="001B6453" w:rsidRDefault="00094662" w:rsidP="00AE5A6B">
      <w:pPr>
        <w:pStyle w:val="prastasistinklapis"/>
        <w:spacing w:before="120" w:beforeAutospacing="0" w:after="0" w:afterAutospacing="0" w:line="300" w:lineRule="atLeast"/>
        <w:ind w:right="-1276" w:firstLine="851"/>
        <w:rPr>
          <w:lang w:val="lt-LT"/>
        </w:rPr>
      </w:pPr>
      <w:r w:rsidRPr="0057632C">
        <w:rPr>
          <w:lang w:val="lt-LT"/>
        </w:rPr>
        <w:t>Banko pavadinimas</w:t>
      </w:r>
      <w:r w:rsidR="00F05ED8" w:rsidRPr="0057632C">
        <w:rPr>
          <w:lang w:val="lt-LT"/>
        </w:rPr>
        <w:t xml:space="preserve">: </w:t>
      </w:r>
      <w:r w:rsidRPr="0057632C">
        <w:rPr>
          <w:lang w:val="lt-LT"/>
        </w:rPr>
        <w:t>„</w:t>
      </w:r>
      <w:r w:rsidR="00F05ED8" w:rsidRPr="0057632C">
        <w:rPr>
          <w:lang w:val="lt-LT"/>
        </w:rPr>
        <w:t>UBS AG</w:t>
      </w:r>
      <w:r w:rsidRPr="0057632C">
        <w:rPr>
          <w:lang w:val="lt-LT"/>
        </w:rPr>
        <w:t>“</w:t>
      </w:r>
      <w:r w:rsidR="00F05ED8" w:rsidRPr="0057632C">
        <w:rPr>
          <w:lang w:val="lt-LT"/>
        </w:rPr>
        <w:t xml:space="preserve"> </w:t>
      </w:r>
    </w:p>
    <w:p w:rsidR="001B6453" w:rsidRDefault="00094662" w:rsidP="00AE5A6B">
      <w:pPr>
        <w:pStyle w:val="prastasistinklapis"/>
        <w:spacing w:before="120" w:beforeAutospacing="0" w:after="0" w:afterAutospacing="0" w:line="300" w:lineRule="atLeast"/>
        <w:ind w:right="-1276" w:firstLine="851"/>
        <w:rPr>
          <w:lang w:val="lt-LT"/>
        </w:rPr>
      </w:pPr>
      <w:r w:rsidRPr="0057632C">
        <w:rPr>
          <w:lang w:val="lt-LT"/>
        </w:rPr>
        <w:t>Banko adresas</w:t>
      </w:r>
      <w:r w:rsidR="00F05ED8" w:rsidRPr="0057632C">
        <w:rPr>
          <w:lang w:val="lt-LT"/>
        </w:rPr>
        <w:t xml:space="preserve">: Case Postale 2600, CH-1211 </w:t>
      </w:r>
      <w:r w:rsidRPr="0057632C">
        <w:rPr>
          <w:lang w:val="lt-LT"/>
        </w:rPr>
        <w:t>Ženeva</w:t>
      </w:r>
      <w:r w:rsidR="00F05ED8" w:rsidRPr="0057632C">
        <w:rPr>
          <w:lang w:val="lt-LT"/>
        </w:rPr>
        <w:t xml:space="preserve"> 2, </w:t>
      </w:r>
      <w:r w:rsidRPr="0057632C">
        <w:rPr>
          <w:lang w:val="lt-LT"/>
        </w:rPr>
        <w:t>Šveicarija</w:t>
      </w:r>
      <w:r w:rsidR="00F05ED8" w:rsidRPr="0057632C">
        <w:rPr>
          <w:lang w:val="lt-LT"/>
        </w:rPr>
        <w:t xml:space="preserve"> </w:t>
      </w:r>
    </w:p>
    <w:p w:rsidR="001B6453" w:rsidRDefault="00F05ED8" w:rsidP="00AE5A6B">
      <w:pPr>
        <w:pStyle w:val="prastasistinklapis"/>
        <w:spacing w:before="120" w:beforeAutospacing="0" w:after="0" w:afterAutospacing="0" w:line="300" w:lineRule="atLeast"/>
        <w:ind w:right="-1276" w:firstLine="851"/>
        <w:rPr>
          <w:lang w:val="lt-LT"/>
        </w:rPr>
      </w:pPr>
      <w:r w:rsidRPr="0057632C">
        <w:rPr>
          <w:lang w:val="lt-LT"/>
        </w:rPr>
        <w:t xml:space="preserve">SWIFT: UBSWCHZH80A </w:t>
      </w:r>
    </w:p>
    <w:p w:rsidR="001B6453" w:rsidRDefault="00F05ED8" w:rsidP="00AE5A6B">
      <w:pPr>
        <w:pStyle w:val="prastasistinklapis"/>
        <w:spacing w:before="120" w:beforeAutospacing="0" w:after="0" w:afterAutospacing="0" w:line="300" w:lineRule="atLeast"/>
        <w:ind w:right="-1276" w:firstLine="851"/>
        <w:rPr>
          <w:lang w:val="lt-LT"/>
        </w:rPr>
      </w:pPr>
      <w:r w:rsidRPr="0057632C">
        <w:rPr>
          <w:lang w:val="lt-LT"/>
        </w:rPr>
        <w:t>IBAN</w:t>
      </w:r>
      <w:r w:rsidR="00094662" w:rsidRPr="0057632C">
        <w:rPr>
          <w:lang w:val="lt-LT"/>
        </w:rPr>
        <w:t>:</w:t>
      </w:r>
      <w:r w:rsidRPr="0057632C">
        <w:rPr>
          <w:lang w:val="lt-LT"/>
        </w:rPr>
        <w:t xml:space="preserve"> CH3100240240C01699203 </w:t>
      </w:r>
    </w:p>
    <w:p w:rsidR="00F05ED8" w:rsidRPr="0057632C" w:rsidRDefault="00094662" w:rsidP="00AE5A6B">
      <w:pPr>
        <w:pStyle w:val="prastasistinklapis"/>
        <w:spacing w:before="120" w:beforeAutospacing="0" w:after="0" w:afterAutospacing="0" w:line="300" w:lineRule="atLeast"/>
        <w:ind w:right="-1276" w:firstLine="851"/>
        <w:rPr>
          <w:lang w:val="lt-LT"/>
        </w:rPr>
      </w:pPr>
      <w:r w:rsidRPr="0057632C">
        <w:rPr>
          <w:lang w:val="lt-LT"/>
        </w:rPr>
        <w:t xml:space="preserve">Sąskaitos valiuta: USD </w:t>
      </w:r>
    </w:p>
    <w:p w:rsidR="00F05ED8" w:rsidRPr="0057632C" w:rsidRDefault="003262FF" w:rsidP="00AE5A6B">
      <w:pPr>
        <w:pStyle w:val="Pagrindiniotekstotrauka3"/>
        <w:tabs>
          <w:tab w:val="clear" w:pos="360"/>
        </w:tabs>
        <w:spacing w:before="120" w:line="300" w:lineRule="atLeast"/>
        <w:ind w:left="0" w:right="-1276" w:firstLine="851"/>
        <w:rPr>
          <w:sz w:val="24"/>
          <w:lang w:val="lt-LT"/>
        </w:rPr>
      </w:pPr>
      <w:r w:rsidRPr="0057632C">
        <w:rPr>
          <w:sz w:val="24"/>
          <w:lang w:val="lt-LT"/>
        </w:rPr>
        <w:t>Atliekant mokėjimą</w:t>
      </w:r>
      <w:r w:rsidR="00C73784">
        <w:rPr>
          <w:sz w:val="24"/>
          <w:lang w:val="lt-LT"/>
        </w:rPr>
        <w:t>,</w:t>
      </w:r>
      <w:r w:rsidRPr="0057632C">
        <w:rPr>
          <w:sz w:val="24"/>
          <w:lang w:val="lt-LT"/>
        </w:rPr>
        <w:t xml:space="preserve"> prašom nurodyti: </w:t>
      </w:r>
      <w:r w:rsidR="00F05ED8" w:rsidRPr="0057632C">
        <w:rPr>
          <w:sz w:val="24"/>
          <w:lang w:val="lt-LT"/>
        </w:rPr>
        <w:t>EURO RC65</w:t>
      </w:r>
    </w:p>
    <w:p w:rsidR="00457A96" w:rsidRPr="00657270" w:rsidRDefault="003262FF" w:rsidP="00AE5A6B">
      <w:pPr>
        <w:pStyle w:val="Pagrindiniotekstotrauka3"/>
        <w:tabs>
          <w:tab w:val="clear" w:pos="360"/>
        </w:tabs>
        <w:spacing w:before="120" w:line="300" w:lineRule="atLeast"/>
        <w:ind w:left="0" w:right="-1276" w:firstLine="851"/>
        <w:jc w:val="both"/>
        <w:rPr>
          <w:sz w:val="24"/>
          <w:lang w:val="lt-LT"/>
        </w:rPr>
      </w:pPr>
      <w:r w:rsidRPr="0057632C">
        <w:rPr>
          <w:sz w:val="24"/>
          <w:lang w:val="lt-LT"/>
        </w:rPr>
        <w:t xml:space="preserve">Ši suma apima vidutines sekretoriato </w:t>
      </w:r>
      <w:r w:rsidR="00C7292E">
        <w:rPr>
          <w:sz w:val="24"/>
          <w:lang w:val="lt-LT"/>
        </w:rPr>
        <w:t xml:space="preserve">narių </w:t>
      </w:r>
      <w:r w:rsidRPr="0057632C">
        <w:rPr>
          <w:sz w:val="24"/>
          <w:lang w:val="lt-LT"/>
        </w:rPr>
        <w:t xml:space="preserve">kelionės ir dienpinigių išlaidas </w:t>
      </w:r>
      <w:r w:rsidR="00E80D7B" w:rsidRPr="0057632C">
        <w:rPr>
          <w:sz w:val="24"/>
          <w:lang w:val="lt-LT"/>
        </w:rPr>
        <w:t>(</w:t>
      </w:r>
      <w:r w:rsidR="00D305FD" w:rsidRPr="0057632C">
        <w:rPr>
          <w:sz w:val="24"/>
          <w:lang w:val="lt-LT"/>
        </w:rPr>
        <w:t>skaičiuojamas pagal atitinkamą dienpinigių normą, galiojančią kiekvienoje Europos sostinėje</w:t>
      </w:r>
      <w:r w:rsidR="00457A96" w:rsidRPr="0057632C">
        <w:rPr>
          <w:sz w:val="24"/>
          <w:lang w:val="lt-LT"/>
        </w:rPr>
        <w:t xml:space="preserve">, </w:t>
      </w:r>
      <w:r w:rsidR="00B04F4A" w:rsidRPr="0057632C">
        <w:rPr>
          <w:sz w:val="24"/>
          <w:lang w:val="lt-LT"/>
        </w:rPr>
        <w:t xml:space="preserve">ir </w:t>
      </w:r>
      <w:r w:rsidR="00D305FD" w:rsidRPr="0057632C">
        <w:rPr>
          <w:sz w:val="24"/>
          <w:lang w:val="lt-LT"/>
        </w:rPr>
        <w:t xml:space="preserve">lėktuvo bilieto </w:t>
      </w:r>
      <w:r w:rsidR="001954C6">
        <w:rPr>
          <w:sz w:val="24"/>
          <w:lang w:val="lt-LT"/>
        </w:rPr>
        <w:t>iš</w:t>
      </w:r>
      <w:r w:rsidR="001954C6" w:rsidRPr="0057632C">
        <w:rPr>
          <w:sz w:val="24"/>
          <w:lang w:val="lt-LT"/>
        </w:rPr>
        <w:t xml:space="preserve"> </w:t>
      </w:r>
      <w:r w:rsidR="00D305FD" w:rsidRPr="0057632C">
        <w:rPr>
          <w:sz w:val="24"/>
          <w:lang w:val="lt-LT"/>
        </w:rPr>
        <w:t xml:space="preserve">Kopenhagos </w:t>
      </w:r>
      <w:r w:rsidR="001954C6">
        <w:rPr>
          <w:sz w:val="24"/>
          <w:lang w:val="lt-LT"/>
        </w:rPr>
        <w:t>į</w:t>
      </w:r>
      <w:r w:rsidR="001954C6" w:rsidRPr="0057632C">
        <w:rPr>
          <w:sz w:val="24"/>
          <w:lang w:val="lt-LT"/>
        </w:rPr>
        <w:t xml:space="preserve"> kiekvien</w:t>
      </w:r>
      <w:r w:rsidR="001954C6">
        <w:rPr>
          <w:sz w:val="24"/>
          <w:lang w:val="lt-LT"/>
        </w:rPr>
        <w:t>ą</w:t>
      </w:r>
      <w:r w:rsidR="001954C6" w:rsidRPr="0057632C">
        <w:rPr>
          <w:sz w:val="24"/>
          <w:lang w:val="lt-LT"/>
        </w:rPr>
        <w:t xml:space="preserve"> sostin</w:t>
      </w:r>
      <w:r w:rsidR="001954C6">
        <w:rPr>
          <w:sz w:val="24"/>
          <w:lang w:val="lt-LT"/>
        </w:rPr>
        <w:t>ę</w:t>
      </w:r>
      <w:r w:rsidR="001954C6" w:rsidRPr="0057632C">
        <w:rPr>
          <w:sz w:val="24"/>
          <w:lang w:val="lt-LT"/>
        </w:rPr>
        <w:t xml:space="preserve"> </w:t>
      </w:r>
      <w:r w:rsidR="00D305FD" w:rsidRPr="0057632C">
        <w:rPr>
          <w:sz w:val="24"/>
          <w:lang w:val="lt-LT"/>
        </w:rPr>
        <w:t>kainą</w:t>
      </w:r>
      <w:r w:rsidRPr="0057632C">
        <w:rPr>
          <w:sz w:val="24"/>
          <w:lang w:val="lt-LT"/>
        </w:rPr>
        <w:t xml:space="preserve">) </w:t>
      </w:r>
      <w:r w:rsidR="001954C6">
        <w:rPr>
          <w:sz w:val="24"/>
          <w:lang w:val="lt-LT"/>
        </w:rPr>
        <w:t>ir</w:t>
      </w:r>
      <w:r w:rsidR="001954C6" w:rsidRPr="0057632C">
        <w:rPr>
          <w:sz w:val="24"/>
          <w:lang w:val="lt-LT"/>
        </w:rPr>
        <w:t xml:space="preserve"> </w:t>
      </w:r>
      <w:r w:rsidRPr="0057632C">
        <w:rPr>
          <w:sz w:val="24"/>
          <w:lang w:val="lt-LT"/>
        </w:rPr>
        <w:t xml:space="preserve">kitas išlaidas, susijusias su </w:t>
      </w:r>
      <w:r w:rsidR="007D5494" w:rsidRPr="0057632C">
        <w:rPr>
          <w:sz w:val="24"/>
          <w:lang w:val="lt-LT"/>
        </w:rPr>
        <w:t>Region</w:t>
      </w:r>
      <w:r w:rsidR="007D5494">
        <w:rPr>
          <w:sz w:val="24"/>
          <w:lang w:val="lt-LT"/>
        </w:rPr>
        <w:t>o</w:t>
      </w:r>
      <w:r w:rsidR="007D5494" w:rsidRPr="0057632C">
        <w:rPr>
          <w:sz w:val="24"/>
          <w:lang w:val="lt-LT"/>
        </w:rPr>
        <w:t xml:space="preserve"> </w:t>
      </w:r>
      <w:r w:rsidRPr="0057632C">
        <w:rPr>
          <w:sz w:val="24"/>
          <w:lang w:val="lt-LT"/>
        </w:rPr>
        <w:t>komiteto sesijos surengimu už Kopenhagos ribų</w:t>
      </w:r>
      <w:r w:rsidR="00457A96" w:rsidRPr="0057632C">
        <w:rPr>
          <w:sz w:val="24"/>
          <w:lang w:val="lt-LT"/>
        </w:rPr>
        <w:t>.</w:t>
      </w:r>
      <w:r w:rsidR="00D305FD" w:rsidRPr="0057632C">
        <w:rPr>
          <w:sz w:val="24"/>
          <w:lang w:val="lt-LT"/>
        </w:rPr>
        <w:t xml:space="preserve"> Jeigu </w:t>
      </w:r>
      <w:smartTag w:uri="schemas-tilde-lv/tildestengine" w:element="metric2">
        <w:smartTagPr>
          <w:attr w:name="metric_text" w:val="m"/>
          <w:attr w:name="metric_value" w:val="2015"/>
        </w:smartTagPr>
        <w:smartTag w:uri="urn:schemas-microsoft-com:office:smarttags" w:element="metricconverter">
          <w:smartTagPr>
            <w:attr w:name="ProductID" w:val="2015 m"/>
          </w:smartTagPr>
          <w:r w:rsidR="00D305FD" w:rsidRPr="0057632C">
            <w:rPr>
              <w:sz w:val="24"/>
              <w:lang w:val="lt-LT"/>
            </w:rPr>
            <w:t>2015 m</w:t>
          </w:r>
        </w:smartTag>
      </w:smartTag>
      <w:r w:rsidR="00D305FD" w:rsidRPr="0057632C">
        <w:rPr>
          <w:sz w:val="24"/>
          <w:lang w:val="lt-LT"/>
        </w:rPr>
        <w:t xml:space="preserve">. rugsėjo mėn. dėl dienpinigių normos ir lėktuvo bilietų kainos perskaičiavimo </w:t>
      </w:r>
      <w:r w:rsidR="001954C6">
        <w:rPr>
          <w:sz w:val="24"/>
          <w:lang w:val="lt-LT"/>
        </w:rPr>
        <w:t xml:space="preserve">šį </w:t>
      </w:r>
      <w:r w:rsidR="00D305FD" w:rsidRPr="0057632C">
        <w:rPr>
          <w:sz w:val="24"/>
          <w:lang w:val="lt-LT"/>
        </w:rPr>
        <w:t xml:space="preserve">suma </w:t>
      </w:r>
      <w:r w:rsidR="001954C6">
        <w:rPr>
          <w:sz w:val="24"/>
          <w:lang w:val="lt-LT"/>
        </w:rPr>
        <w:t>bus didesnė</w:t>
      </w:r>
      <w:r w:rsidR="001954C6" w:rsidRPr="0057632C">
        <w:rPr>
          <w:sz w:val="24"/>
          <w:lang w:val="lt-LT"/>
        </w:rPr>
        <w:t xml:space="preserve"> </w:t>
      </w:r>
      <w:r w:rsidR="00D305FD" w:rsidRPr="0057632C">
        <w:rPr>
          <w:sz w:val="24"/>
          <w:lang w:val="lt-LT"/>
        </w:rPr>
        <w:t xml:space="preserve">ar </w:t>
      </w:r>
      <w:r w:rsidR="001954C6">
        <w:rPr>
          <w:sz w:val="24"/>
          <w:lang w:val="lt-LT"/>
        </w:rPr>
        <w:t>mažesnė nei</w:t>
      </w:r>
      <w:r w:rsidR="001954C6" w:rsidRPr="0057632C">
        <w:rPr>
          <w:sz w:val="24"/>
          <w:lang w:val="lt-LT"/>
        </w:rPr>
        <w:t xml:space="preserve"> </w:t>
      </w:r>
      <w:r w:rsidR="0037028A" w:rsidRPr="0057632C">
        <w:rPr>
          <w:sz w:val="24"/>
          <w:lang w:val="lt-LT"/>
        </w:rPr>
        <w:t>345</w:t>
      </w:r>
      <w:r w:rsidR="00C73784">
        <w:rPr>
          <w:sz w:val="24"/>
          <w:lang w:val="lt-LT"/>
        </w:rPr>
        <w:t> </w:t>
      </w:r>
      <w:r w:rsidR="00506A4D" w:rsidRPr="0057632C">
        <w:rPr>
          <w:sz w:val="24"/>
          <w:lang w:val="lt-LT"/>
        </w:rPr>
        <w:t>000</w:t>
      </w:r>
      <w:r w:rsidR="00C73784">
        <w:rPr>
          <w:sz w:val="24"/>
          <w:lang w:val="lt-LT"/>
        </w:rPr>
        <w:t> </w:t>
      </w:r>
      <w:r w:rsidR="00D305FD" w:rsidRPr="0057632C">
        <w:rPr>
          <w:sz w:val="24"/>
          <w:lang w:val="lt-LT"/>
        </w:rPr>
        <w:t>USD</w:t>
      </w:r>
      <w:r w:rsidR="00506A4D" w:rsidRPr="0057632C">
        <w:rPr>
          <w:sz w:val="24"/>
          <w:lang w:val="lt-LT"/>
        </w:rPr>
        <w:t xml:space="preserve">, </w:t>
      </w:r>
      <w:r w:rsidR="002B146F" w:rsidRPr="0057632C">
        <w:rPr>
          <w:sz w:val="24"/>
          <w:lang w:val="lt-LT"/>
        </w:rPr>
        <w:t>Vyriausybė</w:t>
      </w:r>
      <w:r w:rsidR="00D305FD" w:rsidRPr="0057632C">
        <w:rPr>
          <w:sz w:val="24"/>
          <w:lang w:val="lt-LT"/>
        </w:rPr>
        <w:t xml:space="preserve"> turės </w:t>
      </w:r>
      <w:r w:rsidR="00B04F4A" w:rsidRPr="0057632C">
        <w:rPr>
          <w:sz w:val="24"/>
          <w:lang w:val="lt-LT"/>
        </w:rPr>
        <w:t>apmokėti</w:t>
      </w:r>
      <w:r w:rsidR="00D305FD" w:rsidRPr="0057632C">
        <w:rPr>
          <w:sz w:val="24"/>
          <w:lang w:val="lt-LT"/>
        </w:rPr>
        <w:t xml:space="preserve"> papildomas išlaidas arba Organizacija grąžins bet kokį </w:t>
      </w:r>
      <w:r w:rsidR="00FC2AC0">
        <w:rPr>
          <w:sz w:val="24"/>
          <w:lang w:val="lt-LT"/>
        </w:rPr>
        <w:t>perteklių</w:t>
      </w:r>
      <w:r w:rsidR="00FC2AC0" w:rsidRPr="0057632C">
        <w:rPr>
          <w:sz w:val="24"/>
          <w:lang w:val="lt-LT"/>
        </w:rPr>
        <w:t xml:space="preserve"> </w:t>
      </w:r>
      <w:r w:rsidR="00D305FD" w:rsidRPr="0057632C">
        <w:rPr>
          <w:sz w:val="24"/>
          <w:lang w:val="lt-LT"/>
        </w:rPr>
        <w:t>Lietuv</w:t>
      </w:r>
      <w:r w:rsidR="002B146F" w:rsidRPr="0057632C">
        <w:rPr>
          <w:sz w:val="24"/>
          <w:lang w:val="lt-LT"/>
        </w:rPr>
        <w:t>os Respublikai</w:t>
      </w:r>
      <w:r w:rsidR="00D305FD" w:rsidRPr="0057632C">
        <w:rPr>
          <w:sz w:val="24"/>
          <w:lang w:val="lt-LT"/>
        </w:rPr>
        <w:t xml:space="preserve"> </w:t>
      </w:r>
      <w:r w:rsidR="00D305FD" w:rsidRPr="007C41D7">
        <w:rPr>
          <w:sz w:val="24"/>
          <w:lang w:val="lt-LT"/>
        </w:rPr>
        <w:t xml:space="preserve">ar </w:t>
      </w:r>
      <w:r w:rsidR="00D305FD" w:rsidRPr="0057632C">
        <w:rPr>
          <w:sz w:val="24"/>
          <w:lang w:val="lt-LT"/>
        </w:rPr>
        <w:t>Lietuvos</w:t>
      </w:r>
      <w:r w:rsidR="002B146F" w:rsidRPr="0057632C">
        <w:rPr>
          <w:sz w:val="24"/>
          <w:lang w:val="lt-LT"/>
        </w:rPr>
        <w:t xml:space="preserve"> Respublikos</w:t>
      </w:r>
      <w:r w:rsidR="00D305FD" w:rsidRPr="0057632C">
        <w:rPr>
          <w:sz w:val="24"/>
          <w:lang w:val="lt-LT"/>
        </w:rPr>
        <w:t xml:space="preserve"> nurodym</w:t>
      </w:r>
      <w:r w:rsidR="00922938">
        <w:rPr>
          <w:sz w:val="24"/>
          <w:lang w:val="lt-LT"/>
        </w:rPr>
        <w:t>u</w:t>
      </w:r>
      <w:r w:rsidR="00922938" w:rsidRPr="00495497">
        <w:rPr>
          <w:lang w:val="lt-LT"/>
        </w:rPr>
        <w:t xml:space="preserve"> </w:t>
      </w:r>
      <w:r w:rsidR="00922938" w:rsidRPr="00922938">
        <w:rPr>
          <w:sz w:val="24"/>
          <w:lang w:val="lt-LT"/>
        </w:rPr>
        <w:t>priims kitokį sprendimą</w:t>
      </w:r>
      <w:r w:rsidR="00134DF4" w:rsidRPr="0057632C">
        <w:rPr>
          <w:i/>
          <w:sz w:val="24"/>
          <w:lang w:val="lt-LT"/>
        </w:rPr>
        <w:t>.</w:t>
      </w:r>
      <w:r w:rsidR="004A22D2">
        <w:rPr>
          <w:i/>
          <w:sz w:val="24"/>
          <w:lang w:val="lt-LT"/>
        </w:rPr>
        <w:t xml:space="preserve"> </w:t>
      </w:r>
      <w:r w:rsidR="004A22D2" w:rsidRPr="00420546">
        <w:rPr>
          <w:sz w:val="24"/>
          <w:lang w:val="lt-LT"/>
        </w:rPr>
        <w:t>Lėšos bus naudojamos 1 Priede nurodytoms išlaidoms padengti ir administruojamos remiantis PSO finansiniais reglamentais ir taisyklėmis</w:t>
      </w:r>
      <w:r w:rsidR="0028125B" w:rsidRPr="00420546">
        <w:rPr>
          <w:sz w:val="24"/>
          <w:lang w:val="lt-LT"/>
        </w:rPr>
        <w:t>, taip pat</w:t>
      </w:r>
      <w:r w:rsidR="00E62563" w:rsidRPr="00420546">
        <w:rPr>
          <w:sz w:val="24"/>
          <w:lang w:val="lt-LT"/>
        </w:rPr>
        <w:t xml:space="preserve"> PSO </w:t>
      </w:r>
      <w:r w:rsidR="004A22D2" w:rsidRPr="00420546">
        <w:rPr>
          <w:sz w:val="24"/>
          <w:lang w:val="lt-LT"/>
        </w:rPr>
        <w:t xml:space="preserve">finansavimo </w:t>
      </w:r>
      <w:r w:rsidR="00563009">
        <w:rPr>
          <w:sz w:val="24"/>
          <w:lang w:val="lt-LT"/>
        </w:rPr>
        <w:t>ir</w:t>
      </w:r>
      <w:r w:rsidR="004A22D2" w:rsidRPr="00420546">
        <w:rPr>
          <w:sz w:val="24"/>
          <w:lang w:val="lt-LT"/>
        </w:rPr>
        <w:t xml:space="preserve"> administra</w:t>
      </w:r>
      <w:r w:rsidR="00775D8F">
        <w:rPr>
          <w:sz w:val="24"/>
          <w:lang w:val="lt-LT"/>
        </w:rPr>
        <w:t xml:space="preserve">vimo </w:t>
      </w:r>
      <w:r w:rsidR="004A22D2" w:rsidRPr="00420546">
        <w:rPr>
          <w:sz w:val="24"/>
          <w:lang w:val="lt-LT"/>
        </w:rPr>
        <w:t>taisyklėmis ir praktika.</w:t>
      </w:r>
    </w:p>
    <w:sectPr w:rsidR="00457A96" w:rsidRPr="00657270" w:rsidSect="00AE5A6B">
      <w:headerReference w:type="default" r:id="rId7"/>
      <w:pgSz w:w="11907" w:h="16840" w:code="9"/>
      <w:pgMar w:top="1701" w:right="2268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B3" w:rsidRDefault="00965FB3">
      <w:r>
        <w:separator/>
      </w:r>
    </w:p>
  </w:endnote>
  <w:endnote w:type="continuationSeparator" w:id="0">
    <w:p w:rsidR="00965FB3" w:rsidRDefault="0096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B3" w:rsidRDefault="00965FB3">
      <w:r>
        <w:separator/>
      </w:r>
    </w:p>
  </w:footnote>
  <w:footnote w:type="continuationSeparator" w:id="0">
    <w:p w:rsidR="00965FB3" w:rsidRDefault="0096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5" w:rsidRPr="000F1BA6" w:rsidRDefault="000F1BA6" w:rsidP="000F1BA6">
    <w:pPr>
      <w:pStyle w:val="Antrats"/>
      <w:ind w:right="-1276"/>
      <w:jc w:val="center"/>
    </w:pPr>
    <w:fldSimple w:instr="PAGE   \* MERGEFORMAT">
      <w:r w:rsidR="00225774" w:rsidRPr="00225774">
        <w:rPr>
          <w:noProof/>
          <w:lang w:val="lt-LT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CCA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F923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1111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B0985"/>
    <w:multiLevelType w:val="singleLevel"/>
    <w:tmpl w:val="D31A2952"/>
    <w:lvl w:ilvl="0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5C9E55E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B7A"/>
    <w:rsid w:val="00010A68"/>
    <w:rsid w:val="000137F3"/>
    <w:rsid w:val="00013C17"/>
    <w:rsid w:val="0002373F"/>
    <w:rsid w:val="000246ED"/>
    <w:rsid w:val="00025255"/>
    <w:rsid w:val="0002588F"/>
    <w:rsid w:val="00027F98"/>
    <w:rsid w:val="00051B69"/>
    <w:rsid w:val="00057665"/>
    <w:rsid w:val="0006078F"/>
    <w:rsid w:val="00060DF2"/>
    <w:rsid w:val="00062ABD"/>
    <w:rsid w:val="00070645"/>
    <w:rsid w:val="00071A25"/>
    <w:rsid w:val="0007321C"/>
    <w:rsid w:val="00074E84"/>
    <w:rsid w:val="00094662"/>
    <w:rsid w:val="000A43A0"/>
    <w:rsid w:val="000A492A"/>
    <w:rsid w:val="000A6C05"/>
    <w:rsid w:val="000A7BA5"/>
    <w:rsid w:val="000B3396"/>
    <w:rsid w:val="000B39D2"/>
    <w:rsid w:val="000C6041"/>
    <w:rsid w:val="000C74CB"/>
    <w:rsid w:val="000D0851"/>
    <w:rsid w:val="000E409B"/>
    <w:rsid w:val="000F1BA6"/>
    <w:rsid w:val="001035FE"/>
    <w:rsid w:val="001156BF"/>
    <w:rsid w:val="00130B7A"/>
    <w:rsid w:val="0013329F"/>
    <w:rsid w:val="00134DF4"/>
    <w:rsid w:val="00136FC8"/>
    <w:rsid w:val="00154ED7"/>
    <w:rsid w:val="0015700E"/>
    <w:rsid w:val="00161849"/>
    <w:rsid w:val="0016727F"/>
    <w:rsid w:val="001904AF"/>
    <w:rsid w:val="001954C6"/>
    <w:rsid w:val="001A3DE1"/>
    <w:rsid w:val="001B3A97"/>
    <w:rsid w:val="001B42BF"/>
    <w:rsid w:val="001B505F"/>
    <w:rsid w:val="001B6453"/>
    <w:rsid w:val="001C3BE8"/>
    <w:rsid w:val="001D2EED"/>
    <w:rsid w:val="001D5477"/>
    <w:rsid w:val="001E6747"/>
    <w:rsid w:val="001F227D"/>
    <w:rsid w:val="00201D94"/>
    <w:rsid w:val="00202749"/>
    <w:rsid w:val="00210870"/>
    <w:rsid w:val="0021456F"/>
    <w:rsid w:val="00217351"/>
    <w:rsid w:val="00225774"/>
    <w:rsid w:val="00226B4E"/>
    <w:rsid w:val="00227869"/>
    <w:rsid w:val="00233581"/>
    <w:rsid w:val="002465C6"/>
    <w:rsid w:val="00262BA5"/>
    <w:rsid w:val="002660D3"/>
    <w:rsid w:val="00274CAA"/>
    <w:rsid w:val="0028125B"/>
    <w:rsid w:val="00282340"/>
    <w:rsid w:val="00282D77"/>
    <w:rsid w:val="00284D24"/>
    <w:rsid w:val="002902F7"/>
    <w:rsid w:val="002934A0"/>
    <w:rsid w:val="002A4CA6"/>
    <w:rsid w:val="002A601D"/>
    <w:rsid w:val="002A7C82"/>
    <w:rsid w:val="002B146F"/>
    <w:rsid w:val="002B5F35"/>
    <w:rsid w:val="002B6F4F"/>
    <w:rsid w:val="002C4B45"/>
    <w:rsid w:val="002D6B2A"/>
    <w:rsid w:val="002E1174"/>
    <w:rsid w:val="002E1ECC"/>
    <w:rsid w:val="002F27CE"/>
    <w:rsid w:val="002F7EF3"/>
    <w:rsid w:val="003128F1"/>
    <w:rsid w:val="003262FF"/>
    <w:rsid w:val="00334D0E"/>
    <w:rsid w:val="00344F3C"/>
    <w:rsid w:val="00347782"/>
    <w:rsid w:val="003541FD"/>
    <w:rsid w:val="0035746B"/>
    <w:rsid w:val="0037028A"/>
    <w:rsid w:val="00377D1B"/>
    <w:rsid w:val="00383FFE"/>
    <w:rsid w:val="003846BB"/>
    <w:rsid w:val="00392928"/>
    <w:rsid w:val="003937B5"/>
    <w:rsid w:val="00393FAC"/>
    <w:rsid w:val="00394903"/>
    <w:rsid w:val="003958C0"/>
    <w:rsid w:val="003A5C64"/>
    <w:rsid w:val="003A6BB3"/>
    <w:rsid w:val="003B679E"/>
    <w:rsid w:val="003B6A91"/>
    <w:rsid w:val="003D246C"/>
    <w:rsid w:val="003E20FB"/>
    <w:rsid w:val="0040335B"/>
    <w:rsid w:val="004075AA"/>
    <w:rsid w:val="00410D0A"/>
    <w:rsid w:val="00417F83"/>
    <w:rsid w:val="00420546"/>
    <w:rsid w:val="00430768"/>
    <w:rsid w:val="004309E2"/>
    <w:rsid w:val="00433EA9"/>
    <w:rsid w:val="00435266"/>
    <w:rsid w:val="00435C0B"/>
    <w:rsid w:val="00450188"/>
    <w:rsid w:val="00457A96"/>
    <w:rsid w:val="00461826"/>
    <w:rsid w:val="00464837"/>
    <w:rsid w:val="00465C34"/>
    <w:rsid w:val="00467730"/>
    <w:rsid w:val="004773E7"/>
    <w:rsid w:val="004862BB"/>
    <w:rsid w:val="00492647"/>
    <w:rsid w:val="00495497"/>
    <w:rsid w:val="00495A5A"/>
    <w:rsid w:val="004A0FBF"/>
    <w:rsid w:val="004A22D2"/>
    <w:rsid w:val="004A7FE4"/>
    <w:rsid w:val="004B7927"/>
    <w:rsid w:val="004C0A8B"/>
    <w:rsid w:val="004C51A9"/>
    <w:rsid w:val="004E59E3"/>
    <w:rsid w:val="004F0636"/>
    <w:rsid w:val="00506A4D"/>
    <w:rsid w:val="00521D47"/>
    <w:rsid w:val="00521DD4"/>
    <w:rsid w:val="00522EC1"/>
    <w:rsid w:val="005257E1"/>
    <w:rsid w:val="00531EFA"/>
    <w:rsid w:val="005347E9"/>
    <w:rsid w:val="00534875"/>
    <w:rsid w:val="005377A5"/>
    <w:rsid w:val="00543193"/>
    <w:rsid w:val="00550699"/>
    <w:rsid w:val="00561F8C"/>
    <w:rsid w:val="00562987"/>
    <w:rsid w:val="00563009"/>
    <w:rsid w:val="00565523"/>
    <w:rsid w:val="005669DD"/>
    <w:rsid w:val="005736FE"/>
    <w:rsid w:val="0057632C"/>
    <w:rsid w:val="00577FCA"/>
    <w:rsid w:val="00587F12"/>
    <w:rsid w:val="00590BC4"/>
    <w:rsid w:val="00594EA1"/>
    <w:rsid w:val="005A45D9"/>
    <w:rsid w:val="005B0D76"/>
    <w:rsid w:val="005B3EDD"/>
    <w:rsid w:val="005C223B"/>
    <w:rsid w:val="005C3902"/>
    <w:rsid w:val="005C6E09"/>
    <w:rsid w:val="005D06B8"/>
    <w:rsid w:val="005D1EA0"/>
    <w:rsid w:val="005E477B"/>
    <w:rsid w:val="00601F7E"/>
    <w:rsid w:val="0060566E"/>
    <w:rsid w:val="00607922"/>
    <w:rsid w:val="0061573E"/>
    <w:rsid w:val="00622E4E"/>
    <w:rsid w:val="00651E73"/>
    <w:rsid w:val="00657270"/>
    <w:rsid w:val="00664C3C"/>
    <w:rsid w:val="00666B91"/>
    <w:rsid w:val="00667E5B"/>
    <w:rsid w:val="00680F0E"/>
    <w:rsid w:val="00682F87"/>
    <w:rsid w:val="0068786F"/>
    <w:rsid w:val="00691149"/>
    <w:rsid w:val="006A4E9B"/>
    <w:rsid w:val="006B4B7A"/>
    <w:rsid w:val="006C271C"/>
    <w:rsid w:val="006D60E9"/>
    <w:rsid w:val="006D62BE"/>
    <w:rsid w:val="007114E8"/>
    <w:rsid w:val="0071301A"/>
    <w:rsid w:val="00721724"/>
    <w:rsid w:val="00726452"/>
    <w:rsid w:val="00752413"/>
    <w:rsid w:val="007526A1"/>
    <w:rsid w:val="007550DE"/>
    <w:rsid w:val="0076769D"/>
    <w:rsid w:val="00767935"/>
    <w:rsid w:val="00771D17"/>
    <w:rsid w:val="00775D8F"/>
    <w:rsid w:val="00777442"/>
    <w:rsid w:val="00794007"/>
    <w:rsid w:val="00796C8A"/>
    <w:rsid w:val="007A3979"/>
    <w:rsid w:val="007A57D2"/>
    <w:rsid w:val="007A6E33"/>
    <w:rsid w:val="007B4EB6"/>
    <w:rsid w:val="007C203A"/>
    <w:rsid w:val="007C41D7"/>
    <w:rsid w:val="007D11BF"/>
    <w:rsid w:val="007D5494"/>
    <w:rsid w:val="007D5C34"/>
    <w:rsid w:val="0082484A"/>
    <w:rsid w:val="0082544D"/>
    <w:rsid w:val="00825B42"/>
    <w:rsid w:val="00826920"/>
    <w:rsid w:val="00837D17"/>
    <w:rsid w:val="00860698"/>
    <w:rsid w:val="00864428"/>
    <w:rsid w:val="0086591A"/>
    <w:rsid w:val="00870E06"/>
    <w:rsid w:val="00877E2A"/>
    <w:rsid w:val="00887044"/>
    <w:rsid w:val="00892E88"/>
    <w:rsid w:val="00896655"/>
    <w:rsid w:val="008D3FE1"/>
    <w:rsid w:val="008D49EF"/>
    <w:rsid w:val="008D6955"/>
    <w:rsid w:val="00901C18"/>
    <w:rsid w:val="0091069C"/>
    <w:rsid w:val="0091409A"/>
    <w:rsid w:val="00922938"/>
    <w:rsid w:val="00923C51"/>
    <w:rsid w:val="00932998"/>
    <w:rsid w:val="00955067"/>
    <w:rsid w:val="009574BB"/>
    <w:rsid w:val="00957CB4"/>
    <w:rsid w:val="009638FE"/>
    <w:rsid w:val="00965FB3"/>
    <w:rsid w:val="00981C84"/>
    <w:rsid w:val="00982537"/>
    <w:rsid w:val="00982D79"/>
    <w:rsid w:val="00983CAC"/>
    <w:rsid w:val="009B1B1C"/>
    <w:rsid w:val="009B5DBA"/>
    <w:rsid w:val="009C1CAF"/>
    <w:rsid w:val="009E3250"/>
    <w:rsid w:val="00A031CB"/>
    <w:rsid w:val="00A135D1"/>
    <w:rsid w:val="00A42A65"/>
    <w:rsid w:val="00A450EE"/>
    <w:rsid w:val="00A6180A"/>
    <w:rsid w:val="00A733AF"/>
    <w:rsid w:val="00A75F8F"/>
    <w:rsid w:val="00A75F99"/>
    <w:rsid w:val="00A85DC2"/>
    <w:rsid w:val="00A9035C"/>
    <w:rsid w:val="00A939CD"/>
    <w:rsid w:val="00A95D81"/>
    <w:rsid w:val="00AA4C8B"/>
    <w:rsid w:val="00AB0A95"/>
    <w:rsid w:val="00AB2678"/>
    <w:rsid w:val="00AC05BD"/>
    <w:rsid w:val="00AC679E"/>
    <w:rsid w:val="00AC77C5"/>
    <w:rsid w:val="00AE0DA9"/>
    <w:rsid w:val="00AE5A6B"/>
    <w:rsid w:val="00AF0C8F"/>
    <w:rsid w:val="00B042DE"/>
    <w:rsid w:val="00B047C5"/>
    <w:rsid w:val="00B04F4A"/>
    <w:rsid w:val="00B064BD"/>
    <w:rsid w:val="00B14095"/>
    <w:rsid w:val="00B30FF4"/>
    <w:rsid w:val="00B36F17"/>
    <w:rsid w:val="00B427C0"/>
    <w:rsid w:val="00B43C73"/>
    <w:rsid w:val="00B53F93"/>
    <w:rsid w:val="00B60402"/>
    <w:rsid w:val="00B60852"/>
    <w:rsid w:val="00B80438"/>
    <w:rsid w:val="00B94E16"/>
    <w:rsid w:val="00B9683F"/>
    <w:rsid w:val="00B9776E"/>
    <w:rsid w:val="00BA587B"/>
    <w:rsid w:val="00BB6808"/>
    <w:rsid w:val="00BC2D45"/>
    <w:rsid w:val="00BD5745"/>
    <w:rsid w:val="00BF0747"/>
    <w:rsid w:val="00BF094C"/>
    <w:rsid w:val="00BF558F"/>
    <w:rsid w:val="00C0012C"/>
    <w:rsid w:val="00C250EC"/>
    <w:rsid w:val="00C255C1"/>
    <w:rsid w:val="00C31F69"/>
    <w:rsid w:val="00C434EA"/>
    <w:rsid w:val="00C530EF"/>
    <w:rsid w:val="00C61A07"/>
    <w:rsid w:val="00C7292E"/>
    <w:rsid w:val="00C735EB"/>
    <w:rsid w:val="00C73784"/>
    <w:rsid w:val="00C907F2"/>
    <w:rsid w:val="00C90992"/>
    <w:rsid w:val="00C91589"/>
    <w:rsid w:val="00CA2A96"/>
    <w:rsid w:val="00CA5BAA"/>
    <w:rsid w:val="00CA7D3E"/>
    <w:rsid w:val="00CB5EBC"/>
    <w:rsid w:val="00CC21FE"/>
    <w:rsid w:val="00CC6113"/>
    <w:rsid w:val="00CC6E21"/>
    <w:rsid w:val="00CC771B"/>
    <w:rsid w:val="00CD2112"/>
    <w:rsid w:val="00CD332B"/>
    <w:rsid w:val="00CD4753"/>
    <w:rsid w:val="00CD6771"/>
    <w:rsid w:val="00CF6A2F"/>
    <w:rsid w:val="00CF7647"/>
    <w:rsid w:val="00D04741"/>
    <w:rsid w:val="00D06271"/>
    <w:rsid w:val="00D116C1"/>
    <w:rsid w:val="00D22EC4"/>
    <w:rsid w:val="00D23349"/>
    <w:rsid w:val="00D305FD"/>
    <w:rsid w:val="00D32038"/>
    <w:rsid w:val="00D5722D"/>
    <w:rsid w:val="00D6372E"/>
    <w:rsid w:val="00D701CF"/>
    <w:rsid w:val="00D8471D"/>
    <w:rsid w:val="00D90836"/>
    <w:rsid w:val="00D93B8D"/>
    <w:rsid w:val="00D958F8"/>
    <w:rsid w:val="00DA1E2B"/>
    <w:rsid w:val="00DA26DE"/>
    <w:rsid w:val="00DA687A"/>
    <w:rsid w:val="00DB65FE"/>
    <w:rsid w:val="00DC3122"/>
    <w:rsid w:val="00DE0D52"/>
    <w:rsid w:val="00DE58EA"/>
    <w:rsid w:val="00DF351C"/>
    <w:rsid w:val="00E04563"/>
    <w:rsid w:val="00E07FA3"/>
    <w:rsid w:val="00E1338B"/>
    <w:rsid w:val="00E20E34"/>
    <w:rsid w:val="00E22D1A"/>
    <w:rsid w:val="00E273B2"/>
    <w:rsid w:val="00E34A52"/>
    <w:rsid w:val="00E455A8"/>
    <w:rsid w:val="00E46E7A"/>
    <w:rsid w:val="00E478BA"/>
    <w:rsid w:val="00E60FC9"/>
    <w:rsid w:val="00E61380"/>
    <w:rsid w:val="00E61523"/>
    <w:rsid w:val="00E62563"/>
    <w:rsid w:val="00E62D2E"/>
    <w:rsid w:val="00E66FF3"/>
    <w:rsid w:val="00E76CFB"/>
    <w:rsid w:val="00E7720C"/>
    <w:rsid w:val="00E80D7B"/>
    <w:rsid w:val="00E903DD"/>
    <w:rsid w:val="00E91056"/>
    <w:rsid w:val="00E94359"/>
    <w:rsid w:val="00E97C90"/>
    <w:rsid w:val="00EB0F7E"/>
    <w:rsid w:val="00EB5253"/>
    <w:rsid w:val="00EB64BA"/>
    <w:rsid w:val="00EC06FB"/>
    <w:rsid w:val="00EC7B58"/>
    <w:rsid w:val="00ED42C1"/>
    <w:rsid w:val="00EE0F0D"/>
    <w:rsid w:val="00EF3A08"/>
    <w:rsid w:val="00EF6F12"/>
    <w:rsid w:val="00F02347"/>
    <w:rsid w:val="00F043DD"/>
    <w:rsid w:val="00F05ED8"/>
    <w:rsid w:val="00F13816"/>
    <w:rsid w:val="00F35902"/>
    <w:rsid w:val="00F532A9"/>
    <w:rsid w:val="00F63FE2"/>
    <w:rsid w:val="00F76CD7"/>
    <w:rsid w:val="00F82ADB"/>
    <w:rsid w:val="00F93141"/>
    <w:rsid w:val="00F97CF2"/>
    <w:rsid w:val="00FA2BA9"/>
    <w:rsid w:val="00FA3929"/>
    <w:rsid w:val="00FB48B3"/>
    <w:rsid w:val="00FC1989"/>
    <w:rsid w:val="00FC2AC0"/>
    <w:rsid w:val="00FC4D1E"/>
    <w:rsid w:val="00FC69E2"/>
    <w:rsid w:val="00FD460C"/>
    <w:rsid w:val="00FD61AD"/>
    <w:rsid w:val="00FD69B9"/>
    <w:rsid w:val="00FE4327"/>
    <w:rsid w:val="00FE7FFC"/>
    <w:rsid w:val="00FF22BD"/>
    <w:rsid w:val="00FF2355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480" w:after="240"/>
      <w:outlineLvl w:val="0"/>
    </w:pPr>
    <w:rPr>
      <w:rFonts w:ascii="Arial" w:hAnsi="Arial" w:cs="Arial"/>
      <w:b/>
      <w:bCs/>
      <w:color w:val="FF0000"/>
      <w:sz w:val="28"/>
      <w:szCs w:val="32"/>
    </w:rPr>
  </w:style>
  <w:style w:type="paragraph" w:styleId="Antrat2">
    <w:name w:val="heading 2"/>
    <w:basedOn w:val="prastasis"/>
    <w:next w:val="prastasis"/>
    <w:qFormat/>
    <w:pPr>
      <w:keepNext/>
      <w:spacing w:before="240" w:after="120"/>
      <w:outlineLvl w:val="1"/>
    </w:pPr>
    <w:rPr>
      <w:rFonts w:ascii="Arial" w:hAnsi="Arial" w:cs="Arial"/>
      <w:b/>
      <w:bCs/>
      <w:iCs/>
      <w:color w:val="0000FF"/>
      <w:szCs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i/>
      <w:color w:val="008000"/>
      <w:szCs w:val="26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sz w:val="22"/>
      <w:szCs w:val="20"/>
    </w:rPr>
  </w:style>
  <w:style w:type="paragraph" w:styleId="Antrat5">
    <w:name w:val="heading 5"/>
    <w:basedOn w:val="prastasis"/>
    <w:next w:val="prastasis"/>
    <w:qFormat/>
    <w:pPr>
      <w:keepNext/>
      <w:jc w:val="right"/>
      <w:outlineLvl w:val="4"/>
    </w:pPr>
    <w:rPr>
      <w:b/>
      <w:bC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tabs>
        <w:tab w:val="right" w:pos="8640"/>
      </w:tabs>
      <w:spacing w:line="360" w:lineRule="auto"/>
      <w:ind w:firstLine="567"/>
    </w:pPr>
    <w:rPr>
      <w:sz w:val="22"/>
    </w:rPr>
  </w:style>
  <w:style w:type="paragraph" w:styleId="Pagrindiniotekstotrauka2">
    <w:name w:val="Body Text Indent 2"/>
    <w:basedOn w:val="prastasis"/>
    <w:pPr>
      <w:tabs>
        <w:tab w:val="right" w:pos="9000"/>
      </w:tabs>
      <w:ind w:left="480" w:hanging="480"/>
    </w:pPr>
  </w:style>
  <w:style w:type="paragraph" w:styleId="Pagrindiniotekstotrauka3">
    <w:name w:val="Body Text Indent 3"/>
    <w:basedOn w:val="prastasis"/>
    <w:pPr>
      <w:tabs>
        <w:tab w:val="left" w:pos="360"/>
      </w:tabs>
      <w:ind w:left="480" w:hanging="480"/>
    </w:pPr>
    <w:rPr>
      <w:sz w:val="22"/>
    </w:rPr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Debesliotekstas">
    <w:name w:val="Balloon Text"/>
    <w:basedOn w:val="prastasis"/>
    <w:semiHidden/>
    <w:rsid w:val="00D8471D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A450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stinklapis">
    <w:name w:val="Normal (Web)"/>
    <w:basedOn w:val="prastasis"/>
    <w:rsid w:val="00F05ED8"/>
    <w:pPr>
      <w:spacing w:before="100" w:beforeAutospacing="1" w:after="100" w:afterAutospacing="1"/>
    </w:pPr>
    <w:rPr>
      <w:lang w:val="en-US"/>
    </w:rPr>
  </w:style>
  <w:style w:type="character" w:styleId="Komentaronuoroda">
    <w:name w:val="annotation reference"/>
    <w:rsid w:val="005B0D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B0D76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B0D76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B0D76"/>
    <w:rPr>
      <w:b/>
      <w:bCs/>
    </w:rPr>
  </w:style>
  <w:style w:type="character" w:customStyle="1" w:styleId="KomentarotemaDiagrama">
    <w:name w:val="Komentaro tema Diagrama"/>
    <w:link w:val="Komentarotema"/>
    <w:rsid w:val="005B0D76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BF558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071A2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</vt:vector>
  </HeadingPairs>
  <TitlesOfParts>
    <vt:vector size="6" baseType="lpstr">
      <vt:lpstr>WORLD HEALTH ORGANIZATION</vt:lpstr>
      <vt:lpstr>WORLD HEALTH ORGANIZATION</vt:lpstr>
      <vt:lpstr>1 priedas</vt:lpstr>
      <vt:lpstr/>
      <vt:lpstr>PSO REIKALAVIMŲ RENGIANT EUROPOS REGIONO KOMITETO SESIJĄ NE KOPENHAGOJE APŽVALGA</vt:lpstr>
      <vt:lpstr>Neprivalomi renginiai, kuriuos Lietuvos Respublika galėtų pasiūlyti</vt:lpstr>
    </vt:vector>
  </TitlesOfParts>
  <Company>private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HEALTH ORGANIZATION</dc:title>
  <dc:creator>Poulain d'Andecy</dc:creator>
  <cp:lastModifiedBy>jakaitiene</cp:lastModifiedBy>
  <cp:revision>2</cp:revision>
  <cp:lastPrinted>2015-03-03T12:42:00Z</cp:lastPrinted>
  <dcterms:created xsi:type="dcterms:W3CDTF">2015-05-28T12:33:00Z</dcterms:created>
  <dcterms:modified xsi:type="dcterms:W3CDTF">2015-05-28T12:33:00Z</dcterms:modified>
</cp:coreProperties>
</file>