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D" w:rsidRDefault="00F950ED" w:rsidP="00487509">
      <w:pPr>
        <w:tabs>
          <w:tab w:val="left" w:pos="10632"/>
        </w:tabs>
        <w:spacing w:after="0" w:line="240" w:lineRule="auto"/>
        <w:ind w:left="10632" w:hanging="20"/>
        <w:rPr>
          <w:rFonts w:ascii="Times New Roman" w:hAnsi="Times New Roman" w:cs="Times New Roman"/>
          <w:color w:val="000000"/>
          <w:lang w:eastAsia="lt-LT"/>
        </w:rPr>
      </w:pPr>
      <w:bookmarkStart w:id="0" w:name="_GoBack"/>
      <w:bookmarkEnd w:id="0"/>
    </w:p>
    <w:p w:rsidR="00F950ED" w:rsidRDefault="00F950ED" w:rsidP="00487509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</w:p>
    <w:p w:rsidR="00F950ED" w:rsidRDefault="00F950ED" w:rsidP="00487509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CF48E9">
        <w:rPr>
          <w:rFonts w:ascii="Times New Roman" w:hAnsi="Times New Roman" w:cs="Times New Roman"/>
          <w:sz w:val="24"/>
          <w:szCs w:val="24"/>
        </w:rPr>
        <w:t xml:space="preserve">Valstybinės maisto ir veterinarijos tarnybos direktoriaus 2014 m. </w:t>
      </w:r>
      <w:r w:rsidRPr="00CE1BD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vasario 17 d. įsakym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CE1BD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Nr. B1-114</w:t>
      </w:r>
    </w:p>
    <w:p w:rsidR="00F950ED" w:rsidRPr="00CF48E9" w:rsidRDefault="00F950ED" w:rsidP="00EB5CB1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F48E9">
        <w:rPr>
          <w:rFonts w:ascii="Times New Roman" w:hAnsi="Times New Roman" w:cs="Times New Roman"/>
          <w:sz w:val="24"/>
          <w:szCs w:val="24"/>
        </w:rPr>
        <w:t>3 priedas</w:t>
      </w:r>
    </w:p>
    <w:p w:rsidR="00F950ED" w:rsidRPr="00CF48E9" w:rsidRDefault="00F950ED" w:rsidP="00487509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(Valstybinės maisto ir veterinarijos tarnybos direktoriaus </w:t>
      </w:r>
      <w:r w:rsidRPr="00CF48E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2014 m. spalio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31 </w:t>
      </w:r>
      <w:r w:rsidRPr="00CF48E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d. įsakymo Nr. B1-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939 redakcija)</w:t>
      </w:r>
    </w:p>
    <w:p w:rsidR="00F950ED" w:rsidRDefault="00F950ED" w:rsidP="0074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50ED" w:rsidRDefault="00F950ED" w:rsidP="0074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50ED" w:rsidRPr="00487509" w:rsidRDefault="00F950ED" w:rsidP="0048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509">
        <w:rPr>
          <w:rFonts w:ascii="Times New Roman" w:hAnsi="Times New Roman" w:cs="Times New Roman"/>
          <w:b/>
          <w:bCs/>
          <w:sz w:val="24"/>
          <w:szCs w:val="24"/>
        </w:rPr>
        <w:t xml:space="preserve">KIAULIŲ LAIKYMO VIETŲ SUSKIRSTYMO Į </w:t>
      </w:r>
      <w:r>
        <w:rPr>
          <w:rFonts w:ascii="Times New Roman" w:hAnsi="Times New Roman" w:cs="Times New Roman"/>
          <w:b/>
          <w:bCs/>
          <w:sz w:val="24"/>
          <w:szCs w:val="24"/>
        </w:rPr>
        <w:t>RIZIKOS GRUPES</w:t>
      </w:r>
      <w:r w:rsidRPr="00487509">
        <w:rPr>
          <w:rFonts w:ascii="Times New Roman" w:hAnsi="Times New Roman" w:cs="Times New Roman"/>
          <w:b/>
          <w:bCs/>
          <w:sz w:val="24"/>
          <w:szCs w:val="24"/>
        </w:rPr>
        <w:t xml:space="preserve"> KRITERIJAI IR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JOMS TAIKOMOS </w:t>
      </w:r>
      <w:r w:rsidRPr="00487509">
        <w:rPr>
          <w:rFonts w:ascii="Times New Roman" w:hAnsi="Times New Roman" w:cs="Times New Roman"/>
          <w:b/>
          <w:bCs/>
          <w:sz w:val="24"/>
          <w:szCs w:val="24"/>
        </w:rPr>
        <w:t>KONTROLĖS PRIEMONĖS</w:t>
      </w:r>
    </w:p>
    <w:p w:rsidR="00F950ED" w:rsidRDefault="00F950ED" w:rsidP="00745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50ED" w:rsidRPr="00167041" w:rsidRDefault="00F950ED" w:rsidP="0016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0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3401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rizikos grupė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041">
        <w:rPr>
          <w:rFonts w:ascii="Times New Roman" w:hAnsi="Times New Roman" w:cs="Times New Roman"/>
          <w:color w:val="000000"/>
          <w:spacing w:val="-2"/>
          <w:sz w:val="24"/>
          <w:szCs w:val="24"/>
        </w:rPr>
        <w:t>–</w:t>
      </w:r>
      <w:r w:rsidRPr="0016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šiai rizikos grupei priskiriamos </w:t>
      </w:r>
      <w:r w:rsidRPr="00167041">
        <w:rPr>
          <w:rFonts w:ascii="Times New Roman" w:hAnsi="Times New Roman" w:cs="Times New Roman"/>
          <w:sz w:val="24"/>
          <w:szCs w:val="24"/>
        </w:rPr>
        <w:t>kiaulių laikymo viet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1670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esančios Lietuvos Respublikos teritorijose, nurodytose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2014 m. spalio 9 d. Komisijos </w:t>
      </w:r>
      <w:r w:rsidRPr="006D1EA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įgyvendinimo sprendim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6D1EA1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2014/709/ES</w:t>
      </w:r>
      <w:r w:rsidRPr="004C0F1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dėl </w:t>
      </w:r>
      <w:r w:rsidRPr="006D1EA1">
        <w:rPr>
          <w:rFonts w:ascii="Times New Roman" w:hAnsi="Times New Roman" w:cs="Times New Roman"/>
          <w:sz w:val="24"/>
          <w:szCs w:val="24"/>
        </w:rPr>
        <w:t>gyvūnų sveikatos kontrolės priemonių, susijusių su afrikiniu kiaulių</w:t>
      </w:r>
      <w:r w:rsidRPr="002C50F6">
        <w:rPr>
          <w:rFonts w:ascii="Times New Roman" w:hAnsi="Times New Roman" w:cs="Times New Roman"/>
          <w:sz w:val="24"/>
          <w:szCs w:val="24"/>
        </w:rPr>
        <w:t xml:space="preserve"> maru tam tikrose valstybėse narėse</w:t>
      </w:r>
      <w:r>
        <w:rPr>
          <w:rFonts w:ascii="Times New Roman" w:hAnsi="Times New Roman" w:cs="Times New Roman"/>
          <w:sz w:val="24"/>
          <w:szCs w:val="24"/>
        </w:rPr>
        <w:t>, ir kuriuo panaikinamas įgyvendinimo sprendimas 2014/178/ES</w:t>
      </w:r>
      <w:r w:rsidRPr="002C50F6">
        <w:rPr>
          <w:rFonts w:ascii="Times New Roman" w:hAnsi="Times New Roman" w:cs="Times New Roman"/>
          <w:sz w:val="24"/>
          <w:szCs w:val="24"/>
        </w:rPr>
        <w:t xml:space="preserve"> (OL 2014 L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50F6">
        <w:rPr>
          <w:rFonts w:ascii="Times New Roman" w:hAnsi="Times New Roman" w:cs="Times New Roman"/>
          <w:sz w:val="24"/>
          <w:szCs w:val="24"/>
        </w:rPr>
        <w:t xml:space="preserve">95, p.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2C50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(toliau – įgyvendinimo </w:t>
      </w:r>
      <w:r>
        <w:rPr>
          <w:rFonts w:ascii="Times New Roman" w:hAnsi="Times New Roman" w:cs="Times New Roman"/>
          <w:sz w:val="24"/>
          <w:szCs w:val="24"/>
          <w:lang w:eastAsia="lt-LT"/>
        </w:rPr>
        <w:t>sprendimas</w:t>
      </w:r>
      <w:r w:rsidRPr="002C50F6">
        <w:rPr>
          <w:rFonts w:ascii="Times New Roman" w:hAnsi="Times New Roman" w:cs="Times New Roman"/>
          <w:sz w:val="24"/>
          <w:szCs w:val="24"/>
          <w:lang w:eastAsia="lt-LT"/>
        </w:rPr>
        <w:t xml:space="preserve"> 2014/</w:t>
      </w:r>
      <w:r>
        <w:rPr>
          <w:rFonts w:ascii="Times New Roman" w:hAnsi="Times New Roman" w:cs="Times New Roman"/>
          <w:sz w:val="24"/>
          <w:szCs w:val="24"/>
          <w:lang w:eastAsia="lt-LT"/>
        </w:rPr>
        <w:t>709</w:t>
      </w:r>
      <w:r w:rsidRPr="002C50F6">
        <w:rPr>
          <w:rFonts w:ascii="Times New Roman" w:hAnsi="Times New Roman" w:cs="Times New Roman"/>
          <w:sz w:val="24"/>
          <w:szCs w:val="24"/>
          <w:lang w:eastAsia="lt-LT"/>
        </w:rPr>
        <w:t>/ES</w:t>
      </w:r>
      <w:r>
        <w:rPr>
          <w:rFonts w:ascii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priedo I, II ar III dalyse, iš kurių kiaulės tiekiamos rinkai ar skerdykloms. Šiai rizikos grupei priklausančios kiaulių laikymo vietos privalo </w:t>
      </w:r>
      <w:r w:rsidRPr="00167041">
        <w:rPr>
          <w:rFonts w:ascii="Times New Roman" w:hAnsi="Times New Roman" w:cs="Times New Roman"/>
          <w:sz w:val="24"/>
          <w:szCs w:val="24"/>
        </w:rPr>
        <w:t>atiti</w:t>
      </w:r>
      <w:r>
        <w:rPr>
          <w:rFonts w:ascii="Times New Roman" w:hAnsi="Times New Roman" w:cs="Times New Roman"/>
          <w:sz w:val="24"/>
          <w:szCs w:val="24"/>
        </w:rPr>
        <w:t>kti</w:t>
      </w:r>
      <w:r w:rsidRPr="00167041">
        <w:rPr>
          <w:rFonts w:ascii="Times New Roman" w:hAnsi="Times New Roman" w:cs="Times New Roman"/>
          <w:sz w:val="24"/>
          <w:szCs w:val="24"/>
        </w:rPr>
        <w:t xml:space="preserve"> </w:t>
      </w:r>
      <w:r w:rsidRPr="00167041">
        <w:rPr>
          <w:rFonts w:ascii="Times New Roman" w:hAnsi="Times New Roman" w:cs="Times New Roman"/>
          <w:color w:val="000000"/>
          <w:sz w:val="24"/>
          <w:szCs w:val="24"/>
        </w:rPr>
        <w:t>Biologinio saugumo priemonių reikalavimus kiaulių laikymo vietose,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041">
        <w:rPr>
          <w:rFonts w:ascii="Times New Roman" w:hAnsi="Times New Roman" w:cs="Times New Roman"/>
          <w:color w:val="000000"/>
          <w:spacing w:val="-2"/>
          <w:sz w:val="24"/>
          <w:szCs w:val="24"/>
        </w:rPr>
        <w:t>patvirtint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us </w:t>
      </w:r>
      <w:r w:rsidRPr="00167041">
        <w:rPr>
          <w:rFonts w:ascii="Times New Roman" w:hAnsi="Times New Roman" w:cs="Times New Roman"/>
          <w:color w:val="000000"/>
          <w:spacing w:val="-2"/>
          <w:sz w:val="24"/>
          <w:szCs w:val="24"/>
        </w:rPr>
        <w:t>Valstybinės maisto ir veterinarijos tarnybos direktoriaus 2011 m. liepos 11 d. įsakymu Nr. B1-384 „Dėl Biologinio saugumo priemonių reikalavimų kiaulių laikymo vietose“ (toliau –</w:t>
      </w:r>
      <w:r w:rsidRPr="00167041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67041">
        <w:rPr>
          <w:rFonts w:ascii="Times New Roman" w:hAnsi="Times New Roman" w:cs="Times New Roman"/>
          <w:color w:val="000000"/>
          <w:sz w:val="24"/>
          <w:szCs w:val="24"/>
        </w:rPr>
        <w:t>Biologinio saugumo priemonių reikalavimai kiaulių laikymo vietose</w:t>
      </w:r>
      <w:r w:rsidRPr="00167041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ir iš jose</w:t>
      </w:r>
      <w:r w:rsidRPr="00167041">
        <w:rPr>
          <w:rFonts w:ascii="Times New Roman" w:hAnsi="Times New Roman" w:cs="Times New Roman"/>
          <w:sz w:val="24"/>
          <w:szCs w:val="24"/>
        </w:rPr>
        <w:t xml:space="preserve"> laikomų kiaulių </w:t>
      </w:r>
      <w:r>
        <w:rPr>
          <w:rFonts w:ascii="Times New Roman" w:hAnsi="Times New Roman" w:cs="Times New Roman"/>
          <w:sz w:val="24"/>
          <w:szCs w:val="24"/>
        </w:rPr>
        <w:t>privalo</w:t>
      </w:r>
      <w:r w:rsidRPr="00167041">
        <w:rPr>
          <w:rFonts w:ascii="Times New Roman" w:hAnsi="Times New Roman" w:cs="Times New Roman"/>
          <w:sz w:val="24"/>
          <w:szCs w:val="24"/>
        </w:rPr>
        <w:t xml:space="preserve"> būti imami kraujo mėginiai </w:t>
      </w:r>
      <w:r>
        <w:rPr>
          <w:rFonts w:ascii="Times New Roman" w:hAnsi="Times New Roman" w:cs="Times New Roman"/>
          <w:sz w:val="24"/>
          <w:szCs w:val="24"/>
        </w:rPr>
        <w:t>įtarus</w:t>
      </w:r>
      <w:r w:rsidRPr="0016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nors vienai kiaulei afrikinį kiaulių marą (toliau – </w:t>
      </w:r>
      <w:r w:rsidRPr="00167041">
        <w:rPr>
          <w:rFonts w:ascii="Times New Roman" w:hAnsi="Times New Roman" w:cs="Times New Roman"/>
          <w:sz w:val="24"/>
          <w:szCs w:val="24"/>
        </w:rPr>
        <w:t>AKM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6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167041">
        <w:rPr>
          <w:rFonts w:ascii="Times New Roman" w:hAnsi="Times New Roman" w:cs="Times New Roman"/>
          <w:sz w:val="24"/>
          <w:szCs w:val="24"/>
        </w:rPr>
        <w:t xml:space="preserve">galiotasis </w:t>
      </w:r>
      <w:r>
        <w:rPr>
          <w:rFonts w:ascii="Times New Roman" w:hAnsi="Times New Roman" w:cs="Times New Roman"/>
          <w:sz w:val="24"/>
          <w:szCs w:val="24"/>
        </w:rPr>
        <w:t xml:space="preserve">ar valstybinis </w:t>
      </w:r>
      <w:r w:rsidRPr="00167041">
        <w:rPr>
          <w:rFonts w:ascii="Times New Roman" w:hAnsi="Times New Roman" w:cs="Times New Roman"/>
          <w:sz w:val="24"/>
          <w:szCs w:val="24"/>
        </w:rPr>
        <w:t xml:space="preserve">veterinarijos gydytojas </w:t>
      </w:r>
      <w:r>
        <w:rPr>
          <w:rFonts w:ascii="Times New Roman" w:hAnsi="Times New Roman" w:cs="Times New Roman"/>
          <w:sz w:val="24"/>
          <w:szCs w:val="24"/>
        </w:rPr>
        <w:t>šiai rizikos grupei priklausančiose</w:t>
      </w:r>
      <w:r w:rsidRPr="00167041">
        <w:rPr>
          <w:rFonts w:ascii="Times New Roman" w:hAnsi="Times New Roman" w:cs="Times New Roman"/>
          <w:sz w:val="24"/>
          <w:szCs w:val="24"/>
        </w:rPr>
        <w:t xml:space="preserve"> kiaulių laikymo vietose laikomas kiaules turi apžiūrėti kliniškai ne rečiau kaip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7041">
        <w:rPr>
          <w:rFonts w:ascii="Times New Roman" w:hAnsi="Times New Roman" w:cs="Times New Roman"/>
          <w:sz w:val="24"/>
          <w:szCs w:val="24"/>
        </w:rPr>
        <w:t xml:space="preserve"> kartus per metus</w:t>
      </w:r>
      <w:r>
        <w:rPr>
          <w:rFonts w:ascii="Times New Roman" w:hAnsi="Times New Roman" w:cs="Times New Roman"/>
          <w:sz w:val="24"/>
          <w:szCs w:val="24"/>
        </w:rPr>
        <w:t xml:space="preserve">, taip pat atlikti laikomų kiaulių apskaitos kontrolę. </w:t>
      </w:r>
    </w:p>
    <w:p w:rsidR="00F950ED" w:rsidRPr="00745DE0" w:rsidRDefault="00F950ED" w:rsidP="009B62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7530C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rizikos grupė </w:t>
      </w:r>
      <w:r w:rsidRPr="007530C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šiai rizikos grupei priskiriamos </w:t>
      </w:r>
      <w:r w:rsidRPr="007530CD">
        <w:rPr>
          <w:rFonts w:ascii="Times New Roman" w:hAnsi="Times New Roman" w:cs="Times New Roman"/>
          <w:sz w:val="24"/>
          <w:szCs w:val="24"/>
        </w:rPr>
        <w:t>kiaulių laikymo viet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7530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esančios Lietuvos Respublikos teritorijose, nurodytose įgyvendinimo sprendimo 2014/709/ES priedo I, II ar III dalyse, kuriose kiaulės laikomos savo reikmėms. Šiai rizikos grupei priklausančios kiaulių laikymo vietos privalo atitikti </w:t>
      </w:r>
      <w:r w:rsidRPr="00167041">
        <w:rPr>
          <w:rFonts w:ascii="Times New Roman" w:hAnsi="Times New Roman" w:cs="Times New Roman"/>
          <w:color w:val="000000"/>
          <w:sz w:val="24"/>
          <w:szCs w:val="24"/>
        </w:rPr>
        <w:t>Biologinio saugumo priemonių reikalavim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167041">
        <w:rPr>
          <w:rFonts w:ascii="Times New Roman" w:hAnsi="Times New Roman" w:cs="Times New Roman"/>
          <w:color w:val="000000"/>
          <w:sz w:val="24"/>
          <w:szCs w:val="24"/>
        </w:rPr>
        <w:t xml:space="preserve"> kiaulių laikymo vietose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 punkto nuostatas ir iš jose </w:t>
      </w:r>
      <w:r>
        <w:rPr>
          <w:rFonts w:ascii="Times New Roman" w:hAnsi="Times New Roman" w:cs="Times New Roman"/>
          <w:sz w:val="24"/>
          <w:szCs w:val="24"/>
        </w:rPr>
        <w:t>laikomų</w:t>
      </w:r>
      <w:r w:rsidRPr="007530CD">
        <w:rPr>
          <w:rFonts w:ascii="Times New Roman" w:hAnsi="Times New Roman" w:cs="Times New Roman"/>
          <w:sz w:val="24"/>
          <w:szCs w:val="24"/>
        </w:rPr>
        <w:t xml:space="preserve"> kiaulių kraujo ir </w:t>
      </w:r>
      <w:r>
        <w:rPr>
          <w:rFonts w:ascii="Times New Roman" w:hAnsi="Times New Roman" w:cs="Times New Roman"/>
          <w:sz w:val="24"/>
          <w:szCs w:val="24"/>
        </w:rPr>
        <w:t>(ar)</w:t>
      </w:r>
      <w:r w:rsidRPr="007530CD">
        <w:rPr>
          <w:rFonts w:ascii="Times New Roman" w:hAnsi="Times New Roman" w:cs="Times New Roman"/>
          <w:sz w:val="24"/>
          <w:szCs w:val="24"/>
        </w:rPr>
        <w:t xml:space="preserve"> organų mėginiai </w:t>
      </w:r>
      <w:r>
        <w:rPr>
          <w:rFonts w:ascii="Times New Roman" w:hAnsi="Times New Roman" w:cs="Times New Roman"/>
          <w:sz w:val="24"/>
          <w:szCs w:val="24"/>
        </w:rPr>
        <w:t>privalo būti imami įtarus</w:t>
      </w:r>
      <w:r w:rsidRPr="0016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nors vienai kiaulei AKM</w:t>
      </w:r>
      <w:r w:rsidRPr="007530CD">
        <w:rPr>
          <w:rFonts w:ascii="Times New Roman" w:hAnsi="Times New Roman" w:cs="Times New Roman"/>
          <w:sz w:val="24"/>
          <w:szCs w:val="24"/>
        </w:rPr>
        <w:t xml:space="preserve"> arba </w:t>
      </w:r>
      <w:r>
        <w:rPr>
          <w:rFonts w:ascii="Times New Roman" w:hAnsi="Times New Roman" w:cs="Times New Roman"/>
          <w:sz w:val="24"/>
          <w:szCs w:val="24"/>
        </w:rPr>
        <w:t xml:space="preserve">nors vienai kiaulei pasireiškus </w:t>
      </w:r>
      <w:r w:rsidRPr="007530CD">
        <w:rPr>
          <w:rFonts w:ascii="Times New Roman" w:hAnsi="Times New Roman" w:cs="Times New Roman"/>
          <w:sz w:val="24"/>
          <w:szCs w:val="24"/>
        </w:rPr>
        <w:t>neaiškiems klinikiniams simptomams</w:t>
      </w:r>
      <w:r>
        <w:rPr>
          <w:rFonts w:ascii="Times New Roman" w:hAnsi="Times New Roman" w:cs="Times New Roman"/>
          <w:sz w:val="24"/>
          <w:szCs w:val="24"/>
        </w:rPr>
        <w:t>, padidėjus temperatūrai</w:t>
      </w:r>
      <w:r w:rsidRPr="007530CD">
        <w:rPr>
          <w:rFonts w:ascii="Times New Roman" w:hAnsi="Times New Roman" w:cs="Times New Roman"/>
          <w:sz w:val="24"/>
          <w:szCs w:val="24"/>
        </w:rPr>
        <w:t xml:space="preserve">, padidėjus kiaulių sergamumui arba </w:t>
      </w:r>
      <w:r>
        <w:rPr>
          <w:rFonts w:ascii="Times New Roman" w:hAnsi="Times New Roman" w:cs="Times New Roman"/>
          <w:sz w:val="24"/>
          <w:szCs w:val="24"/>
        </w:rPr>
        <w:t>kiaulei nugaišus.</w:t>
      </w:r>
      <w:r w:rsidRPr="00753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7530CD">
        <w:rPr>
          <w:rFonts w:ascii="Times New Roman" w:hAnsi="Times New Roman" w:cs="Times New Roman"/>
          <w:sz w:val="24"/>
          <w:szCs w:val="24"/>
        </w:rPr>
        <w:t xml:space="preserve">galiotasis arba valstybinis veterinarijos gydytojas turi įvertinti </w:t>
      </w:r>
      <w:r>
        <w:rPr>
          <w:rFonts w:ascii="Times New Roman" w:hAnsi="Times New Roman" w:cs="Times New Roman"/>
          <w:sz w:val="24"/>
          <w:szCs w:val="24"/>
        </w:rPr>
        <w:t>paskerstų kiaulių organų patologinius pokyčius</w:t>
      </w:r>
      <w:r w:rsidRPr="00487509">
        <w:rPr>
          <w:rFonts w:ascii="Times New Roman" w:hAnsi="Times New Roman" w:cs="Times New Roman"/>
          <w:sz w:val="24"/>
          <w:szCs w:val="24"/>
        </w:rPr>
        <w:t xml:space="preserve"> </w:t>
      </w:r>
      <w:r w:rsidRPr="007530CD">
        <w:rPr>
          <w:rFonts w:ascii="Times New Roman" w:hAnsi="Times New Roman" w:cs="Times New Roman"/>
          <w:sz w:val="24"/>
          <w:szCs w:val="24"/>
          <w:lang w:eastAsia="lt-LT"/>
        </w:rPr>
        <w:t xml:space="preserve">ir paimti </w:t>
      </w:r>
      <w:r w:rsidRPr="007530CD">
        <w:rPr>
          <w:rFonts w:ascii="Times New Roman" w:hAnsi="Times New Roman" w:cs="Times New Roman"/>
          <w:sz w:val="24"/>
          <w:szCs w:val="24"/>
        </w:rPr>
        <w:t xml:space="preserve">kraujo ir organų </w:t>
      </w:r>
      <w:r w:rsidRPr="007530CD">
        <w:rPr>
          <w:rFonts w:ascii="Times New Roman" w:hAnsi="Times New Roman" w:cs="Times New Roman"/>
          <w:sz w:val="24"/>
          <w:szCs w:val="24"/>
          <w:lang w:eastAsia="lt-LT"/>
        </w:rPr>
        <w:t xml:space="preserve">mėginius AKM </w:t>
      </w:r>
      <w:r>
        <w:rPr>
          <w:rFonts w:ascii="Times New Roman" w:hAnsi="Times New Roman" w:cs="Times New Roman"/>
          <w:sz w:val="24"/>
          <w:szCs w:val="24"/>
          <w:lang w:eastAsia="lt-LT"/>
        </w:rPr>
        <w:t>tyrimams</w:t>
      </w:r>
      <w:r w:rsidRPr="007530C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F950ED" w:rsidRPr="00E632F0" w:rsidRDefault="00F950ED" w:rsidP="009B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F950ED" w:rsidRPr="00E632F0" w:rsidSect="00487509">
      <w:headerReference w:type="default" r:id="rId7"/>
      <w:pgSz w:w="11906" w:h="16838"/>
      <w:pgMar w:top="1242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ED" w:rsidRDefault="00F950ED" w:rsidP="00104197">
      <w:pPr>
        <w:spacing w:after="0" w:line="240" w:lineRule="auto"/>
      </w:pPr>
      <w:r>
        <w:separator/>
      </w:r>
    </w:p>
  </w:endnote>
  <w:endnote w:type="continuationSeparator" w:id="0">
    <w:p w:rsidR="00F950ED" w:rsidRDefault="00F950ED" w:rsidP="0010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ED" w:rsidRDefault="00F950ED" w:rsidP="00104197">
      <w:pPr>
        <w:spacing w:after="0" w:line="240" w:lineRule="auto"/>
      </w:pPr>
      <w:r>
        <w:separator/>
      </w:r>
    </w:p>
  </w:footnote>
  <w:footnote w:type="continuationSeparator" w:id="0">
    <w:p w:rsidR="00F950ED" w:rsidRDefault="00F950ED" w:rsidP="0010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ED" w:rsidRPr="00104197" w:rsidRDefault="00F950ED" w:rsidP="00832E5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32E57">
      <w:rPr>
        <w:rFonts w:ascii="Times New Roman" w:hAnsi="Times New Roman" w:cs="Times New Roman"/>
      </w:rPr>
      <w:fldChar w:fldCharType="begin"/>
    </w:r>
    <w:r w:rsidRPr="00832E57">
      <w:rPr>
        <w:rFonts w:ascii="Times New Roman" w:hAnsi="Times New Roman" w:cs="Times New Roman"/>
      </w:rPr>
      <w:instrText>PAGE   \* MERGEFORMAT</w:instrText>
    </w:r>
    <w:r w:rsidRPr="00832E5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832E5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74F2"/>
    <w:multiLevelType w:val="multilevel"/>
    <w:tmpl w:val="76CCD2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13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="Times New Roman" w:hint="default"/>
      </w:rPr>
    </w:lvl>
  </w:abstractNum>
  <w:abstractNum w:abstractNumId="1">
    <w:nsid w:val="48AF26B0"/>
    <w:multiLevelType w:val="multilevel"/>
    <w:tmpl w:val="B8FAEBF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467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eastAsia="Times New Roman" w:hint="default"/>
      </w:rPr>
    </w:lvl>
  </w:abstractNum>
  <w:abstractNum w:abstractNumId="2">
    <w:nsid w:val="4BA70BE1"/>
    <w:multiLevelType w:val="hybridMultilevel"/>
    <w:tmpl w:val="7E74AC4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699F3B2A"/>
    <w:multiLevelType w:val="hybridMultilevel"/>
    <w:tmpl w:val="8FCC0506"/>
    <w:lvl w:ilvl="0" w:tplc="0D1075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8523285"/>
    <w:multiLevelType w:val="multilevel"/>
    <w:tmpl w:val="A06A6D6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="Times New Roman" w:hint="default"/>
      </w:rPr>
    </w:lvl>
  </w:abstractNum>
  <w:abstractNum w:abstractNumId="5">
    <w:nsid w:val="79521E40"/>
    <w:multiLevelType w:val="hybridMultilevel"/>
    <w:tmpl w:val="6428A804"/>
    <w:lvl w:ilvl="0" w:tplc="72CEEC82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671"/>
    <w:rsid w:val="00002874"/>
    <w:rsid w:val="00007ACB"/>
    <w:rsid w:val="00017058"/>
    <w:rsid w:val="00025825"/>
    <w:rsid w:val="00026D93"/>
    <w:rsid w:val="00030BDA"/>
    <w:rsid w:val="00034018"/>
    <w:rsid w:val="0004603E"/>
    <w:rsid w:val="00046896"/>
    <w:rsid w:val="0005146D"/>
    <w:rsid w:val="00067E92"/>
    <w:rsid w:val="00072C0E"/>
    <w:rsid w:val="00083A23"/>
    <w:rsid w:val="00083A4B"/>
    <w:rsid w:val="000912C5"/>
    <w:rsid w:val="000A0179"/>
    <w:rsid w:val="000A74A5"/>
    <w:rsid w:val="000A7FBD"/>
    <w:rsid w:val="000B27C5"/>
    <w:rsid w:val="000B6054"/>
    <w:rsid w:val="000B7490"/>
    <w:rsid w:val="000C1BC0"/>
    <w:rsid w:val="000D2C8E"/>
    <w:rsid w:val="000D6CBF"/>
    <w:rsid w:val="000E022D"/>
    <w:rsid w:val="000E1AFE"/>
    <w:rsid w:val="000E4397"/>
    <w:rsid w:val="000E471B"/>
    <w:rsid w:val="001001AB"/>
    <w:rsid w:val="00100AF7"/>
    <w:rsid w:val="00104197"/>
    <w:rsid w:val="0011153E"/>
    <w:rsid w:val="001231A1"/>
    <w:rsid w:val="001250F4"/>
    <w:rsid w:val="00133933"/>
    <w:rsid w:val="00133BC3"/>
    <w:rsid w:val="00140EB9"/>
    <w:rsid w:val="00144887"/>
    <w:rsid w:val="001510CA"/>
    <w:rsid w:val="001552DA"/>
    <w:rsid w:val="001637FF"/>
    <w:rsid w:val="001645DE"/>
    <w:rsid w:val="00167041"/>
    <w:rsid w:val="00174C60"/>
    <w:rsid w:val="00175C83"/>
    <w:rsid w:val="001A0C35"/>
    <w:rsid w:val="001A1CE4"/>
    <w:rsid w:val="001A5DF6"/>
    <w:rsid w:val="001A748B"/>
    <w:rsid w:val="001D23C3"/>
    <w:rsid w:val="001D43BF"/>
    <w:rsid w:val="001E1D0A"/>
    <w:rsid w:val="001F5D6E"/>
    <w:rsid w:val="00200658"/>
    <w:rsid w:val="0021456B"/>
    <w:rsid w:val="002207A6"/>
    <w:rsid w:val="00236BAE"/>
    <w:rsid w:val="00237C94"/>
    <w:rsid w:val="00250DCA"/>
    <w:rsid w:val="002571E5"/>
    <w:rsid w:val="00262476"/>
    <w:rsid w:val="00262CCC"/>
    <w:rsid w:val="00267771"/>
    <w:rsid w:val="00270398"/>
    <w:rsid w:val="002715A0"/>
    <w:rsid w:val="002B19BE"/>
    <w:rsid w:val="002C0FBA"/>
    <w:rsid w:val="002C3FBE"/>
    <w:rsid w:val="002C50F6"/>
    <w:rsid w:val="002C6CE3"/>
    <w:rsid w:val="002E45C3"/>
    <w:rsid w:val="002E6A30"/>
    <w:rsid w:val="002F4EB9"/>
    <w:rsid w:val="00302C06"/>
    <w:rsid w:val="00312031"/>
    <w:rsid w:val="0031751B"/>
    <w:rsid w:val="0032538C"/>
    <w:rsid w:val="00347A7A"/>
    <w:rsid w:val="00350075"/>
    <w:rsid w:val="00351465"/>
    <w:rsid w:val="00360569"/>
    <w:rsid w:val="00370BA3"/>
    <w:rsid w:val="00373862"/>
    <w:rsid w:val="00385DA6"/>
    <w:rsid w:val="00391205"/>
    <w:rsid w:val="003A01BA"/>
    <w:rsid w:val="003A695F"/>
    <w:rsid w:val="003A6B57"/>
    <w:rsid w:val="003B49B9"/>
    <w:rsid w:val="003B6305"/>
    <w:rsid w:val="003B7635"/>
    <w:rsid w:val="003C1F17"/>
    <w:rsid w:val="003F5DBD"/>
    <w:rsid w:val="003F73F5"/>
    <w:rsid w:val="00401198"/>
    <w:rsid w:val="004029F5"/>
    <w:rsid w:val="004041DA"/>
    <w:rsid w:val="00412664"/>
    <w:rsid w:val="0041335D"/>
    <w:rsid w:val="00416D4A"/>
    <w:rsid w:val="00417671"/>
    <w:rsid w:val="00422509"/>
    <w:rsid w:val="0043545E"/>
    <w:rsid w:val="00435CA7"/>
    <w:rsid w:val="00451E98"/>
    <w:rsid w:val="0045208B"/>
    <w:rsid w:val="00457160"/>
    <w:rsid w:val="00470CD8"/>
    <w:rsid w:val="00474D4D"/>
    <w:rsid w:val="00476C1D"/>
    <w:rsid w:val="00484889"/>
    <w:rsid w:val="00487509"/>
    <w:rsid w:val="004A33FD"/>
    <w:rsid w:val="004A5074"/>
    <w:rsid w:val="004A5A10"/>
    <w:rsid w:val="004B4555"/>
    <w:rsid w:val="004C0F1A"/>
    <w:rsid w:val="004C1E7D"/>
    <w:rsid w:val="004C2E26"/>
    <w:rsid w:val="004D214E"/>
    <w:rsid w:val="004D3811"/>
    <w:rsid w:val="004E6CDE"/>
    <w:rsid w:val="004E799A"/>
    <w:rsid w:val="004F32E2"/>
    <w:rsid w:val="00501951"/>
    <w:rsid w:val="00503F43"/>
    <w:rsid w:val="00507C2B"/>
    <w:rsid w:val="005452B4"/>
    <w:rsid w:val="005560FD"/>
    <w:rsid w:val="00561421"/>
    <w:rsid w:val="00561A89"/>
    <w:rsid w:val="00573BCC"/>
    <w:rsid w:val="00577E00"/>
    <w:rsid w:val="005957FE"/>
    <w:rsid w:val="005964C4"/>
    <w:rsid w:val="005B3AEF"/>
    <w:rsid w:val="005C44CD"/>
    <w:rsid w:val="005C6646"/>
    <w:rsid w:val="005D057F"/>
    <w:rsid w:val="005D4585"/>
    <w:rsid w:val="005D4E63"/>
    <w:rsid w:val="005D5574"/>
    <w:rsid w:val="005E2C1F"/>
    <w:rsid w:val="005E62DD"/>
    <w:rsid w:val="005E6FEA"/>
    <w:rsid w:val="005F2265"/>
    <w:rsid w:val="005F6C52"/>
    <w:rsid w:val="00602531"/>
    <w:rsid w:val="00611D4C"/>
    <w:rsid w:val="006136D8"/>
    <w:rsid w:val="00617877"/>
    <w:rsid w:val="006307C1"/>
    <w:rsid w:val="00634F65"/>
    <w:rsid w:val="00635652"/>
    <w:rsid w:val="00636C1A"/>
    <w:rsid w:val="00642124"/>
    <w:rsid w:val="00643328"/>
    <w:rsid w:val="0065029D"/>
    <w:rsid w:val="006527A3"/>
    <w:rsid w:val="006536E9"/>
    <w:rsid w:val="00655F22"/>
    <w:rsid w:val="00656BA1"/>
    <w:rsid w:val="00663875"/>
    <w:rsid w:val="006856C6"/>
    <w:rsid w:val="00690D72"/>
    <w:rsid w:val="006968D6"/>
    <w:rsid w:val="006A03E5"/>
    <w:rsid w:val="006A0D0C"/>
    <w:rsid w:val="006A37C0"/>
    <w:rsid w:val="006A6129"/>
    <w:rsid w:val="006B013E"/>
    <w:rsid w:val="006B21FE"/>
    <w:rsid w:val="006B2D4A"/>
    <w:rsid w:val="006C2B44"/>
    <w:rsid w:val="006D1EA1"/>
    <w:rsid w:val="006D447E"/>
    <w:rsid w:val="006D4FFB"/>
    <w:rsid w:val="006E22D2"/>
    <w:rsid w:val="006E2EBE"/>
    <w:rsid w:val="00703217"/>
    <w:rsid w:val="00712BF3"/>
    <w:rsid w:val="00717134"/>
    <w:rsid w:val="007265FD"/>
    <w:rsid w:val="00745DE0"/>
    <w:rsid w:val="007530CD"/>
    <w:rsid w:val="00753FC5"/>
    <w:rsid w:val="00765DA4"/>
    <w:rsid w:val="00766ACB"/>
    <w:rsid w:val="007673BA"/>
    <w:rsid w:val="0077467B"/>
    <w:rsid w:val="00782724"/>
    <w:rsid w:val="007C3A62"/>
    <w:rsid w:val="007C3C6B"/>
    <w:rsid w:val="007C4044"/>
    <w:rsid w:val="007E7A1E"/>
    <w:rsid w:val="007F4977"/>
    <w:rsid w:val="008014E4"/>
    <w:rsid w:val="00802752"/>
    <w:rsid w:val="00804A7C"/>
    <w:rsid w:val="008059C8"/>
    <w:rsid w:val="00832E57"/>
    <w:rsid w:val="00833458"/>
    <w:rsid w:val="00845DA7"/>
    <w:rsid w:val="008630CF"/>
    <w:rsid w:val="00864A4E"/>
    <w:rsid w:val="00870501"/>
    <w:rsid w:val="00870829"/>
    <w:rsid w:val="00875BC8"/>
    <w:rsid w:val="0087795E"/>
    <w:rsid w:val="008855F9"/>
    <w:rsid w:val="0088691E"/>
    <w:rsid w:val="00892EE4"/>
    <w:rsid w:val="008B115B"/>
    <w:rsid w:val="008B56E2"/>
    <w:rsid w:val="008C3059"/>
    <w:rsid w:val="008C373E"/>
    <w:rsid w:val="008E4CFA"/>
    <w:rsid w:val="008F18A0"/>
    <w:rsid w:val="008F2706"/>
    <w:rsid w:val="0090055F"/>
    <w:rsid w:val="00906410"/>
    <w:rsid w:val="00907A4C"/>
    <w:rsid w:val="0091273A"/>
    <w:rsid w:val="00925940"/>
    <w:rsid w:val="00937781"/>
    <w:rsid w:val="00944CAF"/>
    <w:rsid w:val="00950828"/>
    <w:rsid w:val="00950E68"/>
    <w:rsid w:val="00951F4F"/>
    <w:rsid w:val="009555FB"/>
    <w:rsid w:val="00965686"/>
    <w:rsid w:val="00983CD2"/>
    <w:rsid w:val="00995AAF"/>
    <w:rsid w:val="009B13DB"/>
    <w:rsid w:val="009B62DB"/>
    <w:rsid w:val="009B70F7"/>
    <w:rsid w:val="009C4EDC"/>
    <w:rsid w:val="009D1B8A"/>
    <w:rsid w:val="009D4039"/>
    <w:rsid w:val="009E136F"/>
    <w:rsid w:val="009E7940"/>
    <w:rsid w:val="009F7F3E"/>
    <w:rsid w:val="00A07034"/>
    <w:rsid w:val="00A16D0A"/>
    <w:rsid w:val="00A20B54"/>
    <w:rsid w:val="00A25DB1"/>
    <w:rsid w:val="00A35A09"/>
    <w:rsid w:val="00A60C41"/>
    <w:rsid w:val="00A63FF5"/>
    <w:rsid w:val="00A820E2"/>
    <w:rsid w:val="00A82602"/>
    <w:rsid w:val="00A86157"/>
    <w:rsid w:val="00A9421C"/>
    <w:rsid w:val="00A96CBF"/>
    <w:rsid w:val="00AA6974"/>
    <w:rsid w:val="00AB055E"/>
    <w:rsid w:val="00AB140B"/>
    <w:rsid w:val="00AB1D59"/>
    <w:rsid w:val="00AE0715"/>
    <w:rsid w:val="00AE5340"/>
    <w:rsid w:val="00AE5C65"/>
    <w:rsid w:val="00B0276A"/>
    <w:rsid w:val="00B13BFC"/>
    <w:rsid w:val="00B27717"/>
    <w:rsid w:val="00B40778"/>
    <w:rsid w:val="00B51F42"/>
    <w:rsid w:val="00B52BE3"/>
    <w:rsid w:val="00B604C4"/>
    <w:rsid w:val="00B609BF"/>
    <w:rsid w:val="00B60C2D"/>
    <w:rsid w:val="00B62473"/>
    <w:rsid w:val="00B65FDA"/>
    <w:rsid w:val="00B71627"/>
    <w:rsid w:val="00B90FD6"/>
    <w:rsid w:val="00BA4099"/>
    <w:rsid w:val="00BD4FDD"/>
    <w:rsid w:val="00BD72C8"/>
    <w:rsid w:val="00BE5F9D"/>
    <w:rsid w:val="00C00771"/>
    <w:rsid w:val="00C02388"/>
    <w:rsid w:val="00C0293E"/>
    <w:rsid w:val="00C0385E"/>
    <w:rsid w:val="00C03939"/>
    <w:rsid w:val="00C361F6"/>
    <w:rsid w:val="00C46650"/>
    <w:rsid w:val="00C56902"/>
    <w:rsid w:val="00C628F1"/>
    <w:rsid w:val="00C87164"/>
    <w:rsid w:val="00C91495"/>
    <w:rsid w:val="00C9169F"/>
    <w:rsid w:val="00C93140"/>
    <w:rsid w:val="00C96773"/>
    <w:rsid w:val="00CE1BD0"/>
    <w:rsid w:val="00CF48E9"/>
    <w:rsid w:val="00D05AFD"/>
    <w:rsid w:val="00D10715"/>
    <w:rsid w:val="00D1761C"/>
    <w:rsid w:val="00D20F35"/>
    <w:rsid w:val="00D3123E"/>
    <w:rsid w:val="00D315F9"/>
    <w:rsid w:val="00D31AF6"/>
    <w:rsid w:val="00D36A8B"/>
    <w:rsid w:val="00D41A12"/>
    <w:rsid w:val="00D473DD"/>
    <w:rsid w:val="00D60DD9"/>
    <w:rsid w:val="00D63D31"/>
    <w:rsid w:val="00D72231"/>
    <w:rsid w:val="00D7375F"/>
    <w:rsid w:val="00D90B0F"/>
    <w:rsid w:val="00D97DE6"/>
    <w:rsid w:val="00DB1B6C"/>
    <w:rsid w:val="00DC78A6"/>
    <w:rsid w:val="00DD0D8B"/>
    <w:rsid w:val="00DE5CE1"/>
    <w:rsid w:val="00DE6F24"/>
    <w:rsid w:val="00DF054E"/>
    <w:rsid w:val="00E010C9"/>
    <w:rsid w:val="00E0534C"/>
    <w:rsid w:val="00E05766"/>
    <w:rsid w:val="00E31CD1"/>
    <w:rsid w:val="00E3203D"/>
    <w:rsid w:val="00E43EB2"/>
    <w:rsid w:val="00E632F0"/>
    <w:rsid w:val="00E66FB2"/>
    <w:rsid w:val="00E7609F"/>
    <w:rsid w:val="00E93546"/>
    <w:rsid w:val="00E961D2"/>
    <w:rsid w:val="00E97724"/>
    <w:rsid w:val="00EA2730"/>
    <w:rsid w:val="00EA4234"/>
    <w:rsid w:val="00EA6ED5"/>
    <w:rsid w:val="00EB55C6"/>
    <w:rsid w:val="00EB5CB1"/>
    <w:rsid w:val="00EC0EA4"/>
    <w:rsid w:val="00EC205B"/>
    <w:rsid w:val="00EC47AA"/>
    <w:rsid w:val="00EC5FEF"/>
    <w:rsid w:val="00EC7E20"/>
    <w:rsid w:val="00EE185C"/>
    <w:rsid w:val="00F04D6B"/>
    <w:rsid w:val="00F23358"/>
    <w:rsid w:val="00F31E4E"/>
    <w:rsid w:val="00F3334D"/>
    <w:rsid w:val="00F44E29"/>
    <w:rsid w:val="00F53B76"/>
    <w:rsid w:val="00F55D24"/>
    <w:rsid w:val="00F70FCE"/>
    <w:rsid w:val="00F731F7"/>
    <w:rsid w:val="00F908DE"/>
    <w:rsid w:val="00F93FE7"/>
    <w:rsid w:val="00F950ED"/>
    <w:rsid w:val="00FA1EFF"/>
    <w:rsid w:val="00FA7175"/>
    <w:rsid w:val="00FB5EBF"/>
    <w:rsid w:val="00FB64CC"/>
    <w:rsid w:val="00FC2E07"/>
    <w:rsid w:val="00FC3310"/>
    <w:rsid w:val="00FC43E2"/>
    <w:rsid w:val="00FE0B4F"/>
    <w:rsid w:val="00FE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E63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basedOn w:val="Normal"/>
    <w:uiPriority w:val="99"/>
    <w:rsid w:val="005C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CommentText">
    <w:name w:val="annotation text"/>
    <w:basedOn w:val="Normal"/>
    <w:link w:val="CommentTextChar"/>
    <w:uiPriority w:val="99"/>
    <w:semiHidden/>
    <w:rsid w:val="00A1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6D0A"/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16D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3875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875"/>
    <w:rPr>
      <w:b/>
      <w:bCs/>
    </w:rPr>
  </w:style>
  <w:style w:type="paragraph" w:customStyle="1" w:styleId="ISTATYMAS">
    <w:name w:val="ISTATYMAS"/>
    <w:uiPriority w:val="99"/>
    <w:rsid w:val="00104197"/>
    <w:pPr>
      <w:autoSpaceDE w:val="0"/>
      <w:autoSpaceDN w:val="0"/>
      <w:adjustRightInd w:val="0"/>
      <w:jc w:val="center"/>
    </w:pPr>
    <w:rPr>
      <w:rFonts w:ascii="TimesLT" w:eastAsia="Times New Roman" w:hAnsi="TimesLT" w:cs="TimesLT"/>
      <w:sz w:val="20"/>
      <w:szCs w:val="20"/>
      <w:lang w:val="en-US" w:eastAsia="en-US"/>
    </w:rPr>
  </w:style>
  <w:style w:type="paragraph" w:customStyle="1" w:styleId="MAZAS">
    <w:name w:val="MAZAS"/>
    <w:uiPriority w:val="99"/>
    <w:rsid w:val="00104197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color w:val="000000"/>
      <w:sz w:val="8"/>
      <w:szCs w:val="8"/>
      <w:lang w:val="en-US" w:eastAsia="en-US"/>
    </w:rPr>
  </w:style>
  <w:style w:type="paragraph" w:styleId="Header">
    <w:name w:val="header"/>
    <w:basedOn w:val="Normal"/>
    <w:link w:val="HeaderChar"/>
    <w:uiPriority w:val="99"/>
    <w:rsid w:val="001041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1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041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197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83A4B"/>
    <w:rPr>
      <w:rFonts w:cs="Calibri"/>
      <w:lang w:eastAsia="en-US"/>
    </w:rPr>
  </w:style>
  <w:style w:type="character" w:customStyle="1" w:styleId="apple-converted-space">
    <w:name w:val="apple-converted-space"/>
    <w:uiPriority w:val="99"/>
    <w:rsid w:val="0043545E"/>
  </w:style>
  <w:style w:type="paragraph" w:customStyle="1" w:styleId="Default">
    <w:name w:val="Default"/>
    <w:uiPriority w:val="99"/>
    <w:rsid w:val="00A35A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53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134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35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1554</Words>
  <Characters>887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Valstybinės maisto ir veterinarijos tarnybos direktoriaus 2014 m</dc:title>
  <dc:subject/>
  <dc:creator>Rita Brinienė</dc:creator>
  <cp:keywords/>
  <dc:description/>
  <cp:lastModifiedBy>Msaknyte</cp:lastModifiedBy>
  <cp:revision>2</cp:revision>
  <cp:lastPrinted>2014-10-31T09:37:00Z</cp:lastPrinted>
  <dcterms:created xsi:type="dcterms:W3CDTF">2014-10-31T09:37:00Z</dcterms:created>
  <dcterms:modified xsi:type="dcterms:W3CDTF">2014-10-31T09:37:00Z</dcterms:modified>
</cp:coreProperties>
</file>