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2BBA8" w14:textId="77777777" w:rsidR="00A744D4" w:rsidRPr="00A744D4" w:rsidRDefault="00A744D4" w:rsidP="00A744D4">
      <w:pPr>
        <w:pageBreakBefore/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4"/>
        </w:rPr>
      </w:pPr>
      <w:r w:rsidRPr="00A744D4">
        <w:rPr>
          <w:rFonts w:ascii="Times New Roman" w:eastAsia="Times New Roman" w:hAnsi="Times New Roman" w:cs="Times New Roman"/>
          <w:sz w:val="20"/>
          <w:szCs w:val="24"/>
        </w:rPr>
        <w:t xml:space="preserve">Paramos Lietuvos bitininkystės sektoriui </w:t>
      </w:r>
      <w:r w:rsidRPr="00A744D4">
        <w:rPr>
          <w:rFonts w:ascii="Times New Roman" w:eastAsia="Times New Roman" w:hAnsi="Times New Roman" w:cs="Times New Roman"/>
          <w:sz w:val="20"/>
          <w:szCs w:val="24"/>
        </w:rPr>
        <w:br/>
        <w:t>20</w:t>
      </w:r>
      <w:r w:rsidR="00B24B1A">
        <w:rPr>
          <w:rFonts w:ascii="Times New Roman" w:eastAsia="Times New Roman" w:hAnsi="Times New Roman" w:cs="Times New Roman"/>
          <w:sz w:val="20"/>
          <w:szCs w:val="24"/>
        </w:rPr>
        <w:t>20</w:t>
      </w:r>
      <w:r w:rsidRPr="00A744D4">
        <w:rPr>
          <w:rFonts w:ascii="Times New Roman" w:eastAsia="Times New Roman" w:hAnsi="Times New Roman" w:cs="Times New Roman"/>
          <w:sz w:val="20"/>
          <w:szCs w:val="24"/>
        </w:rPr>
        <w:t>–20</w:t>
      </w:r>
      <w:r w:rsidR="00B24B1A">
        <w:rPr>
          <w:rFonts w:ascii="Times New Roman" w:eastAsia="Times New Roman" w:hAnsi="Times New Roman" w:cs="Times New Roman"/>
          <w:sz w:val="20"/>
          <w:szCs w:val="24"/>
        </w:rPr>
        <w:t>22</w:t>
      </w:r>
      <w:r w:rsidRPr="00A744D4">
        <w:rPr>
          <w:rFonts w:ascii="Times New Roman" w:eastAsia="Times New Roman" w:hAnsi="Times New Roman" w:cs="Times New Roman"/>
          <w:sz w:val="20"/>
          <w:szCs w:val="24"/>
        </w:rPr>
        <w:t xml:space="preserve"> metų programos įgyvendinimo taisyklių</w:t>
      </w:r>
    </w:p>
    <w:p w14:paraId="0C72BBA9" w14:textId="77777777" w:rsidR="00A744D4" w:rsidRPr="00A744D4" w:rsidRDefault="003722DC" w:rsidP="00A744D4">
      <w:pPr>
        <w:widowControl w:val="0"/>
        <w:spacing w:after="0" w:line="240" w:lineRule="auto"/>
        <w:ind w:left="8641" w:hanging="353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272D64">
        <w:rPr>
          <w:rFonts w:ascii="Times New Roman" w:eastAsia="Times New Roman" w:hAnsi="Times New Roman" w:cs="Times New Roman"/>
          <w:sz w:val="20"/>
          <w:szCs w:val="24"/>
        </w:rPr>
        <w:t>3</w:t>
      </w:r>
      <w:r w:rsidR="00A744D4" w:rsidRPr="00A744D4">
        <w:rPr>
          <w:rFonts w:ascii="Times New Roman" w:eastAsia="Times New Roman" w:hAnsi="Times New Roman" w:cs="Times New Roman"/>
          <w:sz w:val="20"/>
          <w:szCs w:val="24"/>
        </w:rPr>
        <w:t xml:space="preserve"> priedas </w:t>
      </w:r>
    </w:p>
    <w:p w14:paraId="0C72BBAA" w14:textId="77777777" w:rsidR="00DF734B" w:rsidRDefault="00DF734B" w:rsidP="00DF734B">
      <w:pPr>
        <w:tabs>
          <w:tab w:val="left" w:pos="7020"/>
        </w:tabs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0C72BBAB" w14:textId="77777777" w:rsidR="00DF734B" w:rsidRPr="00DF734B" w:rsidRDefault="00DF734B" w:rsidP="00DF7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4B">
        <w:rPr>
          <w:rFonts w:ascii="Times New Roman" w:hAnsi="Times New Roman" w:cs="Times New Roman"/>
          <w:b/>
        </w:rPr>
        <w:t>(Pagal priemonę ,,</w:t>
      </w:r>
      <w:r w:rsidRPr="00DF734B">
        <w:rPr>
          <w:rFonts w:ascii="Times New Roman" w:eastAsia="Calibri" w:hAnsi="Times New Roman" w:cs="Times New Roman"/>
          <w:b/>
          <w:sz w:val="24"/>
          <w:szCs w:val="24"/>
        </w:rPr>
        <w:t>Rinkos s</w:t>
      </w:r>
      <w:bookmarkStart w:id="0" w:name="_GoBack"/>
      <w:bookmarkEnd w:id="0"/>
      <w:r w:rsidRPr="00DF734B">
        <w:rPr>
          <w:rFonts w:ascii="Times New Roman" w:eastAsia="Calibri" w:hAnsi="Times New Roman" w:cs="Times New Roman"/>
          <w:b/>
          <w:sz w:val="24"/>
          <w:szCs w:val="24"/>
        </w:rPr>
        <w:t>tebėsena</w:t>
      </w:r>
      <w:r w:rsidRPr="00DF734B">
        <w:rPr>
          <w:rFonts w:ascii="Times New Roman" w:hAnsi="Times New Roman" w:cs="Times New Roman"/>
          <w:b/>
        </w:rPr>
        <w:t>“</w:t>
      </w:r>
      <w:r w:rsidRPr="00DF734B">
        <w:rPr>
          <w:rFonts w:ascii="Times New Roman" w:hAnsi="Times New Roman" w:cs="Times New Roman"/>
          <w:b/>
          <w:sz w:val="24"/>
          <w:szCs w:val="24"/>
        </w:rPr>
        <w:t xml:space="preserve"> vykdytos studijos ataskaitos forma)</w:t>
      </w:r>
    </w:p>
    <w:p w14:paraId="0C72BBAC" w14:textId="77777777" w:rsidR="00DF734B" w:rsidRDefault="00DF734B" w:rsidP="00DF73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0C72BBAD" w14:textId="77777777" w:rsidR="00DF734B" w:rsidRPr="001E7EE3" w:rsidRDefault="00DF734B" w:rsidP="00DF734B">
      <w:pPr>
        <w:tabs>
          <w:tab w:val="left" w:pos="7020"/>
        </w:tabs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11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E7EE3">
        <w:rPr>
          <w:rFonts w:ascii="Times New Roman" w:eastAsia="Calibri" w:hAnsi="Times New Roman" w:cs="Times New Roman"/>
          <w:sz w:val="20"/>
          <w:szCs w:val="20"/>
        </w:rPr>
        <w:t>(</w:t>
      </w:r>
      <w:r w:rsidR="009D2D01">
        <w:rPr>
          <w:rFonts w:ascii="Times New Roman" w:eastAsia="Calibri" w:hAnsi="Times New Roman" w:cs="Times New Roman"/>
          <w:sz w:val="20"/>
          <w:szCs w:val="20"/>
        </w:rPr>
        <w:t>n</w:t>
      </w:r>
      <w:r w:rsidRPr="001E7EE3">
        <w:rPr>
          <w:rFonts w:ascii="Times New Roman" w:eastAsia="Calibri" w:hAnsi="Times New Roman" w:cs="Times New Roman"/>
          <w:sz w:val="20"/>
          <w:szCs w:val="20"/>
        </w:rPr>
        <w:t xml:space="preserve">urodomas </w:t>
      </w:r>
      <w:r>
        <w:rPr>
          <w:rFonts w:ascii="Times New Roman" w:eastAsia="Calibri" w:hAnsi="Times New Roman" w:cs="Times New Roman"/>
          <w:sz w:val="20"/>
          <w:szCs w:val="20"/>
        </w:rPr>
        <w:t>studiją</w:t>
      </w:r>
      <w:r w:rsidRPr="001E7EE3">
        <w:rPr>
          <w:rFonts w:ascii="Times New Roman" w:eastAsia="Calibri" w:hAnsi="Times New Roman" w:cs="Times New Roman"/>
          <w:sz w:val="20"/>
          <w:szCs w:val="20"/>
        </w:rPr>
        <w:t xml:space="preserve"> atlikusios institucijos pavadinimas)</w:t>
      </w:r>
    </w:p>
    <w:p w14:paraId="0C72BBAE" w14:textId="77777777" w:rsidR="00A744D4" w:rsidRPr="00A744D4" w:rsidRDefault="00A744D4" w:rsidP="00A744D4">
      <w:pPr>
        <w:spacing w:after="200" w:line="276" w:lineRule="auto"/>
        <w:rPr>
          <w:rFonts w:ascii="Times New Roman" w:eastAsia="Calibri" w:hAnsi="Times New Roman" w:cs="Times New Roman"/>
          <w:i/>
        </w:rPr>
      </w:pPr>
    </w:p>
    <w:tbl>
      <w:tblPr>
        <w:tblpPr w:leftFromText="180" w:rightFromText="180" w:vertAnchor="text" w:horzAnchor="margin" w:tblpX="112" w:tblpY="24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744D4" w:rsidRPr="00A744D4" w14:paraId="0C72BC03" w14:textId="77777777" w:rsidTr="00DF734B">
        <w:trPr>
          <w:trHeight w:val="13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BBAF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4">
              <w:rPr>
                <w:rFonts w:ascii="Times New Roman" w:eastAsia="Times New Roman" w:hAnsi="Times New Roman" w:cs="Times New Roman"/>
              </w:rPr>
              <w:t>I. PAGRINDINIAI DUOMENYS APIE BITININKYSTĖS SEKTORIAUS STUDIJĄ:</w:t>
            </w:r>
          </w:p>
          <w:p w14:paraId="0C72BBB0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2BBB1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4">
              <w:rPr>
                <w:rFonts w:ascii="Times New Roman" w:eastAsia="Times New Roman" w:hAnsi="Times New Roman" w:cs="Times New Roman"/>
              </w:rPr>
              <w:t xml:space="preserve">Pavadinimas </w:t>
            </w:r>
          </w:p>
          <w:p w14:paraId="0C72BBB2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44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(Nurodomas </w:t>
            </w:r>
            <w:r w:rsidRPr="00A744D4">
              <w:rPr>
                <w:rFonts w:ascii="Times New Roman" w:eastAsia="Times New Roman" w:hAnsi="Times New Roman" w:cs="Times New Roman"/>
              </w:rPr>
              <w:t xml:space="preserve"> </w:t>
            </w:r>
            <w:r w:rsidRPr="00A744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bitininkystės sektoriaus studijos pavadinimas)</w:t>
            </w:r>
          </w:p>
          <w:p w14:paraId="0C72BBB3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2BBB4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4">
              <w:rPr>
                <w:rFonts w:ascii="Times New Roman" w:eastAsia="Times New Roman" w:hAnsi="Times New Roman" w:cs="Times New Roman"/>
              </w:rPr>
              <w:t>II.  BITININKYSTĖS SEKTORIAUS STUDIJOS VYKDYTOJAI</w:t>
            </w:r>
          </w:p>
          <w:p w14:paraId="0C72BBB5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44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(Aprašomi asmenys, kurie vykdė bitininkystės sektoriaus studiją, surašomi nurodyti duomenys)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7"/>
              <w:gridCol w:w="2947"/>
              <w:gridCol w:w="1122"/>
              <w:gridCol w:w="1148"/>
              <w:gridCol w:w="1415"/>
              <w:gridCol w:w="1998"/>
            </w:tblGrid>
            <w:tr w:rsidR="00A744D4" w:rsidRPr="00A744D4" w14:paraId="0C72BBBC" w14:textId="77777777" w:rsidTr="00D073E2">
              <w:tc>
                <w:tcPr>
                  <w:tcW w:w="0" w:type="auto"/>
                  <w:vAlign w:val="center"/>
                </w:tcPr>
                <w:p w14:paraId="0C72BBB6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Eil. Nr.</w:t>
                  </w:r>
                </w:p>
              </w:tc>
              <w:tc>
                <w:tcPr>
                  <w:tcW w:w="0" w:type="auto"/>
                </w:tcPr>
                <w:p w14:paraId="0C72BBB7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 xml:space="preserve">Pareigybė atliekant bitininkystės sektoriaus studiją </w:t>
                  </w:r>
                  <w:r w:rsidRPr="00A744D4">
                    <w:rPr>
                      <w:rFonts w:ascii="Times New Roman" w:eastAsia="Times New Roman" w:hAnsi="Times New Roman" w:cs="Times New Roman"/>
                      <w:i/>
                    </w:rPr>
                    <w:t>(pasirenkama)</w:t>
                  </w:r>
                </w:p>
              </w:tc>
              <w:tc>
                <w:tcPr>
                  <w:tcW w:w="0" w:type="auto"/>
                  <w:vAlign w:val="center"/>
                </w:tcPr>
                <w:p w14:paraId="0C72BBB8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Mokslo laipsnis</w:t>
                  </w:r>
                </w:p>
              </w:tc>
              <w:tc>
                <w:tcPr>
                  <w:tcW w:w="0" w:type="auto"/>
                  <w:vAlign w:val="center"/>
                </w:tcPr>
                <w:p w14:paraId="0C72BBB9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Vardas, pavardė</w:t>
                  </w:r>
                </w:p>
              </w:tc>
              <w:tc>
                <w:tcPr>
                  <w:tcW w:w="0" w:type="auto"/>
                  <w:vAlign w:val="center"/>
                </w:tcPr>
                <w:p w14:paraId="0C72BBBA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Telefonas, el. paštas</w:t>
                  </w:r>
                </w:p>
              </w:tc>
              <w:tc>
                <w:tcPr>
                  <w:tcW w:w="0" w:type="auto"/>
                </w:tcPr>
                <w:p w14:paraId="0C72BBBB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 xml:space="preserve">Darbovietės pavadinimas, pareigos </w:t>
                  </w:r>
                </w:p>
              </w:tc>
            </w:tr>
            <w:tr w:rsidR="00A744D4" w:rsidRPr="00A744D4" w14:paraId="0C72BBBE" w14:textId="77777777" w:rsidTr="00D073E2">
              <w:tc>
                <w:tcPr>
                  <w:tcW w:w="0" w:type="auto"/>
                  <w:gridSpan w:val="6"/>
                  <w:vAlign w:val="center"/>
                </w:tcPr>
                <w:p w14:paraId="0C72BBBD" w14:textId="77777777" w:rsidR="00A744D4" w:rsidRPr="00A744D4" w:rsidRDefault="00A744D4" w:rsidP="00B8700E">
                  <w:pPr>
                    <w:framePr w:hSpace="180" w:wrap="around" w:vAnchor="text" w:hAnchor="margin" w:x="112" w:y="249"/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Bitininkystės sektoriaus studijos vadovas</w:t>
                  </w:r>
                </w:p>
              </w:tc>
            </w:tr>
            <w:tr w:rsidR="00A744D4" w:rsidRPr="00A744D4" w14:paraId="0C72BBC5" w14:textId="77777777" w:rsidTr="00D073E2">
              <w:tc>
                <w:tcPr>
                  <w:tcW w:w="0" w:type="auto"/>
                </w:tcPr>
                <w:p w14:paraId="0C72BBBF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0" w:type="auto"/>
                </w:tcPr>
                <w:p w14:paraId="0C72BBC0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C72BBC1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C72BBC2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C72BBC3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C72BBC4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4D4" w:rsidRPr="00A744D4" w14:paraId="0C72BBC7" w14:textId="77777777" w:rsidTr="00D073E2">
              <w:tc>
                <w:tcPr>
                  <w:tcW w:w="0" w:type="auto"/>
                  <w:gridSpan w:val="6"/>
                </w:tcPr>
                <w:p w14:paraId="0C72BBC6" w14:textId="77777777" w:rsidR="00A744D4" w:rsidRPr="00A744D4" w:rsidRDefault="00A744D4" w:rsidP="00B8700E">
                  <w:pPr>
                    <w:framePr w:hSpace="180" w:wrap="around" w:vAnchor="text" w:hAnchor="margin" w:x="112" w:y="249"/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 xml:space="preserve">Kiti bitininkystės sektoriaus studijos vykdytojai </w:t>
                  </w:r>
                </w:p>
              </w:tc>
            </w:tr>
            <w:tr w:rsidR="00A744D4" w:rsidRPr="00A744D4" w14:paraId="0C72BBCE" w14:textId="77777777" w:rsidTr="00D073E2">
              <w:tc>
                <w:tcPr>
                  <w:tcW w:w="0" w:type="auto"/>
                </w:tcPr>
                <w:p w14:paraId="0C72BBC8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0" w:type="auto"/>
                </w:tcPr>
                <w:p w14:paraId="0C72BBC9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C72BBCA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C72BBCB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C72BBCC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C72BBCD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4D4" w:rsidRPr="00A744D4" w14:paraId="0C72BBD5" w14:textId="77777777" w:rsidTr="00D073E2">
              <w:tc>
                <w:tcPr>
                  <w:tcW w:w="0" w:type="auto"/>
                </w:tcPr>
                <w:p w14:paraId="0C72BBCF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</w:tc>
              <w:tc>
                <w:tcPr>
                  <w:tcW w:w="0" w:type="auto"/>
                </w:tcPr>
                <w:p w14:paraId="0C72BBD0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C72BBD1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C72BBD2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C72BBD3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C72BBD4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4D4" w:rsidRPr="00A744D4" w14:paraId="0C72BBDC" w14:textId="77777777" w:rsidTr="00D073E2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0C72BBD6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0C72BBD7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0C72BBD8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0C72BBD9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0C72BBDA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0C72BBDB" w14:textId="77777777" w:rsidR="00A744D4" w:rsidRPr="00A744D4" w:rsidRDefault="00A744D4" w:rsidP="00B8700E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C72BBDD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2BBDE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4">
              <w:rPr>
                <w:rFonts w:ascii="Times New Roman" w:eastAsia="Times New Roman" w:hAnsi="Times New Roman" w:cs="Times New Roman"/>
              </w:rPr>
              <w:t>III. BITININKYSTĖS SEKTORIAUS STUDIJOS PAGRINDIMAS IR VEIKLŲ APIBŪDINIMAS</w:t>
            </w:r>
          </w:p>
          <w:p w14:paraId="0C72BBDF" w14:textId="77777777" w:rsidR="00A744D4" w:rsidRPr="00A744D4" w:rsidRDefault="00A744D4" w:rsidP="00A744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744D4">
              <w:rPr>
                <w:rFonts w:ascii="Times New Roman" w:eastAsia="Times New Roman" w:hAnsi="Times New Roman" w:cs="Times New Roman"/>
              </w:rPr>
              <w:t>SANTRUMPOS IR SUTARTINIAI ŽENKLAI</w:t>
            </w:r>
          </w:p>
          <w:p w14:paraId="0C72BBE0" w14:textId="77777777" w:rsidR="00A744D4" w:rsidRPr="00A744D4" w:rsidRDefault="00A744D4" w:rsidP="00A74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86"/>
              <w:gridCol w:w="6781"/>
            </w:tblGrid>
            <w:tr w:rsidR="00A744D4" w:rsidRPr="00A744D4" w14:paraId="0C72BBE3" w14:textId="77777777" w:rsidTr="00D073E2">
              <w:tc>
                <w:tcPr>
                  <w:tcW w:w="2547" w:type="dxa"/>
                </w:tcPr>
                <w:p w14:paraId="0C72BBE1" w14:textId="77777777" w:rsidR="00A744D4" w:rsidRPr="00A744D4" w:rsidRDefault="00A744D4" w:rsidP="00B8700E">
                  <w:pPr>
                    <w:framePr w:hSpace="180" w:wrap="around" w:vAnchor="text" w:hAnchor="margin" w:x="112" w:y="24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Santrumpa ar sutartinis ženklas</w:t>
                  </w:r>
                </w:p>
              </w:tc>
              <w:tc>
                <w:tcPr>
                  <w:tcW w:w="7029" w:type="dxa"/>
                </w:tcPr>
                <w:p w14:paraId="0C72BBE2" w14:textId="77777777" w:rsidR="00A744D4" w:rsidRPr="00A744D4" w:rsidRDefault="00A744D4" w:rsidP="00B8700E">
                  <w:pPr>
                    <w:framePr w:hSpace="180" w:wrap="around" w:vAnchor="text" w:hAnchor="margin" w:x="112" w:y="24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Paaiškinimas</w:t>
                  </w:r>
                </w:p>
              </w:tc>
            </w:tr>
            <w:tr w:rsidR="00A744D4" w:rsidRPr="00A744D4" w14:paraId="0C72BBE6" w14:textId="77777777" w:rsidTr="00D073E2">
              <w:tc>
                <w:tcPr>
                  <w:tcW w:w="2547" w:type="dxa"/>
                </w:tcPr>
                <w:p w14:paraId="0C72BBE4" w14:textId="77777777" w:rsidR="00A744D4" w:rsidRPr="00A744D4" w:rsidRDefault="00A744D4" w:rsidP="00B8700E">
                  <w:pPr>
                    <w:framePr w:hSpace="180" w:wrap="around" w:vAnchor="text" w:hAnchor="margin" w:x="112" w:y="249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29" w:type="dxa"/>
                </w:tcPr>
                <w:p w14:paraId="0C72BBE5" w14:textId="77777777" w:rsidR="00A744D4" w:rsidRPr="00A744D4" w:rsidRDefault="00A744D4" w:rsidP="00B8700E">
                  <w:pPr>
                    <w:framePr w:hSpace="180" w:wrap="around" w:vAnchor="text" w:hAnchor="margin" w:x="112" w:y="249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A744D4" w:rsidRPr="00A744D4" w14:paraId="0C72BBE9" w14:textId="77777777" w:rsidTr="00D073E2">
              <w:tc>
                <w:tcPr>
                  <w:tcW w:w="2547" w:type="dxa"/>
                </w:tcPr>
                <w:p w14:paraId="0C72BBE7" w14:textId="77777777" w:rsidR="00A744D4" w:rsidRPr="00A744D4" w:rsidRDefault="00A744D4" w:rsidP="00B8700E">
                  <w:pPr>
                    <w:framePr w:hSpace="180" w:wrap="around" w:vAnchor="text" w:hAnchor="margin" w:x="112" w:y="249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29" w:type="dxa"/>
                </w:tcPr>
                <w:p w14:paraId="0C72BBE8" w14:textId="77777777" w:rsidR="00A744D4" w:rsidRPr="00A744D4" w:rsidRDefault="00A744D4" w:rsidP="00B8700E">
                  <w:pPr>
                    <w:framePr w:hSpace="180" w:wrap="around" w:vAnchor="text" w:hAnchor="margin" w:x="112" w:y="249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0C72BBEA" w14:textId="77777777" w:rsidR="00A744D4" w:rsidRPr="00A744D4" w:rsidRDefault="00A744D4" w:rsidP="00A744D4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noProof/>
                <w:color w:val="0000FF"/>
                <w:u w:val="single"/>
              </w:rPr>
            </w:pPr>
          </w:p>
          <w:p w14:paraId="0C72BBEB" w14:textId="77777777" w:rsidR="00A744D4" w:rsidRPr="00A744D4" w:rsidRDefault="00A744D4" w:rsidP="00A744D4">
            <w:pPr>
              <w:numPr>
                <w:ilvl w:val="0"/>
                <w:numId w:val="1"/>
              </w:num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</w:rPr>
            </w:pPr>
            <w:r w:rsidRPr="00A744D4">
              <w:rPr>
                <w:rFonts w:ascii="Times New Roman" w:eastAsia="Times New Roman" w:hAnsi="Times New Roman" w:cs="Times New Roman"/>
                <w:noProof/>
              </w:rPr>
              <w:t xml:space="preserve">PAGRINDINIŲ REZULTATŲ SANTRAUKA </w:t>
            </w:r>
          </w:p>
          <w:p w14:paraId="0C72BBEC" w14:textId="77777777" w:rsidR="00A744D4" w:rsidRPr="00A744D4" w:rsidRDefault="00A744D4" w:rsidP="00A7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</w:pPr>
          </w:p>
          <w:p w14:paraId="0C72BBED" w14:textId="748335ED" w:rsidR="00A744D4" w:rsidRPr="00A744D4" w:rsidRDefault="00A744D4" w:rsidP="00A7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</w:pPr>
            <w:r w:rsidRPr="00A744D4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>Glaustai pateikiami pagrindiniai bitininkystės sektoriaus studijos rezultatai lietuvių kalba (ne daugiau kaip 4</w:t>
            </w:r>
            <w:r w:rsidR="005C6882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 xml:space="preserve"> </w:t>
            </w:r>
            <w:r w:rsidRPr="00A744D4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>000 spaudos ženklų).</w:t>
            </w:r>
          </w:p>
          <w:p w14:paraId="0C72BBEE" w14:textId="77777777" w:rsidR="00A744D4" w:rsidRPr="00A744D4" w:rsidRDefault="00A744D4" w:rsidP="00A7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72BBEF" w14:textId="77777777" w:rsidR="00A744D4" w:rsidRPr="00A744D4" w:rsidRDefault="00A744D4" w:rsidP="00A744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A744D4">
              <w:rPr>
                <w:rFonts w:ascii="Times New Roman" w:eastAsia="Times New Roman" w:hAnsi="Times New Roman" w:cs="Times New Roman"/>
                <w:bCs/>
              </w:rPr>
              <w:t>TURINYS</w:t>
            </w:r>
          </w:p>
          <w:p w14:paraId="0C72BBF0" w14:textId="77777777" w:rsidR="00A744D4" w:rsidRPr="00A744D4" w:rsidRDefault="00A744D4" w:rsidP="00A744D4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noProof/>
                <w:u w:val="single"/>
              </w:rPr>
            </w:pPr>
          </w:p>
          <w:p w14:paraId="0C72BBF1" w14:textId="53F14E50" w:rsidR="00A744D4" w:rsidRPr="00A744D4" w:rsidRDefault="00A744D4" w:rsidP="00A7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744D4">
              <w:rPr>
                <w:rFonts w:ascii="Times New Roman" w:eastAsia="Times New Roman" w:hAnsi="Times New Roman" w:cs="Times New Roman"/>
              </w:rPr>
              <w:fldChar w:fldCharType="begin"/>
            </w:r>
            <w:r w:rsidRPr="00A744D4">
              <w:rPr>
                <w:rFonts w:ascii="Times New Roman" w:eastAsia="Times New Roman" w:hAnsi="Times New Roman" w:cs="Times New Roman"/>
              </w:rPr>
              <w:instrText xml:space="preserve"> HYPERLINK \l "_Toc272153327" </w:instrText>
            </w:r>
            <w:r w:rsidRPr="00A744D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44D4">
              <w:rPr>
                <w:rFonts w:ascii="Times New Roman" w:eastAsia="Times New Roman" w:hAnsi="Times New Roman" w:cs="Times New Roman"/>
                <w:noProof/>
              </w:rPr>
              <w:t>ĮVADAS</w:t>
            </w:r>
            <w:r w:rsidRPr="00A744D4">
              <w:rPr>
                <w:rFonts w:ascii="Times New Roman" w:eastAsia="Times New Roman" w:hAnsi="Times New Roman" w:cs="Times New Roman"/>
                <w:bCs/>
                <w:i/>
              </w:rPr>
              <w:t xml:space="preserve"> (glaustai pristatomas bitininkystės sektoriaus studijos tikslas, objektas ir nurodomi uždaviniai, kuriuos buvo siekiama išspręsti; ne daugiau kaip 2</w:t>
            </w:r>
            <w:r w:rsidR="00B1577E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A744D4">
              <w:rPr>
                <w:rFonts w:ascii="Times New Roman" w:eastAsia="Times New Roman" w:hAnsi="Times New Roman" w:cs="Times New Roman"/>
                <w:bCs/>
                <w:i/>
              </w:rPr>
              <w:t>000 spaudos ženklų).</w:t>
            </w:r>
          </w:p>
          <w:p w14:paraId="0C72BBF2" w14:textId="77777777" w:rsidR="00A744D4" w:rsidRPr="00A744D4" w:rsidRDefault="00A744D4" w:rsidP="00A744D4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A744D4">
              <w:rPr>
                <w:rFonts w:ascii="Times New Roman" w:eastAsia="Times New Roman" w:hAnsi="Times New Roman" w:cs="Times New Roman"/>
                <w:noProof/>
              </w:rPr>
              <w:fldChar w:fldCharType="end"/>
            </w:r>
          </w:p>
          <w:p w14:paraId="0C72BBF3" w14:textId="77777777" w:rsidR="00A744D4" w:rsidRPr="00A744D4" w:rsidRDefault="00B8700E" w:rsidP="00A744D4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hyperlink w:anchor="_Toc272153331" w:history="1">
              <w:r w:rsidR="00A744D4" w:rsidRPr="00A744D4">
                <w:rPr>
                  <w:rFonts w:ascii="Times New Roman" w:eastAsia="Times New Roman" w:hAnsi="Times New Roman" w:cs="Times New Roman"/>
                  <w:noProof/>
                </w:rPr>
                <w:t>DĖSTOMOJI ATASKAITOS DALIS</w:t>
              </w:r>
              <w:r w:rsidR="00A744D4" w:rsidRPr="00A744D4">
                <w:rPr>
                  <w:rFonts w:ascii="Times New Roman" w:eastAsia="Times New Roman" w:hAnsi="Times New Roman" w:cs="Times New Roman"/>
                  <w:i/>
                </w:rPr>
                <w:t xml:space="preserve"> (išdėstoma bitininkystės sektoriaus studijos atlikimo metodika, įvertinamas jos patikimumas ir tikslumas, išvardijami pagal paraiškoje pateiktą kalendorinį darbų planą numatyti atlikti darbai, nurodoma, kurie darbai atlikti, kurie ne; dėl neatliktų darbų paaiškinama, kodėl jie neatlikti.</w:t>
              </w:r>
              <w:r w:rsidR="00A744D4" w:rsidRPr="00A744D4">
                <w:rPr>
                  <w:rFonts w:ascii="Times New Roman" w:eastAsia="Times New Roman" w:hAnsi="Times New Roman" w:cs="Times New Roman"/>
                  <w:bCs/>
                  <w:i/>
                </w:rPr>
                <w:t xml:space="preserve"> </w:t>
              </w:r>
              <w:r w:rsidR="00A744D4" w:rsidRPr="00A744D4">
                <w:rPr>
                  <w:rFonts w:ascii="Times New Roman" w:eastAsia="Times New Roman" w:hAnsi="Times New Roman" w:cs="Times New Roman"/>
                  <w:bCs/>
                  <w:i/>
                  <w:caps/>
                </w:rPr>
                <w:t>a</w:t>
              </w:r>
              <w:r w:rsidR="00A744D4" w:rsidRPr="00A744D4">
                <w:rPr>
                  <w:rFonts w:ascii="Times New Roman" w:eastAsia="Times New Roman" w:hAnsi="Times New Roman" w:cs="Times New Roman"/>
                  <w:bCs/>
                  <w:i/>
                </w:rPr>
                <w:t>taskaitoje turi būti pateikta tik ta informacija, kurią galima skelbti viešai)</w:t>
              </w:r>
            </w:hyperlink>
            <w:r w:rsidR="00A744D4" w:rsidRPr="00A744D4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14:paraId="0C72BBF4" w14:textId="77777777" w:rsidR="00A744D4" w:rsidRPr="00A744D4" w:rsidRDefault="00A744D4" w:rsidP="00A744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0C72BBF5" w14:textId="6B562A6D" w:rsidR="00A744D4" w:rsidRPr="00A744D4" w:rsidRDefault="00B8700E" w:rsidP="00A7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hyperlink w:anchor="_Toc272153332" w:history="1">
              <w:r w:rsidR="004454AF">
                <w:rPr>
                  <w:rFonts w:ascii="Times New Roman" w:eastAsia="Times New Roman" w:hAnsi="Times New Roman" w:cs="Times New Roman"/>
                  <w:noProof/>
                </w:rPr>
                <w:t xml:space="preserve">IŠVADOS </w:t>
              </w:r>
              <w:r w:rsidR="00A744D4" w:rsidRPr="00A744D4">
                <w:rPr>
                  <w:rFonts w:ascii="Times New Roman" w:eastAsia="Times New Roman" w:hAnsi="Times New Roman" w:cs="Times New Roman"/>
                  <w:noProof/>
                </w:rPr>
                <w:t>(</w:t>
              </w:r>
              <w:r w:rsidR="00A744D4" w:rsidRPr="00A744D4">
                <w:rPr>
                  <w:rFonts w:ascii="Times New Roman" w:eastAsia="Times New Roman" w:hAnsi="Times New Roman" w:cs="Times New Roman"/>
                  <w:i/>
                  <w:noProof/>
                </w:rPr>
                <w:t>p</w:t>
              </w:r>
              <w:proofErr w:type="spellStart"/>
              <w:r w:rsidR="004454AF">
                <w:rPr>
                  <w:rFonts w:ascii="Times New Roman" w:eastAsia="Times New Roman" w:hAnsi="Times New Roman" w:cs="Times New Roman"/>
                  <w:i/>
                </w:rPr>
                <w:t>ateikiamos</w:t>
              </w:r>
              <w:proofErr w:type="spellEnd"/>
              <w:r w:rsidR="004454AF">
                <w:rPr>
                  <w:rFonts w:ascii="Times New Roman" w:eastAsia="Times New Roman" w:hAnsi="Times New Roman" w:cs="Times New Roman"/>
                  <w:i/>
                </w:rPr>
                <w:t xml:space="preserve"> išvados</w:t>
              </w:r>
              <w:r w:rsidR="00A744D4" w:rsidRPr="00A744D4">
                <w:rPr>
                  <w:rFonts w:ascii="Times New Roman" w:eastAsia="Times New Roman" w:hAnsi="Times New Roman" w:cs="Times New Roman"/>
                  <w:i/>
                </w:rPr>
                <w:t>, nors jos ir yra išdėstytos ataskaitos prieduose (ne daugiau</w:t>
              </w:r>
              <w:r w:rsidR="00A744D4" w:rsidRPr="00A744D4">
                <w:rPr>
                  <w:rFonts w:ascii="Times New Roman" w:eastAsia="Times New Roman" w:hAnsi="Times New Roman" w:cs="Times New Roman"/>
                  <w:bCs/>
                  <w:i/>
                </w:rPr>
                <w:t xml:space="preserve"> kaip 4</w:t>
              </w:r>
              <w:r w:rsidR="00B1577E">
                <w:rPr>
                  <w:rFonts w:ascii="Times New Roman" w:eastAsia="Times New Roman" w:hAnsi="Times New Roman" w:cs="Times New Roman"/>
                  <w:bCs/>
                  <w:i/>
                </w:rPr>
                <w:t xml:space="preserve"> </w:t>
              </w:r>
              <w:r w:rsidR="00A744D4" w:rsidRPr="00A744D4">
                <w:rPr>
                  <w:rFonts w:ascii="Times New Roman" w:eastAsia="Times New Roman" w:hAnsi="Times New Roman" w:cs="Times New Roman"/>
                  <w:bCs/>
                  <w:i/>
                </w:rPr>
                <w:t>000 spaudos ženklų)</w:t>
              </w:r>
            </w:hyperlink>
            <w:r w:rsidR="00A744D4" w:rsidRPr="00A744D4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14:paraId="0C72BBF6" w14:textId="77777777" w:rsidR="00A744D4" w:rsidRPr="00A744D4" w:rsidRDefault="00A744D4" w:rsidP="00A744D4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14:paraId="0C72BBF7" w14:textId="77777777" w:rsidR="00A744D4" w:rsidRPr="00A744D4" w:rsidRDefault="00B8700E" w:rsidP="00A744D4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hyperlink w:anchor="_Toc272153334" w:history="1">
              <w:r w:rsidR="00A744D4" w:rsidRPr="00A744D4">
                <w:rPr>
                  <w:rFonts w:ascii="Times New Roman" w:eastAsia="Times New Roman" w:hAnsi="Times New Roman" w:cs="Times New Roman"/>
                  <w:noProof/>
                </w:rPr>
                <w:t>PRIEDAI (</w:t>
              </w:r>
              <w:r w:rsidR="00A744D4" w:rsidRPr="00A744D4">
                <w:rPr>
                  <w:rFonts w:ascii="Times New Roman" w:eastAsia="Times New Roman" w:hAnsi="Times New Roman" w:cs="Times New Roman"/>
                  <w:i/>
                  <w:noProof/>
                  <w:lang w:eastAsia="lt-LT"/>
                </w:rPr>
                <w:t>pateikiama papildoma informacija).</w:t>
              </w:r>
            </w:hyperlink>
          </w:p>
          <w:p w14:paraId="0C72BBF8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2BBF9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C72BBFA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C72BBFB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C72BBFC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C72BBFD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C72BBFE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C72BBFF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C72BC00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C72BC01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C72BC02" w14:textId="77777777"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C72BC04" w14:textId="77777777" w:rsidR="00A744D4" w:rsidRPr="00A744D4" w:rsidRDefault="00A744D4" w:rsidP="00A744D4">
      <w:pPr>
        <w:spacing w:after="200" w:line="276" w:lineRule="auto"/>
        <w:rPr>
          <w:rFonts w:ascii="Calibri" w:eastAsia="Calibri" w:hAnsi="Calibri" w:cs="Times New Roman"/>
        </w:rPr>
      </w:pPr>
    </w:p>
    <w:p w14:paraId="0C72BC05" w14:textId="77777777" w:rsidR="00DF734B" w:rsidRDefault="00DF734B"/>
    <w:p w14:paraId="0C72BC06" w14:textId="77777777" w:rsidR="00DF734B" w:rsidRPr="00DF734B" w:rsidRDefault="00DF734B" w:rsidP="00DF734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F734B">
        <w:rPr>
          <w:rFonts w:ascii="Times New Roman" w:eastAsia="Times New Roman" w:hAnsi="Times New Roman" w:cs="Times New Roman"/>
          <w:sz w:val="20"/>
          <w:szCs w:val="24"/>
        </w:rPr>
        <w:t>(Vadovo ar įgalioto asmens                                                                  (P</w:t>
      </w:r>
      <w:r w:rsidRPr="00DF734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arašas)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</w:t>
      </w:r>
      <w:r w:rsidRPr="00DF734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(Vardas, pavardė)</w:t>
      </w:r>
    </w:p>
    <w:p w14:paraId="0C72BC07" w14:textId="77777777" w:rsidR="00DF734B" w:rsidRPr="00DF734B" w:rsidRDefault="00DF734B" w:rsidP="00DF734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734B">
        <w:rPr>
          <w:rFonts w:ascii="Times New Roman" w:eastAsia="Times New Roman" w:hAnsi="Times New Roman" w:cs="Times New Roman"/>
          <w:sz w:val="20"/>
          <w:szCs w:val="24"/>
        </w:rPr>
        <w:t xml:space="preserve">   pareigų pavadinimas)  </w:t>
      </w:r>
      <w:r w:rsidRPr="00DF734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</w:t>
      </w:r>
    </w:p>
    <w:p w14:paraId="0C72BC08" w14:textId="77777777" w:rsidR="00DF734B" w:rsidRPr="00DF734B" w:rsidRDefault="00DF734B" w:rsidP="00DF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72BC09" w14:textId="77777777" w:rsidR="00DF734B" w:rsidRDefault="00DF734B"/>
    <w:p w14:paraId="0C72BC0A" w14:textId="77777777" w:rsidR="00DF734B" w:rsidRDefault="00DF734B"/>
    <w:p w14:paraId="0C72BC0B" w14:textId="77777777" w:rsidR="00DF734B" w:rsidRDefault="00DF734B"/>
    <w:p w14:paraId="0C72BC0C" w14:textId="77777777" w:rsidR="00DF734B" w:rsidRDefault="00DF734B"/>
    <w:p w14:paraId="0C72BC0D" w14:textId="77777777" w:rsidR="00DF734B" w:rsidRDefault="00DF734B"/>
    <w:p w14:paraId="0C72BC0E" w14:textId="77777777" w:rsidR="00DF734B" w:rsidRDefault="00DF734B"/>
    <w:p w14:paraId="0C72BC0F" w14:textId="77777777" w:rsidR="00DF734B" w:rsidRDefault="00DF734B"/>
    <w:sectPr w:rsidR="00DF734B" w:rsidSect="00A744D4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2BC12" w14:textId="77777777" w:rsidR="00B7374B" w:rsidRDefault="00B7374B" w:rsidP="00A744D4">
      <w:pPr>
        <w:spacing w:after="0" w:line="240" w:lineRule="auto"/>
      </w:pPr>
      <w:r>
        <w:separator/>
      </w:r>
    </w:p>
  </w:endnote>
  <w:endnote w:type="continuationSeparator" w:id="0">
    <w:p w14:paraId="0C72BC13" w14:textId="77777777" w:rsidR="00B7374B" w:rsidRDefault="00B7374B" w:rsidP="00A7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BC10" w14:textId="77777777" w:rsidR="00B7374B" w:rsidRDefault="00B7374B" w:rsidP="00A744D4">
      <w:pPr>
        <w:spacing w:after="0" w:line="240" w:lineRule="auto"/>
      </w:pPr>
      <w:r>
        <w:separator/>
      </w:r>
    </w:p>
  </w:footnote>
  <w:footnote w:type="continuationSeparator" w:id="0">
    <w:p w14:paraId="0C72BC11" w14:textId="77777777" w:rsidR="00B7374B" w:rsidRDefault="00B7374B" w:rsidP="00A7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232927"/>
      <w:docPartObj>
        <w:docPartGallery w:val="Page Numbers (Top of Page)"/>
        <w:docPartUnique/>
      </w:docPartObj>
    </w:sdtPr>
    <w:sdtEndPr/>
    <w:sdtContent>
      <w:p w14:paraId="0C72BC14" w14:textId="77777777" w:rsidR="00A744D4" w:rsidRDefault="00A744D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02">
          <w:rPr>
            <w:noProof/>
          </w:rPr>
          <w:t>2</w:t>
        </w:r>
        <w:r>
          <w:fldChar w:fldCharType="end"/>
        </w:r>
      </w:p>
    </w:sdtContent>
  </w:sdt>
  <w:p w14:paraId="0C72BC15" w14:textId="77777777" w:rsidR="00A744D4" w:rsidRDefault="00A744D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93584"/>
    <w:multiLevelType w:val="hybridMultilevel"/>
    <w:tmpl w:val="B586797A"/>
    <w:lvl w:ilvl="0" w:tplc="A5B4865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53D2BE7"/>
    <w:multiLevelType w:val="hybridMultilevel"/>
    <w:tmpl w:val="AC04BB1A"/>
    <w:lvl w:ilvl="0" w:tplc="3DB8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D4"/>
    <w:rsid w:val="000715E5"/>
    <w:rsid w:val="000F7356"/>
    <w:rsid w:val="00112302"/>
    <w:rsid w:val="00272D64"/>
    <w:rsid w:val="002905FE"/>
    <w:rsid w:val="002D4598"/>
    <w:rsid w:val="003722DC"/>
    <w:rsid w:val="00386280"/>
    <w:rsid w:val="003F7D3C"/>
    <w:rsid w:val="00415D78"/>
    <w:rsid w:val="00441F3A"/>
    <w:rsid w:val="004454AF"/>
    <w:rsid w:val="0046389F"/>
    <w:rsid w:val="00570434"/>
    <w:rsid w:val="005C6882"/>
    <w:rsid w:val="0064744E"/>
    <w:rsid w:val="00891CE7"/>
    <w:rsid w:val="008D02D4"/>
    <w:rsid w:val="00955F9C"/>
    <w:rsid w:val="009B676E"/>
    <w:rsid w:val="009D2D01"/>
    <w:rsid w:val="00A744D4"/>
    <w:rsid w:val="00AB0AE0"/>
    <w:rsid w:val="00B1577E"/>
    <w:rsid w:val="00B24B1A"/>
    <w:rsid w:val="00B25885"/>
    <w:rsid w:val="00B7374B"/>
    <w:rsid w:val="00B8700E"/>
    <w:rsid w:val="00BF0A56"/>
    <w:rsid w:val="00C22261"/>
    <w:rsid w:val="00C60913"/>
    <w:rsid w:val="00D212D7"/>
    <w:rsid w:val="00DA206E"/>
    <w:rsid w:val="00D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BBA8"/>
  <w15:chartTrackingRefBased/>
  <w15:docId w15:val="{A5E59416-D0BA-47AF-A3AE-10674411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4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44D4"/>
  </w:style>
  <w:style w:type="paragraph" w:styleId="Porat">
    <w:name w:val="footer"/>
    <w:basedOn w:val="prastasis"/>
    <w:link w:val="PoratDiagrama"/>
    <w:uiPriority w:val="99"/>
    <w:unhideWhenUsed/>
    <w:rsid w:val="00A74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44D4"/>
  </w:style>
  <w:style w:type="paragraph" w:styleId="Sraopastraipa">
    <w:name w:val="List Paragraph"/>
    <w:basedOn w:val="prastasis"/>
    <w:uiPriority w:val="34"/>
    <w:qFormat/>
    <w:rsid w:val="00A744D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1480</Words>
  <Characters>844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2019-12-16T12:51:00Z</dcterms:created>
  <dc:creator>Giedrė Tamkuvienė</dc:creator>
  <lastModifiedBy>nijolen</lastModifiedBy>
  <lastPrinted>2019-07-04T07:58:00Z</lastPrinted>
  <dcterms:modified xsi:type="dcterms:W3CDTF">2019-12-16T12:51:00Z</dcterms:modified>
  <revision>2</revision>
</coreProperties>
</file>