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pPr>
    </w:p>
    <w:p>
      <w:pPr>
        <w:ind w:left="11907"/>
        <w:rPr>
          <w:szCs w:val="24"/>
        </w:rPr>
      </w:pPr>
      <w:r>
        <w:rPr>
          <w:color w:val="000000"/>
        </w:rPr>
        <w:t xml:space="preserve">Civilinių mobilizacijos institucijų mobilizacijos planų sudarymo </w:t>
      </w:r>
      <w:r>
        <w:rPr>
          <w:szCs w:val="24"/>
        </w:rPr>
        <w:t>metodinių rekomendacijų</w:t>
      </w:r>
    </w:p>
    <w:p>
      <w:pPr>
        <w:tabs>
          <w:tab w:val="left" w:pos="11482"/>
        </w:tabs>
        <w:ind w:firstLine="11907"/>
        <w:rPr>
          <w:szCs w:val="24"/>
        </w:rPr>
      </w:pPr>
      <w:r>
        <w:rPr>
          <w:szCs w:val="24"/>
        </w:rPr>
        <w:t>1</w:t>
      </w:r>
      <w:r>
        <w:rPr>
          <w:szCs w:val="24"/>
        </w:rPr>
        <w:t xml:space="preserve"> priedas</w:t>
      </w:r>
    </w:p>
    <w:p>
      <w:pPr>
        <w:tabs>
          <w:tab w:val="left" w:pos="-900"/>
          <w:tab w:val="left" w:pos="426"/>
          <w:tab w:val="left" w:pos="993"/>
        </w:tabs>
        <w:spacing w:line="276" w:lineRule="auto"/>
        <w:ind w:left="709"/>
        <w:jc w:val="center"/>
        <w:rPr>
          <w:b/>
          <w:szCs w:val="24"/>
        </w:rPr>
      </w:pPr>
    </w:p>
    <w:p>
      <w:pPr>
        <w:tabs>
          <w:tab w:val="left" w:pos="-900"/>
          <w:tab w:val="left" w:pos="426"/>
          <w:tab w:val="left" w:pos="993"/>
        </w:tabs>
        <w:jc w:val="center"/>
        <w:rPr>
          <w:b/>
          <w:szCs w:val="24"/>
        </w:rPr>
      </w:pPr>
      <w:r>
        <w:rPr>
          <w:b/>
          <w:szCs w:val="24"/>
        </w:rPr>
        <w:t>(Veiksmų ir priemonių, reikalingų valstybinės mobilizacinės užduoties „Užtikrinti perspėjimo pranešimų apie mobilizacijos paskelbimą, karo padėties įvedimą ir kitos su mobilizacijos ir karo padėties teisine padėtimi susijusios informacijos skelbimą visuomenei“ vykdymui užtikrinti, aprašymo formos pavyzdys)</w:t>
      </w:r>
    </w:p>
    <w:p>
      <w:pPr>
        <w:tabs>
          <w:tab w:val="left" w:pos="-900"/>
          <w:tab w:val="left" w:pos="426"/>
          <w:tab w:val="left" w:pos="993"/>
        </w:tabs>
        <w:ind w:left="709"/>
        <w:jc w:val="center"/>
        <w:rPr>
          <w:b/>
          <w:szCs w:val="24"/>
        </w:rPr>
      </w:pPr>
    </w:p>
    <w:p>
      <w:pPr>
        <w:tabs>
          <w:tab w:val="left" w:pos="-900"/>
          <w:tab w:val="left" w:pos="426"/>
          <w:tab w:val="left" w:pos="993"/>
          <w:tab w:val="center" w:pos="7654"/>
          <w:tab w:val="left" w:pos="9016"/>
        </w:tabs>
        <w:ind w:firstLine="993"/>
        <w:rPr>
          <w:b/>
          <w:szCs w:val="24"/>
        </w:rPr>
      </w:pPr>
      <w:r>
        <w:rPr>
          <w:b/>
          <w:szCs w:val="24"/>
        </w:rPr>
        <w:tab/>
        <w:t>... SKIRSNIS</w:t>
        <w:tab/>
      </w:r>
    </w:p>
    <w:p>
      <w:pPr>
        <w:tabs>
          <w:tab w:val="left" w:pos="-900"/>
          <w:tab w:val="left" w:pos="426"/>
          <w:tab w:val="left" w:pos="993"/>
        </w:tabs>
        <w:jc w:val="center"/>
        <w:rPr>
          <w:b/>
          <w:szCs w:val="24"/>
        </w:rPr>
      </w:pPr>
      <w:r>
        <w:rPr>
          <w:b/>
          <w:szCs w:val="24"/>
        </w:rPr>
        <w:t>VEIKSMAI IR PRIEMONĖS, REIKALINGI VALSTYBINĖS MOBILIZACINĖS UŽDUOTIES „UŽTIKRINTI PERSPĖJIMO PRANEŠIMŲ APIE MOBILIZACIJOS PASKELBIMĄ, KARO PADĖTIES ĮVEDIMĄ IR KITOS SU MOBILIZACIJOS IR KARO PADĖTIES TEISINE PADĖTIMI SUSIJUSIOS INFORMACIJOS SKELBIMĄ VISUOMENEI“ VYKDYMUI UŽTIKRINTI</w:t>
      </w:r>
    </w:p>
    <w:p>
      <w:pPr>
        <w:tabs>
          <w:tab w:val="left" w:pos="-900"/>
          <w:tab w:val="left" w:pos="426"/>
          <w:tab w:val="left" w:pos="993"/>
        </w:tabs>
        <w:ind w:left="709"/>
        <w:jc w:val="center"/>
        <w:rPr>
          <w:b/>
          <w:szCs w:val="24"/>
        </w:rPr>
      </w:pPr>
    </w:p>
    <w:p>
      <w:pPr>
        <w:tabs>
          <w:tab w:val="left" w:pos="-900"/>
          <w:tab w:val="left" w:pos="426"/>
          <w:tab w:val="left" w:pos="993"/>
        </w:tabs>
        <w:ind w:firstLine="567"/>
        <w:jc w:val="both"/>
        <w:rPr>
          <w:b/>
          <w:szCs w:val="24"/>
        </w:rPr>
      </w:pPr>
      <w:r>
        <w:rPr>
          <w:szCs w:val="24"/>
        </w:rPr>
        <w:t>1</w:t>
      </w:r>
      <w:r>
        <w:rPr>
          <w:szCs w:val="24"/>
        </w:rPr>
        <w:t>.</w:t>
      </w:r>
      <w:r>
        <w:rPr>
          <w:b/>
          <w:szCs w:val="24"/>
        </w:rPr>
        <w:t xml:space="preserve"> Už valstybinės mobilizacinės užduoties (toliau – VMU) vykdymo organizavimą, koordinavimą ir kontrolę</w:t>
      </w:r>
      <w:r>
        <w:rPr>
          <w:szCs w:val="24"/>
        </w:rPr>
        <w:t xml:space="preserve"> </w:t>
      </w:r>
      <w:r>
        <w:rPr>
          <w:b/>
          <w:szCs w:val="24"/>
        </w:rPr>
        <w:t xml:space="preserve">atsakingas asmuo ar struktūrinis padalinys </w:t>
      </w:r>
      <w:r>
        <w:rPr>
          <w:szCs w:val="24"/>
        </w:rPr>
        <w:t>(nurodomas</w:t>
      </w:r>
      <w:r>
        <w:rPr>
          <w:b/>
          <w:szCs w:val="24"/>
        </w:rPr>
        <w:t xml:space="preserve"> </w:t>
      </w:r>
      <w:r>
        <w:rPr>
          <w:szCs w:val="24"/>
        </w:rPr>
        <w:t>savivaldybės administracijos darbuotojas (vardas, pavardė, pareigos, tel. Nr. ir el. p. adresas) ar struktūrinis padalinys (</w:t>
      </w:r>
      <w:r>
        <w:t xml:space="preserve">struktūrinio padalinio </w:t>
      </w:r>
      <w:r>
        <w:rPr>
          <w:szCs w:val="24"/>
        </w:rPr>
        <w:t xml:space="preserve">pavadinimas, </w:t>
      </w:r>
      <w:r>
        <w:t xml:space="preserve">struktūrinio padalinio vadovo </w:t>
      </w:r>
      <w:r>
        <w:rPr>
          <w:szCs w:val="24"/>
        </w:rPr>
        <w:t>vardas, pavardė, tel. Nr. ir el. p. adresas).</w:t>
      </w:r>
    </w:p>
    <w:p>
      <w:pPr>
        <w:ind w:firstLine="567"/>
        <w:jc w:val="both"/>
        <w:rPr>
          <w:szCs w:val="24"/>
        </w:rPr>
      </w:pPr>
      <w:r>
        <w:rPr>
          <w:szCs w:val="24"/>
        </w:rPr>
        <w:t>2</w:t>
      </w:r>
      <w:r>
        <w:rPr>
          <w:szCs w:val="24"/>
        </w:rPr>
        <w:t>.</w:t>
      </w:r>
      <w:r>
        <w:rPr>
          <w:b/>
          <w:szCs w:val="24"/>
        </w:rPr>
        <w:t xml:space="preserve"> Už VMU vykdymo organizavimą, koordinavimą ir kontrolę atsakingo asmens ar struktūrinio padalinio veiksmai</w:t>
      </w:r>
      <w:r>
        <w:rPr>
          <w:szCs w:val="24"/>
        </w:rPr>
        <w:t xml:space="preserve"> (keliais punktais aprašomi savivaldybės administracijos darbuotojo ar struktūrinio padalinio veiksmai paskelbus mobilizaciją).</w:t>
      </w:r>
    </w:p>
    <w:p>
      <w:pPr>
        <w:jc w:val="both"/>
        <w:rPr>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2"/>
        <w:gridCol w:w="1701"/>
        <w:gridCol w:w="1984"/>
        <w:gridCol w:w="1701"/>
        <w:gridCol w:w="1843"/>
        <w:gridCol w:w="2976"/>
      </w:tblGrid>
      <w:tr>
        <w:trPr>
          <w:trHeight w:val="303"/>
        </w:trPr>
        <w:tc>
          <w:tcPr>
            <w:tcW w:w="709" w:type="dxa"/>
            <w:vMerge w:val="restart"/>
            <w:vAlign w:val="center"/>
          </w:tcPr>
          <w:p>
            <w:pPr>
              <w:tabs>
                <w:tab w:val="left" w:pos="-900"/>
                <w:tab w:val="left" w:pos="34"/>
                <w:tab w:val="left" w:pos="993"/>
              </w:tabs>
              <w:jc w:val="center"/>
              <w:rPr>
                <w:b/>
                <w:szCs w:val="24"/>
              </w:rPr>
            </w:pPr>
            <w:r>
              <w:rPr>
                <w:b/>
                <w:szCs w:val="24"/>
              </w:rPr>
              <w:t>Eil. Nr.</w:t>
            </w:r>
          </w:p>
        </w:tc>
        <w:tc>
          <w:tcPr>
            <w:tcW w:w="11624" w:type="dxa"/>
            <w:gridSpan w:val="6"/>
            <w:vAlign w:val="center"/>
          </w:tcPr>
          <w:p>
            <w:pPr>
              <w:tabs>
                <w:tab w:val="left" w:pos="-900"/>
                <w:tab w:val="left" w:pos="993"/>
              </w:tabs>
              <w:jc w:val="center"/>
              <w:rPr>
                <w:b/>
                <w:szCs w:val="24"/>
              </w:rPr>
            </w:pPr>
            <w:r>
              <w:rPr>
                <w:b/>
                <w:szCs w:val="24"/>
              </w:rPr>
              <w:t>Perspėjimo pranešimų apie mobilizacijos paskelbimą, karo padėties įvedimą ir kitos su mobilizacijos ir karo padėties teisine padėtimi susijusios informacijos skelbimo visuomenei užtikrinimas</w:t>
            </w:r>
          </w:p>
        </w:tc>
        <w:tc>
          <w:tcPr>
            <w:tcW w:w="2976" w:type="dxa"/>
            <w:vMerge w:val="restart"/>
            <w:vAlign w:val="center"/>
          </w:tcPr>
          <w:p>
            <w:pPr>
              <w:tabs>
                <w:tab w:val="left" w:pos="-900"/>
                <w:tab w:val="left" w:pos="993"/>
              </w:tabs>
              <w:jc w:val="center"/>
              <w:rPr>
                <w:b/>
                <w:szCs w:val="24"/>
              </w:rPr>
            </w:pPr>
            <w:r>
              <w:rPr>
                <w:b/>
                <w:szCs w:val="24"/>
              </w:rPr>
              <w:t>Pastabos</w:t>
            </w:r>
          </w:p>
        </w:tc>
      </w:tr>
      <w:tr>
        <w:trPr>
          <w:trHeight w:val="303"/>
        </w:trPr>
        <w:tc>
          <w:tcPr>
            <w:tcW w:w="709" w:type="dxa"/>
            <w:vMerge/>
          </w:tcPr>
          <w:p>
            <w:pPr>
              <w:tabs>
                <w:tab w:val="left" w:pos="-900"/>
                <w:tab w:val="left" w:pos="34"/>
                <w:tab w:val="left" w:pos="993"/>
              </w:tabs>
              <w:jc w:val="center"/>
              <w:rPr>
                <w:szCs w:val="24"/>
              </w:rPr>
            </w:pPr>
          </w:p>
        </w:tc>
        <w:tc>
          <w:tcPr>
            <w:tcW w:w="8080" w:type="dxa"/>
            <w:gridSpan w:val="4"/>
            <w:vAlign w:val="center"/>
          </w:tcPr>
          <w:p>
            <w:pPr>
              <w:tabs>
                <w:tab w:val="left" w:pos="-900"/>
                <w:tab w:val="left" w:pos="993"/>
              </w:tabs>
              <w:jc w:val="center"/>
              <w:rPr>
                <w:b/>
                <w:szCs w:val="24"/>
              </w:rPr>
            </w:pPr>
            <w:r>
              <w:rPr>
                <w:b/>
                <w:szCs w:val="24"/>
              </w:rPr>
              <w:t>Atsakingi ūkio subjektai</w:t>
            </w:r>
          </w:p>
        </w:tc>
        <w:tc>
          <w:tcPr>
            <w:tcW w:w="3544" w:type="dxa"/>
            <w:gridSpan w:val="2"/>
            <w:vAlign w:val="center"/>
          </w:tcPr>
          <w:p>
            <w:pPr>
              <w:tabs>
                <w:tab w:val="left" w:pos="-900"/>
                <w:tab w:val="left" w:pos="993"/>
              </w:tabs>
              <w:jc w:val="center"/>
              <w:rPr>
                <w:b/>
                <w:szCs w:val="24"/>
              </w:rPr>
            </w:pPr>
            <w:r>
              <w:rPr>
                <w:b/>
                <w:szCs w:val="24"/>
              </w:rPr>
              <w:t>Ištekliai</w:t>
            </w:r>
          </w:p>
        </w:tc>
        <w:tc>
          <w:tcPr>
            <w:tcW w:w="2976" w:type="dxa"/>
            <w:vMerge/>
          </w:tcPr>
          <w:p>
            <w:pPr>
              <w:tabs>
                <w:tab w:val="left" w:pos="-900"/>
                <w:tab w:val="left" w:pos="993"/>
              </w:tabs>
              <w:jc w:val="center"/>
              <w:rPr>
                <w:b/>
                <w:szCs w:val="24"/>
              </w:rPr>
            </w:pPr>
          </w:p>
        </w:tc>
      </w:tr>
      <w:tr>
        <w:trPr>
          <w:trHeight w:val="408"/>
        </w:trPr>
        <w:tc>
          <w:tcPr>
            <w:tcW w:w="709" w:type="dxa"/>
            <w:vMerge/>
          </w:tcPr>
          <w:p>
            <w:pPr>
              <w:tabs>
                <w:tab w:val="left" w:pos="-900"/>
                <w:tab w:val="left" w:pos="34"/>
                <w:tab w:val="left" w:pos="993"/>
              </w:tabs>
              <w:jc w:val="center"/>
              <w:rPr>
                <w:szCs w:val="24"/>
              </w:rPr>
            </w:pPr>
          </w:p>
        </w:tc>
        <w:tc>
          <w:tcPr>
            <w:tcW w:w="1843" w:type="dxa"/>
            <w:vAlign w:val="center"/>
          </w:tcPr>
          <w:p>
            <w:pPr>
              <w:tabs>
                <w:tab w:val="left" w:pos="-900"/>
                <w:tab w:val="left" w:pos="993"/>
              </w:tabs>
              <w:jc w:val="center"/>
              <w:rPr>
                <w:b/>
                <w:szCs w:val="24"/>
              </w:rPr>
            </w:pPr>
            <w:r>
              <w:rPr>
                <w:b/>
                <w:szCs w:val="24"/>
              </w:rPr>
              <w:t>Pavadinimas</w:t>
            </w:r>
          </w:p>
        </w:tc>
        <w:tc>
          <w:tcPr>
            <w:tcW w:w="2552" w:type="dxa"/>
            <w:vAlign w:val="center"/>
          </w:tcPr>
          <w:p>
            <w:pPr>
              <w:tabs>
                <w:tab w:val="left" w:pos="-900"/>
                <w:tab w:val="left" w:pos="993"/>
              </w:tabs>
              <w:jc w:val="center"/>
              <w:rPr>
                <w:b/>
                <w:szCs w:val="24"/>
              </w:rPr>
            </w:pPr>
            <w:r>
              <w:rPr>
                <w:b/>
                <w:szCs w:val="24"/>
              </w:rPr>
              <w:t>Kontaktinis asmuo</w:t>
            </w:r>
          </w:p>
        </w:tc>
        <w:tc>
          <w:tcPr>
            <w:tcW w:w="1701" w:type="dxa"/>
            <w:vAlign w:val="center"/>
          </w:tcPr>
          <w:p>
            <w:pPr>
              <w:tabs>
                <w:tab w:val="left" w:pos="-900"/>
                <w:tab w:val="left" w:pos="993"/>
              </w:tabs>
              <w:jc w:val="center"/>
              <w:rPr>
                <w:b/>
                <w:szCs w:val="24"/>
              </w:rPr>
            </w:pPr>
            <w:r>
              <w:rPr>
                <w:b/>
                <w:szCs w:val="24"/>
              </w:rPr>
              <w:t>Priemonės</w:t>
            </w:r>
          </w:p>
        </w:tc>
        <w:tc>
          <w:tcPr>
            <w:tcW w:w="1984" w:type="dxa"/>
            <w:vAlign w:val="center"/>
          </w:tcPr>
          <w:p>
            <w:pPr>
              <w:tabs>
                <w:tab w:val="left" w:pos="-900"/>
                <w:tab w:val="left" w:pos="993"/>
              </w:tabs>
              <w:jc w:val="center"/>
              <w:rPr>
                <w:b/>
                <w:szCs w:val="24"/>
              </w:rPr>
            </w:pPr>
            <w:r>
              <w:rPr>
                <w:b/>
                <w:szCs w:val="24"/>
              </w:rPr>
              <w:t>Informacijos atnaujinimo periodiškumas</w:t>
            </w:r>
          </w:p>
        </w:tc>
        <w:tc>
          <w:tcPr>
            <w:tcW w:w="1701" w:type="dxa"/>
            <w:vAlign w:val="center"/>
          </w:tcPr>
          <w:p>
            <w:pPr>
              <w:tabs>
                <w:tab w:val="left" w:pos="-900"/>
                <w:tab w:val="left" w:pos="993"/>
              </w:tabs>
              <w:jc w:val="center"/>
              <w:rPr>
                <w:b/>
                <w:szCs w:val="24"/>
              </w:rPr>
            </w:pPr>
            <w:r>
              <w:rPr>
                <w:b/>
                <w:szCs w:val="24"/>
              </w:rPr>
              <w:t>Materialiniai</w:t>
            </w:r>
          </w:p>
        </w:tc>
        <w:tc>
          <w:tcPr>
            <w:tcW w:w="1843" w:type="dxa"/>
            <w:vAlign w:val="center"/>
          </w:tcPr>
          <w:p>
            <w:pPr>
              <w:tabs>
                <w:tab w:val="left" w:pos="-900"/>
                <w:tab w:val="left" w:pos="993"/>
              </w:tabs>
              <w:jc w:val="center"/>
              <w:rPr>
                <w:b/>
                <w:szCs w:val="24"/>
              </w:rPr>
            </w:pPr>
            <w:r>
              <w:rPr>
                <w:b/>
                <w:szCs w:val="24"/>
              </w:rPr>
              <w:t>Žmogiškieji</w:t>
            </w:r>
          </w:p>
        </w:tc>
        <w:tc>
          <w:tcPr>
            <w:tcW w:w="2976" w:type="dxa"/>
            <w:vMerge/>
          </w:tcPr>
          <w:p>
            <w:pPr>
              <w:tabs>
                <w:tab w:val="left" w:pos="-900"/>
                <w:tab w:val="left" w:pos="993"/>
              </w:tabs>
              <w:jc w:val="center"/>
              <w:rPr>
                <w:b/>
                <w:szCs w:val="24"/>
              </w:rPr>
            </w:pPr>
          </w:p>
        </w:tc>
      </w:tr>
      <w:tr>
        <w:trPr>
          <w:trHeight w:val="124"/>
        </w:trPr>
        <w:tc>
          <w:tcPr>
            <w:tcW w:w="709" w:type="dxa"/>
          </w:tcPr>
          <w:p>
            <w:pPr>
              <w:tabs>
                <w:tab w:val="left" w:pos="-900"/>
                <w:tab w:val="left" w:pos="34"/>
                <w:tab w:val="left" w:pos="176"/>
                <w:tab w:val="left" w:pos="318"/>
                <w:tab w:val="left" w:pos="393"/>
              </w:tabs>
              <w:ind w:left="720" w:right="600" w:hanging="360"/>
              <w:jc w:val="center"/>
              <w:rPr>
                <w:sz w:val="18"/>
                <w:szCs w:val="18"/>
              </w:rPr>
            </w:pPr>
            <w:r>
              <w:rPr>
                <w:sz w:val="18"/>
                <w:szCs w:val="18"/>
              </w:rPr>
              <w:t>1</w:t>
              <w:tab/>
            </w:r>
          </w:p>
        </w:tc>
        <w:tc>
          <w:tcPr>
            <w:tcW w:w="1843" w:type="dxa"/>
            <w:vAlign w:val="center"/>
          </w:tcPr>
          <w:p>
            <w:pPr>
              <w:tabs>
                <w:tab w:val="left" w:pos="-900"/>
                <w:tab w:val="left" w:pos="993"/>
              </w:tabs>
              <w:ind w:left="720" w:hanging="360"/>
              <w:jc w:val="center"/>
              <w:rPr>
                <w:sz w:val="18"/>
                <w:szCs w:val="18"/>
              </w:rPr>
            </w:pPr>
            <w:r>
              <w:rPr>
                <w:sz w:val="18"/>
                <w:szCs w:val="18"/>
              </w:rPr>
              <w:t>2</w:t>
              <w:tab/>
            </w:r>
          </w:p>
        </w:tc>
        <w:tc>
          <w:tcPr>
            <w:tcW w:w="2552" w:type="dxa"/>
            <w:vAlign w:val="center"/>
          </w:tcPr>
          <w:p>
            <w:pPr>
              <w:tabs>
                <w:tab w:val="left" w:pos="-900"/>
                <w:tab w:val="left" w:pos="993"/>
              </w:tabs>
              <w:ind w:left="720" w:hanging="360"/>
              <w:jc w:val="center"/>
              <w:rPr>
                <w:sz w:val="18"/>
                <w:szCs w:val="18"/>
              </w:rPr>
            </w:pPr>
            <w:r>
              <w:rPr>
                <w:sz w:val="18"/>
                <w:szCs w:val="18"/>
              </w:rPr>
              <w:t>3</w:t>
              <w:tab/>
            </w:r>
          </w:p>
        </w:tc>
        <w:tc>
          <w:tcPr>
            <w:tcW w:w="1701" w:type="dxa"/>
          </w:tcPr>
          <w:p>
            <w:pPr>
              <w:tabs>
                <w:tab w:val="left" w:pos="-900"/>
                <w:tab w:val="left" w:pos="993"/>
              </w:tabs>
              <w:ind w:left="720" w:hanging="360"/>
              <w:jc w:val="center"/>
              <w:rPr>
                <w:sz w:val="18"/>
                <w:szCs w:val="18"/>
              </w:rPr>
            </w:pPr>
            <w:r>
              <w:rPr>
                <w:sz w:val="18"/>
                <w:szCs w:val="18"/>
              </w:rPr>
              <w:t>4</w:t>
              <w:tab/>
            </w:r>
          </w:p>
        </w:tc>
        <w:tc>
          <w:tcPr>
            <w:tcW w:w="1984" w:type="dxa"/>
          </w:tcPr>
          <w:p>
            <w:pPr>
              <w:tabs>
                <w:tab w:val="left" w:pos="-900"/>
                <w:tab w:val="left" w:pos="993"/>
              </w:tabs>
              <w:ind w:left="720" w:hanging="360"/>
              <w:jc w:val="center"/>
              <w:rPr>
                <w:sz w:val="18"/>
                <w:szCs w:val="18"/>
              </w:rPr>
            </w:pPr>
            <w:r>
              <w:rPr>
                <w:sz w:val="18"/>
                <w:szCs w:val="18"/>
              </w:rPr>
              <w:t>5</w:t>
              <w:tab/>
            </w:r>
          </w:p>
        </w:tc>
        <w:tc>
          <w:tcPr>
            <w:tcW w:w="1701" w:type="dxa"/>
          </w:tcPr>
          <w:p>
            <w:pPr>
              <w:tabs>
                <w:tab w:val="left" w:pos="-900"/>
                <w:tab w:val="left" w:pos="993"/>
              </w:tabs>
              <w:ind w:left="720" w:hanging="360"/>
              <w:jc w:val="center"/>
              <w:rPr>
                <w:sz w:val="18"/>
                <w:szCs w:val="18"/>
              </w:rPr>
            </w:pPr>
            <w:r>
              <w:rPr>
                <w:sz w:val="18"/>
                <w:szCs w:val="18"/>
              </w:rPr>
              <w:t>6</w:t>
              <w:tab/>
            </w:r>
          </w:p>
        </w:tc>
        <w:tc>
          <w:tcPr>
            <w:tcW w:w="1843" w:type="dxa"/>
          </w:tcPr>
          <w:p>
            <w:pPr>
              <w:tabs>
                <w:tab w:val="left" w:pos="-900"/>
                <w:tab w:val="left" w:pos="993"/>
              </w:tabs>
              <w:ind w:left="720" w:hanging="360"/>
              <w:jc w:val="center"/>
              <w:rPr>
                <w:sz w:val="18"/>
                <w:szCs w:val="18"/>
              </w:rPr>
            </w:pPr>
            <w:r>
              <w:rPr>
                <w:sz w:val="18"/>
                <w:szCs w:val="18"/>
              </w:rPr>
              <w:t>7</w:t>
              <w:tab/>
            </w:r>
          </w:p>
        </w:tc>
        <w:tc>
          <w:tcPr>
            <w:tcW w:w="2976" w:type="dxa"/>
          </w:tcPr>
          <w:p>
            <w:pPr>
              <w:tabs>
                <w:tab w:val="left" w:pos="-900"/>
                <w:tab w:val="left" w:pos="993"/>
              </w:tabs>
              <w:ind w:left="720" w:hanging="360"/>
              <w:jc w:val="center"/>
              <w:rPr>
                <w:sz w:val="18"/>
                <w:szCs w:val="18"/>
              </w:rPr>
            </w:pPr>
            <w:r>
              <w:rPr>
                <w:sz w:val="18"/>
                <w:szCs w:val="18"/>
              </w:rPr>
              <w:t>8</w:t>
              <w:tab/>
            </w:r>
          </w:p>
        </w:tc>
      </w:tr>
      <w:tr>
        <w:trPr>
          <w:trHeight w:val="381"/>
        </w:trPr>
        <w:tc>
          <w:tcPr>
            <w:tcW w:w="709" w:type="dxa"/>
          </w:tcPr>
          <w:p>
            <w:pPr>
              <w:tabs>
                <w:tab w:val="left" w:pos="-900"/>
                <w:tab w:val="left" w:pos="34"/>
                <w:tab w:val="left" w:pos="993"/>
              </w:tabs>
              <w:rPr>
                <w:i/>
                <w:szCs w:val="24"/>
              </w:rPr>
            </w:pPr>
            <w:r>
              <w:rPr>
                <w:i/>
                <w:szCs w:val="24"/>
              </w:rPr>
              <w:t>1.</w:t>
            </w:r>
          </w:p>
        </w:tc>
        <w:tc>
          <w:tcPr>
            <w:tcW w:w="1843" w:type="dxa"/>
          </w:tcPr>
          <w:p>
            <w:pPr>
              <w:tabs>
                <w:tab w:val="left" w:pos="-900"/>
                <w:tab w:val="left" w:pos="993"/>
              </w:tabs>
              <w:rPr>
                <w:i/>
                <w:szCs w:val="24"/>
              </w:rPr>
            </w:pPr>
            <w:r>
              <w:rPr>
                <w:i/>
                <w:szCs w:val="24"/>
              </w:rPr>
              <w:t>Pvz., Radijas 111</w:t>
            </w:r>
          </w:p>
        </w:tc>
        <w:tc>
          <w:tcPr>
            <w:tcW w:w="2552" w:type="dxa"/>
          </w:tcPr>
          <w:p>
            <w:pPr>
              <w:tabs>
                <w:tab w:val="left" w:pos="-900"/>
                <w:tab w:val="left" w:pos="993"/>
              </w:tabs>
              <w:rPr>
                <w:i/>
                <w:szCs w:val="24"/>
              </w:rPr>
            </w:pPr>
            <w:r>
              <w:rPr>
                <w:i/>
                <w:szCs w:val="24"/>
              </w:rPr>
              <w:t xml:space="preserve">Vardenis Pavardenis, vadovas,+370 111 1111, vardenis@zr.lt     </w:t>
            </w:r>
          </w:p>
        </w:tc>
        <w:tc>
          <w:tcPr>
            <w:tcW w:w="1701" w:type="dxa"/>
          </w:tcPr>
          <w:p>
            <w:pPr>
              <w:tabs>
                <w:tab w:val="left" w:pos="-900"/>
                <w:tab w:val="left" w:pos="993"/>
              </w:tabs>
              <w:rPr>
                <w:i/>
                <w:szCs w:val="24"/>
              </w:rPr>
            </w:pPr>
            <w:r>
              <w:rPr>
                <w:i/>
                <w:szCs w:val="24"/>
              </w:rPr>
              <w:t>Žinių laida</w:t>
            </w:r>
          </w:p>
        </w:tc>
        <w:tc>
          <w:tcPr>
            <w:tcW w:w="1984" w:type="dxa"/>
          </w:tcPr>
          <w:p>
            <w:pPr>
              <w:tabs>
                <w:tab w:val="left" w:pos="-900"/>
                <w:tab w:val="left" w:pos="993"/>
              </w:tabs>
              <w:rPr>
                <w:i/>
                <w:szCs w:val="24"/>
              </w:rPr>
            </w:pPr>
            <w:r>
              <w:rPr>
                <w:i/>
                <w:szCs w:val="24"/>
              </w:rPr>
              <w:t>Kas valandą</w:t>
            </w:r>
          </w:p>
        </w:tc>
        <w:tc>
          <w:tcPr>
            <w:tcW w:w="1701" w:type="dxa"/>
          </w:tcPr>
          <w:p>
            <w:pPr>
              <w:tabs>
                <w:tab w:val="left" w:pos="-900"/>
                <w:tab w:val="left" w:pos="993"/>
              </w:tabs>
              <w:rPr>
                <w:i/>
                <w:szCs w:val="24"/>
              </w:rPr>
            </w:pPr>
            <w:r>
              <w:rPr>
                <w:i/>
                <w:szCs w:val="24"/>
              </w:rPr>
              <w:t>–</w:t>
            </w:r>
          </w:p>
        </w:tc>
        <w:tc>
          <w:tcPr>
            <w:tcW w:w="1843" w:type="dxa"/>
          </w:tcPr>
          <w:p>
            <w:pPr>
              <w:tabs>
                <w:tab w:val="left" w:pos="-900"/>
                <w:tab w:val="left" w:pos="993"/>
              </w:tabs>
              <w:rPr>
                <w:i/>
                <w:szCs w:val="24"/>
              </w:rPr>
            </w:pPr>
            <w:r>
              <w:rPr>
                <w:i/>
                <w:szCs w:val="24"/>
              </w:rPr>
              <w:t>–</w:t>
            </w:r>
          </w:p>
        </w:tc>
        <w:tc>
          <w:tcPr>
            <w:tcW w:w="2976" w:type="dxa"/>
          </w:tcPr>
          <w:p>
            <w:pPr>
              <w:tabs>
                <w:tab w:val="left" w:pos="-900"/>
                <w:tab w:val="left" w:pos="993"/>
              </w:tabs>
              <w:rPr>
                <w:i/>
                <w:szCs w:val="24"/>
              </w:rPr>
            </w:pPr>
          </w:p>
        </w:tc>
      </w:tr>
      <w:tr>
        <w:trPr>
          <w:trHeight w:val="381"/>
        </w:trPr>
        <w:tc>
          <w:tcPr>
            <w:tcW w:w="709" w:type="dxa"/>
          </w:tcPr>
          <w:p>
            <w:pPr>
              <w:tabs>
                <w:tab w:val="left" w:pos="-900"/>
                <w:tab w:val="left" w:pos="34"/>
                <w:tab w:val="left" w:pos="993"/>
              </w:tabs>
              <w:rPr>
                <w:i/>
                <w:szCs w:val="24"/>
              </w:rPr>
            </w:pPr>
            <w:r>
              <w:rPr>
                <w:i/>
                <w:szCs w:val="24"/>
              </w:rPr>
              <w:t>2.</w:t>
            </w:r>
          </w:p>
        </w:tc>
        <w:tc>
          <w:tcPr>
            <w:tcW w:w="1843" w:type="dxa"/>
          </w:tcPr>
          <w:p>
            <w:pPr>
              <w:tabs>
                <w:tab w:val="left" w:pos="-900"/>
                <w:tab w:val="left" w:pos="993"/>
              </w:tabs>
              <w:ind w:firstLine="62"/>
              <w:rPr>
                <w:i/>
                <w:szCs w:val="24"/>
              </w:rPr>
            </w:pPr>
            <w:r>
              <w:rPr>
                <w:i/>
                <w:szCs w:val="24"/>
              </w:rPr>
              <w:t>Pvz., Veliuonos seniūnija</w:t>
            </w:r>
          </w:p>
        </w:tc>
        <w:tc>
          <w:tcPr>
            <w:tcW w:w="2552" w:type="dxa"/>
          </w:tcPr>
          <w:p>
            <w:pPr>
              <w:tabs>
                <w:tab w:val="left" w:pos="-900"/>
                <w:tab w:val="left" w:pos="993"/>
              </w:tabs>
              <w:rPr>
                <w:i/>
                <w:szCs w:val="24"/>
              </w:rPr>
            </w:pPr>
            <w:r>
              <w:rPr>
                <w:i/>
                <w:szCs w:val="24"/>
              </w:rPr>
              <w:t xml:space="preserve">Vardenis Pavardenis, seniūnas, +370 111 1111, vardenis@vs.lt     </w:t>
            </w:r>
          </w:p>
        </w:tc>
        <w:tc>
          <w:tcPr>
            <w:tcW w:w="1701" w:type="dxa"/>
          </w:tcPr>
          <w:p>
            <w:pPr>
              <w:tabs>
                <w:tab w:val="left" w:pos="-900"/>
                <w:tab w:val="left" w:pos="993"/>
              </w:tabs>
              <w:rPr>
                <w:i/>
                <w:szCs w:val="24"/>
              </w:rPr>
            </w:pPr>
            <w:r>
              <w:rPr>
                <w:i/>
                <w:szCs w:val="24"/>
              </w:rPr>
              <w:t>Pasiuntiniai</w:t>
            </w:r>
          </w:p>
        </w:tc>
        <w:tc>
          <w:tcPr>
            <w:tcW w:w="1984" w:type="dxa"/>
          </w:tcPr>
          <w:p>
            <w:pPr>
              <w:tabs>
                <w:tab w:val="left" w:pos="-900"/>
                <w:tab w:val="left" w:pos="993"/>
              </w:tabs>
              <w:rPr>
                <w:i/>
                <w:szCs w:val="24"/>
              </w:rPr>
            </w:pPr>
            <w:r>
              <w:rPr>
                <w:i/>
                <w:szCs w:val="24"/>
              </w:rPr>
              <w:t>Ne rečiau kaip kartą per parą</w:t>
            </w:r>
          </w:p>
        </w:tc>
        <w:tc>
          <w:tcPr>
            <w:tcW w:w="1701" w:type="dxa"/>
          </w:tcPr>
          <w:p>
            <w:pPr>
              <w:tabs>
                <w:tab w:val="left" w:pos="-900"/>
                <w:tab w:val="left" w:pos="993"/>
              </w:tabs>
              <w:rPr>
                <w:i/>
                <w:szCs w:val="24"/>
              </w:rPr>
            </w:pPr>
            <w:r>
              <w:rPr>
                <w:i/>
                <w:szCs w:val="24"/>
              </w:rPr>
              <w:t>1 lengvasis automobilis (seniūnijos)</w:t>
            </w:r>
          </w:p>
        </w:tc>
        <w:tc>
          <w:tcPr>
            <w:tcW w:w="1843" w:type="dxa"/>
          </w:tcPr>
          <w:p>
            <w:pPr>
              <w:tabs>
                <w:tab w:val="left" w:pos="-900"/>
                <w:tab w:val="left" w:pos="993"/>
              </w:tabs>
              <w:rPr>
                <w:i/>
                <w:szCs w:val="24"/>
              </w:rPr>
            </w:pPr>
            <w:r>
              <w:rPr>
                <w:i/>
                <w:szCs w:val="24"/>
              </w:rPr>
              <w:t>6 asmenys (3 seniūnijos darbuotojai / 3 Lietuvos šaulių sąjungos atstovai)</w:t>
            </w:r>
          </w:p>
        </w:tc>
        <w:tc>
          <w:tcPr>
            <w:tcW w:w="2976" w:type="dxa"/>
          </w:tcPr>
          <w:p>
            <w:pPr>
              <w:tabs>
                <w:tab w:val="left" w:pos="-900"/>
                <w:tab w:val="left" w:pos="993"/>
              </w:tabs>
              <w:rPr>
                <w:i/>
                <w:szCs w:val="24"/>
              </w:rPr>
            </w:pPr>
            <w:r>
              <w:rPr>
                <w:i/>
                <w:szCs w:val="24"/>
              </w:rPr>
              <w:t xml:space="preserve">Su Lietuvos šaulių sąjunga sudaryta 2019-02-06   bendradarbiavimo sutartis Nr. 1 „Dėl informacijos perdavimo“ (sutarties kopija pridedama)</w:t>
            </w:r>
          </w:p>
        </w:tc>
      </w:tr>
    </w:tbl>
    <w:p>
      <w:pPr>
        <w:widowControl w:val="0"/>
        <w:tabs>
          <w:tab w:val="left" w:pos="709"/>
          <w:tab w:val="left" w:pos="1276"/>
        </w:tabs>
        <w:ind w:firstLine="426"/>
        <w:jc w:val="both"/>
        <w:rPr>
          <w:b/>
          <w:szCs w:val="24"/>
        </w:rPr>
      </w:pPr>
    </w:p>
    <w:p>
      <w:pPr>
        <w:widowControl w:val="0"/>
        <w:tabs>
          <w:tab w:val="left" w:pos="709"/>
          <w:tab w:val="left" w:pos="1276"/>
        </w:tabs>
        <w:ind w:firstLine="426"/>
        <w:jc w:val="both"/>
        <w:rPr>
          <w:b/>
          <w:szCs w:val="24"/>
        </w:rPr>
      </w:pPr>
    </w:p>
    <w:p>
      <w:pPr>
        <w:widowControl w:val="0"/>
        <w:tabs>
          <w:tab w:val="left" w:pos="709"/>
          <w:tab w:val="left" w:pos="1276"/>
        </w:tabs>
        <w:jc w:val="both"/>
        <w:rPr>
          <w:b/>
          <w:szCs w:val="24"/>
        </w:rPr>
      </w:pPr>
      <w:r>
        <w:rPr>
          <w:b/>
          <w:szCs w:val="24"/>
        </w:rPr>
        <w:t>_______________________________________________________________________________________________________________________________</w:t>
      </w:r>
    </w:p>
    <w:p>
      <w:pPr>
        <w:widowControl w:val="0"/>
        <w:tabs>
          <w:tab w:val="left" w:pos="709"/>
          <w:tab w:val="left" w:pos="1276"/>
        </w:tabs>
        <w:jc w:val="both"/>
        <w:rPr>
          <w:b/>
          <w:color w:val="000000"/>
          <w:szCs w:val="24"/>
        </w:rPr>
      </w:pPr>
      <w:r>
        <w:rPr>
          <w:color w:val="000000"/>
          <w:szCs w:val="24"/>
        </w:rPr>
        <w:t>(</w:t>
      </w:r>
      <w:r>
        <w:rPr>
          <w:bCs/>
          <w:color w:val="000000"/>
          <w:szCs w:val="24"/>
        </w:rPr>
        <w:t xml:space="preserve">Įrašoma, ar VMU vykdymui reikalingi valstybės informaciniai ištekliai. Jei tokie ištekliai reikalingi, – įvardinami </w:t>
      </w:r>
      <w:r>
        <w:rPr>
          <w:bCs/>
          <w:color w:val="000000"/>
        </w:rPr>
        <w:t>valstybės</w:t>
      </w:r>
      <w:r>
        <w:rPr>
          <w:color w:val="000000"/>
        </w:rPr>
        <w:t xml:space="preserve"> informaciniai ištekliai,</w:t>
      </w:r>
      <w:r>
        <w:rPr>
          <w:rFonts w:ascii="Trebuchet MS" w:hAnsi="Trebuchet MS"/>
          <w:color w:val="000000"/>
        </w:rPr>
        <w:t xml:space="preserve"> </w:t>
      </w:r>
      <w:r>
        <w:rPr>
          <w:bCs/>
          <w:color w:val="000000"/>
          <w:szCs w:val="24"/>
        </w:rPr>
        <w:t>subjektas, kuriam jie reikalingi, bei nurodoma šių išteklių naudojimo paskirtis)</w:t>
      </w:r>
    </w:p>
    <w:p>
      <w:pPr>
        <w:widowControl w:val="0"/>
        <w:tabs>
          <w:tab w:val="left" w:pos="709"/>
          <w:tab w:val="left" w:pos="1276"/>
        </w:tabs>
        <w:ind w:firstLine="426"/>
        <w:jc w:val="both"/>
        <w:rPr>
          <w:b/>
          <w:szCs w:val="24"/>
        </w:rPr>
      </w:pPr>
    </w:p>
    <w:p>
      <w:pPr>
        <w:widowControl w:val="0"/>
        <w:tabs>
          <w:tab w:val="left" w:pos="709"/>
          <w:tab w:val="left" w:pos="1276"/>
        </w:tabs>
        <w:ind w:firstLine="426"/>
        <w:jc w:val="both"/>
        <w:rPr>
          <w:b/>
          <w:szCs w:val="24"/>
        </w:rPr>
      </w:pPr>
      <w:r>
        <w:rPr>
          <w:b/>
          <w:szCs w:val="24"/>
        </w:rPr>
        <w:t>Lentelės pildymas:</w:t>
      </w:r>
    </w:p>
    <w:p>
      <w:pPr>
        <w:widowControl w:val="0"/>
        <w:tabs>
          <w:tab w:val="left" w:pos="-900"/>
          <w:tab w:val="left" w:pos="284"/>
          <w:tab w:val="left" w:pos="426"/>
          <w:tab w:val="left" w:pos="709"/>
          <w:tab w:val="left" w:pos="1276"/>
        </w:tabs>
        <w:ind w:firstLine="426"/>
        <w:jc w:val="both"/>
        <w:rPr>
          <w:szCs w:val="24"/>
        </w:rPr>
      </w:pPr>
      <w:r>
        <w:rPr>
          <w:szCs w:val="24"/>
        </w:rPr>
        <w:t>1</w:t>
      </w:r>
      <w:r>
        <w:rPr>
          <w:szCs w:val="24"/>
        </w:rPr>
        <w:t>)</w:t>
        <w:tab/>
        <w:t>antrojoje ir trečiojoje skiltyse pateikiama informacija apie ūkio subjektus, atsakingus už ketvirtojoje skiltyje numatytos priemonės vykdymą (pvz., antrojoje skiltyje įrašoma seniūnijos, priešgaisrinės gelbėjimo valdybos (tarnybos) ar radijo stoties pavadinimas, o trečiojoje pateikiami šio subjekto kontaktinio asmens kontaktiniai duomenys (vardas, pavardė, pareigos, tel. Nr., el. p. adresas);</w:t>
      </w:r>
    </w:p>
    <w:p>
      <w:pPr>
        <w:widowControl w:val="0"/>
        <w:tabs>
          <w:tab w:val="left" w:pos="284"/>
          <w:tab w:val="left" w:pos="709"/>
          <w:tab w:val="left" w:pos="1276"/>
        </w:tabs>
        <w:ind w:firstLine="426"/>
        <w:jc w:val="both"/>
        <w:rPr>
          <w:szCs w:val="24"/>
        </w:rPr>
      </w:pPr>
      <w:r>
        <w:rPr>
          <w:szCs w:val="24"/>
        </w:rPr>
        <w:t>2</w:t>
      </w:r>
      <w:r>
        <w:rPr>
          <w:szCs w:val="24"/>
        </w:rPr>
        <w:t>)</w:t>
        <w:tab/>
        <w:t>ketvirtojoje skiltyje įrašoma priemonė, kuri bus naudojama informuojant savivaldybės gyventojus apie mobilizacijos paskelbimą, karo padėties įvedimą ir kitos su mobilizacijos ir karo padėties teisine padėtimi susijusios informacijos skelbimą (pvz., perspėjimo pranešimai per televiziją, radiją, spaudą, socialinius tinklus, pasitelkiant pasiuntinių paslaugas, Gyventojų perspėjimo ir informavimo sistemos žinutės ar pan.);</w:t>
      </w:r>
    </w:p>
    <w:p>
      <w:pPr>
        <w:widowControl w:val="0"/>
        <w:tabs>
          <w:tab w:val="left" w:pos="284"/>
          <w:tab w:val="left" w:pos="709"/>
          <w:tab w:val="left" w:pos="1276"/>
        </w:tabs>
        <w:ind w:firstLine="426"/>
        <w:jc w:val="both"/>
        <w:rPr>
          <w:szCs w:val="24"/>
        </w:rPr>
      </w:pPr>
      <w:r>
        <w:rPr>
          <w:szCs w:val="24"/>
        </w:rPr>
        <w:t>3</w:t>
      </w:r>
      <w:r>
        <w:rPr>
          <w:szCs w:val="24"/>
        </w:rPr>
        <w:t>)</w:t>
        <w:tab/>
        <w:t>penktojoje skiltyje pateikiama informacija apie tai, kiek kartų per parą būtų skelbiama informacija ketvirtojoje skiltyje nurodyta priemone;</w:t>
      </w:r>
    </w:p>
    <w:p>
      <w:pPr>
        <w:widowControl w:val="0"/>
        <w:tabs>
          <w:tab w:val="left" w:pos="284"/>
          <w:tab w:val="left" w:pos="709"/>
          <w:tab w:val="left" w:pos="1276"/>
        </w:tabs>
        <w:ind w:firstLine="426"/>
        <w:jc w:val="both"/>
        <w:rPr>
          <w:szCs w:val="24"/>
        </w:rPr>
      </w:pPr>
      <w:r>
        <w:rPr>
          <w:szCs w:val="24"/>
        </w:rPr>
        <w:t>4</w:t>
      </w:r>
      <w:r>
        <w:rPr>
          <w:szCs w:val="24"/>
        </w:rPr>
        <w:t>)</w:t>
        <w:tab/>
        <w:t xml:space="preserve">šeštojoje ir </w:t>
      </w:r>
      <w:r>
        <w:rPr>
          <w:rFonts w:eastAsia="Calibri"/>
          <w:szCs w:val="24"/>
        </w:rPr>
        <w:t xml:space="preserve">septintojoje </w:t>
      </w:r>
      <w:r>
        <w:rPr>
          <w:szCs w:val="24"/>
        </w:rPr>
        <w:t>skiltyse nurodomi VMU vykdyti reikalingi (savivaldybės administracijos) materialiniai ir žmogiškieji ištekliai, būtini ketvirtojoje skiltyje įvardintai priemonei įgyvendinti (pvz., transporto priemonių ar žmonių skaičius informacijos sklaidai seniūnijose). Jei turimų išteklių nepakanka, nurodomi trūkstamų išteklių sutelkimo būdai (pvz., trūkstant 6 žmonių gyventojų informavimui Veliuonos seniūnijoje, numatoma, kad papildomai bus pasitelkiami 3 seniūnijos darbuotojai ir 3 asmenis skirs Lietuvos šaulių sąjunga);</w:t>
      </w:r>
    </w:p>
    <w:p>
      <w:pPr>
        <w:widowControl w:val="0"/>
        <w:tabs>
          <w:tab w:val="left" w:pos="284"/>
          <w:tab w:val="left" w:pos="709"/>
          <w:tab w:val="left" w:pos="1276"/>
        </w:tabs>
        <w:ind w:firstLine="426"/>
        <w:jc w:val="both"/>
        <w:rPr>
          <w:szCs w:val="24"/>
        </w:rPr>
      </w:pPr>
      <w:r>
        <w:rPr>
          <w:szCs w:val="24"/>
        </w:rPr>
        <w:t>5</w:t>
      </w:r>
      <w:r>
        <w:rPr>
          <w:szCs w:val="24"/>
        </w:rPr>
        <w:t>)</w:t>
        <w:tab/>
      </w:r>
      <w:r>
        <w:rPr>
          <w:rFonts w:eastAsia="Calibri"/>
          <w:szCs w:val="24"/>
        </w:rPr>
        <w:t>aštuntojoje skiltyje pateikiama informacija apie sudarytas sutartis, dokumentus (jei tokie yra), kuriais vadovaujantis vykdomos numatytos priemonės ar teikiamos reikalingos paslaugos (nurodant sutarties, kito dokumento pavadinimą, registracijos numerį, datą).</w:t>
      </w:r>
    </w:p>
    <w:p>
      <w:pPr>
        <w:tabs>
          <w:tab w:val="left" w:pos="-900"/>
          <w:tab w:val="left" w:pos="284"/>
          <w:tab w:val="left" w:pos="426"/>
          <w:tab w:val="left" w:pos="993"/>
        </w:tabs>
        <w:ind w:left="284" w:hanging="284"/>
        <w:jc w:val="both"/>
        <w:rPr>
          <w:szCs w:val="24"/>
        </w:rPr>
      </w:pPr>
    </w:p>
    <w:p>
      <w:pPr>
        <w:ind w:firstLine="426"/>
        <w:jc w:val="both"/>
        <w:rPr>
          <w:szCs w:val="24"/>
        </w:rPr>
      </w:pPr>
      <w:r>
        <w:rPr>
          <w:b/>
          <w:szCs w:val="24"/>
        </w:rPr>
        <w:t>Pastaba.</w:t>
      </w:r>
      <w:r>
        <w:rPr>
          <w:szCs w:val="24"/>
        </w:rPr>
        <w:t xml:space="preserve"> Plano priede pateikimas pranešimo apie mobilizacijos paskelbimą ir (ar) karo padėties įvedimą tekstas, kuris bus teikiamas pirmojoje lentelės skiltyje įvardintiems viešosios informacijos rengėjams ir (ar) skleidėjams.</w:t>
      </w:r>
    </w:p>
    <w:p>
      <w:pPr>
        <w:tabs>
          <w:tab w:val="left" w:pos="11482"/>
        </w:tabs>
        <w:jc w:val="center"/>
        <w:rPr>
          <w:szCs w:val="24"/>
        </w:rPr>
      </w:pPr>
      <w:r>
        <w:rPr>
          <w:szCs w:val="24"/>
        </w:rPr>
        <w:t>_______________________</w:t>
      </w:r>
    </w:p>
    <w:p/>
    <w:sectPr>
      <w:headerReference w:type="even" r:id="rId7"/>
      <w:headerReference w:type="default" r:id="rId8"/>
      <w:footerReference w:type="even" r:id="rId9"/>
      <w:footerReference w:type="default" r:id="rId10"/>
      <w:headerReference w:type="first" r:id="rId11"/>
      <w:footerReference w:type="first" r:id="rId12"/>
      <w:pgSz w:w="16838" w:h="11906" w:orient="landscape"/>
      <w:pgMar w:top="1276" w:right="678" w:bottom="567" w:left="85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pPr>
  </w:p>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94"/>
  <w:defaultTabStop w:val="1296"/>
  <w:hyphenationZone w:val="396"/>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10330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4111</Characters>
  <Application>Microsoft Office Word</Application>
  <DocSecurity>4</DocSecurity>
  <Lines>108</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KAM</Company>
  <LinksUpToDate>false</LinksUpToDate>
  <CharactersWithSpaces>4582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2021-03-30T08:16:00Z</dcterms:created>
  <dc:creator>Justina Januškienė</dc:creator>
  <lastModifiedBy>adlibuser</lastModifiedBy>
  <lastPrinted>2019-03-27T14:24:00Z</lastPrinted>
  <dcterms:modified xsi:type="dcterms:W3CDTF">2021-03-30T08:16:00Z</dcterms:modified>
  <revision>2</revision>
</coreProperties>
</file>