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E1901E1" w14:textId="77777777">
      <w:pPr>
        <w:tabs>
          <w:tab w:val="center" w:pos="4819"/>
          <w:tab w:val="right" w:pos="9638"/>
        </w:tabs>
      </w:pPr>
    </w:p>
    <w:p w14:paraId="43B609F8" w14:textId="77777777">
      <w:pPr>
        <w:ind w:left="11907"/>
        <w:rPr>
          <w:szCs w:val="24"/>
        </w:rPr>
      </w:pPr>
      <w:r>
        <w:t xml:space="preserve">Civilinių mobilizacijos institucijų mobilizacijos planų sudarymo </w:t>
      </w:r>
      <w:r>
        <w:rPr>
          <w:szCs w:val="24"/>
        </w:rPr>
        <w:t>metodinių rekomendacijų</w:t>
      </w:r>
    </w:p>
    <w:p w14:paraId="43B609F9" w14:textId="77777777">
      <w:pPr>
        <w:tabs>
          <w:tab w:val="left" w:pos="11482"/>
        </w:tabs>
        <w:ind w:firstLine="11907"/>
        <w:rPr>
          <w:szCs w:val="24"/>
        </w:rPr>
      </w:pPr>
      <w:r>
        <w:rPr>
          <w:szCs w:val="24"/>
        </w:rPr>
        <w:t>6</w:t>
      </w:r>
      <w:r>
        <w:rPr>
          <w:szCs w:val="24"/>
        </w:rPr>
        <w:t xml:space="preserve"> priedas</w:t>
      </w:r>
    </w:p>
    <w:p w14:paraId="43B609FA" w14:textId="77777777">
      <w:pPr>
        <w:tabs>
          <w:tab w:val="left" w:pos="11340"/>
        </w:tabs>
        <w:ind w:firstLine="11340"/>
        <w:rPr>
          <w:szCs w:val="24"/>
        </w:rPr>
      </w:pPr>
    </w:p>
    <w:p w14:paraId="43B609FB" w14:textId="77777777">
      <w:pPr>
        <w:tabs>
          <w:tab w:val="left" w:pos="-900"/>
          <w:tab w:val="left" w:pos="426"/>
          <w:tab w:val="left" w:pos="993"/>
        </w:tabs>
        <w:jc w:val="center"/>
        <w:rPr>
          <w:b/>
          <w:szCs w:val="24"/>
        </w:rPr>
      </w:pPr>
      <w:r>
        <w:rPr>
          <w:b/>
          <w:szCs w:val="24"/>
        </w:rPr>
        <w:t>(Veiksmų ir priemonių, reikalingų valstybinių mobilizacinių užduočių „Užtikrinti geriamojo vandens tiekimą ir nuotekų tvarkymą“ ir „Organizuoti savivaldybės gyventojų aprūpinimą geriamuoju vandeniu alternatyviais būdais“ vykdymui užtikrinti, aprašymo formos pavyzdys)</w:t>
      </w:r>
    </w:p>
    <w:p w14:paraId="43B609FC" w14:textId="77777777">
      <w:pPr>
        <w:tabs>
          <w:tab w:val="left" w:pos="-900"/>
          <w:tab w:val="left" w:pos="426"/>
          <w:tab w:val="left" w:pos="993"/>
        </w:tabs>
        <w:ind w:left="709"/>
        <w:jc w:val="center"/>
        <w:rPr>
          <w:b/>
          <w:szCs w:val="24"/>
        </w:rPr>
      </w:pPr>
    </w:p>
    <w:p w14:paraId="43B609FD" w14:textId="77777777">
      <w:pPr>
        <w:tabs>
          <w:tab w:val="left" w:pos="-900"/>
          <w:tab w:val="left" w:pos="426"/>
          <w:tab w:val="left" w:pos="993"/>
        </w:tabs>
        <w:jc w:val="center"/>
        <w:rPr>
          <w:b/>
          <w:szCs w:val="24"/>
        </w:rPr>
      </w:pPr>
      <w:r>
        <w:rPr>
          <w:b/>
          <w:szCs w:val="24"/>
        </w:rPr>
        <w:t>... SKIRSNIS</w:t>
      </w:r>
    </w:p>
    <w:p w14:paraId="43B609FE" w14:textId="77777777">
      <w:pPr>
        <w:tabs>
          <w:tab w:val="left" w:pos="-900"/>
          <w:tab w:val="left" w:pos="426"/>
          <w:tab w:val="left" w:pos="993"/>
        </w:tabs>
        <w:jc w:val="center"/>
        <w:rPr>
          <w:b/>
          <w:szCs w:val="24"/>
        </w:rPr>
      </w:pPr>
      <w:r>
        <w:rPr>
          <w:b/>
          <w:szCs w:val="24"/>
        </w:rPr>
        <w:t>VEIKSMAI IR PRIEMONĖS, REIKALINGI VALSTYBINIŲ MOBILIZACINIŲ UŽDUOČIŲ „UŽTIKRINTI GERIAMOJO VANDENS TIEKIMĄ IR NUOTEKŲ TVARKYMĄ“ IR „ORGANIZUOTI SAVIVALDYBĖS GYVENTOJŲ APRŪPINIMĄ GERIAMUOJU VANDENIU ALTERNATYVIAIS BŪDAIS“ VYKDYMUI UŽTIKRINTI</w:t>
      </w:r>
    </w:p>
    <w:p w14:paraId="43B609FF" w14:textId="77777777">
      <w:pPr>
        <w:tabs>
          <w:tab w:val="left" w:pos="-900"/>
          <w:tab w:val="left" w:pos="993"/>
        </w:tabs>
        <w:jc w:val="center"/>
        <w:rPr>
          <w:b/>
          <w:szCs w:val="24"/>
        </w:rPr>
      </w:pPr>
    </w:p>
    <w:p w14:paraId="43B60A00" w14:textId="77777777">
      <w:pPr>
        <w:tabs>
          <w:tab w:val="left" w:pos="-900"/>
          <w:tab w:val="left" w:pos="993"/>
        </w:tabs>
        <w:jc w:val="center"/>
        <w:rPr>
          <w:b/>
          <w:szCs w:val="24"/>
        </w:rPr>
      </w:pPr>
    </w:p>
    <w:p w14:paraId="43B60A01" w14:textId="77777777">
      <w:pPr>
        <w:tabs>
          <w:tab w:val="left" w:pos="-900"/>
          <w:tab w:val="left" w:pos="426"/>
          <w:tab w:val="left" w:pos="993"/>
        </w:tabs>
        <w:ind w:firstLine="426"/>
        <w:jc w:val="both"/>
        <w:rPr>
          <w:b/>
          <w:szCs w:val="24"/>
        </w:rPr>
      </w:pPr>
      <w:r>
        <w:rPr>
          <w:szCs w:val="24"/>
        </w:rPr>
        <w:t>1</w:t>
      </w:r>
      <w:r>
        <w:rPr>
          <w:szCs w:val="24"/>
        </w:rPr>
        <w:t>.</w:t>
      </w:r>
      <w:r>
        <w:rPr>
          <w:b/>
          <w:szCs w:val="24"/>
        </w:rPr>
        <w:t xml:space="preserve"> Už valstybinės mobilizacinės užduoties (toliau – VMU) vykdymo organizavimą, koordinavimą ir kontrolę</w:t>
      </w:r>
      <w:r>
        <w:rPr>
          <w:szCs w:val="24"/>
        </w:rPr>
        <w:t xml:space="preserve"> </w:t>
      </w:r>
      <w:r>
        <w:rPr>
          <w:b/>
          <w:szCs w:val="24"/>
        </w:rPr>
        <w:t xml:space="preserve">atsakingas asmuo ar struktūrinis padalinys </w:t>
      </w:r>
      <w:r>
        <w:rPr>
          <w:szCs w:val="24"/>
        </w:rPr>
        <w:t>(nurodomas</w:t>
      </w:r>
      <w:r>
        <w:rPr>
          <w:b/>
          <w:szCs w:val="24"/>
        </w:rPr>
        <w:t xml:space="preserve"> </w:t>
      </w:r>
      <w:r>
        <w:rPr>
          <w:szCs w:val="24"/>
        </w:rPr>
        <w:t>savivaldybės administracijos darbuotojas (vardas, pavardė, pareigos, tel. Nr. ir el. p. adresas) ar struktūrinis padalinys (struktūrinio padalinio pavadinimas, struktūrinio padalinio vadovo vardas, pavardė, tel. Nr. ir el. p. adresas).</w:t>
      </w:r>
    </w:p>
    <w:p w14:paraId="43B60A02" w14:textId="77777777">
      <w:pPr>
        <w:tabs>
          <w:tab w:val="left" w:pos="426"/>
        </w:tabs>
        <w:ind w:firstLine="426"/>
        <w:jc w:val="both"/>
        <w:rPr>
          <w:szCs w:val="24"/>
        </w:rPr>
      </w:pPr>
      <w:r>
        <w:rPr>
          <w:szCs w:val="24"/>
        </w:rPr>
        <w:t>2</w:t>
      </w:r>
      <w:r>
        <w:rPr>
          <w:szCs w:val="24"/>
        </w:rPr>
        <w:t>.</w:t>
      </w:r>
      <w:r>
        <w:rPr>
          <w:b/>
          <w:szCs w:val="24"/>
        </w:rPr>
        <w:t xml:space="preserve"> Už VMU vykdymo organizavimą, koordinavimą ir kontrolę atsakingo asmens ar struktūrinio padalinio veiksmai</w:t>
      </w:r>
      <w:r>
        <w:rPr>
          <w:szCs w:val="24"/>
        </w:rPr>
        <w:t xml:space="preserve"> (keliais punktais aprašomi savivaldybės administracijos darbuotojo ar struktūrinio padalinio veiksmai paskelbus mobilizaciją).</w:t>
      </w:r>
    </w:p>
    <w:p w14:paraId="43B60A03" w14:textId="77777777">
      <w:pPr>
        <w:tabs>
          <w:tab w:val="left" w:pos="-900"/>
          <w:tab w:val="left" w:pos="993"/>
        </w:tabs>
        <w:jc w:val="right"/>
        <w:rPr>
          <w:szCs w:val="24"/>
        </w:rPr>
      </w:pPr>
      <w:r>
        <w:rPr>
          <w:szCs w:val="24"/>
        </w:rPr>
        <w:t>1</w:t>
      </w:r>
      <w:r>
        <w:rPr>
          <w:szCs w:val="24"/>
        </w:rPr>
        <w:t xml:space="preserve"> lentelė</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417"/>
        <w:gridCol w:w="1701"/>
        <w:gridCol w:w="1843"/>
        <w:gridCol w:w="1701"/>
        <w:gridCol w:w="1984"/>
        <w:gridCol w:w="1418"/>
        <w:gridCol w:w="1701"/>
        <w:gridCol w:w="1559"/>
      </w:tblGrid>
      <w:tr w14:paraId="43B60A06" w14:textId="77777777">
        <w:trPr>
          <w:trHeight w:val="275"/>
        </w:trPr>
        <w:tc>
          <w:tcPr>
            <w:tcW w:w="675" w:type="dxa"/>
            <w:vMerge w:val="restart"/>
            <w:vAlign w:val="center"/>
          </w:tcPr>
          <w:p w14:paraId="43B60A04" w14:textId="77777777">
            <w:pPr>
              <w:tabs>
                <w:tab w:val="left" w:pos="-900"/>
                <w:tab w:val="left" w:pos="993"/>
                <w:tab w:val="left" w:pos="1276"/>
              </w:tabs>
              <w:jc w:val="center"/>
              <w:rPr>
                <w:b/>
                <w:szCs w:val="24"/>
              </w:rPr>
            </w:pPr>
            <w:r>
              <w:rPr>
                <w:b/>
                <w:szCs w:val="24"/>
              </w:rPr>
              <w:t>Eil. Nr.</w:t>
            </w:r>
          </w:p>
        </w:tc>
        <w:tc>
          <w:tcPr>
            <w:tcW w:w="14742" w:type="dxa"/>
            <w:gridSpan w:val="9"/>
            <w:vAlign w:val="center"/>
          </w:tcPr>
          <w:p w14:paraId="43B60A05" w14:textId="77777777">
            <w:pPr>
              <w:jc w:val="center"/>
              <w:rPr>
                <w:b/>
                <w:szCs w:val="24"/>
              </w:rPr>
            </w:pPr>
            <w:r>
              <w:rPr>
                <w:b/>
                <w:szCs w:val="24"/>
              </w:rPr>
              <w:t>Geriamojo vandens tiekimo ir nuotekų tvarkymo užtikrinimas</w:t>
            </w:r>
          </w:p>
        </w:tc>
      </w:tr>
      <w:tr w14:paraId="43B60A0D" w14:textId="77777777">
        <w:trPr>
          <w:trHeight w:val="275"/>
        </w:trPr>
        <w:tc>
          <w:tcPr>
            <w:tcW w:w="675" w:type="dxa"/>
            <w:vMerge/>
          </w:tcPr>
          <w:p w14:paraId="43B60A07" w14:textId="77777777">
            <w:pPr>
              <w:tabs>
                <w:tab w:val="left" w:pos="-900"/>
                <w:tab w:val="left" w:pos="993"/>
                <w:tab w:val="left" w:pos="1276"/>
              </w:tabs>
              <w:jc w:val="center"/>
              <w:rPr>
                <w:b/>
                <w:szCs w:val="24"/>
              </w:rPr>
            </w:pPr>
          </w:p>
        </w:tc>
        <w:tc>
          <w:tcPr>
            <w:tcW w:w="2835" w:type="dxa"/>
            <w:gridSpan w:val="2"/>
            <w:vAlign w:val="center"/>
          </w:tcPr>
          <w:p w14:paraId="43B60A08" w14:textId="77777777">
            <w:pPr>
              <w:tabs>
                <w:tab w:val="left" w:pos="-900"/>
                <w:tab w:val="left" w:pos="993"/>
                <w:tab w:val="left" w:pos="1276"/>
              </w:tabs>
              <w:jc w:val="center"/>
              <w:rPr>
                <w:b/>
                <w:szCs w:val="24"/>
              </w:rPr>
            </w:pPr>
            <w:r>
              <w:rPr>
                <w:b/>
                <w:szCs w:val="24"/>
              </w:rPr>
              <w:t>Vartotojai</w:t>
            </w:r>
          </w:p>
        </w:tc>
        <w:tc>
          <w:tcPr>
            <w:tcW w:w="3544" w:type="dxa"/>
            <w:gridSpan w:val="2"/>
            <w:vAlign w:val="center"/>
          </w:tcPr>
          <w:p w14:paraId="43B60A09" w14:textId="77777777">
            <w:pPr>
              <w:tabs>
                <w:tab w:val="left" w:pos="-900"/>
                <w:tab w:val="left" w:pos="993"/>
                <w:tab w:val="left" w:pos="1276"/>
              </w:tabs>
              <w:jc w:val="center"/>
              <w:rPr>
                <w:b/>
                <w:szCs w:val="24"/>
              </w:rPr>
            </w:pPr>
            <w:r>
              <w:rPr>
                <w:b/>
                <w:szCs w:val="24"/>
              </w:rPr>
              <w:t xml:space="preserve">Ūkio subjektas, tiekiantis vandenį </w:t>
            </w:r>
          </w:p>
        </w:tc>
        <w:tc>
          <w:tcPr>
            <w:tcW w:w="3685" w:type="dxa"/>
            <w:gridSpan w:val="2"/>
            <w:vAlign w:val="center"/>
          </w:tcPr>
          <w:p w14:paraId="43B60A0A" w14:textId="77777777">
            <w:pPr>
              <w:tabs>
                <w:tab w:val="left" w:pos="-900"/>
                <w:tab w:val="left" w:pos="993"/>
                <w:tab w:val="left" w:pos="1276"/>
              </w:tabs>
              <w:jc w:val="center"/>
              <w:rPr>
                <w:b/>
                <w:szCs w:val="24"/>
              </w:rPr>
            </w:pPr>
            <w:r>
              <w:rPr>
                <w:b/>
                <w:szCs w:val="24"/>
              </w:rPr>
              <w:t>Ūkio subjektas, teikiantis nuotekų tvarkymo paslaugas</w:t>
            </w:r>
          </w:p>
        </w:tc>
        <w:tc>
          <w:tcPr>
            <w:tcW w:w="1418" w:type="dxa"/>
            <w:vMerge w:val="restart"/>
            <w:vAlign w:val="center"/>
          </w:tcPr>
          <w:p w14:paraId="43B60A0B" w14:textId="77777777">
            <w:pPr>
              <w:tabs>
                <w:tab w:val="left" w:pos="-900"/>
                <w:tab w:val="left" w:pos="993"/>
                <w:tab w:val="left" w:pos="1276"/>
              </w:tabs>
              <w:jc w:val="center"/>
              <w:rPr>
                <w:b/>
                <w:szCs w:val="24"/>
              </w:rPr>
            </w:pPr>
            <w:r>
              <w:rPr>
                <w:b/>
                <w:szCs w:val="24"/>
              </w:rPr>
              <w:t>Sutartis</w:t>
            </w:r>
          </w:p>
        </w:tc>
        <w:tc>
          <w:tcPr>
            <w:tcW w:w="3260" w:type="dxa"/>
            <w:gridSpan w:val="2"/>
            <w:vAlign w:val="center"/>
          </w:tcPr>
          <w:p w14:paraId="43B60A0C" w14:textId="77777777">
            <w:pPr>
              <w:jc w:val="center"/>
              <w:rPr>
                <w:b/>
                <w:szCs w:val="24"/>
              </w:rPr>
            </w:pPr>
            <w:r>
              <w:rPr>
                <w:b/>
                <w:szCs w:val="24"/>
              </w:rPr>
              <w:t>Ištekliai</w:t>
            </w:r>
          </w:p>
        </w:tc>
      </w:tr>
      <w:tr w14:paraId="43B60A18" w14:textId="77777777">
        <w:trPr>
          <w:trHeight w:val="432"/>
        </w:trPr>
        <w:tc>
          <w:tcPr>
            <w:tcW w:w="675" w:type="dxa"/>
            <w:vMerge/>
          </w:tcPr>
          <w:p w14:paraId="43B60A0E" w14:textId="77777777">
            <w:pPr>
              <w:tabs>
                <w:tab w:val="left" w:pos="-900"/>
                <w:tab w:val="left" w:pos="993"/>
                <w:tab w:val="left" w:pos="1276"/>
              </w:tabs>
              <w:jc w:val="center"/>
              <w:rPr>
                <w:b/>
                <w:szCs w:val="24"/>
              </w:rPr>
            </w:pPr>
          </w:p>
        </w:tc>
        <w:tc>
          <w:tcPr>
            <w:tcW w:w="1418" w:type="dxa"/>
            <w:vAlign w:val="center"/>
          </w:tcPr>
          <w:p w14:paraId="43B60A0F" w14:textId="77777777">
            <w:pPr>
              <w:tabs>
                <w:tab w:val="left" w:pos="-675"/>
                <w:tab w:val="left" w:pos="993"/>
                <w:tab w:val="left" w:pos="1276"/>
              </w:tabs>
              <w:jc w:val="center"/>
              <w:rPr>
                <w:b/>
                <w:szCs w:val="24"/>
              </w:rPr>
            </w:pPr>
            <w:r>
              <w:rPr>
                <w:b/>
                <w:szCs w:val="24"/>
              </w:rPr>
              <w:t>Vietovė</w:t>
            </w:r>
          </w:p>
        </w:tc>
        <w:tc>
          <w:tcPr>
            <w:tcW w:w="1417" w:type="dxa"/>
            <w:vAlign w:val="center"/>
          </w:tcPr>
          <w:p w14:paraId="43B60A10" w14:textId="77777777">
            <w:pPr>
              <w:tabs>
                <w:tab w:val="left" w:pos="-900"/>
                <w:tab w:val="left" w:pos="993"/>
                <w:tab w:val="left" w:pos="1276"/>
              </w:tabs>
              <w:jc w:val="center"/>
              <w:rPr>
                <w:b/>
                <w:strike/>
                <w:szCs w:val="24"/>
              </w:rPr>
            </w:pPr>
            <w:r>
              <w:rPr>
                <w:b/>
                <w:szCs w:val="24"/>
              </w:rPr>
              <w:t>Gyventojų sk.</w:t>
            </w:r>
          </w:p>
        </w:tc>
        <w:tc>
          <w:tcPr>
            <w:tcW w:w="1701" w:type="dxa"/>
            <w:vAlign w:val="center"/>
          </w:tcPr>
          <w:p w14:paraId="43B60A11" w14:textId="77777777">
            <w:pPr>
              <w:tabs>
                <w:tab w:val="left" w:pos="-900"/>
                <w:tab w:val="left" w:pos="993"/>
                <w:tab w:val="left" w:pos="1276"/>
              </w:tabs>
              <w:jc w:val="center"/>
              <w:rPr>
                <w:b/>
                <w:szCs w:val="24"/>
              </w:rPr>
            </w:pPr>
            <w:r>
              <w:rPr>
                <w:b/>
                <w:szCs w:val="24"/>
              </w:rPr>
              <w:t>Pavadinimas</w:t>
            </w:r>
          </w:p>
        </w:tc>
        <w:tc>
          <w:tcPr>
            <w:tcW w:w="1843" w:type="dxa"/>
            <w:vAlign w:val="center"/>
          </w:tcPr>
          <w:p w14:paraId="43B60A12" w14:textId="77777777">
            <w:pPr>
              <w:tabs>
                <w:tab w:val="left" w:pos="-900"/>
                <w:tab w:val="left" w:pos="993"/>
                <w:tab w:val="left" w:pos="1276"/>
              </w:tabs>
              <w:jc w:val="center"/>
              <w:rPr>
                <w:b/>
                <w:szCs w:val="24"/>
              </w:rPr>
            </w:pPr>
            <w:r>
              <w:rPr>
                <w:b/>
                <w:szCs w:val="24"/>
              </w:rPr>
              <w:t xml:space="preserve">Kontaktinis asmuo </w:t>
            </w:r>
          </w:p>
        </w:tc>
        <w:tc>
          <w:tcPr>
            <w:tcW w:w="1701" w:type="dxa"/>
            <w:vAlign w:val="center"/>
          </w:tcPr>
          <w:p w14:paraId="43B60A13" w14:textId="77777777">
            <w:pPr>
              <w:tabs>
                <w:tab w:val="left" w:pos="-900"/>
                <w:tab w:val="left" w:pos="993"/>
                <w:tab w:val="left" w:pos="1276"/>
              </w:tabs>
              <w:jc w:val="center"/>
              <w:rPr>
                <w:b/>
                <w:szCs w:val="24"/>
              </w:rPr>
            </w:pPr>
            <w:r>
              <w:rPr>
                <w:b/>
                <w:szCs w:val="24"/>
              </w:rPr>
              <w:t>Pavadinimas</w:t>
            </w:r>
          </w:p>
        </w:tc>
        <w:tc>
          <w:tcPr>
            <w:tcW w:w="1984" w:type="dxa"/>
            <w:vAlign w:val="center"/>
          </w:tcPr>
          <w:p w14:paraId="43B60A14" w14:textId="77777777">
            <w:pPr>
              <w:tabs>
                <w:tab w:val="left" w:pos="-900"/>
                <w:tab w:val="left" w:pos="993"/>
                <w:tab w:val="left" w:pos="1276"/>
              </w:tabs>
              <w:jc w:val="center"/>
              <w:rPr>
                <w:b/>
                <w:szCs w:val="24"/>
              </w:rPr>
            </w:pPr>
            <w:r>
              <w:rPr>
                <w:b/>
                <w:szCs w:val="24"/>
              </w:rPr>
              <w:t>Kontaktinis asmuo</w:t>
            </w:r>
          </w:p>
        </w:tc>
        <w:tc>
          <w:tcPr>
            <w:tcW w:w="1418" w:type="dxa"/>
            <w:vMerge/>
            <w:vAlign w:val="center"/>
          </w:tcPr>
          <w:p w14:paraId="43B60A15" w14:textId="77777777">
            <w:pPr>
              <w:tabs>
                <w:tab w:val="left" w:pos="-900"/>
                <w:tab w:val="left" w:pos="993"/>
                <w:tab w:val="left" w:pos="1276"/>
              </w:tabs>
              <w:jc w:val="center"/>
              <w:rPr>
                <w:b/>
                <w:szCs w:val="24"/>
              </w:rPr>
            </w:pPr>
          </w:p>
        </w:tc>
        <w:tc>
          <w:tcPr>
            <w:tcW w:w="1701" w:type="dxa"/>
            <w:vAlign w:val="center"/>
          </w:tcPr>
          <w:p w14:paraId="43B60A16" w14:textId="77777777">
            <w:pPr>
              <w:jc w:val="center"/>
              <w:rPr>
                <w:b/>
                <w:szCs w:val="24"/>
              </w:rPr>
            </w:pPr>
            <w:r>
              <w:rPr>
                <w:b/>
                <w:szCs w:val="24"/>
              </w:rPr>
              <w:t>Materialiniai</w:t>
            </w:r>
          </w:p>
        </w:tc>
        <w:tc>
          <w:tcPr>
            <w:tcW w:w="1559" w:type="dxa"/>
            <w:vAlign w:val="center"/>
          </w:tcPr>
          <w:p w14:paraId="43B60A17" w14:textId="77777777">
            <w:pPr>
              <w:jc w:val="center"/>
              <w:rPr>
                <w:b/>
                <w:szCs w:val="24"/>
              </w:rPr>
            </w:pPr>
            <w:r>
              <w:rPr>
                <w:b/>
                <w:szCs w:val="24"/>
              </w:rPr>
              <w:t>Žmogiškieji</w:t>
            </w:r>
          </w:p>
        </w:tc>
      </w:tr>
      <w:tr w14:paraId="43B60A23" w14:textId="77777777">
        <w:trPr>
          <w:trHeight w:val="200"/>
        </w:trPr>
        <w:tc>
          <w:tcPr>
            <w:tcW w:w="675" w:type="dxa"/>
          </w:tcPr>
          <w:p w14:paraId="43B60A19" w14:textId="229A5C33">
            <w:pPr>
              <w:tabs>
                <w:tab w:val="left" w:pos="-900"/>
                <w:tab w:val="left" w:pos="0"/>
                <w:tab w:val="left" w:pos="501"/>
                <w:tab w:val="left" w:pos="993"/>
                <w:tab w:val="left" w:pos="1276"/>
              </w:tabs>
              <w:jc w:val="center"/>
              <w:rPr>
                <w:sz w:val="18"/>
                <w:szCs w:val="18"/>
              </w:rPr>
            </w:pPr>
            <w:r>
              <w:rPr>
                <w:sz w:val="18"/>
                <w:szCs w:val="18"/>
              </w:rPr>
              <w:t>1</w:t>
              <w:tab/>
            </w:r>
          </w:p>
        </w:tc>
        <w:tc>
          <w:tcPr>
            <w:tcW w:w="1418" w:type="dxa"/>
          </w:tcPr>
          <w:p w14:paraId="43B60A1A" w14:textId="183795B2">
            <w:pPr>
              <w:tabs>
                <w:tab w:val="left" w:pos="-900"/>
                <w:tab w:val="left" w:pos="993"/>
                <w:tab w:val="left" w:pos="1276"/>
              </w:tabs>
              <w:ind w:left="786" w:hanging="360"/>
              <w:jc w:val="center"/>
              <w:rPr>
                <w:sz w:val="18"/>
                <w:szCs w:val="18"/>
              </w:rPr>
            </w:pPr>
            <w:r>
              <w:rPr>
                <w:sz w:val="18"/>
                <w:szCs w:val="18"/>
              </w:rPr>
              <w:t>2</w:t>
              <w:tab/>
            </w:r>
          </w:p>
        </w:tc>
        <w:tc>
          <w:tcPr>
            <w:tcW w:w="1417" w:type="dxa"/>
          </w:tcPr>
          <w:p w14:paraId="43B60A1B" w14:textId="3CC73A75">
            <w:pPr>
              <w:tabs>
                <w:tab w:val="left" w:pos="-900"/>
                <w:tab w:val="left" w:pos="993"/>
                <w:tab w:val="left" w:pos="1276"/>
              </w:tabs>
              <w:ind w:left="786" w:hanging="360"/>
              <w:jc w:val="center"/>
              <w:rPr>
                <w:sz w:val="18"/>
                <w:szCs w:val="18"/>
              </w:rPr>
            </w:pPr>
            <w:r>
              <w:rPr>
                <w:sz w:val="18"/>
                <w:szCs w:val="18"/>
              </w:rPr>
              <w:t>3</w:t>
              <w:tab/>
            </w:r>
          </w:p>
        </w:tc>
        <w:tc>
          <w:tcPr>
            <w:tcW w:w="1701" w:type="dxa"/>
          </w:tcPr>
          <w:p w14:paraId="43B60A1C" w14:textId="5CB07DE0">
            <w:pPr>
              <w:tabs>
                <w:tab w:val="left" w:pos="-900"/>
                <w:tab w:val="left" w:pos="993"/>
                <w:tab w:val="left" w:pos="1276"/>
              </w:tabs>
              <w:ind w:left="786" w:hanging="360"/>
              <w:jc w:val="center"/>
              <w:rPr>
                <w:sz w:val="18"/>
                <w:szCs w:val="18"/>
              </w:rPr>
            </w:pPr>
            <w:r>
              <w:rPr>
                <w:sz w:val="18"/>
                <w:szCs w:val="18"/>
              </w:rPr>
              <w:t>4</w:t>
              <w:tab/>
            </w:r>
          </w:p>
        </w:tc>
        <w:tc>
          <w:tcPr>
            <w:tcW w:w="1843" w:type="dxa"/>
          </w:tcPr>
          <w:p w14:paraId="43B60A1D" w14:textId="79A1B1AE">
            <w:pPr>
              <w:tabs>
                <w:tab w:val="left" w:pos="-900"/>
                <w:tab w:val="left" w:pos="993"/>
                <w:tab w:val="left" w:pos="1276"/>
              </w:tabs>
              <w:ind w:left="786" w:hanging="360"/>
              <w:jc w:val="center"/>
              <w:rPr>
                <w:sz w:val="18"/>
                <w:szCs w:val="18"/>
              </w:rPr>
            </w:pPr>
            <w:r>
              <w:rPr>
                <w:sz w:val="18"/>
                <w:szCs w:val="18"/>
              </w:rPr>
              <w:t>5</w:t>
              <w:tab/>
            </w:r>
          </w:p>
        </w:tc>
        <w:tc>
          <w:tcPr>
            <w:tcW w:w="1701" w:type="dxa"/>
          </w:tcPr>
          <w:p w14:paraId="43B60A1E" w14:textId="15E4350F">
            <w:pPr>
              <w:tabs>
                <w:tab w:val="left" w:pos="-900"/>
                <w:tab w:val="left" w:pos="993"/>
                <w:tab w:val="left" w:pos="1276"/>
              </w:tabs>
              <w:ind w:left="786" w:hanging="360"/>
              <w:jc w:val="center"/>
              <w:rPr>
                <w:sz w:val="18"/>
                <w:szCs w:val="18"/>
              </w:rPr>
            </w:pPr>
            <w:r>
              <w:rPr>
                <w:sz w:val="18"/>
                <w:szCs w:val="18"/>
              </w:rPr>
              <w:t>6</w:t>
              <w:tab/>
            </w:r>
          </w:p>
        </w:tc>
        <w:tc>
          <w:tcPr>
            <w:tcW w:w="1984" w:type="dxa"/>
          </w:tcPr>
          <w:p w14:paraId="43B60A1F" w14:textId="58181117">
            <w:pPr>
              <w:tabs>
                <w:tab w:val="left" w:pos="-900"/>
                <w:tab w:val="left" w:pos="993"/>
                <w:tab w:val="left" w:pos="1276"/>
              </w:tabs>
              <w:ind w:left="786" w:hanging="360"/>
              <w:jc w:val="center"/>
              <w:rPr>
                <w:sz w:val="18"/>
                <w:szCs w:val="18"/>
              </w:rPr>
            </w:pPr>
            <w:r>
              <w:rPr>
                <w:sz w:val="18"/>
                <w:szCs w:val="18"/>
              </w:rPr>
              <w:t>7</w:t>
              <w:tab/>
            </w:r>
          </w:p>
        </w:tc>
        <w:tc>
          <w:tcPr>
            <w:tcW w:w="1418" w:type="dxa"/>
          </w:tcPr>
          <w:p w14:paraId="43B60A20" w14:textId="40E7E8D6">
            <w:pPr>
              <w:tabs>
                <w:tab w:val="left" w:pos="-900"/>
                <w:tab w:val="left" w:pos="993"/>
                <w:tab w:val="left" w:pos="1276"/>
              </w:tabs>
              <w:ind w:left="786" w:hanging="360"/>
              <w:jc w:val="center"/>
              <w:rPr>
                <w:sz w:val="18"/>
                <w:szCs w:val="18"/>
              </w:rPr>
            </w:pPr>
            <w:r>
              <w:rPr>
                <w:sz w:val="18"/>
                <w:szCs w:val="18"/>
              </w:rPr>
              <w:t>8</w:t>
              <w:tab/>
            </w:r>
          </w:p>
        </w:tc>
        <w:tc>
          <w:tcPr>
            <w:tcW w:w="1701" w:type="dxa"/>
          </w:tcPr>
          <w:p w14:paraId="43B60A21" w14:textId="48486BB7">
            <w:pPr>
              <w:tabs>
                <w:tab w:val="left" w:pos="-900"/>
                <w:tab w:val="left" w:pos="993"/>
                <w:tab w:val="left" w:pos="1276"/>
              </w:tabs>
              <w:ind w:left="786" w:hanging="360"/>
              <w:jc w:val="center"/>
              <w:rPr>
                <w:sz w:val="18"/>
                <w:szCs w:val="18"/>
              </w:rPr>
            </w:pPr>
            <w:r>
              <w:rPr>
                <w:sz w:val="18"/>
                <w:szCs w:val="18"/>
              </w:rPr>
              <w:t>9</w:t>
              <w:tab/>
            </w:r>
          </w:p>
        </w:tc>
        <w:tc>
          <w:tcPr>
            <w:tcW w:w="1559" w:type="dxa"/>
          </w:tcPr>
          <w:p w14:paraId="43B60A22" w14:textId="14955102">
            <w:pPr>
              <w:tabs>
                <w:tab w:val="left" w:pos="-900"/>
                <w:tab w:val="left" w:pos="993"/>
                <w:tab w:val="left" w:pos="1276"/>
              </w:tabs>
              <w:ind w:left="786" w:hanging="360"/>
              <w:jc w:val="center"/>
              <w:rPr>
                <w:sz w:val="18"/>
                <w:szCs w:val="18"/>
              </w:rPr>
            </w:pPr>
            <w:r>
              <w:rPr>
                <w:sz w:val="18"/>
                <w:szCs w:val="18"/>
              </w:rPr>
              <w:t>10</w:t>
              <w:tab/>
            </w:r>
          </w:p>
        </w:tc>
      </w:tr>
      <w:tr w14:paraId="43B60A32" w14:textId="77777777">
        <w:trPr>
          <w:trHeight w:val="411"/>
        </w:trPr>
        <w:tc>
          <w:tcPr>
            <w:tcW w:w="675" w:type="dxa"/>
          </w:tcPr>
          <w:p w14:paraId="43B60A24" w14:textId="77777777">
            <w:pPr>
              <w:tabs>
                <w:tab w:val="left" w:pos="-900"/>
                <w:tab w:val="left" w:pos="993"/>
                <w:tab w:val="left" w:pos="1276"/>
              </w:tabs>
              <w:rPr>
                <w:i/>
                <w:szCs w:val="24"/>
              </w:rPr>
            </w:pPr>
            <w:r>
              <w:rPr>
                <w:i/>
                <w:szCs w:val="24"/>
              </w:rPr>
              <w:t>1.</w:t>
            </w:r>
          </w:p>
        </w:tc>
        <w:tc>
          <w:tcPr>
            <w:tcW w:w="1418" w:type="dxa"/>
          </w:tcPr>
          <w:p w14:paraId="43B60A25" w14:textId="77777777">
            <w:pPr>
              <w:tabs>
                <w:tab w:val="left" w:pos="-900"/>
                <w:tab w:val="left" w:pos="993"/>
                <w:tab w:val="left" w:pos="1276"/>
              </w:tabs>
              <w:rPr>
                <w:i/>
                <w:szCs w:val="24"/>
              </w:rPr>
            </w:pPr>
            <w:r>
              <w:rPr>
                <w:i/>
                <w:szCs w:val="24"/>
              </w:rPr>
              <w:t>Pvz., Šiaulių m., Šiaulių r. Ginkūnų, Aukštelkės ir Vijolių gyvenvietės</w:t>
            </w:r>
          </w:p>
        </w:tc>
        <w:tc>
          <w:tcPr>
            <w:tcW w:w="1417" w:type="dxa"/>
          </w:tcPr>
          <w:p w14:paraId="43B60A26" w14:textId="77777777">
            <w:pPr>
              <w:tabs>
                <w:tab w:val="left" w:pos="-900"/>
                <w:tab w:val="left" w:pos="993"/>
                <w:tab w:val="left" w:pos="1276"/>
              </w:tabs>
              <w:rPr>
                <w:i/>
                <w:szCs w:val="24"/>
              </w:rPr>
            </w:pPr>
            <w:r>
              <w:rPr>
                <w:i/>
                <w:szCs w:val="24"/>
              </w:rPr>
              <w:t>51,8 tūkst. gyventojų</w:t>
            </w:r>
          </w:p>
        </w:tc>
        <w:tc>
          <w:tcPr>
            <w:tcW w:w="1701" w:type="dxa"/>
          </w:tcPr>
          <w:p w14:paraId="43B60A27" w14:textId="77777777">
            <w:pPr>
              <w:tabs>
                <w:tab w:val="left" w:pos="-900"/>
                <w:tab w:val="left" w:pos="993"/>
                <w:tab w:val="left" w:pos="1276"/>
              </w:tabs>
              <w:rPr>
                <w:i/>
                <w:szCs w:val="24"/>
              </w:rPr>
            </w:pPr>
            <w:r>
              <w:rPr>
                <w:i/>
                <w:szCs w:val="24"/>
              </w:rPr>
              <w:t>UAB „Vandenys“</w:t>
            </w:r>
          </w:p>
          <w:p w14:paraId="43B60A28" w14:textId="77777777">
            <w:pPr>
              <w:tabs>
                <w:tab w:val="left" w:pos="-900"/>
                <w:tab w:val="left" w:pos="993"/>
                <w:tab w:val="left" w:pos="1276"/>
              </w:tabs>
              <w:rPr>
                <w:i/>
                <w:szCs w:val="24"/>
              </w:rPr>
            </w:pPr>
            <w:r>
              <w:rPr>
                <w:i/>
                <w:szCs w:val="24"/>
              </w:rPr>
              <w:t>(Vytauto g. 1111, Šiauliai)</w:t>
            </w:r>
          </w:p>
        </w:tc>
        <w:tc>
          <w:tcPr>
            <w:tcW w:w="1843" w:type="dxa"/>
          </w:tcPr>
          <w:p w14:paraId="43B60A29" w14:textId="77777777">
            <w:pPr>
              <w:tabs>
                <w:tab w:val="left" w:pos="-900"/>
                <w:tab w:val="left" w:pos="993"/>
                <w:tab w:val="left" w:pos="1276"/>
              </w:tabs>
              <w:rPr>
                <w:i/>
                <w:szCs w:val="24"/>
              </w:rPr>
            </w:pPr>
            <w:r>
              <w:rPr>
                <w:i/>
                <w:szCs w:val="24"/>
              </w:rPr>
              <w:t>UAB „Vandenys“</w:t>
            </w:r>
          </w:p>
          <w:p w14:paraId="43B60A2A" w14:textId="77777777">
            <w:pPr>
              <w:tabs>
                <w:tab w:val="left" w:pos="-900"/>
                <w:tab w:val="left" w:pos="993"/>
                <w:tab w:val="left" w:pos="1276"/>
              </w:tabs>
              <w:rPr>
                <w:i/>
                <w:szCs w:val="24"/>
              </w:rPr>
            </w:pPr>
            <w:r>
              <w:rPr>
                <w:i/>
                <w:szCs w:val="24"/>
              </w:rPr>
              <w:t>gen. direktorius Vardenis Pavardenis, tel. Nr. (1 11) 11111, el. p. v.pavardenis</w:t>
            </w:r>
            <w:r>
              <w:rPr>
                <w:i/>
                <w:szCs w:val="24"/>
                <w:lang w:val="en-US"/>
              </w:rPr>
              <w:t>@va.lt</w:t>
            </w:r>
          </w:p>
        </w:tc>
        <w:tc>
          <w:tcPr>
            <w:tcW w:w="1701" w:type="dxa"/>
          </w:tcPr>
          <w:p w14:paraId="43B60A2B" w14:textId="77777777">
            <w:pPr>
              <w:tabs>
                <w:tab w:val="left" w:pos="-900"/>
                <w:tab w:val="left" w:pos="993"/>
                <w:tab w:val="left" w:pos="1276"/>
              </w:tabs>
              <w:rPr>
                <w:i/>
                <w:szCs w:val="24"/>
              </w:rPr>
            </w:pPr>
            <w:r>
              <w:rPr>
                <w:i/>
                <w:szCs w:val="24"/>
              </w:rPr>
              <w:t>UAB „Vandenys“</w:t>
            </w:r>
          </w:p>
          <w:p w14:paraId="43B60A2C" w14:textId="77777777">
            <w:pPr>
              <w:tabs>
                <w:tab w:val="left" w:pos="-900"/>
                <w:tab w:val="left" w:pos="993"/>
                <w:tab w:val="left" w:pos="1276"/>
              </w:tabs>
              <w:rPr>
                <w:i/>
                <w:szCs w:val="24"/>
              </w:rPr>
            </w:pPr>
            <w:r>
              <w:rPr>
                <w:i/>
                <w:szCs w:val="24"/>
              </w:rPr>
              <w:t>(Vytauto g. 111, Šiauliai)</w:t>
            </w:r>
          </w:p>
        </w:tc>
        <w:tc>
          <w:tcPr>
            <w:tcW w:w="1984" w:type="dxa"/>
          </w:tcPr>
          <w:p w14:paraId="43B60A2D" w14:textId="77777777">
            <w:pPr>
              <w:tabs>
                <w:tab w:val="left" w:pos="-900"/>
                <w:tab w:val="left" w:pos="993"/>
                <w:tab w:val="left" w:pos="1276"/>
              </w:tabs>
              <w:rPr>
                <w:i/>
                <w:szCs w:val="24"/>
              </w:rPr>
            </w:pPr>
            <w:r>
              <w:rPr>
                <w:i/>
                <w:szCs w:val="24"/>
              </w:rPr>
              <w:t>UAB „Vandenys“</w:t>
            </w:r>
          </w:p>
          <w:p w14:paraId="43B60A2E" w14:textId="77777777">
            <w:pPr>
              <w:tabs>
                <w:tab w:val="left" w:pos="-900"/>
                <w:tab w:val="left" w:pos="993"/>
                <w:tab w:val="left" w:pos="1276"/>
              </w:tabs>
              <w:rPr>
                <w:i/>
                <w:szCs w:val="24"/>
              </w:rPr>
            </w:pPr>
            <w:r>
              <w:rPr>
                <w:i/>
                <w:szCs w:val="24"/>
              </w:rPr>
              <w:t>gen. . direktorius Vardenis Pavardenis, tel. Nr. (1 11) 11111, el. p. v.pavardenis</w:t>
            </w:r>
            <w:r>
              <w:rPr>
                <w:i/>
                <w:szCs w:val="24"/>
                <w:lang w:val="en-US"/>
              </w:rPr>
              <w:t>@va.lt</w:t>
            </w:r>
          </w:p>
        </w:tc>
        <w:tc>
          <w:tcPr>
            <w:tcW w:w="1418" w:type="dxa"/>
          </w:tcPr>
          <w:p w14:paraId="43B60A2F" w14:textId="77777777">
            <w:pPr>
              <w:tabs>
                <w:tab w:val="left" w:pos="-900"/>
                <w:tab w:val="left" w:pos="993"/>
                <w:tab w:val="left" w:pos="1276"/>
              </w:tabs>
              <w:rPr>
                <w:i/>
                <w:szCs w:val="24"/>
              </w:rPr>
            </w:pPr>
            <w:r>
              <w:rPr>
                <w:i/>
                <w:szCs w:val="24"/>
              </w:rPr>
              <w:t xml:space="preserve">UAB „Vandenys“ 2019-02-06  sutartis Nr.1(sutarties kopija pridedama)</w:t>
            </w:r>
          </w:p>
        </w:tc>
        <w:tc>
          <w:tcPr>
            <w:tcW w:w="1701" w:type="dxa"/>
          </w:tcPr>
          <w:p w14:paraId="43B60A30" w14:textId="77777777">
            <w:pPr>
              <w:tabs>
                <w:tab w:val="left" w:pos="-900"/>
                <w:tab w:val="left" w:pos="993"/>
                <w:tab w:val="left" w:pos="1276"/>
              </w:tabs>
              <w:rPr>
                <w:i/>
                <w:szCs w:val="24"/>
              </w:rPr>
            </w:pPr>
            <w:r>
              <w:rPr>
                <w:i/>
                <w:szCs w:val="24"/>
              </w:rPr>
              <w:t xml:space="preserve">Stacionarūs, kilnojamieji generatoriai, ekskavatoriai ar pan. </w:t>
            </w:r>
          </w:p>
        </w:tc>
        <w:tc>
          <w:tcPr>
            <w:tcW w:w="1559" w:type="dxa"/>
          </w:tcPr>
          <w:p w14:paraId="43B60A31" w14:textId="77777777">
            <w:pPr>
              <w:tabs>
                <w:tab w:val="left" w:pos="-900"/>
                <w:tab w:val="left" w:pos="993"/>
                <w:tab w:val="left" w:pos="1276"/>
              </w:tabs>
              <w:rPr>
                <w:i/>
                <w:szCs w:val="24"/>
              </w:rPr>
            </w:pPr>
            <w:r>
              <w:rPr>
                <w:i/>
                <w:szCs w:val="24"/>
              </w:rPr>
              <w:t>5 asmenys (vandentiekio ar nuotekų valymo įrenginių gedimams šalinti)</w:t>
            </w:r>
          </w:p>
        </w:tc>
      </w:tr>
    </w:tbl>
    <w:p/>
    <w:p w14:paraId="43B60A33" w14:textId="77777777">
      <w:pPr>
        <w:widowControl w:val="0"/>
        <w:tabs>
          <w:tab w:val="left" w:pos="709"/>
          <w:tab w:val="left" w:pos="1276"/>
        </w:tabs>
        <w:jc w:val="both"/>
        <w:rPr>
          <w:b/>
          <w:szCs w:val="24"/>
        </w:rPr>
      </w:pPr>
      <w:r>
        <w:rPr>
          <w:b/>
          <w:szCs w:val="24"/>
        </w:rPr>
        <w:t>_______________________________________________________________________________________________________________________________</w:t>
      </w:r>
    </w:p>
    <w:p w14:paraId="43B60A34" w14:textId="77777777">
      <w:pPr>
        <w:widowControl w:val="0"/>
        <w:tabs>
          <w:tab w:val="left" w:pos="709"/>
          <w:tab w:val="left" w:pos="1276"/>
        </w:tabs>
        <w:jc w:val="both"/>
        <w:rPr>
          <w:b/>
          <w:szCs w:val="24"/>
        </w:rPr>
      </w:pPr>
      <w:r>
        <w:rPr>
          <w:szCs w:val="24"/>
        </w:rPr>
        <w:t>(</w:t>
      </w:r>
      <w:r>
        <w:rPr>
          <w:bCs/>
          <w:szCs w:val="24"/>
        </w:rPr>
        <w:t xml:space="preserve">Įrašoma, ar VMU vykdymui reikalingi valstybės informaciniai ištekliai. Jei tokie ištekliai reikalingi, – </w:t>
      </w:r>
      <w:r>
        <w:rPr>
          <w:bCs/>
          <w:color w:val="000000"/>
          <w:szCs w:val="24"/>
        </w:rPr>
        <w:t xml:space="preserve">įvardinami </w:t>
      </w:r>
      <w:r>
        <w:rPr>
          <w:bCs/>
          <w:color w:val="000000"/>
        </w:rPr>
        <w:t>valstybės</w:t>
      </w:r>
      <w:r>
        <w:rPr>
          <w:color w:val="000000"/>
        </w:rPr>
        <w:t xml:space="preserve"> informaciniai ištekliai,</w:t>
      </w:r>
      <w:r>
        <w:rPr>
          <w:rFonts w:ascii="Trebuchet MS" w:hAnsi="Trebuchet MS"/>
          <w:color w:val="000000"/>
        </w:rPr>
        <w:t xml:space="preserve"> </w:t>
      </w:r>
      <w:r>
        <w:rPr>
          <w:bCs/>
          <w:szCs w:val="24"/>
        </w:rPr>
        <w:t>subjektas, kuriam jie reikalingi, bei nurodoma šių išteklių naudojimo paskirtis)</w:t>
      </w:r>
    </w:p>
    <w:p w14:paraId="43B60A35" w14:textId="77777777">
      <w:pPr>
        <w:tabs>
          <w:tab w:val="left" w:pos="426"/>
        </w:tabs>
        <w:ind w:firstLine="426"/>
        <w:rPr>
          <w:rFonts w:eastAsia="Calibri"/>
          <w:szCs w:val="24"/>
        </w:rPr>
      </w:pPr>
    </w:p>
    <w:p w14:paraId="43B60A36" w14:textId="77777777">
      <w:pPr>
        <w:tabs>
          <w:tab w:val="left" w:pos="426"/>
        </w:tabs>
        <w:ind w:firstLine="426"/>
        <w:rPr>
          <w:rFonts w:eastAsia="Calibri"/>
          <w:szCs w:val="24"/>
        </w:rPr>
      </w:pPr>
      <w:r>
        <w:rPr>
          <w:rFonts w:eastAsia="Calibri"/>
          <w:szCs w:val="24"/>
        </w:rPr>
        <w:t>1 lentelės pildymas:</w:t>
      </w:r>
    </w:p>
    <w:p w14:paraId="43B60A37" w14:textId="77777777">
      <w:pPr>
        <w:tabs>
          <w:tab w:val="left" w:pos="0"/>
          <w:tab w:val="left" w:pos="284"/>
          <w:tab w:val="left" w:pos="426"/>
        </w:tabs>
        <w:ind w:firstLine="426"/>
        <w:jc w:val="both"/>
        <w:rPr>
          <w:rFonts w:eastAsia="Calibri"/>
          <w:szCs w:val="24"/>
        </w:rPr>
      </w:pPr>
      <w:r>
        <w:rPr>
          <w:rFonts w:eastAsia="Calibri"/>
          <w:szCs w:val="24"/>
        </w:rPr>
        <w:t>1</w:t>
      </w:r>
      <w:r>
        <w:rPr>
          <w:rFonts w:eastAsia="Calibri"/>
          <w:szCs w:val="24"/>
        </w:rPr>
        <w:t>) antrojoje skiltyje įrašoma vietovė pagal teritorinį savivaldybės paskirstymą, pvz., rajonas, miestelis, gyvenvietė, seniūnija;</w:t>
      </w:r>
    </w:p>
    <w:p w14:paraId="43B60A38" w14:textId="77777777">
      <w:pPr>
        <w:tabs>
          <w:tab w:val="left" w:pos="0"/>
          <w:tab w:val="left" w:pos="284"/>
          <w:tab w:val="left" w:pos="426"/>
        </w:tabs>
        <w:ind w:firstLine="426"/>
        <w:jc w:val="both"/>
        <w:rPr>
          <w:rFonts w:eastAsia="Calibri"/>
          <w:szCs w:val="24"/>
        </w:rPr>
      </w:pPr>
      <w:r>
        <w:rPr>
          <w:rFonts w:eastAsia="Calibri"/>
          <w:szCs w:val="24"/>
        </w:rPr>
        <w:t>2</w:t>
      </w:r>
      <w:r>
        <w:rPr>
          <w:rFonts w:eastAsia="Calibri"/>
          <w:szCs w:val="24"/>
        </w:rPr>
        <w:t>) trečiojoje skiltyje nurodomas gyventojų skaičius (esant poreikiui savivaldybės gyventojų skaičius gali būti išskaidomas pagal vietoves);</w:t>
      </w:r>
    </w:p>
    <w:p w14:paraId="43B60A39" w14:textId="77777777">
      <w:pPr>
        <w:tabs>
          <w:tab w:val="left" w:pos="0"/>
          <w:tab w:val="left" w:pos="284"/>
          <w:tab w:val="left" w:pos="426"/>
        </w:tabs>
        <w:ind w:firstLine="426"/>
        <w:jc w:val="both"/>
        <w:rPr>
          <w:rFonts w:eastAsia="Calibri"/>
          <w:szCs w:val="24"/>
        </w:rPr>
      </w:pPr>
      <w:r>
        <w:rPr>
          <w:rFonts w:eastAsia="Calibri"/>
          <w:szCs w:val="24"/>
        </w:rPr>
        <w:t>3</w:t>
      </w:r>
      <w:r>
        <w:rPr>
          <w:rFonts w:eastAsia="Calibri"/>
          <w:szCs w:val="24"/>
        </w:rPr>
        <w:t xml:space="preserve">) ketvirtojoje ir penktoje skiltyse pateikiama informacija apie atitinkamoje savivaldybėje veikiantį ūkio subjektą, kuris centralizuotai aprūpina gyventojus geriamuoju vandeniu, nurodant jo pavadinimą, adresą,  bei šio subjekto kontaktinį asmenį, pateikiant jo vardą, pavardę, pareigas, tel. Nr. ir el. p. adresą; </w:t>
      </w:r>
    </w:p>
    <w:p w14:paraId="43B60A3A" w14:textId="77777777">
      <w:pPr>
        <w:tabs>
          <w:tab w:val="left" w:pos="0"/>
          <w:tab w:val="left" w:pos="284"/>
          <w:tab w:val="left" w:pos="426"/>
        </w:tabs>
        <w:ind w:firstLine="426"/>
        <w:jc w:val="both"/>
        <w:rPr>
          <w:rFonts w:eastAsia="Calibri"/>
          <w:szCs w:val="24"/>
        </w:rPr>
      </w:pPr>
      <w:r>
        <w:rPr>
          <w:rFonts w:eastAsia="Calibri"/>
          <w:szCs w:val="24"/>
        </w:rPr>
        <w:t>4</w:t>
      </w:r>
      <w:r>
        <w:rPr>
          <w:rFonts w:eastAsia="Calibri"/>
          <w:szCs w:val="24"/>
        </w:rPr>
        <w:t xml:space="preserve">) šeštojoje ir septintojoje skiltyse pateikiama informacija apie atitinkamoje savivaldybėje veikiantį ūkio subjektą, teikiantį nuotekų tvarkymo paslaugas, nurodant jo pavadinimą, adresą bei šio subjekto kontaktinį asmenį, pateikiant jo vardą, pavardę, pareigas. tel. Nr. ir el. p. adresą; </w:t>
      </w:r>
    </w:p>
    <w:p w14:paraId="43B60A3B" w14:textId="77777777">
      <w:pPr>
        <w:tabs>
          <w:tab w:val="left" w:pos="0"/>
          <w:tab w:val="left" w:pos="284"/>
          <w:tab w:val="left" w:pos="426"/>
        </w:tabs>
        <w:ind w:firstLine="426"/>
        <w:jc w:val="both"/>
        <w:rPr>
          <w:rFonts w:eastAsia="Calibri"/>
          <w:szCs w:val="24"/>
        </w:rPr>
      </w:pPr>
      <w:r>
        <w:rPr>
          <w:rFonts w:eastAsia="Calibri"/>
          <w:szCs w:val="24"/>
        </w:rPr>
        <w:t>5</w:t>
      </w:r>
      <w:r>
        <w:rPr>
          <w:rFonts w:eastAsia="Calibri"/>
          <w:szCs w:val="24"/>
        </w:rPr>
        <w:t>) aštuntojoje skiltyje aprašomos priemonės, reikalingos užduočiai įgyvendinti (pvz., centralizuotai tiekiamo geriamojo vandens ir nuotekų tvarkymo įmonių apsaugos užtikrinimas, gedimų šalinimas, nurodant ūkio subjektus, kurie bus pasitelkiami priemonei vykdyti). Pateikiama informacija apie sudarytas sutartis, dokumentus (jei tokie yra), kuriais vadovaujantis vykdomos numatytos priemonės ar teikiamos reikalingos paslaugos (nurodant sutarties, kito dokumento pavadinimą, registracijos numerį, datą);</w:t>
      </w:r>
    </w:p>
    <w:p w14:paraId="43B60A3C" w14:textId="109EB7EE">
      <w:pPr>
        <w:tabs>
          <w:tab w:val="left" w:pos="0"/>
          <w:tab w:val="left" w:pos="284"/>
          <w:tab w:val="left" w:pos="426"/>
        </w:tabs>
        <w:ind w:firstLine="426"/>
        <w:jc w:val="both"/>
        <w:rPr>
          <w:rFonts w:eastAsia="Calibri"/>
          <w:szCs w:val="24"/>
        </w:rPr>
      </w:pPr>
      <w:r>
        <w:rPr>
          <w:rFonts w:eastAsia="Calibri"/>
          <w:szCs w:val="24"/>
        </w:rPr>
        <w:t>6</w:t>
      </w:r>
      <w:r>
        <w:rPr>
          <w:rFonts w:eastAsia="Calibri"/>
          <w:szCs w:val="24"/>
        </w:rPr>
        <w:t>) devintoje ir dešimtoje skiltyse numatomi papildomi materialiniai ir žmogiškieji ištekliai, reikalingi</w:t>
      </w:r>
      <w:r>
        <w:rPr>
          <w:szCs w:val="24"/>
        </w:rPr>
        <w:t xml:space="preserve"> sutrikus įprastam vandens teikimui ar nuotekų tvarkymui.</w:t>
      </w:r>
      <w:r>
        <w:rPr>
          <w:rFonts w:eastAsia="Calibri"/>
          <w:szCs w:val="24"/>
        </w:rPr>
        <w:t xml:space="preserve"> Jei turimų išteklių nepakanka, nurodomi trūkstamų išteklių sutelkimo būdai (pvz., trūkstant savų resursų, bus komplektuojamos gedimų šalinimo brigados, nuomojama reikalinga įranga ar pan., nurodant sutarties, jei sudaryta, pavadinimą, registracijos numerį, datą).</w:t>
      </w:r>
    </w:p>
    <w:p w14:paraId="43B60A3D" w14:textId="77777777">
      <w:pPr>
        <w:tabs>
          <w:tab w:val="left" w:pos="284"/>
        </w:tabs>
        <w:jc w:val="both"/>
        <w:rPr>
          <w:sz w:val="22"/>
          <w:szCs w:val="22"/>
        </w:rPr>
      </w:pPr>
    </w:p>
    <w:p w14:paraId="43B60A3E" w14:textId="77777777">
      <w:pPr>
        <w:tabs>
          <w:tab w:val="left" w:pos="-900"/>
          <w:tab w:val="left" w:pos="993"/>
          <w:tab w:val="left" w:pos="1276"/>
        </w:tabs>
        <w:jc w:val="right"/>
        <w:rPr>
          <w:szCs w:val="24"/>
        </w:rPr>
      </w:pPr>
      <w:r>
        <w:rPr>
          <w:szCs w:val="24"/>
        </w:rPr>
        <w:t>2</w:t>
      </w:r>
      <w:r>
        <w:rPr>
          <w:szCs w:val="24"/>
        </w:rPr>
        <w:t xml:space="preserve"> lentelė</w:t>
      </w: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84"/>
        <w:gridCol w:w="1559"/>
        <w:gridCol w:w="1843"/>
        <w:gridCol w:w="2693"/>
        <w:gridCol w:w="2268"/>
        <w:gridCol w:w="1418"/>
        <w:gridCol w:w="1701"/>
        <w:gridCol w:w="1911"/>
      </w:tblGrid>
      <w:tr w14:paraId="43B60A41" w14:textId="77777777">
        <w:trPr>
          <w:trHeight w:val="352"/>
        </w:trPr>
        <w:tc>
          <w:tcPr>
            <w:tcW w:w="709" w:type="dxa"/>
            <w:vMerge w:val="restart"/>
            <w:vAlign w:val="center"/>
          </w:tcPr>
          <w:p w14:paraId="43B60A3F" w14:textId="77777777">
            <w:pPr>
              <w:tabs>
                <w:tab w:val="left" w:pos="-900"/>
                <w:tab w:val="left" w:pos="993"/>
                <w:tab w:val="left" w:pos="1276"/>
              </w:tabs>
              <w:jc w:val="center"/>
              <w:rPr>
                <w:b/>
                <w:szCs w:val="24"/>
              </w:rPr>
            </w:pPr>
            <w:r>
              <w:rPr>
                <w:b/>
                <w:szCs w:val="24"/>
              </w:rPr>
              <w:t>Eil. Nr.</w:t>
            </w:r>
          </w:p>
        </w:tc>
        <w:tc>
          <w:tcPr>
            <w:tcW w:w="14777" w:type="dxa"/>
            <w:gridSpan w:val="8"/>
            <w:vAlign w:val="center"/>
          </w:tcPr>
          <w:p w14:paraId="43B60A40" w14:textId="77777777">
            <w:pPr>
              <w:tabs>
                <w:tab w:val="left" w:pos="-900"/>
                <w:tab w:val="left" w:pos="993"/>
                <w:tab w:val="left" w:pos="1276"/>
              </w:tabs>
              <w:jc w:val="center"/>
              <w:rPr>
                <w:b/>
                <w:sz w:val="20"/>
              </w:rPr>
            </w:pPr>
            <w:r>
              <w:rPr>
                <w:b/>
                <w:szCs w:val="24"/>
              </w:rPr>
              <w:t>Organizuoti savivaldybės gyventojų aprūpinimą geriamuoju vandeniu alternatyviais būdais</w:t>
            </w:r>
          </w:p>
        </w:tc>
      </w:tr>
      <w:tr w14:paraId="43B60A49" w14:textId="77777777">
        <w:trPr>
          <w:trHeight w:val="352"/>
        </w:trPr>
        <w:tc>
          <w:tcPr>
            <w:tcW w:w="709" w:type="dxa"/>
            <w:vMerge/>
          </w:tcPr>
          <w:p w14:paraId="43B60A42" w14:textId="77777777">
            <w:pPr>
              <w:tabs>
                <w:tab w:val="left" w:pos="-900"/>
                <w:tab w:val="left" w:pos="993"/>
                <w:tab w:val="left" w:pos="1276"/>
              </w:tabs>
              <w:jc w:val="center"/>
              <w:rPr>
                <w:b/>
                <w:szCs w:val="24"/>
              </w:rPr>
            </w:pPr>
          </w:p>
        </w:tc>
        <w:tc>
          <w:tcPr>
            <w:tcW w:w="2943" w:type="dxa"/>
            <w:gridSpan w:val="2"/>
            <w:vAlign w:val="center"/>
          </w:tcPr>
          <w:p w14:paraId="43B60A43" w14:textId="77777777">
            <w:pPr>
              <w:tabs>
                <w:tab w:val="left" w:pos="-900"/>
                <w:tab w:val="left" w:pos="993"/>
                <w:tab w:val="left" w:pos="1276"/>
              </w:tabs>
              <w:jc w:val="center"/>
              <w:rPr>
                <w:b/>
                <w:sz w:val="20"/>
              </w:rPr>
            </w:pPr>
            <w:r>
              <w:rPr>
                <w:b/>
                <w:szCs w:val="24"/>
              </w:rPr>
              <w:t>Vartotojai</w:t>
            </w:r>
          </w:p>
        </w:tc>
        <w:tc>
          <w:tcPr>
            <w:tcW w:w="1843" w:type="dxa"/>
            <w:vMerge w:val="restart"/>
            <w:vAlign w:val="center"/>
          </w:tcPr>
          <w:p w14:paraId="43B60A44" w14:textId="77777777">
            <w:pPr>
              <w:jc w:val="center"/>
              <w:rPr>
                <w:b/>
                <w:sz w:val="20"/>
              </w:rPr>
            </w:pPr>
            <w:r>
              <w:rPr>
                <w:b/>
                <w:szCs w:val="24"/>
              </w:rPr>
              <w:t>Poreikis gyventojams (l/parai)</w:t>
            </w:r>
          </w:p>
        </w:tc>
        <w:tc>
          <w:tcPr>
            <w:tcW w:w="2693" w:type="dxa"/>
            <w:vMerge w:val="restart"/>
            <w:vAlign w:val="center"/>
          </w:tcPr>
          <w:p w14:paraId="43B60A45" w14:textId="77777777">
            <w:pPr>
              <w:tabs>
                <w:tab w:val="left" w:pos="-900"/>
                <w:tab w:val="left" w:pos="993"/>
                <w:tab w:val="left" w:pos="1276"/>
              </w:tabs>
              <w:jc w:val="center"/>
              <w:rPr>
                <w:b/>
                <w:sz w:val="20"/>
              </w:rPr>
            </w:pPr>
            <w:r>
              <w:rPr>
                <w:b/>
                <w:szCs w:val="24"/>
              </w:rPr>
              <w:t>Būdas</w:t>
            </w:r>
          </w:p>
        </w:tc>
        <w:tc>
          <w:tcPr>
            <w:tcW w:w="2268" w:type="dxa"/>
            <w:vMerge w:val="restart"/>
            <w:vAlign w:val="center"/>
          </w:tcPr>
          <w:p w14:paraId="43B60A46" w14:textId="77777777">
            <w:pPr>
              <w:tabs>
                <w:tab w:val="left" w:pos="-900"/>
                <w:tab w:val="left" w:pos="993"/>
                <w:tab w:val="left" w:pos="1276"/>
              </w:tabs>
              <w:jc w:val="center"/>
              <w:rPr>
                <w:b/>
                <w:sz w:val="20"/>
              </w:rPr>
            </w:pPr>
            <w:r>
              <w:rPr>
                <w:b/>
                <w:szCs w:val="24"/>
              </w:rPr>
              <w:t>Ūkio subjektas, tiekiantis vandenį</w:t>
            </w:r>
          </w:p>
        </w:tc>
        <w:tc>
          <w:tcPr>
            <w:tcW w:w="1418" w:type="dxa"/>
            <w:vMerge w:val="restart"/>
            <w:vAlign w:val="center"/>
          </w:tcPr>
          <w:p w14:paraId="43B60A47" w14:textId="77777777">
            <w:pPr>
              <w:jc w:val="center"/>
              <w:rPr>
                <w:b/>
                <w:szCs w:val="24"/>
              </w:rPr>
            </w:pPr>
            <w:r>
              <w:rPr>
                <w:b/>
                <w:szCs w:val="24"/>
              </w:rPr>
              <w:t>Sutartis</w:t>
            </w:r>
          </w:p>
        </w:tc>
        <w:tc>
          <w:tcPr>
            <w:tcW w:w="3612" w:type="dxa"/>
            <w:gridSpan w:val="2"/>
            <w:vAlign w:val="center"/>
          </w:tcPr>
          <w:p w14:paraId="43B60A48" w14:textId="77777777">
            <w:pPr>
              <w:tabs>
                <w:tab w:val="left" w:pos="-900"/>
                <w:tab w:val="left" w:pos="993"/>
                <w:tab w:val="left" w:pos="1276"/>
              </w:tabs>
              <w:jc w:val="center"/>
              <w:rPr>
                <w:b/>
                <w:sz w:val="20"/>
              </w:rPr>
            </w:pPr>
            <w:r>
              <w:rPr>
                <w:b/>
                <w:szCs w:val="24"/>
              </w:rPr>
              <w:t>Ištekliai</w:t>
            </w:r>
          </w:p>
        </w:tc>
      </w:tr>
      <w:tr w14:paraId="43B60A53" w14:textId="77777777">
        <w:trPr>
          <w:trHeight w:val="367"/>
        </w:trPr>
        <w:tc>
          <w:tcPr>
            <w:tcW w:w="709" w:type="dxa"/>
            <w:vMerge/>
          </w:tcPr>
          <w:p w14:paraId="43B60A4A" w14:textId="77777777">
            <w:pPr>
              <w:tabs>
                <w:tab w:val="left" w:pos="-900"/>
                <w:tab w:val="left" w:pos="993"/>
                <w:tab w:val="left" w:pos="1276"/>
              </w:tabs>
              <w:jc w:val="center"/>
              <w:rPr>
                <w:b/>
                <w:szCs w:val="24"/>
              </w:rPr>
            </w:pPr>
          </w:p>
        </w:tc>
        <w:tc>
          <w:tcPr>
            <w:tcW w:w="1384" w:type="dxa"/>
            <w:vAlign w:val="center"/>
          </w:tcPr>
          <w:p w14:paraId="43B60A4B" w14:textId="77777777">
            <w:pPr>
              <w:tabs>
                <w:tab w:val="left" w:pos="-900"/>
                <w:tab w:val="left" w:pos="993"/>
                <w:tab w:val="left" w:pos="1276"/>
              </w:tabs>
              <w:jc w:val="center"/>
              <w:rPr>
                <w:b/>
                <w:szCs w:val="24"/>
              </w:rPr>
            </w:pPr>
            <w:r>
              <w:rPr>
                <w:b/>
                <w:szCs w:val="24"/>
              </w:rPr>
              <w:t>Vietovė</w:t>
            </w:r>
          </w:p>
        </w:tc>
        <w:tc>
          <w:tcPr>
            <w:tcW w:w="1559" w:type="dxa"/>
            <w:vAlign w:val="center"/>
          </w:tcPr>
          <w:p w14:paraId="43B60A4C" w14:textId="77777777">
            <w:pPr>
              <w:tabs>
                <w:tab w:val="left" w:pos="-900"/>
                <w:tab w:val="left" w:pos="993"/>
                <w:tab w:val="left" w:pos="1276"/>
              </w:tabs>
              <w:jc w:val="center"/>
              <w:rPr>
                <w:b/>
                <w:szCs w:val="24"/>
              </w:rPr>
            </w:pPr>
            <w:r>
              <w:rPr>
                <w:b/>
                <w:szCs w:val="24"/>
              </w:rPr>
              <w:t>Gyventojai</w:t>
            </w:r>
          </w:p>
        </w:tc>
        <w:tc>
          <w:tcPr>
            <w:tcW w:w="1843" w:type="dxa"/>
            <w:vMerge/>
            <w:tcBorders>
              <w:bottom w:val="single" w:sz="4" w:space="0" w:color="auto"/>
            </w:tcBorders>
            <w:vAlign w:val="center"/>
          </w:tcPr>
          <w:p w14:paraId="43B60A4D" w14:textId="77777777">
            <w:pPr>
              <w:jc w:val="center"/>
              <w:rPr>
                <w:b/>
                <w:strike/>
                <w:szCs w:val="24"/>
              </w:rPr>
            </w:pPr>
          </w:p>
        </w:tc>
        <w:tc>
          <w:tcPr>
            <w:tcW w:w="2693" w:type="dxa"/>
            <w:vMerge/>
            <w:vAlign w:val="center"/>
          </w:tcPr>
          <w:p w14:paraId="43B60A4E" w14:textId="77777777">
            <w:pPr>
              <w:tabs>
                <w:tab w:val="left" w:pos="-900"/>
                <w:tab w:val="left" w:pos="993"/>
                <w:tab w:val="left" w:pos="1276"/>
              </w:tabs>
              <w:jc w:val="center"/>
              <w:rPr>
                <w:b/>
                <w:szCs w:val="24"/>
              </w:rPr>
            </w:pPr>
          </w:p>
        </w:tc>
        <w:tc>
          <w:tcPr>
            <w:tcW w:w="2268" w:type="dxa"/>
            <w:vMerge/>
            <w:vAlign w:val="center"/>
          </w:tcPr>
          <w:p w14:paraId="43B60A4F" w14:textId="77777777">
            <w:pPr>
              <w:tabs>
                <w:tab w:val="left" w:pos="-900"/>
                <w:tab w:val="left" w:pos="993"/>
                <w:tab w:val="left" w:pos="1276"/>
              </w:tabs>
              <w:jc w:val="center"/>
              <w:rPr>
                <w:b/>
                <w:szCs w:val="24"/>
              </w:rPr>
            </w:pPr>
          </w:p>
        </w:tc>
        <w:tc>
          <w:tcPr>
            <w:tcW w:w="1418" w:type="dxa"/>
            <w:vMerge/>
            <w:vAlign w:val="center"/>
          </w:tcPr>
          <w:p w14:paraId="43B60A50" w14:textId="77777777">
            <w:pPr>
              <w:tabs>
                <w:tab w:val="left" w:pos="-900"/>
                <w:tab w:val="left" w:pos="993"/>
                <w:tab w:val="left" w:pos="1276"/>
              </w:tabs>
              <w:jc w:val="center"/>
              <w:rPr>
                <w:b/>
                <w:szCs w:val="24"/>
              </w:rPr>
            </w:pPr>
          </w:p>
        </w:tc>
        <w:tc>
          <w:tcPr>
            <w:tcW w:w="1701" w:type="dxa"/>
            <w:vAlign w:val="center"/>
          </w:tcPr>
          <w:p w14:paraId="43B60A51" w14:textId="77777777">
            <w:pPr>
              <w:jc w:val="center"/>
              <w:rPr>
                <w:b/>
                <w:szCs w:val="24"/>
              </w:rPr>
            </w:pPr>
            <w:r>
              <w:rPr>
                <w:b/>
                <w:szCs w:val="24"/>
              </w:rPr>
              <w:t>Materialiniai</w:t>
            </w:r>
          </w:p>
        </w:tc>
        <w:tc>
          <w:tcPr>
            <w:tcW w:w="1911" w:type="dxa"/>
            <w:vAlign w:val="center"/>
          </w:tcPr>
          <w:p w14:paraId="43B60A52" w14:textId="77777777">
            <w:pPr>
              <w:jc w:val="center"/>
              <w:rPr>
                <w:b/>
                <w:szCs w:val="24"/>
              </w:rPr>
            </w:pPr>
            <w:r>
              <w:rPr>
                <w:b/>
                <w:szCs w:val="24"/>
              </w:rPr>
              <w:t>Žmogiškieji</w:t>
            </w:r>
          </w:p>
        </w:tc>
      </w:tr>
      <w:tr w14:paraId="43B60A5D" w14:textId="77777777">
        <w:trPr>
          <w:trHeight w:val="99"/>
        </w:trPr>
        <w:tc>
          <w:tcPr>
            <w:tcW w:w="709" w:type="dxa"/>
          </w:tcPr>
          <w:p w14:paraId="43B60A54" w14:textId="32BA753F">
            <w:pPr>
              <w:tabs>
                <w:tab w:val="left" w:pos="-900"/>
                <w:tab w:val="left" w:pos="263"/>
                <w:tab w:val="left" w:pos="993"/>
                <w:tab w:val="left" w:pos="1276"/>
              </w:tabs>
              <w:ind w:left="720" w:hanging="360"/>
              <w:jc w:val="center"/>
              <w:rPr>
                <w:sz w:val="18"/>
                <w:szCs w:val="18"/>
              </w:rPr>
            </w:pPr>
            <w:r>
              <w:rPr>
                <w:sz w:val="18"/>
                <w:szCs w:val="18"/>
              </w:rPr>
              <w:t>1</w:t>
              <w:tab/>
            </w:r>
          </w:p>
        </w:tc>
        <w:tc>
          <w:tcPr>
            <w:tcW w:w="1384" w:type="dxa"/>
          </w:tcPr>
          <w:p w14:paraId="43B60A55" w14:textId="1E10023A">
            <w:pPr>
              <w:tabs>
                <w:tab w:val="left" w:pos="-900"/>
                <w:tab w:val="left" w:pos="993"/>
                <w:tab w:val="left" w:pos="1276"/>
              </w:tabs>
              <w:ind w:left="720" w:hanging="360"/>
              <w:jc w:val="center"/>
              <w:rPr>
                <w:sz w:val="18"/>
                <w:szCs w:val="18"/>
              </w:rPr>
            </w:pPr>
            <w:r>
              <w:rPr>
                <w:sz w:val="18"/>
                <w:szCs w:val="18"/>
              </w:rPr>
              <w:t>2</w:t>
              <w:tab/>
            </w:r>
          </w:p>
        </w:tc>
        <w:tc>
          <w:tcPr>
            <w:tcW w:w="1559" w:type="dxa"/>
          </w:tcPr>
          <w:p w14:paraId="43B60A56" w14:textId="0F504455">
            <w:pPr>
              <w:tabs>
                <w:tab w:val="left" w:pos="-900"/>
                <w:tab w:val="left" w:pos="993"/>
                <w:tab w:val="left" w:pos="1276"/>
              </w:tabs>
              <w:ind w:left="720" w:hanging="360"/>
              <w:jc w:val="center"/>
              <w:rPr>
                <w:sz w:val="18"/>
                <w:szCs w:val="18"/>
              </w:rPr>
            </w:pPr>
            <w:r>
              <w:rPr>
                <w:sz w:val="18"/>
                <w:szCs w:val="18"/>
              </w:rPr>
              <w:t>3</w:t>
              <w:tab/>
            </w:r>
          </w:p>
        </w:tc>
        <w:tc>
          <w:tcPr>
            <w:tcW w:w="1843" w:type="dxa"/>
            <w:tcBorders>
              <w:bottom w:val="single" w:sz="4" w:space="0" w:color="auto"/>
            </w:tcBorders>
            <w:vAlign w:val="center"/>
          </w:tcPr>
          <w:p w14:paraId="43B60A57" w14:textId="2BC5A9C3">
            <w:pPr>
              <w:tabs>
                <w:tab w:val="left" w:pos="-900"/>
                <w:tab w:val="left" w:pos="993"/>
                <w:tab w:val="left" w:pos="1276"/>
              </w:tabs>
              <w:ind w:left="720" w:hanging="360"/>
              <w:jc w:val="center"/>
              <w:rPr>
                <w:sz w:val="18"/>
                <w:szCs w:val="18"/>
              </w:rPr>
            </w:pPr>
            <w:r>
              <w:rPr>
                <w:sz w:val="18"/>
                <w:szCs w:val="18"/>
              </w:rPr>
              <w:t>4</w:t>
              <w:tab/>
            </w:r>
          </w:p>
        </w:tc>
        <w:tc>
          <w:tcPr>
            <w:tcW w:w="2693" w:type="dxa"/>
            <w:vAlign w:val="center"/>
          </w:tcPr>
          <w:p w14:paraId="43B60A58" w14:textId="097E8242">
            <w:pPr>
              <w:tabs>
                <w:tab w:val="left" w:pos="-900"/>
                <w:tab w:val="left" w:pos="993"/>
                <w:tab w:val="left" w:pos="1276"/>
              </w:tabs>
              <w:ind w:left="720" w:hanging="360"/>
              <w:jc w:val="center"/>
              <w:rPr>
                <w:sz w:val="18"/>
                <w:szCs w:val="18"/>
              </w:rPr>
            </w:pPr>
            <w:r>
              <w:rPr>
                <w:sz w:val="18"/>
                <w:szCs w:val="18"/>
              </w:rPr>
              <w:t>5</w:t>
              <w:tab/>
            </w:r>
          </w:p>
        </w:tc>
        <w:tc>
          <w:tcPr>
            <w:tcW w:w="2268" w:type="dxa"/>
            <w:vAlign w:val="center"/>
          </w:tcPr>
          <w:p w14:paraId="43B60A59" w14:textId="59FEE2C3">
            <w:pPr>
              <w:tabs>
                <w:tab w:val="left" w:pos="-900"/>
                <w:tab w:val="left" w:pos="993"/>
                <w:tab w:val="left" w:pos="1276"/>
              </w:tabs>
              <w:ind w:left="720" w:hanging="360"/>
              <w:jc w:val="center"/>
              <w:rPr>
                <w:sz w:val="18"/>
                <w:szCs w:val="18"/>
              </w:rPr>
            </w:pPr>
            <w:r>
              <w:rPr>
                <w:sz w:val="18"/>
                <w:szCs w:val="18"/>
              </w:rPr>
              <w:t>6</w:t>
              <w:tab/>
            </w:r>
          </w:p>
        </w:tc>
        <w:tc>
          <w:tcPr>
            <w:tcW w:w="1418" w:type="dxa"/>
            <w:vAlign w:val="center"/>
          </w:tcPr>
          <w:p w14:paraId="43B60A5A" w14:textId="7A209056">
            <w:pPr>
              <w:tabs>
                <w:tab w:val="left" w:pos="-900"/>
                <w:tab w:val="left" w:pos="993"/>
                <w:tab w:val="left" w:pos="1276"/>
              </w:tabs>
              <w:ind w:left="720" w:hanging="360"/>
              <w:jc w:val="center"/>
              <w:rPr>
                <w:sz w:val="18"/>
                <w:szCs w:val="18"/>
              </w:rPr>
            </w:pPr>
            <w:r>
              <w:rPr>
                <w:sz w:val="18"/>
                <w:szCs w:val="18"/>
              </w:rPr>
              <w:t>7</w:t>
              <w:tab/>
            </w:r>
          </w:p>
        </w:tc>
        <w:tc>
          <w:tcPr>
            <w:tcW w:w="1701" w:type="dxa"/>
            <w:vAlign w:val="center"/>
          </w:tcPr>
          <w:p w14:paraId="43B60A5B" w14:textId="2956B6E5">
            <w:pPr>
              <w:tabs>
                <w:tab w:val="left" w:pos="-900"/>
                <w:tab w:val="left" w:pos="993"/>
                <w:tab w:val="left" w:pos="1276"/>
              </w:tabs>
              <w:ind w:left="720" w:hanging="360"/>
              <w:jc w:val="center"/>
              <w:rPr>
                <w:sz w:val="18"/>
                <w:szCs w:val="18"/>
              </w:rPr>
            </w:pPr>
            <w:r>
              <w:rPr>
                <w:sz w:val="18"/>
                <w:szCs w:val="18"/>
              </w:rPr>
              <w:t>8</w:t>
              <w:tab/>
            </w:r>
          </w:p>
        </w:tc>
        <w:tc>
          <w:tcPr>
            <w:tcW w:w="1911" w:type="dxa"/>
            <w:vAlign w:val="center"/>
          </w:tcPr>
          <w:p w14:paraId="43B60A5C" w14:textId="2E680959">
            <w:pPr>
              <w:tabs>
                <w:tab w:val="left" w:pos="-900"/>
                <w:tab w:val="left" w:pos="993"/>
                <w:tab w:val="left" w:pos="1276"/>
              </w:tabs>
              <w:ind w:left="720" w:hanging="360"/>
              <w:jc w:val="center"/>
              <w:rPr>
                <w:sz w:val="18"/>
                <w:szCs w:val="18"/>
              </w:rPr>
            </w:pPr>
            <w:r>
              <w:rPr>
                <w:sz w:val="18"/>
                <w:szCs w:val="18"/>
              </w:rPr>
              <w:t>9</w:t>
              <w:tab/>
            </w:r>
          </w:p>
        </w:tc>
      </w:tr>
      <w:tr w14:paraId="43B60A6C" w14:textId="77777777">
        <w:trPr>
          <w:trHeight w:val="899"/>
        </w:trPr>
        <w:tc>
          <w:tcPr>
            <w:tcW w:w="709" w:type="dxa"/>
            <w:vMerge w:val="restart"/>
          </w:tcPr>
          <w:p w14:paraId="43B60A5E" w14:textId="77777777">
            <w:pPr>
              <w:tabs>
                <w:tab w:val="left" w:pos="-900"/>
                <w:tab w:val="left" w:pos="993"/>
                <w:tab w:val="left" w:pos="1276"/>
              </w:tabs>
              <w:rPr>
                <w:i/>
                <w:szCs w:val="24"/>
              </w:rPr>
            </w:pPr>
            <w:r>
              <w:rPr>
                <w:i/>
                <w:szCs w:val="24"/>
              </w:rPr>
              <w:t>1.</w:t>
            </w:r>
          </w:p>
        </w:tc>
        <w:tc>
          <w:tcPr>
            <w:tcW w:w="1384" w:type="dxa"/>
            <w:vMerge w:val="restart"/>
          </w:tcPr>
          <w:p w14:paraId="43B60A5F" w14:textId="77777777">
            <w:pPr>
              <w:tabs>
                <w:tab w:val="left" w:pos="-900"/>
                <w:tab w:val="left" w:pos="993"/>
                <w:tab w:val="left" w:pos="1276"/>
              </w:tabs>
              <w:rPr>
                <w:i/>
                <w:szCs w:val="24"/>
              </w:rPr>
            </w:pPr>
            <w:r>
              <w:rPr>
                <w:i/>
                <w:szCs w:val="24"/>
              </w:rPr>
              <w:t>Pvz., Šiaulių miestas</w:t>
            </w:r>
          </w:p>
        </w:tc>
        <w:tc>
          <w:tcPr>
            <w:tcW w:w="1559" w:type="dxa"/>
            <w:vMerge w:val="restart"/>
          </w:tcPr>
          <w:p w14:paraId="43B60A60" w14:textId="77777777">
            <w:pPr>
              <w:tabs>
                <w:tab w:val="left" w:pos="-900"/>
                <w:tab w:val="left" w:pos="993"/>
                <w:tab w:val="left" w:pos="1276"/>
              </w:tabs>
              <w:rPr>
                <w:i/>
                <w:szCs w:val="24"/>
              </w:rPr>
            </w:pPr>
            <w:r>
              <w:rPr>
                <w:i/>
                <w:szCs w:val="24"/>
              </w:rPr>
              <w:t>Šiaulių miesto gyventojų skaičius –</w:t>
            </w:r>
          </w:p>
          <w:p w14:paraId="43B60A61" w14:textId="77777777">
            <w:pPr>
              <w:tabs>
                <w:tab w:val="left" w:pos="-900"/>
                <w:tab w:val="left" w:pos="993"/>
                <w:tab w:val="left" w:pos="1276"/>
              </w:tabs>
              <w:rPr>
                <w:i/>
                <w:szCs w:val="24"/>
              </w:rPr>
            </w:pPr>
            <w:r>
              <w:rPr>
                <w:i/>
                <w:szCs w:val="24"/>
              </w:rPr>
              <w:t>100,575 tūkst.</w:t>
            </w:r>
          </w:p>
        </w:tc>
        <w:tc>
          <w:tcPr>
            <w:tcW w:w="1843" w:type="dxa"/>
            <w:vMerge w:val="restart"/>
          </w:tcPr>
          <w:p w14:paraId="43B60A62" w14:textId="77777777">
            <w:pPr>
              <w:tabs>
                <w:tab w:val="left" w:pos="-900"/>
                <w:tab w:val="left" w:pos="993"/>
                <w:tab w:val="left" w:pos="1276"/>
              </w:tabs>
              <w:rPr>
                <w:i/>
                <w:szCs w:val="24"/>
              </w:rPr>
            </w:pPr>
            <w:r>
              <w:rPr>
                <w:i/>
                <w:szCs w:val="24"/>
              </w:rPr>
              <w:t>150,863 tūkst. litrų geriamojo vandens</w:t>
            </w:r>
          </w:p>
        </w:tc>
        <w:tc>
          <w:tcPr>
            <w:tcW w:w="2693" w:type="dxa"/>
          </w:tcPr>
          <w:p w14:paraId="43B60A63" w14:textId="77777777">
            <w:pPr>
              <w:tabs>
                <w:tab w:val="left" w:pos="-900"/>
                <w:tab w:val="left" w:pos="993"/>
                <w:tab w:val="left" w:pos="1276"/>
              </w:tabs>
              <w:rPr>
                <w:i/>
                <w:szCs w:val="24"/>
              </w:rPr>
            </w:pPr>
            <w:r>
              <w:rPr>
                <w:i/>
                <w:szCs w:val="24"/>
              </w:rPr>
              <w:t>Geriamojo vandens pristatymas autocisternomis (pristatymo tvarka pateikta Plano priede)</w:t>
            </w:r>
          </w:p>
        </w:tc>
        <w:tc>
          <w:tcPr>
            <w:tcW w:w="2268" w:type="dxa"/>
          </w:tcPr>
          <w:p w14:paraId="43B60A64" w14:textId="77777777">
            <w:pPr>
              <w:tabs>
                <w:tab w:val="left" w:pos="-900"/>
                <w:tab w:val="left" w:pos="993"/>
                <w:tab w:val="left" w:pos="1276"/>
              </w:tabs>
              <w:rPr>
                <w:i/>
                <w:szCs w:val="24"/>
              </w:rPr>
            </w:pPr>
            <w:r>
              <w:rPr>
                <w:i/>
                <w:szCs w:val="24"/>
              </w:rPr>
              <w:t>AB „Vanduo“ (savivaldybei pavaldi įmonė)</w:t>
            </w:r>
          </w:p>
        </w:tc>
        <w:tc>
          <w:tcPr>
            <w:tcW w:w="1418" w:type="dxa"/>
          </w:tcPr>
          <w:p w14:paraId="43B60A65" w14:textId="77777777">
            <w:pPr>
              <w:tabs>
                <w:tab w:val="left" w:pos="-900"/>
                <w:tab w:val="left" w:pos="993"/>
                <w:tab w:val="left" w:pos="1276"/>
              </w:tabs>
              <w:rPr>
                <w:i/>
                <w:szCs w:val="24"/>
              </w:rPr>
            </w:pPr>
          </w:p>
          <w:p w14:paraId="43B60A66" w14:textId="77777777">
            <w:pPr>
              <w:tabs>
                <w:tab w:val="left" w:pos="-900"/>
                <w:tab w:val="left" w:pos="993"/>
                <w:tab w:val="left" w:pos="1276"/>
              </w:tabs>
              <w:rPr>
                <w:i/>
                <w:szCs w:val="24"/>
              </w:rPr>
            </w:pPr>
          </w:p>
          <w:p w14:paraId="43B60A67" w14:textId="77777777">
            <w:pPr>
              <w:tabs>
                <w:tab w:val="left" w:pos="-900"/>
                <w:tab w:val="left" w:pos="993"/>
                <w:tab w:val="left" w:pos="1276"/>
              </w:tabs>
              <w:rPr>
                <w:i/>
                <w:szCs w:val="24"/>
              </w:rPr>
            </w:pPr>
          </w:p>
        </w:tc>
        <w:tc>
          <w:tcPr>
            <w:tcW w:w="1701" w:type="dxa"/>
          </w:tcPr>
          <w:p w14:paraId="43B60A68" w14:textId="77777777">
            <w:pPr>
              <w:tabs>
                <w:tab w:val="left" w:pos="-900"/>
                <w:tab w:val="left" w:pos="993"/>
                <w:tab w:val="left" w:pos="1276"/>
              </w:tabs>
              <w:rPr>
                <w:i/>
                <w:szCs w:val="24"/>
              </w:rPr>
            </w:pPr>
            <w:r>
              <w:rPr>
                <w:i/>
                <w:szCs w:val="24"/>
              </w:rPr>
              <w:t>2 autocisternos –</w:t>
            </w:r>
          </w:p>
          <w:p w14:paraId="43B60A69" w14:textId="77777777">
            <w:pPr>
              <w:tabs>
                <w:tab w:val="left" w:pos="-900"/>
                <w:tab w:val="left" w:pos="993"/>
                <w:tab w:val="left" w:pos="1276"/>
              </w:tabs>
              <w:rPr>
                <w:i/>
                <w:szCs w:val="24"/>
              </w:rPr>
            </w:pPr>
            <w:r>
              <w:rPr>
                <w:i/>
                <w:szCs w:val="24"/>
              </w:rPr>
              <w:t>talpa po 500 l</w:t>
            </w:r>
          </w:p>
          <w:p w14:paraId="43B60A6A" w14:textId="77777777">
            <w:pPr>
              <w:tabs>
                <w:tab w:val="left" w:pos="-900"/>
                <w:tab w:val="left" w:pos="993"/>
                <w:tab w:val="left" w:pos="1276"/>
              </w:tabs>
              <w:rPr>
                <w:i/>
                <w:szCs w:val="24"/>
              </w:rPr>
            </w:pPr>
            <w:r>
              <w:rPr>
                <w:i/>
                <w:szCs w:val="24"/>
              </w:rPr>
              <w:t>per parą</w:t>
            </w:r>
          </w:p>
        </w:tc>
        <w:tc>
          <w:tcPr>
            <w:tcW w:w="1911" w:type="dxa"/>
          </w:tcPr>
          <w:p w14:paraId="43B60A6B" w14:textId="77777777">
            <w:pPr>
              <w:tabs>
                <w:tab w:val="left" w:pos="-900"/>
                <w:tab w:val="left" w:pos="993"/>
                <w:tab w:val="left" w:pos="1276"/>
              </w:tabs>
              <w:rPr>
                <w:i/>
                <w:szCs w:val="24"/>
              </w:rPr>
            </w:pPr>
            <w:r>
              <w:rPr>
                <w:i/>
                <w:szCs w:val="24"/>
              </w:rPr>
              <w:t>2 asmenys (AB „Vanduo“ darbuotojai)</w:t>
            </w:r>
          </w:p>
        </w:tc>
      </w:tr>
      <w:tr w14:paraId="43B60A7A" w14:textId="77777777">
        <w:trPr>
          <w:trHeight w:val="132"/>
        </w:trPr>
        <w:tc>
          <w:tcPr>
            <w:tcW w:w="709" w:type="dxa"/>
            <w:vMerge/>
          </w:tcPr>
          <w:p w14:paraId="43B60A6D" w14:textId="77777777">
            <w:pPr>
              <w:tabs>
                <w:tab w:val="left" w:pos="-900"/>
                <w:tab w:val="left" w:pos="993"/>
                <w:tab w:val="left" w:pos="1276"/>
              </w:tabs>
              <w:rPr>
                <w:i/>
                <w:szCs w:val="24"/>
              </w:rPr>
            </w:pPr>
          </w:p>
        </w:tc>
        <w:tc>
          <w:tcPr>
            <w:tcW w:w="1384" w:type="dxa"/>
            <w:vMerge/>
          </w:tcPr>
          <w:p w14:paraId="43B60A6E" w14:textId="77777777">
            <w:pPr>
              <w:tabs>
                <w:tab w:val="left" w:pos="-900"/>
                <w:tab w:val="left" w:pos="993"/>
                <w:tab w:val="left" w:pos="1276"/>
              </w:tabs>
              <w:rPr>
                <w:i/>
                <w:szCs w:val="24"/>
              </w:rPr>
            </w:pPr>
          </w:p>
        </w:tc>
        <w:tc>
          <w:tcPr>
            <w:tcW w:w="1559" w:type="dxa"/>
            <w:vMerge/>
          </w:tcPr>
          <w:p w14:paraId="43B60A6F" w14:textId="77777777">
            <w:pPr>
              <w:tabs>
                <w:tab w:val="left" w:pos="-900"/>
                <w:tab w:val="left" w:pos="993"/>
                <w:tab w:val="left" w:pos="1276"/>
              </w:tabs>
              <w:rPr>
                <w:i/>
                <w:szCs w:val="24"/>
              </w:rPr>
            </w:pPr>
          </w:p>
        </w:tc>
        <w:tc>
          <w:tcPr>
            <w:tcW w:w="1843" w:type="dxa"/>
            <w:vMerge/>
          </w:tcPr>
          <w:p w14:paraId="43B60A70" w14:textId="77777777">
            <w:pPr>
              <w:tabs>
                <w:tab w:val="left" w:pos="-900"/>
                <w:tab w:val="left" w:pos="993"/>
                <w:tab w:val="left" w:pos="1276"/>
              </w:tabs>
              <w:rPr>
                <w:i/>
                <w:szCs w:val="24"/>
              </w:rPr>
            </w:pPr>
          </w:p>
        </w:tc>
        <w:tc>
          <w:tcPr>
            <w:tcW w:w="2693" w:type="dxa"/>
          </w:tcPr>
          <w:p w14:paraId="43B60A71" w14:textId="77777777">
            <w:pPr>
              <w:tabs>
                <w:tab w:val="left" w:pos="-900"/>
                <w:tab w:val="left" w:pos="993"/>
                <w:tab w:val="left" w:pos="1276"/>
              </w:tabs>
              <w:rPr>
                <w:i/>
                <w:szCs w:val="24"/>
              </w:rPr>
            </w:pPr>
            <w:r>
              <w:rPr>
                <w:i/>
                <w:szCs w:val="24"/>
              </w:rPr>
              <w:t>Geriamojo vandens pristatymas</w:t>
            </w:r>
          </w:p>
          <w:p w14:paraId="43B60A72" w14:textId="77777777">
            <w:pPr>
              <w:tabs>
                <w:tab w:val="left" w:pos="-900"/>
                <w:tab w:val="left" w:pos="993"/>
                <w:tab w:val="left" w:pos="1276"/>
              </w:tabs>
              <w:rPr>
                <w:i/>
                <w:szCs w:val="24"/>
              </w:rPr>
            </w:pPr>
            <w:r>
              <w:rPr>
                <w:i/>
                <w:szCs w:val="24"/>
              </w:rPr>
              <w:t>talpose (buteliuose). Pristatymo tvarka ir kiekiai numatyti su UAB „Talpa“ sudarytoje 2019-09-09 sutartyje Nr. 1 (sutarties kopija pridedama)</w:t>
            </w:r>
          </w:p>
        </w:tc>
        <w:tc>
          <w:tcPr>
            <w:tcW w:w="2268" w:type="dxa"/>
          </w:tcPr>
          <w:p w14:paraId="43B60A73" w14:textId="77777777">
            <w:pPr>
              <w:tabs>
                <w:tab w:val="left" w:pos="-900"/>
                <w:tab w:val="left" w:pos="993"/>
                <w:tab w:val="left" w:pos="1276"/>
              </w:tabs>
              <w:rPr>
                <w:i/>
                <w:szCs w:val="24"/>
              </w:rPr>
            </w:pPr>
            <w:r>
              <w:rPr>
                <w:i/>
                <w:szCs w:val="24"/>
              </w:rPr>
              <w:t>UAB „Talpa“</w:t>
            </w:r>
          </w:p>
          <w:p w14:paraId="43B60A74" w14:textId="77777777">
            <w:pPr>
              <w:tabs>
                <w:tab w:val="left" w:pos="-900"/>
                <w:tab w:val="left" w:pos="993"/>
                <w:tab w:val="left" w:pos="1276"/>
              </w:tabs>
              <w:rPr>
                <w:i/>
                <w:szCs w:val="24"/>
              </w:rPr>
            </w:pPr>
            <w:r>
              <w:rPr>
                <w:i/>
                <w:szCs w:val="24"/>
              </w:rPr>
              <w:t>(Liepkalnio g. 111B, Vilnius,</w:t>
            </w:r>
          </w:p>
          <w:p w14:paraId="43B60A75" w14:textId="77777777">
            <w:pPr>
              <w:tabs>
                <w:tab w:val="left" w:pos="-900"/>
                <w:tab w:val="left" w:pos="993"/>
                <w:tab w:val="left" w:pos="1276"/>
              </w:tabs>
              <w:rPr>
                <w:i/>
                <w:szCs w:val="24"/>
              </w:rPr>
            </w:pPr>
            <w:r>
              <w:rPr>
                <w:i/>
                <w:szCs w:val="24"/>
              </w:rPr>
              <w:t>tel. Nr.8-700 22211,el.p.</w:t>
            </w:r>
          </w:p>
          <w:p w14:paraId="43B60A76" w14:textId="77777777">
            <w:pPr>
              <w:tabs>
                <w:tab w:val="left" w:pos="-900"/>
                <w:tab w:val="left" w:pos="993"/>
                <w:tab w:val="left" w:pos="1276"/>
              </w:tabs>
              <w:rPr>
                <w:i/>
                <w:szCs w:val="24"/>
              </w:rPr>
            </w:pPr>
            <w:r>
              <w:rPr>
                <w:i/>
                <w:szCs w:val="24"/>
              </w:rPr>
              <w:t>info</w:t>
            </w:r>
            <w:r>
              <w:rPr>
                <w:i/>
                <w:szCs w:val="24"/>
                <w:lang w:val="en-US"/>
              </w:rPr>
              <w:t>@talpa.lt)</w:t>
            </w:r>
          </w:p>
        </w:tc>
        <w:tc>
          <w:tcPr>
            <w:tcW w:w="1418" w:type="dxa"/>
          </w:tcPr>
          <w:p w14:paraId="43B60A77" w14:textId="77777777">
            <w:pPr>
              <w:tabs>
                <w:tab w:val="left" w:pos="-900"/>
                <w:tab w:val="left" w:pos="993"/>
                <w:tab w:val="left" w:pos="1276"/>
              </w:tabs>
              <w:rPr>
                <w:i/>
                <w:szCs w:val="24"/>
              </w:rPr>
            </w:pPr>
            <w:r>
              <w:rPr>
                <w:i/>
                <w:szCs w:val="24"/>
              </w:rPr>
              <w:t>2019-09-09 sutartis Nr.1“Dėl geriamojo vandens pristatymo“ (kopija pridedama)</w:t>
            </w:r>
          </w:p>
        </w:tc>
        <w:tc>
          <w:tcPr>
            <w:tcW w:w="1701" w:type="dxa"/>
          </w:tcPr>
          <w:p w14:paraId="43B60A78" w14:textId="77777777">
            <w:pPr>
              <w:tabs>
                <w:tab w:val="left" w:pos="-900"/>
                <w:tab w:val="left" w:pos="993"/>
                <w:tab w:val="left" w:pos="1276"/>
              </w:tabs>
              <w:rPr>
                <w:i/>
                <w:sz w:val="20"/>
              </w:rPr>
            </w:pPr>
            <w:r>
              <w:rPr>
                <w:i/>
                <w:szCs w:val="24"/>
              </w:rPr>
              <w:t>–</w:t>
            </w:r>
          </w:p>
        </w:tc>
        <w:tc>
          <w:tcPr>
            <w:tcW w:w="1911" w:type="dxa"/>
          </w:tcPr>
          <w:p w14:paraId="43B60A79" w14:textId="77777777">
            <w:pPr>
              <w:tabs>
                <w:tab w:val="left" w:pos="-900"/>
                <w:tab w:val="left" w:pos="993"/>
                <w:tab w:val="left" w:pos="1276"/>
              </w:tabs>
              <w:rPr>
                <w:i/>
              </w:rPr>
            </w:pPr>
            <w:r>
              <w:rPr>
                <w:i/>
                <w:szCs w:val="24"/>
              </w:rPr>
              <w:t>–</w:t>
            </w:r>
          </w:p>
        </w:tc>
      </w:tr>
    </w:tbl>
    <w:p w14:paraId="43B60A7B" w14:textId="77777777">
      <w:pPr>
        <w:tabs>
          <w:tab w:val="left" w:pos="-900"/>
          <w:tab w:val="left" w:pos="0"/>
          <w:tab w:val="left" w:pos="284"/>
          <w:tab w:val="left" w:pos="567"/>
          <w:tab w:val="left" w:pos="993"/>
          <w:tab w:val="left" w:pos="1276"/>
        </w:tabs>
        <w:ind w:firstLine="567"/>
        <w:jc w:val="both"/>
        <w:rPr>
          <w:szCs w:val="24"/>
        </w:rPr>
      </w:pPr>
    </w:p>
    <w:p w14:paraId="43B60A7C" w14:textId="77777777">
      <w:pPr>
        <w:widowControl w:val="0"/>
        <w:tabs>
          <w:tab w:val="left" w:pos="709"/>
          <w:tab w:val="left" w:pos="1276"/>
        </w:tabs>
        <w:jc w:val="both"/>
        <w:rPr>
          <w:b/>
          <w:szCs w:val="24"/>
        </w:rPr>
      </w:pPr>
      <w:r>
        <w:rPr>
          <w:b/>
          <w:szCs w:val="24"/>
        </w:rPr>
        <w:t>_______________________________________________________________________________________________________________________________</w:t>
      </w:r>
    </w:p>
    <w:p w14:paraId="43B60A7D" w14:textId="77777777">
      <w:pPr>
        <w:widowControl w:val="0"/>
        <w:tabs>
          <w:tab w:val="left" w:pos="709"/>
          <w:tab w:val="left" w:pos="1276"/>
        </w:tabs>
        <w:jc w:val="both"/>
        <w:rPr>
          <w:b/>
          <w:szCs w:val="24"/>
        </w:rPr>
      </w:pPr>
      <w:r>
        <w:rPr>
          <w:szCs w:val="24"/>
        </w:rPr>
        <w:t>(</w:t>
      </w:r>
      <w:r>
        <w:rPr>
          <w:bCs/>
          <w:szCs w:val="24"/>
        </w:rPr>
        <w:t xml:space="preserve">Įrašoma, ar VMU vykdymui reikalingi valstybės informaciniai ištekliai. Jei tokie ištekliai reikalingi, – </w:t>
      </w:r>
      <w:r>
        <w:rPr>
          <w:bCs/>
          <w:color w:val="000000"/>
          <w:szCs w:val="24"/>
        </w:rPr>
        <w:t xml:space="preserve">įvardinami </w:t>
      </w:r>
      <w:r>
        <w:rPr>
          <w:bCs/>
          <w:color w:val="000000"/>
        </w:rPr>
        <w:t>valstybės</w:t>
      </w:r>
      <w:r>
        <w:rPr>
          <w:color w:val="000000"/>
        </w:rPr>
        <w:t xml:space="preserve"> informaciniai ištekliai,</w:t>
      </w:r>
      <w:r>
        <w:rPr>
          <w:rFonts w:ascii="Trebuchet MS" w:hAnsi="Trebuchet MS"/>
          <w:color w:val="000000"/>
        </w:rPr>
        <w:t xml:space="preserve"> </w:t>
      </w:r>
      <w:r>
        <w:rPr>
          <w:bCs/>
          <w:szCs w:val="24"/>
        </w:rPr>
        <w:t>subjektas, kuriam jie reikalingi, bei nurodoma šių išteklių naudojimo paskirtis)</w:t>
      </w:r>
    </w:p>
    <w:p w14:paraId="43B60A7E" w14:textId="77777777">
      <w:pPr>
        <w:tabs>
          <w:tab w:val="left" w:pos="-900"/>
          <w:tab w:val="left" w:pos="0"/>
          <w:tab w:val="left" w:pos="284"/>
          <w:tab w:val="left" w:pos="567"/>
          <w:tab w:val="left" w:pos="993"/>
          <w:tab w:val="left" w:pos="1276"/>
        </w:tabs>
        <w:ind w:firstLine="426"/>
        <w:jc w:val="both"/>
        <w:rPr>
          <w:szCs w:val="24"/>
        </w:rPr>
      </w:pPr>
    </w:p>
    <w:p w14:paraId="43B60A7F" w14:textId="77777777">
      <w:pPr>
        <w:tabs>
          <w:tab w:val="left" w:pos="-900"/>
          <w:tab w:val="left" w:pos="0"/>
          <w:tab w:val="left" w:pos="284"/>
          <w:tab w:val="left" w:pos="567"/>
          <w:tab w:val="left" w:pos="993"/>
          <w:tab w:val="left" w:pos="1276"/>
        </w:tabs>
        <w:ind w:firstLine="567"/>
        <w:jc w:val="both"/>
        <w:rPr>
          <w:szCs w:val="24"/>
        </w:rPr>
      </w:pPr>
      <w:r>
        <w:rPr>
          <w:szCs w:val="24"/>
        </w:rPr>
        <w:t>2 lentelės pildymas:</w:t>
      </w:r>
    </w:p>
    <w:p w14:paraId="43B60A80" w14:textId="77777777">
      <w:pPr>
        <w:tabs>
          <w:tab w:val="left" w:pos="0"/>
          <w:tab w:val="left" w:pos="284"/>
          <w:tab w:val="left" w:pos="567"/>
        </w:tabs>
        <w:ind w:firstLine="567"/>
        <w:jc w:val="both"/>
        <w:rPr>
          <w:rFonts w:eastAsia="Calibri"/>
        </w:rPr>
      </w:pPr>
      <w:r>
        <w:rPr>
          <w:rFonts w:eastAsia="Calibri"/>
        </w:rPr>
        <w:t>1</w:t>
      </w:r>
      <w:r>
        <w:rPr>
          <w:rFonts w:eastAsia="Calibri"/>
        </w:rPr>
        <w:t>) antrojoje skiltyje įrašoma vietovė pagal teritorinį savivaldybės paskirstymą, pvz., rajonas, miestelis, gyvenvietė, seniūnija;</w:t>
      </w:r>
    </w:p>
    <w:p w14:paraId="43B60A81" w14:textId="77777777">
      <w:pPr>
        <w:tabs>
          <w:tab w:val="left" w:pos="0"/>
          <w:tab w:val="left" w:pos="284"/>
          <w:tab w:val="left" w:pos="567"/>
        </w:tabs>
        <w:ind w:firstLine="567"/>
        <w:jc w:val="both"/>
        <w:rPr>
          <w:rFonts w:eastAsia="Calibri"/>
        </w:rPr>
      </w:pPr>
      <w:r>
        <w:rPr>
          <w:szCs w:val="24"/>
        </w:rPr>
        <w:t>2</w:t>
      </w:r>
      <w:r>
        <w:rPr>
          <w:szCs w:val="24"/>
        </w:rPr>
        <w:t xml:space="preserve">) trečiojoje </w:t>
      </w:r>
      <w:r>
        <w:rPr>
          <w:rFonts w:eastAsia="Calibri"/>
        </w:rPr>
        <w:t xml:space="preserve">skiltyje nurodomas gyventojų skaičius </w:t>
      </w:r>
      <w:r>
        <w:rPr>
          <w:rFonts w:eastAsia="Calibri"/>
          <w:szCs w:val="24"/>
        </w:rPr>
        <w:t>(esant poreikiui savivaldybės gyventojų skaičius gali būti išskaidomas pagal vietoves);</w:t>
      </w:r>
    </w:p>
    <w:p w14:paraId="43B60A82" w14:textId="77777777">
      <w:pPr>
        <w:tabs>
          <w:tab w:val="left" w:pos="0"/>
          <w:tab w:val="left" w:pos="284"/>
          <w:tab w:val="left" w:pos="567"/>
        </w:tabs>
        <w:ind w:firstLine="567"/>
        <w:jc w:val="both"/>
        <w:rPr>
          <w:rFonts w:eastAsia="Calibri"/>
        </w:rPr>
      </w:pPr>
      <w:r>
        <w:rPr>
          <w:szCs w:val="24"/>
        </w:rPr>
        <w:t>3</w:t>
      </w:r>
      <w:r>
        <w:rPr>
          <w:szCs w:val="24"/>
        </w:rPr>
        <w:t xml:space="preserve">) ketvirtojoje skiltyje pateikiama geriamojo vandens paros suvartojimo norma, apskaičiuota trečiojoje skiltyje nurodytą gyventojų skaičių padauginus iš geriamojo vandens vienam gyventojui paros suvartojimo normos, nustatytos Nepaprastosios padėties, mobilizacijos ar karo padėties metu rekomenduojamame maisto produktų asortimente ir vieno gyventojo paros suvartojimo normoje, patvirtintoje Lietuvos Respublikos sveikatos apsaugos ministro 2015 m. gegužės 25 d. įsakymu Nr. V-641 „Dėl Nepaprastosios padėties, mobilizacijos ar karo padėties metu rekomenduojamo maisto produktų asortimento ir vieno gyventojo paros suvartojimo normos patvirtinimo“; </w:t>
      </w:r>
    </w:p>
    <w:p w14:paraId="43B60A83" w14:textId="77777777">
      <w:pPr>
        <w:tabs>
          <w:tab w:val="left" w:pos="0"/>
          <w:tab w:val="left" w:pos="284"/>
          <w:tab w:val="left" w:pos="567"/>
        </w:tabs>
        <w:ind w:firstLine="567"/>
        <w:jc w:val="both"/>
        <w:rPr>
          <w:rFonts w:eastAsia="Calibri"/>
        </w:rPr>
      </w:pPr>
      <w:r>
        <w:rPr>
          <w:szCs w:val="24"/>
        </w:rPr>
        <w:t>4</w:t>
      </w:r>
      <w:r>
        <w:rPr>
          <w:szCs w:val="24"/>
        </w:rPr>
        <w:t>) penktojoje skiltyje nurodomi alternatyvūs aprūpinimo geriamuoju vandeniu būdai (pvz., vandens pristatymas autocisternose ar buteliais, suplanuojant paskirstymo vietas, pristatymo grafikus ir pan.);</w:t>
      </w:r>
    </w:p>
    <w:p w14:paraId="43B60A84" w14:textId="77777777">
      <w:pPr>
        <w:tabs>
          <w:tab w:val="left" w:pos="0"/>
          <w:tab w:val="left" w:pos="284"/>
          <w:tab w:val="left" w:pos="567"/>
        </w:tabs>
        <w:ind w:firstLine="567"/>
        <w:jc w:val="both"/>
        <w:rPr>
          <w:rFonts w:eastAsia="Calibri"/>
        </w:rPr>
      </w:pPr>
      <w:r>
        <w:rPr>
          <w:szCs w:val="24"/>
        </w:rPr>
        <w:t>5</w:t>
      </w:r>
      <w:r>
        <w:rPr>
          <w:szCs w:val="24"/>
        </w:rPr>
        <w:t xml:space="preserve">) šeštojoje ir </w:t>
      </w:r>
      <w:r>
        <w:rPr>
          <w:rFonts w:eastAsia="Calibri"/>
        </w:rPr>
        <w:t xml:space="preserve">septintojoje </w:t>
      </w:r>
      <w:r>
        <w:rPr>
          <w:szCs w:val="24"/>
        </w:rPr>
        <w:t xml:space="preserve">skiltyse </w:t>
      </w:r>
      <w:r>
        <w:rPr>
          <w:rFonts w:eastAsia="Calibri"/>
        </w:rPr>
        <w:t xml:space="preserve">aprašomos priemonės, reikalingos </w:t>
      </w:r>
      <w:r>
        <w:rPr>
          <w:szCs w:val="24"/>
        </w:rPr>
        <w:t>organizuojant savivaldybės gyventojų aprūpinimą geriamuoju vandeniu alternatyviais būdais</w:t>
      </w:r>
      <w:r>
        <w:rPr>
          <w:rFonts w:eastAsia="Calibri"/>
        </w:rPr>
        <w:t>, t. y. nurodomi ūkio subjektai, kurie bus pasitelkiami aprūpinant gyventojus geriamuoju vandeniu penktojoje skiltyje nurodytu būdu, taip pat pateikiama informacija apie su jais sudarytas sutartis,</w:t>
      </w:r>
      <w:r>
        <w:rPr>
          <w:rFonts w:eastAsia="Calibri"/>
          <w:szCs w:val="24"/>
        </w:rPr>
        <w:t xml:space="preserve"> kitus dokumentus (jei tokie yra), kuriais vadovaujantis bus užtikrinamas gyventojų aprūpinimas geriamuoju vandeniu (nurodant sutarties ar kito dokumento pavadinimą, registracijos numerį, datą);</w:t>
      </w:r>
      <w:r>
        <w:rPr>
          <w:rFonts w:eastAsia="Calibri"/>
        </w:rPr>
        <w:t xml:space="preserve"> </w:t>
      </w:r>
    </w:p>
    <w:p w14:paraId="43B60A85" w14:textId="77777777">
      <w:pPr>
        <w:tabs>
          <w:tab w:val="left" w:pos="0"/>
          <w:tab w:val="left" w:pos="284"/>
          <w:tab w:val="left" w:pos="567"/>
        </w:tabs>
        <w:ind w:firstLine="567"/>
        <w:jc w:val="both"/>
        <w:rPr>
          <w:rFonts w:eastAsia="Calibri"/>
        </w:rPr>
      </w:pPr>
      <w:r>
        <w:rPr>
          <w:rFonts w:eastAsia="Calibri"/>
        </w:rPr>
        <w:t>6</w:t>
      </w:r>
      <w:r>
        <w:rPr>
          <w:rFonts w:eastAsia="Calibri"/>
        </w:rPr>
        <w:t xml:space="preserve">) aštuntojoje ir devintojoje skiltyse nurodomi materialiniai ir žmogiškieji ištekliai, reikalingi </w:t>
      </w:r>
      <w:r>
        <w:rPr>
          <w:szCs w:val="24"/>
        </w:rPr>
        <w:t>organizuojant savivaldybės gyventojų aprūpinimą geriamuoju vandeniu alternatyviais būdais</w:t>
      </w:r>
      <w:r>
        <w:rPr>
          <w:rFonts w:eastAsia="Calibri"/>
        </w:rPr>
        <w:t xml:space="preserve"> (pvz., savivaldybė naudos savo resursus, gali skirti autocisterną 500 l talpos ir 100 l degalų mėnesiui, 2 darbuotojus ir pan.). Jei turimų išteklių nepakanka, </w:t>
      </w:r>
      <w:r>
        <w:rPr>
          <w:szCs w:val="24"/>
        </w:rPr>
        <w:t>nurodomi trūkstamų išteklių sutelkimo būdai (pvz., trūkstant darbuotojų, numatoma, kad papildomus 2 asmenis skirs AB „Vanduo“).</w:t>
      </w:r>
    </w:p>
    <w:p w14:paraId="43B60A86" w14:textId="77777777">
      <w:pPr>
        <w:tabs>
          <w:tab w:val="left" w:pos="11482"/>
        </w:tabs>
        <w:jc w:val="center"/>
        <w:rPr>
          <w:szCs w:val="24"/>
        </w:rPr>
      </w:pPr>
      <w:r>
        <w:rPr>
          <w:szCs w:val="24"/>
        </w:rPr>
        <w:t>_______________________</w:t>
      </w:r>
    </w:p>
    <w:p w14:paraId="43B60A87" w14:textId="77777777"/>
    <w:sectPr>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678" w:bottom="567" w:left="85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0A8A" w14:textId="77777777">
      <w:r>
        <w:separator/>
      </w:r>
    </w:p>
  </w:endnote>
  <w:endnote w:type="continuationSeparator" w:id="0">
    <w:p w14:paraId="43B60A8B"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6521"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C2E0"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8041"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60A88" w14:textId="77777777">
      <w:r>
        <w:separator/>
      </w:r>
    </w:p>
  </w:footnote>
  <w:footnote w:type="continuationSeparator" w:id="0">
    <w:p w14:paraId="43B60A89"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3A88"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0A8C" w14:textId="1A384BD1">
    <w:pPr>
      <w:tabs>
        <w:tab w:val="center" w:pos="4819"/>
        <w:tab w:val="right" w:pos="9638"/>
      </w:tabs>
      <w:jc w:val="center"/>
    </w:pPr>
    <w:r>
      <w:fldChar w:fldCharType="begin"/>
    </w:r>
    <w:r>
      <w:instrText>PAGE   \* MERGEFORMAT</w:instrText>
    </w:r>
    <w:r>
      <w:fldChar w:fldCharType="separate"/>
    </w:r>
    <w:r>
      <w:t>3</w:t>
    </w:r>
    <w:r>
      <w:fldChar w:fldCharType="end"/>
    </w:r>
  </w:p>
  <w:p w14:paraId="43B60A8D"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5DA0"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609F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65363636">
      <w:bodyDiv w:val="1"/>
      <w:marLeft w:val="0"/>
      <w:marRight w:val="0"/>
      <w:marTop w:val="0"/>
      <w:marBottom w:val="0"/>
      <w:divBdr>
        <w:top w:val="none" w:sz="0" w:space="0" w:color="auto"/>
        <w:left w:val="none" w:sz="0" w:space="0" w:color="auto"/>
        <w:bottom w:val="none" w:sz="0" w:space="0" w:color="auto"/>
        <w:right w:val="none" w:sz="0" w:space="0" w:color="auto"/>
      </w:divBdr>
    </w:div>
    <w:div w:id="493381481">
      <w:bodyDiv w:val="1"/>
      <w:marLeft w:val="0"/>
      <w:marRight w:val="0"/>
      <w:marTop w:val="0"/>
      <w:marBottom w:val="0"/>
      <w:divBdr>
        <w:top w:val="none" w:sz="0" w:space="0" w:color="auto"/>
        <w:left w:val="none" w:sz="0" w:space="0" w:color="auto"/>
        <w:bottom w:val="none" w:sz="0" w:space="0" w:color="auto"/>
        <w:right w:val="none" w:sz="0" w:space="0" w:color="auto"/>
      </w:divBdr>
    </w:div>
    <w:div w:id="576863532">
      <w:bodyDiv w:val="1"/>
      <w:marLeft w:val="0"/>
      <w:marRight w:val="0"/>
      <w:marTop w:val="0"/>
      <w:marBottom w:val="0"/>
      <w:divBdr>
        <w:top w:val="none" w:sz="0" w:space="0" w:color="auto"/>
        <w:left w:val="none" w:sz="0" w:space="0" w:color="auto"/>
        <w:bottom w:val="none" w:sz="0" w:space="0" w:color="auto"/>
        <w:right w:val="none" w:sz="0" w:space="0" w:color="auto"/>
      </w:divBdr>
    </w:div>
    <w:div w:id="14783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6994</Characters>
  <Application>Microsoft Office Word</Application>
  <DocSecurity>4</DocSecurity>
  <Lines>249</Lines>
  <Paragraphs>119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7782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2021-03-30T08:16:00Z</dcterms:created>
  <dc:creator>Justina Januškienė</dc:creator>
  <lastModifiedBy>adlibuser</lastModifiedBy>
  <lastPrinted>2019-03-27T07:02:00Z</lastPrinted>
  <dcterms:modified xsi:type="dcterms:W3CDTF">2021-03-30T08:16:00Z</dcterms:modified>
  <revision>2</revision>
</coreProperties>
</file>