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A5" w:rsidRPr="00BD16DC" w:rsidRDefault="003A72A5" w:rsidP="002B3D62">
      <w:pPr>
        <w:rPr>
          <w:b/>
          <w:bCs/>
        </w:rPr>
      </w:pPr>
      <w:bookmarkStart w:id="0" w:name="_GoBack"/>
      <w:bookmarkEnd w:id="0"/>
    </w:p>
    <w:p w:rsidR="00AE1A47" w:rsidRPr="00BD16DC" w:rsidRDefault="00AE1A47" w:rsidP="002B3D62">
      <w:pPr>
        <w:rPr>
          <w:b/>
          <w:bCs/>
        </w:rPr>
      </w:pPr>
    </w:p>
    <w:p w:rsidR="00AE1A47" w:rsidRPr="00BD16DC" w:rsidRDefault="00AE1A47" w:rsidP="002B3D62">
      <w:pPr>
        <w:rPr>
          <w:b/>
          <w:bCs/>
        </w:rPr>
      </w:pPr>
    </w:p>
    <w:p w:rsidR="00AE1A47" w:rsidRPr="00BD16DC" w:rsidRDefault="00AE1A47" w:rsidP="002B3D62">
      <w:pPr>
        <w:rPr>
          <w:b/>
          <w:bCs/>
        </w:rPr>
      </w:pPr>
    </w:p>
    <w:p w:rsidR="00AE1A47" w:rsidRPr="00BD16DC" w:rsidRDefault="00AE1A47" w:rsidP="002B3D62">
      <w:pPr>
        <w:rPr>
          <w:b/>
          <w:bCs/>
        </w:rPr>
      </w:pPr>
    </w:p>
    <w:p w:rsidR="00AE1A47" w:rsidRPr="00BD16DC" w:rsidRDefault="00AE1A47" w:rsidP="002B3D62">
      <w:pPr>
        <w:rPr>
          <w:b/>
          <w:bCs/>
        </w:rPr>
      </w:pPr>
    </w:p>
    <w:p w:rsidR="00AE1A47" w:rsidRPr="00BD16DC" w:rsidRDefault="00AE1A47" w:rsidP="002B3D62">
      <w:pPr>
        <w:rPr>
          <w:b/>
          <w:bCs/>
        </w:rPr>
      </w:pPr>
    </w:p>
    <w:p w:rsidR="00AE1A47" w:rsidRPr="00BD16DC" w:rsidRDefault="00AE1A47" w:rsidP="002B3D62">
      <w:pPr>
        <w:rPr>
          <w:b/>
          <w:bCs/>
        </w:rPr>
      </w:pPr>
    </w:p>
    <w:p w:rsidR="00AE1A47" w:rsidRPr="00BD16DC" w:rsidRDefault="00AE1A47" w:rsidP="002B3D62">
      <w:pPr>
        <w:rPr>
          <w:b/>
          <w:bCs/>
        </w:rPr>
      </w:pPr>
    </w:p>
    <w:p w:rsidR="00AE1A47" w:rsidRPr="00BD16DC" w:rsidRDefault="00AE1A47" w:rsidP="002B3D62">
      <w:pPr>
        <w:rPr>
          <w:b/>
          <w:bCs/>
        </w:rPr>
      </w:pPr>
    </w:p>
    <w:p w:rsidR="00560D7D" w:rsidRPr="00BD16DC" w:rsidRDefault="00560D7D" w:rsidP="00560D7D"/>
    <w:p w:rsidR="00560D7D" w:rsidRPr="00BD16DC" w:rsidRDefault="00560D7D" w:rsidP="00560D7D"/>
    <w:p w:rsidR="00560D7D" w:rsidRPr="00BD16DC" w:rsidRDefault="00560D7D" w:rsidP="00560D7D"/>
    <w:p w:rsidR="00FD16FE" w:rsidRPr="00BD16DC" w:rsidRDefault="003A72A5" w:rsidP="00AE1A47">
      <w:pPr>
        <w:jc w:val="center"/>
        <w:rPr>
          <w:bCs/>
        </w:rPr>
      </w:pPr>
      <w:r w:rsidRPr="00BD16DC">
        <w:rPr>
          <w:bCs/>
        </w:rPr>
        <w:t>AGREEMENT</w:t>
      </w:r>
    </w:p>
    <w:p w:rsidR="00AE1A47" w:rsidRPr="00BD16DC" w:rsidRDefault="003A72A5" w:rsidP="00AE1A47">
      <w:pPr>
        <w:jc w:val="center"/>
        <w:rPr>
          <w:bCs/>
        </w:rPr>
      </w:pPr>
      <w:r w:rsidRPr="00BD16DC">
        <w:rPr>
          <w:bCs/>
        </w:rPr>
        <w:t>BETWEEN THE MEMBER STATES OF THE EUROPEAN UNION</w:t>
      </w:r>
      <w:r w:rsidR="00D44C11" w:rsidRPr="00BD16DC">
        <w:rPr>
          <w:bCs/>
        </w:rPr>
        <w:t>,</w:t>
      </w:r>
    </w:p>
    <w:p w:rsidR="00AE1A47" w:rsidRPr="00BD16DC" w:rsidRDefault="003A72A5" w:rsidP="00AE1A47">
      <w:pPr>
        <w:jc w:val="center"/>
        <w:rPr>
          <w:bCs/>
        </w:rPr>
      </w:pPr>
      <w:r w:rsidRPr="00BD16DC">
        <w:rPr>
          <w:bCs/>
        </w:rPr>
        <w:t>MEETING WITHIN THE COUNCIL</w:t>
      </w:r>
      <w:r w:rsidR="00B91B7B" w:rsidRPr="00BD16DC">
        <w:rPr>
          <w:bCs/>
        </w:rPr>
        <w:t>,</w:t>
      </w:r>
    </w:p>
    <w:p w:rsidR="00AE1A47" w:rsidRPr="00BD16DC" w:rsidRDefault="003A72A5" w:rsidP="00AE1A47">
      <w:pPr>
        <w:jc w:val="center"/>
        <w:rPr>
          <w:bCs/>
        </w:rPr>
      </w:pPr>
      <w:r w:rsidRPr="00BD16DC">
        <w:rPr>
          <w:bCs/>
        </w:rPr>
        <w:t>REGARDING THE PROTE</w:t>
      </w:r>
      <w:r w:rsidR="006A7334" w:rsidRPr="00BD16DC">
        <w:rPr>
          <w:bCs/>
        </w:rPr>
        <w:t>CTION OF CLASSIFIED INFORMATION</w:t>
      </w:r>
    </w:p>
    <w:p w:rsidR="00AE1A47" w:rsidRPr="00BD16DC" w:rsidRDefault="003A72A5" w:rsidP="00AE1A47">
      <w:pPr>
        <w:jc w:val="center"/>
        <w:rPr>
          <w:bCs/>
        </w:rPr>
      </w:pPr>
      <w:r w:rsidRPr="00BD16DC">
        <w:rPr>
          <w:bCs/>
        </w:rPr>
        <w:t>EXCHANGED IN THE INTERESTS OF THE EUROPEAN UNION</w:t>
      </w:r>
    </w:p>
    <w:p w:rsidR="003A72A5" w:rsidRPr="00BD16DC" w:rsidRDefault="00AE1A47" w:rsidP="002B3D62">
      <w:pPr>
        <w:rPr>
          <w:bCs/>
        </w:rPr>
      </w:pPr>
      <w:r w:rsidRPr="00BD16DC">
        <w:br w:type="page"/>
      </w:r>
      <w:r w:rsidR="003A72A5" w:rsidRPr="00BD16DC">
        <w:rPr>
          <w:bCs/>
        </w:rPr>
        <w:lastRenderedPageBreak/>
        <w:t>THE REPRESENTATIVES OF THE GOVERNMENTS OF</w:t>
      </w:r>
      <w:r w:rsidR="004E43CF" w:rsidRPr="00BD16DC">
        <w:rPr>
          <w:bCs/>
        </w:rPr>
        <w:t xml:space="preserve"> THE MEMBER STATES OF THE EUROPEAN UNION</w:t>
      </w:r>
      <w:r w:rsidR="00B91B7B" w:rsidRPr="00BD16DC">
        <w:rPr>
          <w:bCs/>
        </w:rPr>
        <w:t>,</w:t>
      </w:r>
      <w:r w:rsidR="004E43CF" w:rsidRPr="00BD16DC">
        <w:rPr>
          <w:bCs/>
        </w:rPr>
        <w:t xml:space="preserve"> MEETING WITHIN THE COUNCIL, </w:t>
      </w:r>
    </w:p>
    <w:p w:rsidR="0058601E" w:rsidRPr="00BD16DC" w:rsidRDefault="0058601E" w:rsidP="002B3D62">
      <w:pPr>
        <w:rPr>
          <w:b/>
          <w:bCs/>
        </w:rPr>
      </w:pPr>
    </w:p>
    <w:p w:rsidR="00454478" w:rsidRPr="00BD16DC" w:rsidRDefault="00454478" w:rsidP="002B3D62">
      <w:pPr>
        <w:tabs>
          <w:tab w:val="left" w:pos="1276"/>
        </w:tabs>
      </w:pPr>
      <w:r w:rsidRPr="00BD16DC">
        <w:t>Whereas:</w:t>
      </w:r>
    </w:p>
    <w:p w:rsidR="00454478" w:rsidRPr="00BD16DC" w:rsidRDefault="00454478" w:rsidP="002B3D62">
      <w:pPr>
        <w:tabs>
          <w:tab w:val="left" w:pos="1276"/>
        </w:tabs>
      </w:pPr>
    </w:p>
    <w:p w:rsidR="003A72A5" w:rsidRPr="00BD16DC" w:rsidRDefault="00454478" w:rsidP="000626A9">
      <w:pPr>
        <w:tabs>
          <w:tab w:val="left" w:pos="851"/>
        </w:tabs>
        <w:ind w:left="851" w:hanging="851"/>
      </w:pPr>
      <w:r w:rsidRPr="00BD16DC">
        <w:t>(1)</w:t>
      </w:r>
      <w:r w:rsidRPr="00BD16DC">
        <w:tab/>
      </w:r>
      <w:r w:rsidR="00141444" w:rsidRPr="00BD16DC">
        <w:t xml:space="preserve">The Member States of the European Union </w:t>
      </w:r>
      <w:r w:rsidR="00141444" w:rsidRPr="00BD16DC">
        <w:rPr>
          <w:bCs/>
        </w:rPr>
        <w:t xml:space="preserve">(hereinafter referred to as "the </w:t>
      </w:r>
      <w:r w:rsidR="006853DC" w:rsidRPr="00BD16DC">
        <w:t>Parties</w:t>
      </w:r>
      <w:r w:rsidR="00141444" w:rsidRPr="00BD16DC">
        <w:t>")</w:t>
      </w:r>
      <w:r w:rsidR="006853DC" w:rsidRPr="00BD16DC">
        <w:t xml:space="preserve"> r</w:t>
      </w:r>
      <w:r w:rsidR="003A72A5" w:rsidRPr="00BD16DC">
        <w:t>ecognis</w:t>
      </w:r>
      <w:r w:rsidR="006853DC" w:rsidRPr="00BD16DC">
        <w:t>e</w:t>
      </w:r>
      <w:r w:rsidR="003A72A5" w:rsidRPr="00BD16DC">
        <w:t xml:space="preserve"> that full and effective consultation and cooperation may require the exchange of classified information among them in the interests of the European Union, and between them and European Union institutions or agencies, bodies or offices established by the latter</w:t>
      </w:r>
      <w:r w:rsidR="000626A9" w:rsidRPr="00BD16DC">
        <w:t>.</w:t>
      </w:r>
    </w:p>
    <w:p w:rsidR="003A72A5" w:rsidRPr="00BD16DC" w:rsidRDefault="003A72A5" w:rsidP="004E0AB9"/>
    <w:p w:rsidR="003A72A5" w:rsidRPr="00BD16DC" w:rsidRDefault="00454478" w:rsidP="004E0AB9">
      <w:pPr>
        <w:tabs>
          <w:tab w:val="left" w:pos="851"/>
        </w:tabs>
        <w:ind w:left="851" w:hanging="851"/>
      </w:pPr>
      <w:r w:rsidRPr="00BD16DC">
        <w:t>(2)</w:t>
      </w:r>
      <w:r w:rsidRPr="00BD16DC">
        <w:tab/>
      </w:r>
      <w:r w:rsidR="000626A9" w:rsidRPr="00BD16DC">
        <w:t>T</w:t>
      </w:r>
      <w:r w:rsidR="003A72A5" w:rsidRPr="00BD16DC">
        <w:t xml:space="preserve">he Parties share the common desire to contribute to putting in place a coherent and comprehensive general framework for the protection of classified information originating in the </w:t>
      </w:r>
      <w:r w:rsidR="001F4CFB" w:rsidRPr="00BD16DC">
        <w:t xml:space="preserve">Parties </w:t>
      </w:r>
      <w:r w:rsidR="003A72A5" w:rsidRPr="00BD16DC">
        <w:t xml:space="preserve">in the interests of the European Union, in European Union institutions, </w:t>
      </w:r>
      <w:r w:rsidR="009C0F97" w:rsidRPr="00BD16DC">
        <w:t xml:space="preserve">or </w:t>
      </w:r>
      <w:r w:rsidR="003A72A5" w:rsidRPr="00BD16DC">
        <w:t>in agencies, bodies or offices established by the latter or received from third States or international organisations in this context</w:t>
      </w:r>
      <w:r w:rsidR="000626A9" w:rsidRPr="00BD16DC">
        <w:t>.</w:t>
      </w:r>
    </w:p>
    <w:p w:rsidR="003A72A5" w:rsidRPr="00BD16DC" w:rsidRDefault="003A72A5" w:rsidP="004E0AB9">
      <w:pPr>
        <w:tabs>
          <w:tab w:val="left" w:pos="851"/>
        </w:tabs>
        <w:ind w:left="851" w:hanging="851"/>
      </w:pPr>
    </w:p>
    <w:p w:rsidR="003A72A5" w:rsidRPr="00BD16DC" w:rsidRDefault="00454478" w:rsidP="004E0AB9">
      <w:pPr>
        <w:tabs>
          <w:tab w:val="left" w:pos="851"/>
        </w:tabs>
        <w:ind w:left="851" w:hanging="851"/>
      </w:pPr>
      <w:r w:rsidRPr="00BD16DC">
        <w:t>(3)</w:t>
      </w:r>
      <w:r w:rsidRPr="00BD16DC">
        <w:tab/>
      </w:r>
      <w:r w:rsidR="000626A9" w:rsidRPr="00BD16DC">
        <w:t>The Parties are c</w:t>
      </w:r>
      <w:r w:rsidR="003A72A5" w:rsidRPr="00BD16DC">
        <w:t>onscious that access to and exchanges of such classified information require appropriate security measures for its protection</w:t>
      </w:r>
      <w:r w:rsidR="000626A9" w:rsidRPr="00BD16DC">
        <w:t>,</w:t>
      </w:r>
    </w:p>
    <w:p w:rsidR="003A72A5" w:rsidRPr="00BD16DC" w:rsidRDefault="003A72A5" w:rsidP="004E0AB9">
      <w:pPr>
        <w:tabs>
          <w:tab w:val="left" w:pos="851"/>
        </w:tabs>
        <w:ind w:left="851" w:hanging="851"/>
        <w:rPr>
          <w:i/>
          <w:iCs/>
        </w:rPr>
      </w:pPr>
    </w:p>
    <w:p w:rsidR="003A72A5" w:rsidRPr="00BD16DC" w:rsidRDefault="003A72A5" w:rsidP="002B3D62">
      <w:pPr>
        <w:tabs>
          <w:tab w:val="left" w:pos="1276"/>
        </w:tabs>
        <w:jc w:val="both"/>
        <w:rPr>
          <w:b/>
          <w:bCs/>
        </w:rPr>
      </w:pPr>
      <w:r w:rsidRPr="00BD16DC">
        <w:t>HAVE AGREED AS FOLLOWS:</w:t>
      </w:r>
    </w:p>
    <w:p w:rsidR="003A72A5" w:rsidRPr="00BD16DC" w:rsidRDefault="003A72A5" w:rsidP="002B3D62">
      <w:pPr>
        <w:tabs>
          <w:tab w:val="left" w:pos="1276"/>
        </w:tabs>
        <w:autoSpaceDE w:val="0"/>
        <w:autoSpaceDN w:val="0"/>
        <w:adjustRightInd w:val="0"/>
        <w:rPr>
          <w:lang w:eastAsia="it-IT"/>
        </w:rPr>
      </w:pPr>
    </w:p>
    <w:p w:rsidR="003A72A5" w:rsidRPr="00BD16DC" w:rsidRDefault="003A72A5" w:rsidP="002B3D62">
      <w:pPr>
        <w:tabs>
          <w:tab w:val="left" w:pos="1276"/>
        </w:tabs>
        <w:autoSpaceDE w:val="0"/>
        <w:autoSpaceDN w:val="0"/>
        <w:adjustRightInd w:val="0"/>
        <w:rPr>
          <w:lang w:eastAsia="it-IT"/>
        </w:rPr>
      </w:pPr>
    </w:p>
    <w:p w:rsidR="00536426" w:rsidRPr="00BD16DC" w:rsidRDefault="003A72A5" w:rsidP="002B3D62">
      <w:pPr>
        <w:tabs>
          <w:tab w:val="left" w:pos="1276"/>
        </w:tabs>
        <w:jc w:val="center"/>
        <w:rPr>
          <w:bCs/>
        </w:rPr>
      </w:pPr>
      <w:r w:rsidRPr="00BD16DC">
        <w:rPr>
          <w:b/>
          <w:bCs/>
        </w:rPr>
        <w:br w:type="page"/>
      </w:r>
      <w:r w:rsidR="00AE1A47" w:rsidRPr="00BD16DC">
        <w:rPr>
          <w:bCs/>
        </w:rPr>
        <w:lastRenderedPageBreak/>
        <w:t>ARTICLE 1</w:t>
      </w:r>
    </w:p>
    <w:p w:rsidR="003A72A5" w:rsidRPr="00BD16DC" w:rsidRDefault="003A72A5" w:rsidP="004E0AB9">
      <w:pPr>
        <w:tabs>
          <w:tab w:val="left" w:pos="851"/>
        </w:tabs>
        <w:ind w:left="851" w:hanging="851"/>
      </w:pPr>
    </w:p>
    <w:p w:rsidR="003A72A5" w:rsidRPr="00BD16DC" w:rsidRDefault="003A72A5" w:rsidP="004E0AB9">
      <w:pPr>
        <w:tabs>
          <w:tab w:val="left" w:pos="851"/>
        </w:tabs>
        <w:ind w:left="851" w:hanging="851"/>
      </w:pPr>
      <w:r w:rsidRPr="00BD16DC">
        <w:t>The purpose of this Agreement is to ensure the protection by the Parties of classified information:</w:t>
      </w:r>
    </w:p>
    <w:p w:rsidR="003A72A5" w:rsidRPr="00BD16DC" w:rsidRDefault="003A72A5" w:rsidP="004E0AB9">
      <w:pPr>
        <w:tabs>
          <w:tab w:val="left" w:pos="851"/>
        </w:tabs>
        <w:ind w:left="851" w:hanging="851"/>
      </w:pPr>
    </w:p>
    <w:p w:rsidR="003A72A5" w:rsidRPr="00BD16DC" w:rsidRDefault="003A72A5" w:rsidP="004E0AB9">
      <w:pPr>
        <w:tabs>
          <w:tab w:val="left" w:pos="851"/>
        </w:tabs>
        <w:ind w:left="851" w:hanging="851"/>
      </w:pPr>
      <w:r w:rsidRPr="00BD16DC">
        <w:t>(a)</w:t>
      </w:r>
      <w:r w:rsidRPr="00BD16DC">
        <w:tab/>
        <w:t>originating in European Union institutions, or in agencies, bodies or offices established by the latter and provided to or exchanged with the Parties</w:t>
      </w:r>
      <w:r w:rsidR="0058601E" w:rsidRPr="00BD16DC">
        <w:t>;</w:t>
      </w:r>
    </w:p>
    <w:p w:rsidR="003A72A5" w:rsidRPr="00BD16DC" w:rsidRDefault="003A72A5" w:rsidP="004E0AB9">
      <w:pPr>
        <w:tabs>
          <w:tab w:val="left" w:pos="851"/>
        </w:tabs>
        <w:ind w:left="851" w:hanging="851"/>
      </w:pPr>
    </w:p>
    <w:p w:rsidR="003A72A5" w:rsidRPr="00BD16DC" w:rsidRDefault="003A72A5" w:rsidP="004E0AB9">
      <w:pPr>
        <w:tabs>
          <w:tab w:val="left" w:pos="851"/>
        </w:tabs>
        <w:ind w:left="851" w:hanging="851"/>
      </w:pPr>
      <w:r w:rsidRPr="00BD16DC">
        <w:t>(b)</w:t>
      </w:r>
      <w:r w:rsidRPr="00BD16DC">
        <w:tab/>
        <w:t>originating in the Parties and provided to or exchanged with European Union institutions, or agencies, bodies or offices established by the latter</w:t>
      </w:r>
      <w:r w:rsidR="0058601E" w:rsidRPr="00BD16DC">
        <w:t>;</w:t>
      </w:r>
    </w:p>
    <w:p w:rsidR="003A72A5" w:rsidRPr="00BD16DC" w:rsidRDefault="003A72A5" w:rsidP="004E0AB9">
      <w:pPr>
        <w:tabs>
          <w:tab w:val="left" w:pos="851"/>
        </w:tabs>
        <w:ind w:left="851" w:hanging="851"/>
      </w:pPr>
    </w:p>
    <w:p w:rsidR="003A72A5" w:rsidRPr="00BD16DC" w:rsidRDefault="003A72A5" w:rsidP="004E0AB9">
      <w:pPr>
        <w:tabs>
          <w:tab w:val="left" w:pos="851"/>
        </w:tabs>
        <w:ind w:left="851" w:hanging="851"/>
      </w:pPr>
      <w:r w:rsidRPr="00BD16DC">
        <w:t>(c)</w:t>
      </w:r>
      <w:r w:rsidRPr="00BD16DC">
        <w:tab/>
        <w:t>originating in the Parties in order to be provided or exchanged between them in the interests of the European Union and marked to indicate that it is subject to this Agreement</w:t>
      </w:r>
      <w:r w:rsidR="0058601E" w:rsidRPr="00BD16DC">
        <w:t>;</w:t>
      </w:r>
    </w:p>
    <w:p w:rsidR="003A72A5" w:rsidRPr="00BD16DC" w:rsidRDefault="003A72A5" w:rsidP="004E0AB9">
      <w:pPr>
        <w:tabs>
          <w:tab w:val="left" w:pos="851"/>
        </w:tabs>
        <w:ind w:left="851" w:hanging="851"/>
      </w:pPr>
    </w:p>
    <w:p w:rsidR="00AE1A47" w:rsidRPr="00BD16DC" w:rsidRDefault="003A72A5" w:rsidP="004E0AB9">
      <w:pPr>
        <w:tabs>
          <w:tab w:val="left" w:pos="851"/>
        </w:tabs>
        <w:ind w:left="851" w:hanging="851"/>
      </w:pPr>
      <w:r w:rsidRPr="00BD16DC">
        <w:t>(d)</w:t>
      </w:r>
      <w:r w:rsidRPr="00BD16DC">
        <w:tab/>
        <w:t>received by European Union institutions or agencies, bodies or offices established by the latter from third States or international organisations and provided to or exchanged with the Parties.</w:t>
      </w:r>
    </w:p>
    <w:p w:rsidR="003A72A5" w:rsidRDefault="003A72A5" w:rsidP="004E0AB9">
      <w:pPr>
        <w:tabs>
          <w:tab w:val="left" w:pos="851"/>
        </w:tabs>
        <w:ind w:left="851" w:hanging="851"/>
      </w:pPr>
    </w:p>
    <w:p w:rsidR="002268CF" w:rsidRPr="00BD16DC" w:rsidRDefault="002268CF" w:rsidP="004E0AB9">
      <w:pPr>
        <w:tabs>
          <w:tab w:val="left" w:pos="851"/>
        </w:tabs>
        <w:ind w:left="851" w:hanging="851"/>
      </w:pPr>
    </w:p>
    <w:p w:rsidR="0036664B" w:rsidRPr="00BD16DC" w:rsidRDefault="00AE1A47" w:rsidP="002B3D62">
      <w:pPr>
        <w:tabs>
          <w:tab w:val="left" w:pos="1276"/>
        </w:tabs>
        <w:jc w:val="center"/>
        <w:rPr>
          <w:bCs/>
        </w:rPr>
      </w:pPr>
      <w:r w:rsidRPr="00BD16DC">
        <w:rPr>
          <w:bCs/>
        </w:rPr>
        <w:t>ARTICLE 2</w:t>
      </w:r>
    </w:p>
    <w:p w:rsidR="003A72A5" w:rsidRPr="00BD16DC" w:rsidRDefault="003A72A5" w:rsidP="002B3D62">
      <w:pPr>
        <w:tabs>
          <w:tab w:val="left" w:pos="1276"/>
        </w:tabs>
        <w:rPr>
          <w:lang w:eastAsia="it-IT"/>
        </w:rPr>
      </w:pPr>
    </w:p>
    <w:p w:rsidR="003A72A5" w:rsidRPr="00BD16DC" w:rsidRDefault="003A72A5" w:rsidP="004E0AB9">
      <w:r w:rsidRPr="00BD16DC">
        <w:t xml:space="preserve">For the purposes of this Agreement, </w:t>
      </w:r>
      <w:r w:rsidR="004E0AB9" w:rsidRPr="00BD16DC">
        <w:t>"</w:t>
      </w:r>
      <w:r w:rsidRPr="00BD16DC">
        <w:t>classified information</w:t>
      </w:r>
      <w:r w:rsidR="004E0AB9" w:rsidRPr="00BD16DC">
        <w:t>"</w:t>
      </w:r>
      <w:r w:rsidRPr="00BD16DC">
        <w:t xml:space="preserve"> </w:t>
      </w:r>
      <w:r w:rsidR="00B663AF" w:rsidRPr="00BD16DC">
        <w:t xml:space="preserve">shall </w:t>
      </w:r>
      <w:r w:rsidRPr="00BD16DC">
        <w:t xml:space="preserve">mean any information </w:t>
      </w:r>
      <w:r w:rsidR="00857974" w:rsidRPr="00BD16DC">
        <w:t xml:space="preserve">or </w:t>
      </w:r>
      <w:r w:rsidRPr="00BD16DC">
        <w:t>material, in any form, the unauthorised disclosure of which could cause varying degrees of prejudice to the interests of the European Union, or of one or more of the Member States, and which bears one of the following EU classification markings or a corresponding classification marking as set out in the Annex:</w:t>
      </w:r>
    </w:p>
    <w:p w:rsidR="003A72A5" w:rsidRPr="00BD16DC" w:rsidRDefault="003A72A5" w:rsidP="004E0AB9">
      <w:pPr>
        <w:tabs>
          <w:tab w:val="left" w:pos="851"/>
        </w:tabs>
        <w:ind w:left="851" w:hanging="851"/>
      </w:pPr>
    </w:p>
    <w:p w:rsidR="003A72A5" w:rsidRPr="00BD16DC" w:rsidRDefault="00000F34" w:rsidP="004E0AB9">
      <w:pPr>
        <w:tabs>
          <w:tab w:val="left" w:pos="851"/>
        </w:tabs>
        <w:ind w:left="851" w:hanging="851"/>
      </w:pPr>
      <w:r>
        <w:br w:type="page"/>
      </w:r>
      <w:r w:rsidR="003D33F2" w:rsidRPr="00BD16DC">
        <w:lastRenderedPageBreak/>
        <w:t>–</w:t>
      </w:r>
      <w:r w:rsidR="003A72A5" w:rsidRPr="00BD16DC">
        <w:tab/>
        <w:t>"TRES SECRET UE/EU TOP SECRET". This marking is applied to information and material the unauthorised disclosure of which could cause exceptionally grave prejudice to the essential interests of the European Union or of one or more of the Member States.</w:t>
      </w:r>
    </w:p>
    <w:p w:rsidR="00FD16FE" w:rsidRPr="00BD16DC" w:rsidRDefault="00FD16FE" w:rsidP="004E0AB9">
      <w:pPr>
        <w:tabs>
          <w:tab w:val="left" w:pos="851"/>
        </w:tabs>
        <w:ind w:left="851" w:hanging="851"/>
      </w:pPr>
    </w:p>
    <w:p w:rsidR="003A72A5" w:rsidRPr="00BD16DC" w:rsidRDefault="003D33F2" w:rsidP="004E0AB9">
      <w:pPr>
        <w:tabs>
          <w:tab w:val="left" w:pos="851"/>
        </w:tabs>
        <w:ind w:left="851" w:hanging="851"/>
      </w:pPr>
      <w:r w:rsidRPr="00BD16DC">
        <w:t>–</w:t>
      </w:r>
      <w:r w:rsidRPr="00BD16DC">
        <w:tab/>
      </w:r>
      <w:r w:rsidR="003A72A5" w:rsidRPr="00BD16DC">
        <w:t>"SECRET UE</w:t>
      </w:r>
      <w:r w:rsidR="008F282E" w:rsidRPr="00BD16DC">
        <w:t>/EU SECRET</w:t>
      </w:r>
      <w:r w:rsidR="003A72A5" w:rsidRPr="00BD16DC">
        <w:t>". This marking is applied to information and material the unauthorised disclosure of which could seriously harm the essential interests of the European Union or of one or more of the Member States.</w:t>
      </w:r>
    </w:p>
    <w:p w:rsidR="00FD16FE" w:rsidRPr="00BD16DC" w:rsidRDefault="00FD16FE" w:rsidP="004E0AB9">
      <w:pPr>
        <w:tabs>
          <w:tab w:val="left" w:pos="851"/>
        </w:tabs>
        <w:ind w:left="851" w:hanging="851"/>
      </w:pPr>
    </w:p>
    <w:p w:rsidR="003A72A5" w:rsidRPr="00BD16DC" w:rsidRDefault="003D33F2" w:rsidP="004E0AB9">
      <w:pPr>
        <w:tabs>
          <w:tab w:val="left" w:pos="851"/>
        </w:tabs>
        <w:ind w:left="851" w:hanging="851"/>
      </w:pPr>
      <w:r w:rsidRPr="00BD16DC">
        <w:t>–</w:t>
      </w:r>
      <w:r w:rsidR="003A72A5" w:rsidRPr="00BD16DC">
        <w:tab/>
        <w:t>"CONFIDENTIEL UE</w:t>
      </w:r>
      <w:r w:rsidR="00857974" w:rsidRPr="00BD16DC">
        <w:t>/</w:t>
      </w:r>
      <w:r w:rsidR="008F282E" w:rsidRPr="00BD16DC">
        <w:t>EU CONFIDENTIAL</w:t>
      </w:r>
      <w:r w:rsidR="003A72A5" w:rsidRPr="00BD16DC">
        <w:t>". This marking is applied to information and material the unauthorised disclosure of which could harm the essential interests of the European Union or of one or more of the Member States.</w:t>
      </w:r>
    </w:p>
    <w:p w:rsidR="00FD16FE" w:rsidRPr="00BD16DC" w:rsidRDefault="00FD16FE" w:rsidP="004E0AB9">
      <w:pPr>
        <w:tabs>
          <w:tab w:val="left" w:pos="851"/>
        </w:tabs>
        <w:ind w:left="851" w:hanging="851"/>
      </w:pPr>
    </w:p>
    <w:p w:rsidR="004E0AB9" w:rsidRPr="00BD16DC" w:rsidRDefault="003D33F2" w:rsidP="004E0AB9">
      <w:pPr>
        <w:tabs>
          <w:tab w:val="left" w:pos="851"/>
        </w:tabs>
        <w:ind w:left="851" w:hanging="851"/>
      </w:pPr>
      <w:r w:rsidRPr="00BD16DC">
        <w:t>–</w:t>
      </w:r>
      <w:r w:rsidR="003A72A5" w:rsidRPr="00BD16DC">
        <w:tab/>
        <w:t>"RESTREINT UE</w:t>
      </w:r>
      <w:r w:rsidR="00857974" w:rsidRPr="00BD16DC">
        <w:t>/</w:t>
      </w:r>
      <w:r w:rsidR="008F282E" w:rsidRPr="00BD16DC">
        <w:t>EU RESTRICTED</w:t>
      </w:r>
      <w:r w:rsidR="003A72A5" w:rsidRPr="00BD16DC">
        <w:t>". This marking is applied to information and material the unauthorised disclosure of which could be disadvantageous to the interests of the European Union or of one or more of the Member States.</w:t>
      </w:r>
    </w:p>
    <w:p w:rsidR="003A72A5" w:rsidRDefault="003A72A5" w:rsidP="004E0AB9">
      <w:pPr>
        <w:tabs>
          <w:tab w:val="left" w:pos="851"/>
        </w:tabs>
        <w:ind w:left="851" w:hanging="851"/>
        <w:rPr>
          <w:b/>
          <w:bCs/>
        </w:rPr>
      </w:pPr>
    </w:p>
    <w:p w:rsidR="002268CF" w:rsidRPr="00BD16DC" w:rsidRDefault="002268CF" w:rsidP="004E0AB9">
      <w:pPr>
        <w:tabs>
          <w:tab w:val="left" w:pos="851"/>
        </w:tabs>
        <w:ind w:left="851" w:hanging="851"/>
        <w:rPr>
          <w:b/>
          <w:bCs/>
        </w:rPr>
      </w:pPr>
    </w:p>
    <w:p w:rsidR="0036664B" w:rsidRPr="00BD16DC" w:rsidRDefault="00AE1A47" w:rsidP="002B3D62">
      <w:pPr>
        <w:tabs>
          <w:tab w:val="left" w:pos="1276"/>
        </w:tabs>
        <w:jc w:val="center"/>
        <w:rPr>
          <w:bCs/>
        </w:rPr>
      </w:pPr>
      <w:r w:rsidRPr="00BD16DC">
        <w:rPr>
          <w:bCs/>
        </w:rPr>
        <w:t>ARTICLE 3</w:t>
      </w:r>
    </w:p>
    <w:p w:rsidR="003A72A5" w:rsidRPr="00BD16DC" w:rsidRDefault="003A72A5" w:rsidP="002B3D62">
      <w:pPr>
        <w:tabs>
          <w:tab w:val="left" w:pos="1276"/>
        </w:tabs>
        <w:rPr>
          <w:b/>
          <w:bCs/>
          <w:lang w:eastAsia="it-IT"/>
        </w:rPr>
      </w:pPr>
    </w:p>
    <w:p w:rsidR="003A72A5" w:rsidRPr="00BD16DC" w:rsidRDefault="00BD3FBC" w:rsidP="004E0AB9">
      <w:r w:rsidRPr="00BD16DC">
        <w:t>1.</w:t>
      </w:r>
      <w:r w:rsidRPr="00BD16DC">
        <w:tab/>
      </w:r>
      <w:r w:rsidR="003A72A5" w:rsidRPr="00BD16DC">
        <w:t>The Parties shall take all appropriate measures in accordance with their respective national laws and regulations to ensure that the level of protection afforded to classified information subject to this Agreement is equivalent to that afforded by the security rules of the Council of the European Union for protecting EU classified information bearing a corresponding classification marking as set out in the Annex.</w:t>
      </w:r>
    </w:p>
    <w:p w:rsidR="003A72A5" w:rsidRPr="00BD16DC" w:rsidRDefault="003A72A5" w:rsidP="004E0AB9"/>
    <w:p w:rsidR="003A72A5" w:rsidRPr="00BD16DC" w:rsidRDefault="00000F34" w:rsidP="004E0AB9">
      <w:r>
        <w:br w:type="page"/>
      </w:r>
      <w:r w:rsidR="00BD3FBC">
        <w:lastRenderedPageBreak/>
        <w:t>2</w:t>
      </w:r>
      <w:r w:rsidR="004E0AB9" w:rsidRPr="00BD16DC">
        <w:t>.</w:t>
      </w:r>
      <w:r w:rsidR="004E0AB9" w:rsidRPr="00BD16DC">
        <w:tab/>
      </w:r>
      <w:r w:rsidR="008B66ED" w:rsidRPr="00BD16DC">
        <w:t xml:space="preserve">Nothing in this Agreement shall </w:t>
      </w:r>
      <w:r w:rsidR="009B74D0" w:rsidRPr="00BD16DC">
        <w:t>cause prejudice to</w:t>
      </w:r>
      <w:r w:rsidR="003A72A5" w:rsidRPr="00BD16DC">
        <w:t xml:space="preserve"> the national laws and regulations of the </w:t>
      </w:r>
      <w:r w:rsidR="005D5959" w:rsidRPr="00BD16DC">
        <w:t xml:space="preserve">Parties </w:t>
      </w:r>
      <w:r w:rsidR="003A72A5" w:rsidRPr="00BD16DC">
        <w:t>regarding public access to documents, the protection of personal data or the protection of classified information.</w:t>
      </w:r>
    </w:p>
    <w:p w:rsidR="003A72A5" w:rsidRPr="00BD16DC" w:rsidRDefault="003A72A5" w:rsidP="00A67249">
      <w:pPr>
        <w:pStyle w:val="NormalWeb"/>
        <w:tabs>
          <w:tab w:val="left" w:pos="567"/>
        </w:tabs>
        <w:spacing w:before="0" w:beforeAutospacing="0" w:after="0" w:afterAutospacing="0" w:line="360" w:lineRule="auto"/>
        <w:ind w:left="567" w:hanging="567"/>
        <w:rPr>
          <w:lang w:val="en-GB"/>
        </w:rPr>
      </w:pPr>
    </w:p>
    <w:p w:rsidR="003A72A5" w:rsidRPr="00BD16DC" w:rsidRDefault="00BD3FBC" w:rsidP="004E0AB9">
      <w:r>
        <w:t>3</w:t>
      </w:r>
      <w:r w:rsidR="004E0AB9" w:rsidRPr="00BD16DC">
        <w:t>.</w:t>
      </w:r>
      <w:r w:rsidR="004E0AB9" w:rsidRPr="00BD16DC">
        <w:tab/>
      </w:r>
      <w:r w:rsidR="003A72A5" w:rsidRPr="00BD16DC">
        <w:t>The Parties shall notify the depositary for this Agreement of any changes to the security classifications set out in the Annex. Article 1</w:t>
      </w:r>
      <w:r w:rsidR="00C96192" w:rsidRPr="00BD16DC">
        <w:t>1</w:t>
      </w:r>
      <w:r w:rsidR="003A72A5" w:rsidRPr="00BD16DC">
        <w:t xml:space="preserve"> shall not apply to such notifications.</w:t>
      </w:r>
    </w:p>
    <w:p w:rsidR="002268CF" w:rsidRDefault="002268CF" w:rsidP="002B3D62">
      <w:pPr>
        <w:tabs>
          <w:tab w:val="left" w:pos="1276"/>
        </w:tabs>
        <w:jc w:val="center"/>
        <w:rPr>
          <w:b/>
          <w:bCs/>
        </w:rPr>
      </w:pPr>
    </w:p>
    <w:p w:rsidR="00000F34" w:rsidRDefault="00000F34" w:rsidP="002B3D62">
      <w:pPr>
        <w:tabs>
          <w:tab w:val="left" w:pos="1276"/>
        </w:tabs>
        <w:jc w:val="center"/>
        <w:rPr>
          <w:bCs/>
        </w:rPr>
      </w:pPr>
    </w:p>
    <w:p w:rsidR="001D4DDF" w:rsidRPr="00BD16DC" w:rsidRDefault="00AE1A47" w:rsidP="002B3D62">
      <w:pPr>
        <w:tabs>
          <w:tab w:val="left" w:pos="1276"/>
        </w:tabs>
        <w:jc w:val="center"/>
        <w:rPr>
          <w:b/>
          <w:bCs/>
        </w:rPr>
      </w:pPr>
      <w:r w:rsidRPr="00BD16DC">
        <w:rPr>
          <w:bCs/>
        </w:rPr>
        <w:t xml:space="preserve">ARTICLE </w:t>
      </w:r>
      <w:r w:rsidR="003A72A5" w:rsidRPr="00BD16DC">
        <w:rPr>
          <w:bCs/>
        </w:rPr>
        <w:t>4</w:t>
      </w:r>
    </w:p>
    <w:p w:rsidR="003A72A5" w:rsidRPr="00BD16DC" w:rsidRDefault="003A72A5" w:rsidP="002B3D62">
      <w:pPr>
        <w:tabs>
          <w:tab w:val="left" w:pos="1276"/>
        </w:tabs>
        <w:jc w:val="both"/>
      </w:pPr>
    </w:p>
    <w:p w:rsidR="003A72A5" w:rsidRPr="00BD16DC" w:rsidRDefault="003A72A5" w:rsidP="005C2F10">
      <w:r w:rsidRPr="00BD16DC">
        <w:t>1.</w:t>
      </w:r>
      <w:r w:rsidRPr="00BD16DC">
        <w:tab/>
        <w:t>Each Party shall ensure that classified information provided or exchanged under this Agreement</w:t>
      </w:r>
      <w:r w:rsidR="009C0F97" w:rsidRPr="00BD16DC">
        <w:t xml:space="preserve"> is not</w:t>
      </w:r>
      <w:r w:rsidRPr="00BD16DC">
        <w:t>:</w:t>
      </w:r>
    </w:p>
    <w:p w:rsidR="005C2F10" w:rsidRPr="00BD16DC" w:rsidRDefault="005C2F10" w:rsidP="00A67249">
      <w:pPr>
        <w:ind w:left="1134" w:hanging="567"/>
      </w:pPr>
    </w:p>
    <w:p w:rsidR="003A72A5" w:rsidRPr="00BD16DC" w:rsidRDefault="003A72A5" w:rsidP="005C2F10">
      <w:pPr>
        <w:ind w:left="142" w:hanging="142"/>
      </w:pPr>
      <w:r w:rsidRPr="00BD16DC">
        <w:t>(a)</w:t>
      </w:r>
      <w:r w:rsidRPr="00BD16DC">
        <w:tab/>
        <w:t>downgraded or declassified without the prior written consent of the originator;</w:t>
      </w:r>
    </w:p>
    <w:p w:rsidR="003A72A5" w:rsidRPr="00BD16DC" w:rsidRDefault="003A72A5" w:rsidP="00A67249">
      <w:pPr>
        <w:tabs>
          <w:tab w:val="left" w:pos="567"/>
        </w:tabs>
        <w:ind w:left="1134" w:hanging="567"/>
      </w:pPr>
    </w:p>
    <w:p w:rsidR="003A72A5" w:rsidRPr="00BD16DC" w:rsidRDefault="003A72A5" w:rsidP="005C2F10">
      <w:pPr>
        <w:ind w:left="142" w:hanging="142"/>
      </w:pPr>
      <w:r w:rsidRPr="00BD16DC">
        <w:t>(b)</w:t>
      </w:r>
      <w:r w:rsidRPr="00BD16DC">
        <w:tab/>
        <w:t>used for purposes other than those established by the originator;</w:t>
      </w:r>
    </w:p>
    <w:p w:rsidR="003A72A5" w:rsidRPr="00BD16DC" w:rsidRDefault="003A72A5" w:rsidP="00A67249">
      <w:pPr>
        <w:tabs>
          <w:tab w:val="left" w:pos="567"/>
        </w:tabs>
        <w:ind w:left="1134" w:hanging="567"/>
      </w:pPr>
    </w:p>
    <w:p w:rsidR="003A72A5" w:rsidRPr="00BD16DC" w:rsidRDefault="003A72A5" w:rsidP="005C2F10">
      <w:pPr>
        <w:ind w:left="567" w:hanging="567"/>
      </w:pPr>
      <w:r w:rsidRPr="00BD16DC">
        <w:t>(c)</w:t>
      </w:r>
      <w:r w:rsidRPr="00BD16DC">
        <w:tab/>
        <w:t>disclosed to any third State or international organisation without the prior written consent of the originator and an appropriate agreement or arrangement for the protection of classified information with the third State or international organisation concerned.</w:t>
      </w:r>
    </w:p>
    <w:p w:rsidR="003A72A5" w:rsidRPr="00BD16DC" w:rsidRDefault="003A72A5" w:rsidP="00A67249">
      <w:pPr>
        <w:ind w:left="567" w:hanging="567"/>
        <w:jc w:val="both"/>
      </w:pPr>
    </w:p>
    <w:p w:rsidR="00AE1A47" w:rsidRPr="00BD16DC" w:rsidRDefault="003A72A5" w:rsidP="005C2F10">
      <w:r w:rsidRPr="00BD16DC">
        <w:t>2.</w:t>
      </w:r>
      <w:r w:rsidRPr="00BD16DC">
        <w:tab/>
        <w:t>The principle of originator consent shall be respected by each Party in accordance with its constitutional requirements, national laws and regulations.</w:t>
      </w:r>
    </w:p>
    <w:p w:rsidR="003A72A5" w:rsidRDefault="003A72A5" w:rsidP="00AE1A47">
      <w:pPr>
        <w:ind w:left="567" w:hanging="567"/>
        <w:rPr>
          <w:b/>
          <w:bCs/>
        </w:rPr>
      </w:pPr>
    </w:p>
    <w:p w:rsidR="002268CF" w:rsidRPr="00BD16DC" w:rsidRDefault="002268CF" w:rsidP="00AE1A47">
      <w:pPr>
        <w:ind w:left="567" w:hanging="567"/>
        <w:rPr>
          <w:b/>
          <w:bCs/>
        </w:rPr>
      </w:pPr>
    </w:p>
    <w:p w:rsidR="0036664B" w:rsidRPr="00BD16DC" w:rsidRDefault="00000F34" w:rsidP="002B3D62">
      <w:pPr>
        <w:jc w:val="center"/>
      </w:pPr>
      <w:r>
        <w:rPr>
          <w:bCs/>
        </w:rPr>
        <w:br w:type="page"/>
      </w:r>
      <w:r w:rsidR="00AE1A47" w:rsidRPr="00BD16DC">
        <w:rPr>
          <w:bCs/>
        </w:rPr>
        <w:lastRenderedPageBreak/>
        <w:t>ARTICLE 5</w:t>
      </w:r>
    </w:p>
    <w:p w:rsidR="003A72A5" w:rsidRPr="00BD16DC" w:rsidRDefault="003A72A5" w:rsidP="002B3D62">
      <w:pPr>
        <w:tabs>
          <w:tab w:val="left" w:pos="1276"/>
        </w:tabs>
        <w:rPr>
          <w:lang w:eastAsia="it-IT"/>
        </w:rPr>
      </w:pPr>
    </w:p>
    <w:p w:rsidR="003A72A5" w:rsidRPr="00BD16DC" w:rsidRDefault="005C2F10" w:rsidP="00A67249">
      <w:pPr>
        <w:rPr>
          <w:lang w:eastAsia="it-IT"/>
        </w:rPr>
      </w:pPr>
      <w:r w:rsidRPr="00BD16DC">
        <w:t>1.</w:t>
      </w:r>
      <w:r w:rsidRPr="00BD16DC">
        <w:tab/>
      </w:r>
      <w:r w:rsidR="003A72A5" w:rsidRPr="00BD16DC">
        <w:t>Each Party shall ensure that access to classified information is granted on the basis of the need-to-know principle.</w:t>
      </w:r>
    </w:p>
    <w:p w:rsidR="003A72A5" w:rsidRPr="00BD16DC" w:rsidRDefault="003A72A5" w:rsidP="00A67249">
      <w:pPr>
        <w:ind w:left="567" w:hanging="567"/>
        <w:rPr>
          <w:lang w:eastAsia="it-IT"/>
        </w:rPr>
      </w:pPr>
    </w:p>
    <w:p w:rsidR="003A72A5" w:rsidRPr="00BD16DC" w:rsidRDefault="005C2F10" w:rsidP="00A67249">
      <w:pPr>
        <w:rPr>
          <w:lang w:eastAsia="it-IT"/>
        </w:rPr>
      </w:pPr>
      <w:r w:rsidRPr="00BD16DC">
        <w:t>2.</w:t>
      </w:r>
      <w:r w:rsidRPr="00BD16DC">
        <w:tab/>
      </w:r>
      <w:r w:rsidR="003A72A5" w:rsidRPr="00BD16DC">
        <w:t xml:space="preserve">The Parties shall guarantee that access to classified information </w:t>
      </w:r>
      <w:r w:rsidR="00857974" w:rsidRPr="00BD16DC">
        <w:t>bearing the classification marking CONFIDENTIEL UE/</w:t>
      </w:r>
      <w:r w:rsidR="008F282E" w:rsidRPr="00BD16DC">
        <w:t xml:space="preserve">EU CONFIDENTIAL </w:t>
      </w:r>
      <w:r w:rsidR="003A72A5" w:rsidRPr="00BD16DC">
        <w:t xml:space="preserve">or above or a corresponding classification marking as set out in the Annex is granted only to individuals who hold an appropriate security clearance or who are otherwise </w:t>
      </w:r>
      <w:r w:rsidR="003A72A5" w:rsidRPr="00BD16DC">
        <w:rPr>
          <w:lang w:eastAsia="it-IT"/>
        </w:rPr>
        <w:t xml:space="preserve">duly authorised by virtue of their functions </w:t>
      </w:r>
      <w:r w:rsidR="003A72A5" w:rsidRPr="00BD16DC">
        <w:t>in accordance with national laws and regulations.</w:t>
      </w:r>
    </w:p>
    <w:p w:rsidR="003A72A5" w:rsidRPr="00BD16DC" w:rsidRDefault="003A72A5" w:rsidP="00A67249">
      <w:pPr>
        <w:ind w:left="567" w:hanging="567"/>
        <w:rPr>
          <w:lang w:eastAsia="it-IT"/>
        </w:rPr>
      </w:pPr>
    </w:p>
    <w:p w:rsidR="004E0AB9" w:rsidRPr="00BD16DC" w:rsidRDefault="005C2F10" w:rsidP="004E0AB9">
      <w:r w:rsidRPr="00BD16DC">
        <w:t>3.</w:t>
      </w:r>
      <w:r w:rsidRPr="00BD16DC">
        <w:tab/>
      </w:r>
      <w:r w:rsidR="003A72A5" w:rsidRPr="00BD16DC">
        <w:t xml:space="preserve">Each Party shall </w:t>
      </w:r>
      <w:r w:rsidR="003A72A5" w:rsidRPr="00BD16DC">
        <w:rPr>
          <w:lang w:eastAsia="it-IT"/>
        </w:rPr>
        <w:t xml:space="preserve">ensure that all individuals </w:t>
      </w:r>
      <w:r w:rsidR="003A72A5" w:rsidRPr="00BD16DC">
        <w:t>granted access to classified information are informed of their responsibilities to protect such information in accordance with the appropriate security regulations.</w:t>
      </w:r>
    </w:p>
    <w:p w:rsidR="004E0AB9" w:rsidRPr="00BD16DC" w:rsidRDefault="004E0AB9" w:rsidP="004E0AB9"/>
    <w:p w:rsidR="003A72A5" w:rsidRPr="00BD16DC" w:rsidRDefault="00C96192" w:rsidP="005C2F10">
      <w:pPr>
        <w:rPr>
          <w:lang w:eastAsia="it-IT"/>
        </w:rPr>
      </w:pPr>
      <w:r w:rsidRPr="00BD16DC">
        <w:t>4.</w:t>
      </w:r>
      <w:r w:rsidRPr="00BD16DC">
        <w:tab/>
      </w:r>
      <w:r w:rsidR="003A72A5" w:rsidRPr="00BD16DC">
        <w:t xml:space="preserve">Upon request, the Parties shall, in accordance with their respective national laws and regulations, </w:t>
      </w:r>
      <w:r w:rsidR="00096EBC" w:rsidRPr="00BD16DC">
        <w:t xml:space="preserve">provide mutual </w:t>
      </w:r>
      <w:r w:rsidR="003A72A5" w:rsidRPr="00BD16DC">
        <w:t>assist</w:t>
      </w:r>
      <w:r w:rsidR="00096EBC" w:rsidRPr="00BD16DC">
        <w:t>ance</w:t>
      </w:r>
      <w:r w:rsidR="003A72A5" w:rsidRPr="00BD16DC">
        <w:t xml:space="preserve"> in carrying out security investigations relating to security clearances.</w:t>
      </w:r>
    </w:p>
    <w:p w:rsidR="003A72A5" w:rsidRPr="00BD16DC" w:rsidRDefault="003A72A5" w:rsidP="00C96192">
      <w:pPr>
        <w:ind w:left="567" w:hanging="567"/>
        <w:rPr>
          <w:lang w:eastAsia="it-IT"/>
        </w:rPr>
      </w:pPr>
    </w:p>
    <w:p w:rsidR="003A72A5" w:rsidRPr="00BD16DC" w:rsidRDefault="00C96192" w:rsidP="005C2F10">
      <w:r w:rsidRPr="00BD16DC">
        <w:t>5.</w:t>
      </w:r>
      <w:r w:rsidRPr="00BD16DC">
        <w:tab/>
      </w:r>
      <w:r w:rsidR="003A72A5" w:rsidRPr="00BD16DC">
        <w:t xml:space="preserve">In accordance with its national laws and regulations, each Party shall ensure that any entity under its jurisdiction which may receive or generate classified information is appropriately security cleared and is capable of providing suitable protection, as provided for in </w:t>
      </w:r>
      <w:r w:rsidR="009C0F97" w:rsidRPr="00BD16DC">
        <w:t>A</w:t>
      </w:r>
      <w:r w:rsidR="003A72A5" w:rsidRPr="00BD16DC">
        <w:t>rticle</w:t>
      </w:r>
      <w:r w:rsidR="00DC7356" w:rsidRPr="00BD16DC">
        <w:t> </w:t>
      </w:r>
      <w:r w:rsidR="003A72A5" w:rsidRPr="00BD16DC">
        <w:t>3(1), at the appropriate security level.</w:t>
      </w:r>
    </w:p>
    <w:p w:rsidR="003A72A5" w:rsidRPr="00BD16DC" w:rsidRDefault="003A72A5" w:rsidP="005E0F4D">
      <w:pPr>
        <w:ind w:left="567" w:hanging="567"/>
      </w:pPr>
    </w:p>
    <w:p w:rsidR="004E0AB9" w:rsidRPr="00BD16DC" w:rsidRDefault="003A72A5" w:rsidP="005C2F10">
      <w:r w:rsidRPr="00BD16DC">
        <w:t>6.</w:t>
      </w:r>
      <w:r w:rsidRPr="00BD16DC">
        <w:tab/>
        <w:t>Within the scope of this Agreement, each Party may acknowledge the personnel and facility security clearances issued by another Party.</w:t>
      </w:r>
    </w:p>
    <w:p w:rsidR="004352B0" w:rsidRPr="00BD16DC" w:rsidRDefault="004352B0" w:rsidP="004E0AB9">
      <w:pPr>
        <w:ind w:left="567" w:hanging="567"/>
        <w:rPr>
          <w:bCs/>
          <w:i/>
        </w:rPr>
      </w:pPr>
    </w:p>
    <w:p w:rsidR="00F32F89" w:rsidRDefault="00F32F89" w:rsidP="002B3D62">
      <w:pPr>
        <w:tabs>
          <w:tab w:val="left" w:pos="1276"/>
        </w:tabs>
        <w:jc w:val="center"/>
        <w:rPr>
          <w:bCs/>
        </w:rPr>
      </w:pPr>
    </w:p>
    <w:p w:rsidR="00087831" w:rsidRPr="00BD16DC" w:rsidRDefault="00000F34" w:rsidP="002B3D62">
      <w:pPr>
        <w:tabs>
          <w:tab w:val="left" w:pos="1276"/>
        </w:tabs>
        <w:jc w:val="center"/>
        <w:rPr>
          <w:bCs/>
        </w:rPr>
      </w:pPr>
      <w:r>
        <w:rPr>
          <w:bCs/>
        </w:rPr>
        <w:br w:type="page"/>
      </w:r>
      <w:r w:rsidR="00AE1A47" w:rsidRPr="00BD16DC">
        <w:rPr>
          <w:bCs/>
        </w:rPr>
        <w:lastRenderedPageBreak/>
        <w:t xml:space="preserve">ARTICLE </w:t>
      </w:r>
      <w:r w:rsidR="003A72A5" w:rsidRPr="00BD16DC">
        <w:rPr>
          <w:bCs/>
        </w:rPr>
        <w:t>6</w:t>
      </w:r>
    </w:p>
    <w:p w:rsidR="003A72A5" w:rsidRPr="00BD16DC" w:rsidRDefault="003A72A5" w:rsidP="002B3D62">
      <w:pPr>
        <w:tabs>
          <w:tab w:val="left" w:pos="1276"/>
        </w:tabs>
        <w:rPr>
          <w:lang w:eastAsia="it-IT"/>
        </w:rPr>
      </w:pPr>
    </w:p>
    <w:p w:rsidR="003A72A5" w:rsidRPr="00BD16DC" w:rsidRDefault="003A72A5" w:rsidP="002B3D62">
      <w:pPr>
        <w:tabs>
          <w:tab w:val="left" w:pos="1276"/>
        </w:tabs>
        <w:rPr>
          <w:lang w:eastAsia="it-IT"/>
        </w:rPr>
      </w:pPr>
      <w:r w:rsidRPr="00BD16DC">
        <w:rPr>
          <w:lang w:eastAsia="it-IT"/>
        </w:rPr>
        <w:t xml:space="preserve">The Parties shall ensure that all classified information within the scope of this Agreement transmitted, exchanged or transferred within or between any of them shall be appropriately protected, as provided for in </w:t>
      </w:r>
      <w:r w:rsidR="00EA3A1F" w:rsidRPr="00BD16DC">
        <w:rPr>
          <w:lang w:eastAsia="it-IT"/>
        </w:rPr>
        <w:t>A</w:t>
      </w:r>
      <w:r w:rsidRPr="00BD16DC">
        <w:rPr>
          <w:lang w:eastAsia="it-IT"/>
        </w:rPr>
        <w:t>rticle 3(1).</w:t>
      </w:r>
    </w:p>
    <w:p w:rsidR="003A72A5" w:rsidRPr="00BD16DC" w:rsidRDefault="003A72A5" w:rsidP="002B3D62">
      <w:pPr>
        <w:tabs>
          <w:tab w:val="left" w:pos="1276"/>
        </w:tabs>
        <w:rPr>
          <w:lang w:eastAsia="it-IT"/>
        </w:rPr>
      </w:pPr>
    </w:p>
    <w:p w:rsidR="003A72A5" w:rsidRPr="00BD16DC" w:rsidRDefault="003A72A5" w:rsidP="004E0AB9">
      <w:pPr>
        <w:tabs>
          <w:tab w:val="left" w:pos="851"/>
        </w:tabs>
        <w:ind w:left="851" w:hanging="851"/>
        <w:rPr>
          <w:lang w:eastAsia="it-IT"/>
        </w:rPr>
      </w:pPr>
    </w:p>
    <w:p w:rsidR="00EA3A1F" w:rsidRPr="00BD16DC" w:rsidRDefault="00AE1A47" w:rsidP="002B3D62">
      <w:pPr>
        <w:jc w:val="center"/>
        <w:outlineLvl w:val="0"/>
        <w:rPr>
          <w:bCs/>
        </w:rPr>
      </w:pPr>
      <w:r w:rsidRPr="00BD16DC">
        <w:rPr>
          <w:bCs/>
        </w:rPr>
        <w:t>ARTICLE 7</w:t>
      </w:r>
    </w:p>
    <w:p w:rsidR="003A72A5" w:rsidRPr="00BD16DC" w:rsidRDefault="003A72A5" w:rsidP="002B3D62">
      <w:pPr>
        <w:jc w:val="both"/>
        <w:rPr>
          <w:lang w:eastAsia="it-IT"/>
        </w:rPr>
      </w:pPr>
    </w:p>
    <w:p w:rsidR="00D44C11" w:rsidRPr="00BD16DC" w:rsidRDefault="003A72A5" w:rsidP="004E0AB9">
      <w:r w:rsidRPr="00BD16DC">
        <w:t>Each Party shall ensure that appropriate measures are implemented for the protection, as provided for in Article 3(1), of classified information processed, stored or transmitted in communication and information systems. Such measures shall ensure the confidentiality, integrity, availability and, where applicable, non-repudiation and authenticity of classified information</w:t>
      </w:r>
      <w:r w:rsidR="00EA5872" w:rsidRPr="00BD16DC">
        <w:t xml:space="preserve"> as well as </w:t>
      </w:r>
      <w:r w:rsidRPr="00BD16DC">
        <w:t xml:space="preserve">an appropriate level of accountability and traceability of actions in relation to </w:t>
      </w:r>
      <w:r w:rsidR="00EA5872" w:rsidRPr="00BD16DC">
        <w:t>that information</w:t>
      </w:r>
      <w:r w:rsidRPr="00BD16DC">
        <w:t>.</w:t>
      </w:r>
    </w:p>
    <w:p w:rsidR="004352B0" w:rsidRPr="00BD16DC" w:rsidRDefault="004352B0" w:rsidP="004352B0"/>
    <w:p w:rsidR="004352B0" w:rsidRPr="00BD16DC" w:rsidRDefault="004352B0" w:rsidP="004352B0"/>
    <w:p w:rsidR="003A72A5" w:rsidRPr="00BD16DC" w:rsidRDefault="00AE1A47" w:rsidP="004E0AB9">
      <w:pPr>
        <w:jc w:val="center"/>
      </w:pPr>
      <w:r w:rsidRPr="00BD16DC">
        <w:t xml:space="preserve">ARTICLE </w:t>
      </w:r>
      <w:r w:rsidR="00D44C11" w:rsidRPr="00BD16DC">
        <w:t>8</w:t>
      </w:r>
    </w:p>
    <w:p w:rsidR="004352B0" w:rsidRPr="00BD16DC" w:rsidRDefault="004352B0" w:rsidP="004E0AB9"/>
    <w:p w:rsidR="004352B0" w:rsidRPr="00BD16DC" w:rsidRDefault="004352B0" w:rsidP="004E0AB9">
      <w:r w:rsidRPr="00BD16DC">
        <w:t xml:space="preserve">The Parties shall provide one another, upon request, with relevant information </w:t>
      </w:r>
      <w:r w:rsidR="0010169B" w:rsidRPr="00BD16DC">
        <w:t>about</w:t>
      </w:r>
      <w:r w:rsidRPr="00BD16DC">
        <w:t xml:space="preserve"> their respective security rules and regulations.</w:t>
      </w:r>
    </w:p>
    <w:p w:rsidR="003A72A5" w:rsidRPr="00BD16DC" w:rsidRDefault="003A72A5" w:rsidP="004E0AB9"/>
    <w:p w:rsidR="00DF08A5" w:rsidRPr="00BD16DC" w:rsidRDefault="00DF08A5" w:rsidP="004E0AB9"/>
    <w:p w:rsidR="00EA3A1F" w:rsidRPr="00BD16DC" w:rsidRDefault="00000F34" w:rsidP="002B3D62">
      <w:pPr>
        <w:tabs>
          <w:tab w:val="left" w:pos="1276"/>
        </w:tabs>
        <w:jc w:val="center"/>
        <w:rPr>
          <w:bCs/>
        </w:rPr>
      </w:pPr>
      <w:r>
        <w:rPr>
          <w:bCs/>
        </w:rPr>
        <w:br w:type="page"/>
      </w:r>
      <w:r w:rsidR="00AE1A47" w:rsidRPr="00BD16DC">
        <w:rPr>
          <w:bCs/>
        </w:rPr>
        <w:lastRenderedPageBreak/>
        <w:t xml:space="preserve">ARTICLE </w:t>
      </w:r>
      <w:r w:rsidR="00D44C11" w:rsidRPr="00BD16DC">
        <w:rPr>
          <w:bCs/>
        </w:rPr>
        <w:t>9</w:t>
      </w:r>
    </w:p>
    <w:p w:rsidR="003A72A5" w:rsidRPr="00BD16DC" w:rsidRDefault="003A72A5" w:rsidP="004E0AB9"/>
    <w:p w:rsidR="003A72A5" w:rsidRPr="00BD16DC" w:rsidRDefault="004E0AB9" w:rsidP="004E0AB9">
      <w:r w:rsidRPr="00BD16DC">
        <w:t>1.</w:t>
      </w:r>
      <w:r w:rsidRPr="00BD16DC">
        <w:tab/>
      </w:r>
      <w:r w:rsidR="003A72A5" w:rsidRPr="00BD16DC">
        <w:t>The Parties shall take all appropriate measures, in accordance with their respective national laws and regulations, to investigate cases where it is known or where there are reasonable grounds for suspecting that classified information within the scope of this Agreement has been compromised or lost.</w:t>
      </w:r>
    </w:p>
    <w:p w:rsidR="003A72A5" w:rsidRPr="00BD16DC" w:rsidRDefault="003A72A5" w:rsidP="004E0AB9"/>
    <w:p w:rsidR="004E0AB9" w:rsidRPr="00BD16DC" w:rsidRDefault="004E0AB9" w:rsidP="004E0AB9">
      <w:r w:rsidRPr="00BD16DC">
        <w:t>2.</w:t>
      </w:r>
      <w:r w:rsidRPr="00BD16DC">
        <w:tab/>
      </w:r>
      <w:r w:rsidR="003A72A5" w:rsidRPr="00BD16DC">
        <w:t xml:space="preserve">A Party which discovers a compromise or loss shall, through the appropriate channels, immediately inform the originator of such an occurrence and subsequently </w:t>
      </w:r>
      <w:r w:rsidR="00D57816" w:rsidRPr="00BD16DC">
        <w:t xml:space="preserve">inform the originator </w:t>
      </w:r>
      <w:r w:rsidR="003A72A5" w:rsidRPr="00BD16DC">
        <w:t>of the final results of the investigation and of the corrective measures taken to prevent a recurrence. Upon request, any other relevant Party may provide investigative assistance.</w:t>
      </w:r>
    </w:p>
    <w:p w:rsidR="004E0AB9" w:rsidRDefault="004E0AB9" w:rsidP="004E0AB9">
      <w:pPr>
        <w:rPr>
          <w:bCs/>
          <w:i/>
        </w:rPr>
      </w:pPr>
    </w:p>
    <w:p w:rsidR="002268CF" w:rsidRPr="00BD16DC" w:rsidRDefault="002268CF" w:rsidP="004E0AB9">
      <w:pPr>
        <w:rPr>
          <w:bCs/>
          <w:i/>
        </w:rPr>
      </w:pPr>
    </w:p>
    <w:p w:rsidR="003C609F" w:rsidRPr="00BD16DC" w:rsidRDefault="00AE1A47" w:rsidP="00947E27">
      <w:pPr>
        <w:tabs>
          <w:tab w:val="left" w:pos="1276"/>
        </w:tabs>
        <w:jc w:val="center"/>
        <w:rPr>
          <w:bCs/>
        </w:rPr>
      </w:pPr>
      <w:r w:rsidRPr="00BD16DC">
        <w:rPr>
          <w:bCs/>
        </w:rPr>
        <w:t>ARTICLE 10</w:t>
      </w:r>
    </w:p>
    <w:p w:rsidR="003A72A5" w:rsidRPr="00BD16DC" w:rsidRDefault="003A72A5" w:rsidP="004E0AB9"/>
    <w:p w:rsidR="003A72A5" w:rsidRPr="00BD16DC" w:rsidRDefault="005C2F10" w:rsidP="005C2F10">
      <w:r w:rsidRPr="00BD16DC">
        <w:t>1.</w:t>
      </w:r>
      <w:r w:rsidRPr="00BD16DC">
        <w:tab/>
      </w:r>
      <w:r w:rsidR="003A72A5" w:rsidRPr="00BD16DC">
        <w:t xml:space="preserve">This Agreement shall not </w:t>
      </w:r>
      <w:r w:rsidR="009B74D0" w:rsidRPr="00BD16DC">
        <w:t xml:space="preserve">affect </w:t>
      </w:r>
      <w:r w:rsidR="003A72A5" w:rsidRPr="00BD16DC">
        <w:t>existing agreements or arrangements on the protection or exchange of classified information entered into by any Party.</w:t>
      </w:r>
    </w:p>
    <w:p w:rsidR="003A72A5" w:rsidRPr="00BD16DC" w:rsidRDefault="003A72A5" w:rsidP="00A67249">
      <w:pPr>
        <w:tabs>
          <w:tab w:val="num" w:pos="567"/>
          <w:tab w:val="left" w:pos="1276"/>
        </w:tabs>
        <w:ind w:left="567" w:hanging="567"/>
      </w:pPr>
    </w:p>
    <w:p w:rsidR="003A72A5" w:rsidRPr="00BD16DC" w:rsidRDefault="005C2F10" w:rsidP="005C2F10">
      <w:r w:rsidRPr="00BD16DC">
        <w:t>2.</w:t>
      </w:r>
      <w:r w:rsidRPr="00BD16DC">
        <w:tab/>
      </w:r>
      <w:r w:rsidR="003A72A5" w:rsidRPr="00BD16DC">
        <w:t>This Agreement shall not preclude the Parties from entering into other agreements or arrangements relating to the protection and exchange of classified information originated by them, provided that such agreements or arrangements do not conflict with this Agreement.</w:t>
      </w:r>
    </w:p>
    <w:p w:rsidR="003A72A5" w:rsidRPr="00BD16DC" w:rsidRDefault="003A72A5" w:rsidP="004E0AB9"/>
    <w:p w:rsidR="003A72A5" w:rsidRPr="00BD16DC" w:rsidRDefault="003A72A5" w:rsidP="002B3D62">
      <w:pPr>
        <w:tabs>
          <w:tab w:val="left" w:pos="1276"/>
        </w:tabs>
        <w:jc w:val="both"/>
        <w:rPr>
          <w:b/>
          <w:bCs/>
        </w:rPr>
      </w:pPr>
    </w:p>
    <w:p w:rsidR="008C6F91" w:rsidRPr="00BD16DC" w:rsidRDefault="00AE1A47" w:rsidP="002B3D62">
      <w:pPr>
        <w:tabs>
          <w:tab w:val="left" w:pos="1276"/>
        </w:tabs>
        <w:jc w:val="center"/>
        <w:rPr>
          <w:bCs/>
        </w:rPr>
      </w:pPr>
      <w:r w:rsidRPr="00BD16DC">
        <w:rPr>
          <w:bCs/>
        </w:rPr>
        <w:t>ARTICLE 11</w:t>
      </w:r>
    </w:p>
    <w:p w:rsidR="003A72A5" w:rsidRPr="00BD16DC" w:rsidRDefault="003A72A5" w:rsidP="002B3D62">
      <w:pPr>
        <w:tabs>
          <w:tab w:val="left" w:pos="1276"/>
        </w:tabs>
        <w:jc w:val="both"/>
        <w:rPr>
          <w:b/>
          <w:bCs/>
        </w:rPr>
      </w:pPr>
    </w:p>
    <w:p w:rsidR="003A72A5" w:rsidRPr="00BD16DC" w:rsidRDefault="003A72A5" w:rsidP="002B3D62">
      <w:pPr>
        <w:tabs>
          <w:tab w:val="left" w:pos="1276"/>
        </w:tabs>
      </w:pPr>
      <w:r w:rsidRPr="00BD16DC">
        <w:t xml:space="preserve">This Agreement may be amended by written agreement between the </w:t>
      </w:r>
      <w:r w:rsidR="008C6F91" w:rsidRPr="00BD16DC">
        <w:t>Parties</w:t>
      </w:r>
      <w:r w:rsidRPr="00BD16DC">
        <w:t>. Any amendment shall enter into force upon notification pursuant to Article 1</w:t>
      </w:r>
      <w:r w:rsidR="0039423C" w:rsidRPr="00BD16DC">
        <w:t>3</w:t>
      </w:r>
      <w:r w:rsidRPr="00BD16DC">
        <w:t>(2).</w:t>
      </w:r>
    </w:p>
    <w:p w:rsidR="00DF08A5" w:rsidRPr="00BD16DC" w:rsidRDefault="00DF08A5" w:rsidP="00173E87">
      <w:pPr>
        <w:tabs>
          <w:tab w:val="left" w:pos="1276"/>
        </w:tabs>
        <w:rPr>
          <w:bCs/>
        </w:rPr>
      </w:pPr>
    </w:p>
    <w:p w:rsidR="00DF08A5" w:rsidRPr="00BD16DC" w:rsidRDefault="00DF08A5" w:rsidP="00173E87">
      <w:pPr>
        <w:tabs>
          <w:tab w:val="left" w:pos="1276"/>
        </w:tabs>
        <w:rPr>
          <w:bCs/>
        </w:rPr>
      </w:pPr>
    </w:p>
    <w:p w:rsidR="00BF1AA6" w:rsidRPr="00BD16DC" w:rsidRDefault="00000F34" w:rsidP="00BF1AA6">
      <w:pPr>
        <w:tabs>
          <w:tab w:val="left" w:pos="1276"/>
        </w:tabs>
        <w:jc w:val="center"/>
        <w:rPr>
          <w:bCs/>
        </w:rPr>
      </w:pPr>
      <w:r>
        <w:rPr>
          <w:bCs/>
        </w:rPr>
        <w:br w:type="page"/>
      </w:r>
      <w:r w:rsidR="00AE1A47" w:rsidRPr="00BD16DC">
        <w:rPr>
          <w:bCs/>
        </w:rPr>
        <w:lastRenderedPageBreak/>
        <w:t>ARTICLE 12</w:t>
      </w:r>
    </w:p>
    <w:p w:rsidR="00BF1AA6" w:rsidRPr="00BD16DC" w:rsidRDefault="00BF1AA6" w:rsidP="002B3D62">
      <w:pPr>
        <w:tabs>
          <w:tab w:val="left" w:pos="1276"/>
        </w:tabs>
      </w:pPr>
    </w:p>
    <w:p w:rsidR="004E0AB9" w:rsidRPr="00BD16DC" w:rsidRDefault="00BF1AA6" w:rsidP="00BF1AA6">
      <w:r w:rsidRPr="00BD16DC">
        <w:t>Any dispute between two or more Parties relating to the interpretation or application of this Agreement shall be settled through consultations between the Parties</w:t>
      </w:r>
      <w:r w:rsidR="004352B0" w:rsidRPr="00BD16DC">
        <w:t xml:space="preserve"> concerned</w:t>
      </w:r>
      <w:r w:rsidR="0039423C" w:rsidRPr="00BD16DC">
        <w:t>.</w:t>
      </w:r>
      <w:r w:rsidRPr="00BD16DC">
        <w:t xml:space="preserve"> </w:t>
      </w:r>
    </w:p>
    <w:p w:rsidR="004352B0" w:rsidRDefault="004352B0" w:rsidP="004E0AB9"/>
    <w:p w:rsidR="002268CF" w:rsidRPr="00BD16DC" w:rsidRDefault="002268CF" w:rsidP="004E0AB9"/>
    <w:p w:rsidR="008C6F91" w:rsidRPr="00BD16DC" w:rsidRDefault="00AE1A47" w:rsidP="002B3D62">
      <w:pPr>
        <w:tabs>
          <w:tab w:val="left" w:pos="1276"/>
        </w:tabs>
        <w:jc w:val="center"/>
      </w:pPr>
      <w:r w:rsidRPr="00BD16DC">
        <w:rPr>
          <w:bCs/>
        </w:rPr>
        <w:t>ARTICLE 13</w:t>
      </w:r>
    </w:p>
    <w:p w:rsidR="003A72A5" w:rsidRPr="00BD16DC" w:rsidRDefault="003A72A5" w:rsidP="002B3D62">
      <w:pPr>
        <w:tabs>
          <w:tab w:val="left" w:pos="1276"/>
        </w:tabs>
      </w:pPr>
    </w:p>
    <w:p w:rsidR="003A72A5" w:rsidRPr="00BD16DC" w:rsidRDefault="005C2F10" w:rsidP="005C2F10">
      <w:r w:rsidRPr="00BD16DC">
        <w:t>1.</w:t>
      </w:r>
      <w:r w:rsidRPr="00BD16DC">
        <w:tab/>
      </w:r>
      <w:r w:rsidR="003A72A5" w:rsidRPr="00BD16DC">
        <w:t>The Parties shall notify the Secretary-General of the Council of the European Union of the completion of the internal procedures necessary for the entry into force of this Agreement.</w:t>
      </w:r>
    </w:p>
    <w:p w:rsidR="003A72A5" w:rsidRPr="00BD16DC" w:rsidRDefault="003A72A5" w:rsidP="00A67249">
      <w:pPr>
        <w:tabs>
          <w:tab w:val="num" w:pos="567"/>
          <w:tab w:val="left" w:pos="1276"/>
        </w:tabs>
        <w:ind w:left="567" w:hanging="567"/>
      </w:pPr>
    </w:p>
    <w:p w:rsidR="003A72A5" w:rsidRPr="00BD16DC" w:rsidRDefault="005C2F10" w:rsidP="005C2F10">
      <w:r w:rsidRPr="00BD16DC">
        <w:t>2.</w:t>
      </w:r>
      <w:r w:rsidRPr="00BD16DC">
        <w:tab/>
      </w:r>
      <w:r w:rsidR="003A72A5" w:rsidRPr="00BD16DC">
        <w:t>This Agreement shall enter into force on the first day of the second month following notification to the Secretary-General of the Council of the European Union of the completion of the internal procedures necessary for its entry into force by the last Party to take this step.</w:t>
      </w:r>
    </w:p>
    <w:p w:rsidR="003A72A5" w:rsidRPr="00BD16DC" w:rsidRDefault="003A72A5" w:rsidP="00A67249">
      <w:pPr>
        <w:tabs>
          <w:tab w:val="num" w:pos="567"/>
          <w:tab w:val="left" w:pos="1276"/>
        </w:tabs>
        <w:ind w:left="567" w:hanging="567"/>
      </w:pPr>
    </w:p>
    <w:p w:rsidR="003A72A5" w:rsidRPr="00BD16DC" w:rsidRDefault="005C2F10" w:rsidP="005C2F10">
      <w:r w:rsidRPr="00BD16DC">
        <w:t>3.</w:t>
      </w:r>
      <w:r w:rsidRPr="00BD16DC">
        <w:tab/>
      </w:r>
      <w:r w:rsidR="003A72A5" w:rsidRPr="00BD16DC">
        <w:t>The Secretary-General of the Council of the European Union shall act as depositary for this Agreement which shall be published in the Official Journal of the European Union.</w:t>
      </w:r>
    </w:p>
    <w:p w:rsidR="004352B0" w:rsidRPr="00BD16DC" w:rsidRDefault="004352B0" w:rsidP="0039423C">
      <w:pPr>
        <w:tabs>
          <w:tab w:val="left" w:pos="1276"/>
        </w:tabs>
        <w:jc w:val="center"/>
      </w:pPr>
    </w:p>
    <w:p w:rsidR="004352B0" w:rsidRPr="00BD16DC" w:rsidRDefault="004352B0" w:rsidP="0039423C">
      <w:pPr>
        <w:tabs>
          <w:tab w:val="left" w:pos="1276"/>
        </w:tabs>
        <w:jc w:val="center"/>
      </w:pPr>
    </w:p>
    <w:p w:rsidR="0039423C" w:rsidRPr="00BD16DC" w:rsidRDefault="00AE1A47" w:rsidP="0039423C">
      <w:pPr>
        <w:tabs>
          <w:tab w:val="left" w:pos="1276"/>
        </w:tabs>
        <w:jc w:val="center"/>
      </w:pPr>
      <w:r w:rsidRPr="00BD16DC">
        <w:t>ARTICLE 14</w:t>
      </w:r>
    </w:p>
    <w:p w:rsidR="0039423C" w:rsidRPr="00BD16DC" w:rsidRDefault="0039423C" w:rsidP="0039423C">
      <w:pPr>
        <w:tabs>
          <w:tab w:val="left" w:pos="1276"/>
        </w:tabs>
        <w:jc w:val="center"/>
      </w:pPr>
    </w:p>
    <w:p w:rsidR="003A72A5" w:rsidRPr="00BD16DC" w:rsidRDefault="003A72A5" w:rsidP="00A76EDA">
      <w:pPr>
        <w:tabs>
          <w:tab w:val="left" w:pos="1276"/>
        </w:tabs>
      </w:pPr>
      <w:r w:rsidRPr="00BD16DC">
        <w:t xml:space="preserve">This Agreement is drawn up </w:t>
      </w:r>
      <w:r w:rsidR="00AE1464" w:rsidRPr="00BD16DC">
        <w:t xml:space="preserve">in a single original </w:t>
      </w:r>
      <w:r w:rsidRPr="00BD16DC">
        <w:t>in the Bulgarian, Czech, Danish, Dutch, English, Estonian, Finnish, French, German, Greek, Hungarian, Irish, Italian, Latvian, Lithuanian, Maltese, Polish, Portuguese, Romanian, Slovak, Slovenian, Spanish and Swedish languag</w:t>
      </w:r>
      <w:r w:rsidR="00173E87" w:rsidRPr="00BD16DC">
        <w:t>es, all twenty</w:t>
      </w:r>
      <w:r w:rsidR="00173E87" w:rsidRPr="00BD16DC">
        <w:noBreakHyphen/>
      </w:r>
      <w:r w:rsidRPr="00BD16DC">
        <w:t>three texts being equally authentic.</w:t>
      </w:r>
    </w:p>
    <w:p w:rsidR="003A72A5" w:rsidRPr="00BD16DC" w:rsidRDefault="003A72A5" w:rsidP="002B3D62">
      <w:pPr>
        <w:tabs>
          <w:tab w:val="left" w:pos="1276"/>
        </w:tabs>
      </w:pPr>
    </w:p>
    <w:p w:rsidR="003A72A5" w:rsidRPr="00BD16DC" w:rsidRDefault="00173E87" w:rsidP="002B3D62">
      <w:pPr>
        <w:tabs>
          <w:tab w:val="left" w:pos="1276"/>
        </w:tabs>
      </w:pPr>
      <w:r w:rsidRPr="00BD16DC">
        <w:t>IN WITNESS WHEREOF</w:t>
      </w:r>
      <w:r w:rsidR="003A72A5" w:rsidRPr="00BD16DC">
        <w:t xml:space="preserve">, the </w:t>
      </w:r>
      <w:r w:rsidR="00AE1464" w:rsidRPr="00BD16DC">
        <w:t xml:space="preserve">undersigned </w:t>
      </w:r>
      <w:r w:rsidR="003A72A5" w:rsidRPr="00BD16DC">
        <w:t>Representatives of the Governments of the Member</w:t>
      </w:r>
      <w:r w:rsidRPr="00BD16DC">
        <w:t> </w:t>
      </w:r>
      <w:r w:rsidR="003A72A5" w:rsidRPr="00BD16DC">
        <w:t>States</w:t>
      </w:r>
      <w:r w:rsidR="00B91B7B" w:rsidRPr="00BD16DC">
        <w:t>,</w:t>
      </w:r>
      <w:r w:rsidR="003A72A5" w:rsidRPr="00BD16DC">
        <w:t xml:space="preserve"> </w:t>
      </w:r>
      <w:r w:rsidR="00B91B7B" w:rsidRPr="00BD16DC">
        <w:t xml:space="preserve">meeting within the Council, </w:t>
      </w:r>
      <w:r w:rsidR="003A72A5" w:rsidRPr="00BD16DC">
        <w:t>have signed this Agreement.</w:t>
      </w:r>
    </w:p>
    <w:p w:rsidR="003A72A5" w:rsidRPr="00BD16DC" w:rsidRDefault="003A72A5" w:rsidP="002B3D62">
      <w:pPr>
        <w:tabs>
          <w:tab w:val="left" w:pos="1276"/>
        </w:tabs>
      </w:pPr>
    </w:p>
    <w:p w:rsidR="007E61B9" w:rsidRPr="00BD16DC" w:rsidRDefault="007E61B9" w:rsidP="004352B0">
      <w:pPr>
        <w:sectPr w:rsidR="007E61B9" w:rsidRPr="00BD16DC" w:rsidSect="00AE1A47">
          <w:footerReference w:type="default" r:id="rId8"/>
          <w:footnotePr>
            <w:numRestart w:val="eachPage"/>
          </w:footnotePr>
          <w:endnotePr>
            <w:numFmt w:val="decimal"/>
          </w:endnotePr>
          <w:pgSz w:w="11907" w:h="16840" w:code="9"/>
          <w:pgMar w:top="1134" w:right="1134" w:bottom="1134" w:left="1134" w:header="1134" w:footer="1134" w:gutter="0"/>
          <w:pgNumType w:start="1"/>
          <w:cols w:space="720"/>
        </w:sectPr>
      </w:pPr>
    </w:p>
    <w:p w:rsidR="003A72A5" w:rsidRPr="00BD16DC" w:rsidRDefault="003A72A5" w:rsidP="004352B0">
      <w:pPr>
        <w:jc w:val="right"/>
        <w:rPr>
          <w:bCs/>
          <w:u w:val="single"/>
        </w:rPr>
      </w:pPr>
      <w:bookmarkStart w:id="1" w:name="ControlPages"/>
      <w:bookmarkEnd w:id="1"/>
      <w:r w:rsidRPr="00BD16DC">
        <w:rPr>
          <w:b/>
          <w:u w:val="single"/>
        </w:rPr>
        <w:lastRenderedPageBreak/>
        <w:t>ANNEX</w:t>
      </w:r>
    </w:p>
    <w:p w:rsidR="003A72A5" w:rsidRPr="00BD16DC" w:rsidRDefault="003A72A5" w:rsidP="002B3D62">
      <w:pPr>
        <w:tabs>
          <w:tab w:val="left" w:pos="1276"/>
        </w:tabs>
        <w:spacing w:after="120" w:line="240" w:lineRule="auto"/>
        <w:jc w:val="center"/>
        <w:rPr>
          <w:bCs/>
        </w:rPr>
      </w:pPr>
      <w:r w:rsidRPr="00BD16DC">
        <w:rPr>
          <w:bCs/>
        </w:rPr>
        <w:t>Equivalence of security classifications</w:t>
      </w:r>
    </w:p>
    <w:p w:rsidR="005C4B08" w:rsidRPr="00BD16DC" w:rsidRDefault="005C4B08" w:rsidP="00510AC1"/>
    <w:tbl>
      <w:tblPr>
        <w:tblW w:w="107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126"/>
        <w:gridCol w:w="2359"/>
        <w:gridCol w:w="2410"/>
      </w:tblGrid>
      <w:tr w:rsidR="003A72A5" w:rsidRPr="00BD16DC">
        <w:trPr>
          <w:trHeight w:val="399"/>
        </w:trPr>
        <w:tc>
          <w:tcPr>
            <w:tcW w:w="1418" w:type="dxa"/>
            <w:tcMar>
              <w:left w:w="57" w:type="dxa"/>
              <w:right w:w="57" w:type="dxa"/>
            </w:tcMar>
            <w:vAlign w:val="center"/>
          </w:tcPr>
          <w:p w:rsidR="003A72A5" w:rsidRPr="00BD16DC" w:rsidRDefault="003A72A5" w:rsidP="00971C9F">
            <w:pPr>
              <w:tabs>
                <w:tab w:val="left" w:pos="1276"/>
              </w:tabs>
              <w:spacing w:line="240" w:lineRule="auto"/>
              <w:jc w:val="center"/>
              <w:rPr>
                <w:bCs/>
              </w:rPr>
            </w:pPr>
            <w:r w:rsidRPr="00BD16DC">
              <w:rPr>
                <w:bCs/>
              </w:rPr>
              <w:t>EU</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t>TRES SECRET UE/EU TOP SECRET</w:t>
            </w:r>
          </w:p>
        </w:tc>
        <w:tc>
          <w:tcPr>
            <w:tcW w:w="2126" w:type="dxa"/>
            <w:tcMar>
              <w:left w:w="57" w:type="dxa"/>
              <w:right w:w="57" w:type="dxa"/>
            </w:tcMar>
            <w:vAlign w:val="center"/>
          </w:tcPr>
          <w:p w:rsidR="00857974" w:rsidRPr="00BD16DC" w:rsidRDefault="003A72A5" w:rsidP="003A72A5">
            <w:pPr>
              <w:tabs>
                <w:tab w:val="left" w:pos="1276"/>
              </w:tabs>
              <w:spacing w:line="240" w:lineRule="auto"/>
            </w:pPr>
            <w:r w:rsidRPr="00BD16DC">
              <w:t>SECRET UE</w:t>
            </w:r>
            <w:r w:rsidR="00857974" w:rsidRPr="00BD16DC">
              <w:t>/</w:t>
            </w:r>
          </w:p>
          <w:p w:rsidR="003A72A5" w:rsidRPr="00BD16DC" w:rsidRDefault="008F282E" w:rsidP="003A72A5">
            <w:pPr>
              <w:tabs>
                <w:tab w:val="left" w:pos="1276"/>
              </w:tabs>
              <w:spacing w:line="240" w:lineRule="auto"/>
            </w:pPr>
            <w:r w:rsidRPr="00BD16DC">
              <w:t>EU SECRET</w:t>
            </w:r>
          </w:p>
        </w:tc>
        <w:tc>
          <w:tcPr>
            <w:tcW w:w="2359" w:type="dxa"/>
            <w:tcMar>
              <w:left w:w="57" w:type="dxa"/>
              <w:right w:w="57" w:type="dxa"/>
            </w:tcMar>
            <w:vAlign w:val="center"/>
          </w:tcPr>
          <w:p w:rsidR="00857974" w:rsidRPr="00BD16DC" w:rsidRDefault="003A72A5" w:rsidP="003A72A5">
            <w:pPr>
              <w:tabs>
                <w:tab w:val="left" w:pos="1276"/>
              </w:tabs>
              <w:spacing w:line="240" w:lineRule="auto"/>
            </w:pPr>
            <w:r w:rsidRPr="00BD16DC">
              <w:t>CONFIDENTIEL UE</w:t>
            </w:r>
            <w:r w:rsidR="008F282E" w:rsidRPr="00BD16DC">
              <w:t>/</w:t>
            </w:r>
          </w:p>
          <w:p w:rsidR="003A72A5" w:rsidRPr="00BD16DC" w:rsidRDefault="008F282E" w:rsidP="003A72A5">
            <w:pPr>
              <w:tabs>
                <w:tab w:val="left" w:pos="1276"/>
              </w:tabs>
              <w:spacing w:line="240" w:lineRule="auto"/>
            </w:pPr>
            <w:r w:rsidRPr="00BD16DC">
              <w:t>EU CONFIDENTIAL</w:t>
            </w:r>
          </w:p>
        </w:tc>
        <w:tc>
          <w:tcPr>
            <w:tcW w:w="2410" w:type="dxa"/>
            <w:tcMar>
              <w:left w:w="57" w:type="dxa"/>
              <w:right w:w="57" w:type="dxa"/>
            </w:tcMar>
            <w:vAlign w:val="center"/>
          </w:tcPr>
          <w:p w:rsidR="00857974" w:rsidRPr="00BD16DC" w:rsidRDefault="003A72A5" w:rsidP="003A72A5">
            <w:pPr>
              <w:tabs>
                <w:tab w:val="left" w:pos="1276"/>
              </w:tabs>
              <w:spacing w:line="240" w:lineRule="auto"/>
            </w:pPr>
            <w:r w:rsidRPr="00BD16DC">
              <w:t>RESTREINT UE</w:t>
            </w:r>
            <w:r w:rsidR="00857974" w:rsidRPr="00BD16DC">
              <w:t>/</w:t>
            </w:r>
          </w:p>
          <w:p w:rsidR="003A72A5" w:rsidRPr="00BD16DC" w:rsidRDefault="008F282E" w:rsidP="003A72A5">
            <w:pPr>
              <w:tabs>
                <w:tab w:val="left" w:pos="1276"/>
              </w:tabs>
              <w:spacing w:line="240" w:lineRule="auto"/>
            </w:pPr>
            <w:r w:rsidRPr="00BD16DC">
              <w:t>EU RESTRICTED</w:t>
            </w:r>
          </w:p>
        </w:tc>
      </w:tr>
      <w:tr w:rsidR="003A72A5" w:rsidRPr="00BD16DC">
        <w:trPr>
          <w:trHeight w:val="399"/>
        </w:trPr>
        <w:tc>
          <w:tcPr>
            <w:tcW w:w="1418" w:type="dxa"/>
            <w:tcMar>
              <w:left w:w="57" w:type="dxa"/>
              <w:right w:w="57" w:type="dxa"/>
            </w:tcMar>
            <w:vAlign w:val="center"/>
          </w:tcPr>
          <w:p w:rsidR="003A72A5" w:rsidRPr="00BD16DC" w:rsidRDefault="003A72A5" w:rsidP="003A72A5">
            <w:pPr>
              <w:tabs>
                <w:tab w:val="left" w:pos="1276"/>
              </w:tabs>
              <w:spacing w:line="240" w:lineRule="auto"/>
              <w:rPr>
                <w:bCs/>
              </w:rPr>
            </w:pPr>
            <w:r w:rsidRPr="00BD16DC">
              <w:rPr>
                <w:bCs/>
              </w:rPr>
              <w:t>Belgium</w:t>
            </w:r>
          </w:p>
        </w:tc>
        <w:tc>
          <w:tcPr>
            <w:tcW w:w="2410" w:type="dxa"/>
            <w:tcMar>
              <w:left w:w="57" w:type="dxa"/>
              <w:right w:w="57" w:type="dxa"/>
            </w:tcMar>
            <w:vAlign w:val="center"/>
          </w:tcPr>
          <w:p w:rsidR="003A72A5" w:rsidRPr="00BD16DC" w:rsidRDefault="003A72A5" w:rsidP="003A72A5">
            <w:pPr>
              <w:tabs>
                <w:tab w:val="left" w:pos="1276"/>
              </w:tabs>
              <w:autoSpaceDE w:val="0"/>
              <w:autoSpaceDN w:val="0"/>
              <w:adjustRightInd w:val="0"/>
              <w:spacing w:line="240" w:lineRule="auto"/>
            </w:pPr>
            <w:r w:rsidRPr="00BD16DC">
              <w:t>Très Secret (Loi 11.12.1998)</w:t>
            </w:r>
          </w:p>
          <w:p w:rsidR="003A72A5" w:rsidRPr="00BD16DC" w:rsidRDefault="003A72A5" w:rsidP="003A72A5">
            <w:pPr>
              <w:tabs>
                <w:tab w:val="left" w:pos="1276"/>
              </w:tabs>
              <w:spacing w:line="240" w:lineRule="auto"/>
            </w:pPr>
            <w:r w:rsidRPr="00BD16DC">
              <w:t>Zeer Geheim (Wet 11.12.1998)</w:t>
            </w:r>
          </w:p>
        </w:tc>
        <w:tc>
          <w:tcPr>
            <w:tcW w:w="2126" w:type="dxa"/>
            <w:tcMar>
              <w:left w:w="57" w:type="dxa"/>
              <w:right w:w="57" w:type="dxa"/>
            </w:tcMar>
            <w:vAlign w:val="center"/>
          </w:tcPr>
          <w:p w:rsidR="003A72A5" w:rsidRPr="00BD16DC" w:rsidRDefault="003A72A5" w:rsidP="003A72A5">
            <w:pPr>
              <w:tabs>
                <w:tab w:val="left" w:pos="1276"/>
              </w:tabs>
              <w:autoSpaceDE w:val="0"/>
              <w:autoSpaceDN w:val="0"/>
              <w:adjustRightInd w:val="0"/>
              <w:spacing w:line="240" w:lineRule="auto"/>
            </w:pPr>
            <w:r w:rsidRPr="00BD16DC">
              <w:t>Secret (Loi 11.12.1998)</w:t>
            </w:r>
          </w:p>
          <w:p w:rsidR="003A72A5" w:rsidRPr="00BD16DC" w:rsidRDefault="003A72A5" w:rsidP="003A72A5">
            <w:pPr>
              <w:tabs>
                <w:tab w:val="left" w:pos="1276"/>
              </w:tabs>
              <w:spacing w:line="240" w:lineRule="auto"/>
            </w:pPr>
            <w:r w:rsidRPr="00BD16DC">
              <w:t>Geheim (Wet 11.12.1998)</w:t>
            </w:r>
          </w:p>
        </w:tc>
        <w:tc>
          <w:tcPr>
            <w:tcW w:w="2359" w:type="dxa"/>
            <w:tcMar>
              <w:left w:w="57" w:type="dxa"/>
              <w:right w:w="57" w:type="dxa"/>
            </w:tcMar>
            <w:vAlign w:val="center"/>
          </w:tcPr>
          <w:p w:rsidR="003A72A5" w:rsidRPr="00BD16DC" w:rsidRDefault="003A72A5" w:rsidP="003A72A5">
            <w:pPr>
              <w:tabs>
                <w:tab w:val="left" w:pos="1276"/>
              </w:tabs>
              <w:autoSpaceDE w:val="0"/>
              <w:autoSpaceDN w:val="0"/>
              <w:adjustRightInd w:val="0"/>
              <w:spacing w:line="240" w:lineRule="auto"/>
            </w:pPr>
            <w:r w:rsidRPr="00BD16DC">
              <w:t>Confidentiel (Loi 11.12.1998)</w:t>
            </w:r>
          </w:p>
          <w:p w:rsidR="003A72A5" w:rsidRPr="00BD16DC" w:rsidRDefault="003A72A5" w:rsidP="003A72A5">
            <w:pPr>
              <w:tabs>
                <w:tab w:val="left" w:pos="1276"/>
              </w:tabs>
              <w:spacing w:line="240" w:lineRule="auto"/>
            </w:pPr>
            <w:r w:rsidRPr="00BD16DC">
              <w:t>Vertrouwelijk (Wet 11.12.1998)</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rPr>
                <w:i/>
                <w:iCs/>
              </w:rPr>
              <w:t>nota below</w:t>
            </w:r>
            <w:r w:rsidRPr="00BD16DC">
              <w:rPr>
                <w:rStyle w:val="FootnoteReference"/>
              </w:rPr>
              <w:footnoteReference w:id="1"/>
            </w:r>
          </w:p>
        </w:tc>
      </w:tr>
      <w:tr w:rsidR="003A72A5" w:rsidRPr="00BD16DC">
        <w:trPr>
          <w:trHeight w:val="399"/>
        </w:trPr>
        <w:tc>
          <w:tcPr>
            <w:tcW w:w="1418" w:type="dxa"/>
            <w:tcMar>
              <w:left w:w="57" w:type="dxa"/>
              <w:right w:w="57" w:type="dxa"/>
            </w:tcMar>
            <w:vAlign w:val="center"/>
          </w:tcPr>
          <w:p w:rsidR="003A72A5" w:rsidRPr="00BD16DC" w:rsidRDefault="003A72A5" w:rsidP="003A72A5">
            <w:pPr>
              <w:tabs>
                <w:tab w:val="left" w:pos="1276"/>
              </w:tabs>
              <w:spacing w:line="240" w:lineRule="auto"/>
              <w:rPr>
                <w:bCs/>
              </w:rPr>
            </w:pPr>
            <w:r w:rsidRPr="00BD16DC">
              <w:rPr>
                <w:bCs/>
              </w:rPr>
              <w:t>Bulgaria</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t>Cтpoгo ceкретно</w:t>
            </w:r>
          </w:p>
        </w:tc>
        <w:tc>
          <w:tcPr>
            <w:tcW w:w="2126" w:type="dxa"/>
            <w:tcMar>
              <w:left w:w="57" w:type="dxa"/>
              <w:right w:w="57" w:type="dxa"/>
            </w:tcMar>
            <w:vAlign w:val="center"/>
          </w:tcPr>
          <w:p w:rsidR="003A72A5" w:rsidRPr="00BD16DC" w:rsidRDefault="003A72A5" w:rsidP="003A72A5">
            <w:pPr>
              <w:tabs>
                <w:tab w:val="left" w:pos="1276"/>
              </w:tabs>
              <w:spacing w:line="240" w:lineRule="auto"/>
            </w:pPr>
            <w:r w:rsidRPr="00BD16DC">
              <w:t>Ceкретно</w:t>
            </w:r>
          </w:p>
        </w:tc>
        <w:tc>
          <w:tcPr>
            <w:tcW w:w="2359" w:type="dxa"/>
            <w:tcMar>
              <w:left w:w="57" w:type="dxa"/>
              <w:right w:w="57" w:type="dxa"/>
            </w:tcMar>
            <w:vAlign w:val="center"/>
          </w:tcPr>
          <w:p w:rsidR="003A72A5" w:rsidRPr="00BD16DC" w:rsidRDefault="003A72A5" w:rsidP="003A72A5">
            <w:pPr>
              <w:tabs>
                <w:tab w:val="left" w:pos="1276"/>
              </w:tabs>
              <w:spacing w:line="240" w:lineRule="auto"/>
            </w:pPr>
            <w:r w:rsidRPr="00BD16DC">
              <w:t>Поверително</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t>За служебно ползване</w:t>
            </w:r>
          </w:p>
        </w:tc>
      </w:tr>
      <w:tr w:rsidR="003A72A5" w:rsidRPr="00BD16DC">
        <w:trPr>
          <w:trHeight w:val="399"/>
        </w:trPr>
        <w:tc>
          <w:tcPr>
            <w:tcW w:w="1418" w:type="dxa"/>
            <w:tcMar>
              <w:left w:w="57" w:type="dxa"/>
              <w:right w:w="57" w:type="dxa"/>
            </w:tcMar>
            <w:vAlign w:val="center"/>
          </w:tcPr>
          <w:p w:rsidR="003A72A5" w:rsidRPr="00BD16DC" w:rsidRDefault="003A72A5" w:rsidP="00A9410D">
            <w:pPr>
              <w:tabs>
                <w:tab w:val="left" w:pos="1276"/>
              </w:tabs>
              <w:spacing w:line="240" w:lineRule="auto"/>
              <w:rPr>
                <w:bCs/>
              </w:rPr>
            </w:pPr>
            <w:r w:rsidRPr="00BD16DC">
              <w:rPr>
                <w:bCs/>
              </w:rPr>
              <w:t>Czech Republic</w:t>
            </w:r>
          </w:p>
        </w:tc>
        <w:tc>
          <w:tcPr>
            <w:tcW w:w="2410" w:type="dxa"/>
            <w:tcMar>
              <w:left w:w="57" w:type="dxa"/>
              <w:right w:w="57" w:type="dxa"/>
            </w:tcMar>
            <w:vAlign w:val="center"/>
          </w:tcPr>
          <w:p w:rsidR="003A72A5" w:rsidRPr="00BD16DC" w:rsidRDefault="003A72A5" w:rsidP="00A9410D">
            <w:pPr>
              <w:tabs>
                <w:tab w:val="left" w:pos="1276"/>
              </w:tabs>
              <w:spacing w:line="240" w:lineRule="auto"/>
            </w:pPr>
            <w:r w:rsidRPr="00BD16DC">
              <w:t>Přísně tajné</w:t>
            </w:r>
          </w:p>
        </w:tc>
        <w:tc>
          <w:tcPr>
            <w:tcW w:w="2126" w:type="dxa"/>
            <w:tcMar>
              <w:left w:w="57" w:type="dxa"/>
              <w:right w:w="57" w:type="dxa"/>
            </w:tcMar>
            <w:vAlign w:val="center"/>
          </w:tcPr>
          <w:p w:rsidR="003A72A5" w:rsidRPr="00BD16DC" w:rsidRDefault="003A72A5" w:rsidP="00A9410D">
            <w:pPr>
              <w:tabs>
                <w:tab w:val="left" w:pos="1276"/>
              </w:tabs>
              <w:spacing w:line="240" w:lineRule="auto"/>
            </w:pPr>
            <w:r w:rsidRPr="00BD16DC">
              <w:t>Tajné</w:t>
            </w:r>
          </w:p>
        </w:tc>
        <w:tc>
          <w:tcPr>
            <w:tcW w:w="2359" w:type="dxa"/>
            <w:tcMar>
              <w:left w:w="57" w:type="dxa"/>
              <w:right w:w="57" w:type="dxa"/>
            </w:tcMar>
            <w:vAlign w:val="center"/>
          </w:tcPr>
          <w:p w:rsidR="003A72A5" w:rsidRPr="00BD16DC" w:rsidRDefault="003A72A5" w:rsidP="00A9410D">
            <w:pPr>
              <w:tabs>
                <w:tab w:val="left" w:pos="1276"/>
              </w:tabs>
              <w:spacing w:line="240" w:lineRule="auto"/>
            </w:pPr>
            <w:r w:rsidRPr="00BD16DC">
              <w:t>Důvěrné</w:t>
            </w:r>
          </w:p>
        </w:tc>
        <w:tc>
          <w:tcPr>
            <w:tcW w:w="2410" w:type="dxa"/>
            <w:tcMar>
              <w:left w:w="57" w:type="dxa"/>
              <w:right w:w="57" w:type="dxa"/>
            </w:tcMar>
            <w:vAlign w:val="center"/>
          </w:tcPr>
          <w:p w:rsidR="003A72A5" w:rsidRPr="00BD16DC" w:rsidRDefault="003A72A5" w:rsidP="00A9410D">
            <w:pPr>
              <w:tabs>
                <w:tab w:val="left" w:pos="1276"/>
              </w:tabs>
              <w:spacing w:line="240" w:lineRule="auto"/>
            </w:pPr>
            <w:r w:rsidRPr="00BD16DC">
              <w:t>Vyhrazené</w:t>
            </w:r>
          </w:p>
        </w:tc>
      </w:tr>
      <w:tr w:rsidR="003A72A5" w:rsidRPr="00BD16DC">
        <w:trPr>
          <w:trHeight w:val="400"/>
        </w:trPr>
        <w:tc>
          <w:tcPr>
            <w:tcW w:w="1418" w:type="dxa"/>
            <w:tcMar>
              <w:left w:w="57" w:type="dxa"/>
              <w:right w:w="57" w:type="dxa"/>
            </w:tcMar>
            <w:vAlign w:val="center"/>
          </w:tcPr>
          <w:p w:rsidR="003A72A5" w:rsidRPr="00BD16DC" w:rsidRDefault="003A72A5" w:rsidP="003A72A5">
            <w:pPr>
              <w:tabs>
                <w:tab w:val="left" w:pos="1276"/>
              </w:tabs>
              <w:spacing w:line="240" w:lineRule="auto"/>
              <w:rPr>
                <w:bCs/>
              </w:rPr>
            </w:pPr>
            <w:r w:rsidRPr="00BD16DC">
              <w:rPr>
                <w:bCs/>
              </w:rPr>
              <w:t>Denmark</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t>Yderst hemmeligt</w:t>
            </w:r>
          </w:p>
        </w:tc>
        <w:tc>
          <w:tcPr>
            <w:tcW w:w="2126" w:type="dxa"/>
            <w:tcMar>
              <w:left w:w="57" w:type="dxa"/>
              <w:right w:w="57" w:type="dxa"/>
            </w:tcMar>
            <w:vAlign w:val="center"/>
          </w:tcPr>
          <w:p w:rsidR="003A72A5" w:rsidRPr="00BD16DC" w:rsidRDefault="003A72A5" w:rsidP="003A72A5">
            <w:pPr>
              <w:tabs>
                <w:tab w:val="left" w:pos="1276"/>
              </w:tabs>
              <w:spacing w:line="240" w:lineRule="auto"/>
            </w:pPr>
            <w:r w:rsidRPr="00BD16DC">
              <w:t>Hemmeligt</w:t>
            </w:r>
          </w:p>
        </w:tc>
        <w:tc>
          <w:tcPr>
            <w:tcW w:w="2359" w:type="dxa"/>
            <w:tcMar>
              <w:left w:w="57" w:type="dxa"/>
              <w:right w:w="57" w:type="dxa"/>
            </w:tcMar>
            <w:vAlign w:val="center"/>
          </w:tcPr>
          <w:p w:rsidR="003A72A5" w:rsidRPr="00BD16DC" w:rsidRDefault="003A72A5" w:rsidP="003A72A5">
            <w:pPr>
              <w:tabs>
                <w:tab w:val="left" w:pos="1276"/>
              </w:tabs>
              <w:spacing w:line="240" w:lineRule="auto"/>
            </w:pPr>
            <w:r w:rsidRPr="00BD16DC">
              <w:t>Fortroligt</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t>Til tjenestebrug</w:t>
            </w:r>
          </w:p>
        </w:tc>
      </w:tr>
      <w:tr w:rsidR="003A72A5" w:rsidRPr="00BD16DC">
        <w:trPr>
          <w:trHeight w:val="399"/>
        </w:trPr>
        <w:tc>
          <w:tcPr>
            <w:tcW w:w="1418" w:type="dxa"/>
            <w:tcMar>
              <w:left w:w="57" w:type="dxa"/>
              <w:right w:w="57" w:type="dxa"/>
            </w:tcMar>
            <w:vAlign w:val="center"/>
          </w:tcPr>
          <w:p w:rsidR="003A72A5" w:rsidRPr="00BD16DC" w:rsidRDefault="003A72A5" w:rsidP="003A72A5">
            <w:pPr>
              <w:tabs>
                <w:tab w:val="left" w:pos="1276"/>
              </w:tabs>
              <w:spacing w:line="240" w:lineRule="auto"/>
              <w:rPr>
                <w:bCs/>
              </w:rPr>
            </w:pPr>
            <w:r w:rsidRPr="00BD16DC">
              <w:rPr>
                <w:bCs/>
              </w:rPr>
              <w:t>Germany</w:t>
            </w:r>
          </w:p>
        </w:tc>
        <w:tc>
          <w:tcPr>
            <w:tcW w:w="2410" w:type="dxa"/>
            <w:tcMar>
              <w:left w:w="57" w:type="dxa"/>
              <w:right w:w="57" w:type="dxa"/>
            </w:tcMar>
            <w:vAlign w:val="center"/>
          </w:tcPr>
          <w:p w:rsidR="003A72A5" w:rsidRPr="00BD16DC" w:rsidRDefault="003A72A5" w:rsidP="003A72A5">
            <w:pPr>
              <w:tabs>
                <w:tab w:val="left" w:pos="1276"/>
              </w:tabs>
              <w:spacing w:line="240" w:lineRule="auto"/>
              <w:rPr>
                <w:caps/>
              </w:rPr>
            </w:pPr>
            <w:r w:rsidRPr="00BD16DC">
              <w:rPr>
                <w:caps/>
              </w:rPr>
              <w:t>Streng geheim</w:t>
            </w:r>
          </w:p>
        </w:tc>
        <w:tc>
          <w:tcPr>
            <w:tcW w:w="2126" w:type="dxa"/>
            <w:tcMar>
              <w:left w:w="57" w:type="dxa"/>
              <w:right w:w="57" w:type="dxa"/>
            </w:tcMar>
            <w:vAlign w:val="center"/>
          </w:tcPr>
          <w:p w:rsidR="003A72A5" w:rsidRPr="00BD16DC" w:rsidRDefault="003A72A5" w:rsidP="003A72A5">
            <w:pPr>
              <w:tabs>
                <w:tab w:val="left" w:pos="1276"/>
              </w:tabs>
              <w:spacing w:line="240" w:lineRule="auto"/>
              <w:rPr>
                <w:caps/>
              </w:rPr>
            </w:pPr>
            <w:r w:rsidRPr="00BD16DC">
              <w:rPr>
                <w:caps/>
              </w:rPr>
              <w:t>Geheim</w:t>
            </w:r>
          </w:p>
        </w:tc>
        <w:tc>
          <w:tcPr>
            <w:tcW w:w="2359" w:type="dxa"/>
            <w:tcMar>
              <w:left w:w="57" w:type="dxa"/>
              <w:right w:w="57" w:type="dxa"/>
            </w:tcMar>
            <w:vAlign w:val="center"/>
          </w:tcPr>
          <w:p w:rsidR="003A72A5" w:rsidRPr="00BD16DC" w:rsidRDefault="003A72A5" w:rsidP="003A72A5">
            <w:pPr>
              <w:tabs>
                <w:tab w:val="left" w:pos="1276"/>
              </w:tabs>
              <w:spacing w:line="240" w:lineRule="auto"/>
              <w:rPr>
                <w:caps/>
              </w:rPr>
            </w:pPr>
            <w:r w:rsidRPr="00BD16DC">
              <w:rPr>
                <w:caps/>
              </w:rPr>
              <w:t>VS</w:t>
            </w:r>
            <w:r w:rsidRPr="007440F1">
              <w:rPr>
                <w:rStyle w:val="FootnoteReference"/>
                <w:caps/>
              </w:rPr>
              <w:footnoteReference w:id="2"/>
            </w:r>
            <w:r w:rsidRPr="00BD16DC">
              <w:rPr>
                <w:caps/>
              </w:rPr>
              <w:t>— Vertraulich</w:t>
            </w:r>
          </w:p>
        </w:tc>
        <w:tc>
          <w:tcPr>
            <w:tcW w:w="2410" w:type="dxa"/>
            <w:tcMar>
              <w:left w:w="57" w:type="dxa"/>
              <w:right w:w="57" w:type="dxa"/>
            </w:tcMar>
            <w:vAlign w:val="center"/>
          </w:tcPr>
          <w:p w:rsidR="003A72A5" w:rsidRPr="00BD16DC" w:rsidRDefault="003A72A5" w:rsidP="00787BC6">
            <w:pPr>
              <w:tabs>
                <w:tab w:val="left" w:pos="1276"/>
              </w:tabs>
              <w:spacing w:line="240" w:lineRule="auto"/>
              <w:rPr>
                <w:caps/>
              </w:rPr>
            </w:pPr>
            <w:r w:rsidRPr="00BD16DC">
              <w:rPr>
                <w:caps/>
              </w:rPr>
              <w:t>VS — Nur für den Dienstgebrauch</w:t>
            </w:r>
          </w:p>
        </w:tc>
      </w:tr>
      <w:tr w:rsidR="003A72A5" w:rsidRPr="00BD16DC">
        <w:trPr>
          <w:trHeight w:val="399"/>
        </w:trPr>
        <w:tc>
          <w:tcPr>
            <w:tcW w:w="1418" w:type="dxa"/>
            <w:tcMar>
              <w:left w:w="57" w:type="dxa"/>
              <w:right w:w="57" w:type="dxa"/>
            </w:tcMar>
            <w:vAlign w:val="center"/>
          </w:tcPr>
          <w:p w:rsidR="003A72A5" w:rsidRPr="00BD16DC" w:rsidRDefault="003A72A5" w:rsidP="003A72A5">
            <w:pPr>
              <w:tabs>
                <w:tab w:val="left" w:pos="1276"/>
              </w:tabs>
              <w:spacing w:line="240" w:lineRule="auto"/>
              <w:rPr>
                <w:bCs/>
              </w:rPr>
            </w:pPr>
            <w:r w:rsidRPr="00BD16DC">
              <w:rPr>
                <w:bCs/>
              </w:rPr>
              <w:t>Estonia</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t>Täiesti salajane</w:t>
            </w:r>
          </w:p>
        </w:tc>
        <w:tc>
          <w:tcPr>
            <w:tcW w:w="2126" w:type="dxa"/>
            <w:tcMar>
              <w:left w:w="57" w:type="dxa"/>
              <w:right w:w="57" w:type="dxa"/>
            </w:tcMar>
            <w:vAlign w:val="center"/>
          </w:tcPr>
          <w:p w:rsidR="003A72A5" w:rsidRPr="00BD16DC" w:rsidRDefault="003A72A5" w:rsidP="003A72A5">
            <w:pPr>
              <w:tabs>
                <w:tab w:val="left" w:pos="1276"/>
              </w:tabs>
              <w:spacing w:line="240" w:lineRule="auto"/>
            </w:pPr>
            <w:r w:rsidRPr="00BD16DC">
              <w:t>Salajane</w:t>
            </w:r>
          </w:p>
        </w:tc>
        <w:tc>
          <w:tcPr>
            <w:tcW w:w="2359" w:type="dxa"/>
            <w:tcMar>
              <w:left w:w="57" w:type="dxa"/>
              <w:right w:w="57" w:type="dxa"/>
            </w:tcMar>
            <w:vAlign w:val="center"/>
          </w:tcPr>
          <w:p w:rsidR="003A72A5" w:rsidRPr="00BD16DC" w:rsidRDefault="003A72A5" w:rsidP="003A72A5">
            <w:pPr>
              <w:tabs>
                <w:tab w:val="left" w:pos="1276"/>
              </w:tabs>
              <w:spacing w:line="240" w:lineRule="auto"/>
            </w:pPr>
            <w:r w:rsidRPr="00BD16DC">
              <w:t>Konfidentsiaalne</w:t>
            </w:r>
          </w:p>
        </w:tc>
        <w:tc>
          <w:tcPr>
            <w:tcW w:w="2410" w:type="dxa"/>
            <w:tcMar>
              <w:left w:w="57" w:type="dxa"/>
              <w:right w:w="57" w:type="dxa"/>
            </w:tcMar>
            <w:vAlign w:val="center"/>
          </w:tcPr>
          <w:p w:rsidR="003A72A5" w:rsidRPr="00BD16DC" w:rsidRDefault="003A72A5" w:rsidP="003A72A5">
            <w:pPr>
              <w:tabs>
                <w:tab w:val="left" w:pos="1276"/>
              </w:tabs>
              <w:spacing w:line="240" w:lineRule="auto"/>
            </w:pPr>
            <w:r w:rsidRPr="00BD16DC">
              <w:t>Piiratud</w:t>
            </w:r>
          </w:p>
        </w:tc>
      </w:tr>
      <w:tr w:rsidR="00CC76D1" w:rsidRPr="00BD16DC">
        <w:trPr>
          <w:trHeight w:val="399"/>
        </w:trPr>
        <w:tc>
          <w:tcPr>
            <w:tcW w:w="1418" w:type="dxa"/>
            <w:tcMar>
              <w:left w:w="57" w:type="dxa"/>
              <w:right w:w="57" w:type="dxa"/>
            </w:tcMar>
            <w:vAlign w:val="center"/>
          </w:tcPr>
          <w:p w:rsidR="00CC76D1" w:rsidRPr="00BD16DC" w:rsidRDefault="00CC76D1" w:rsidP="003A72A5">
            <w:pPr>
              <w:tabs>
                <w:tab w:val="left" w:pos="1276"/>
              </w:tabs>
              <w:spacing w:line="240" w:lineRule="auto"/>
              <w:rPr>
                <w:bCs/>
              </w:rPr>
            </w:pPr>
            <w:r w:rsidRPr="00BD16DC">
              <w:rPr>
                <w:bCs/>
              </w:rPr>
              <w:t>Ireland</w:t>
            </w:r>
          </w:p>
        </w:tc>
        <w:tc>
          <w:tcPr>
            <w:tcW w:w="2410" w:type="dxa"/>
            <w:tcMar>
              <w:left w:w="57" w:type="dxa"/>
              <w:right w:w="57" w:type="dxa"/>
            </w:tcMar>
            <w:vAlign w:val="center"/>
          </w:tcPr>
          <w:p w:rsidR="00CC76D1" w:rsidRPr="00BD16DC" w:rsidRDefault="00CC76D1" w:rsidP="003A72A5">
            <w:pPr>
              <w:tabs>
                <w:tab w:val="left" w:pos="1276"/>
              </w:tabs>
              <w:spacing w:line="240" w:lineRule="auto"/>
            </w:pPr>
            <w:r w:rsidRPr="00BD16DC">
              <w:t>Top Secret</w:t>
            </w:r>
          </w:p>
        </w:tc>
        <w:tc>
          <w:tcPr>
            <w:tcW w:w="2126" w:type="dxa"/>
            <w:tcMar>
              <w:left w:w="57" w:type="dxa"/>
              <w:right w:w="57" w:type="dxa"/>
            </w:tcMar>
            <w:vAlign w:val="center"/>
          </w:tcPr>
          <w:p w:rsidR="00CC76D1" w:rsidRPr="00BD16DC" w:rsidRDefault="00CC76D1" w:rsidP="003A72A5">
            <w:pPr>
              <w:tabs>
                <w:tab w:val="left" w:pos="1276"/>
              </w:tabs>
              <w:autoSpaceDE w:val="0"/>
              <w:autoSpaceDN w:val="0"/>
              <w:adjustRightInd w:val="0"/>
              <w:spacing w:line="240" w:lineRule="auto"/>
            </w:pPr>
            <w:r w:rsidRPr="00BD16DC">
              <w:t>Secret</w:t>
            </w:r>
          </w:p>
        </w:tc>
        <w:tc>
          <w:tcPr>
            <w:tcW w:w="2359" w:type="dxa"/>
            <w:tcMar>
              <w:left w:w="57" w:type="dxa"/>
              <w:right w:w="57" w:type="dxa"/>
            </w:tcMar>
            <w:vAlign w:val="center"/>
          </w:tcPr>
          <w:p w:rsidR="00CC76D1" w:rsidRPr="00BD16DC" w:rsidRDefault="00CC76D1" w:rsidP="003A72A5">
            <w:pPr>
              <w:tabs>
                <w:tab w:val="left" w:pos="1276"/>
              </w:tabs>
              <w:autoSpaceDE w:val="0"/>
              <w:autoSpaceDN w:val="0"/>
              <w:adjustRightInd w:val="0"/>
              <w:spacing w:line="240" w:lineRule="auto"/>
            </w:pPr>
            <w:r w:rsidRPr="00BD16DC">
              <w:t>Confidential</w:t>
            </w:r>
          </w:p>
        </w:tc>
        <w:tc>
          <w:tcPr>
            <w:tcW w:w="2410" w:type="dxa"/>
            <w:tcMar>
              <w:left w:w="57" w:type="dxa"/>
              <w:right w:w="57" w:type="dxa"/>
            </w:tcMar>
            <w:vAlign w:val="center"/>
          </w:tcPr>
          <w:p w:rsidR="00CC76D1" w:rsidRPr="00BD16DC" w:rsidRDefault="00CC76D1" w:rsidP="003A72A5">
            <w:pPr>
              <w:tabs>
                <w:tab w:val="left" w:pos="1276"/>
              </w:tabs>
              <w:autoSpaceDE w:val="0"/>
              <w:autoSpaceDN w:val="0"/>
              <w:adjustRightInd w:val="0"/>
              <w:spacing w:line="240" w:lineRule="auto"/>
            </w:pPr>
            <w:r w:rsidRPr="00BD16DC">
              <w:t>Restricted</w:t>
            </w:r>
          </w:p>
        </w:tc>
      </w:tr>
      <w:tr w:rsidR="00CC76D1" w:rsidRPr="00BD16DC">
        <w:trPr>
          <w:trHeight w:val="399"/>
        </w:trPr>
        <w:tc>
          <w:tcPr>
            <w:tcW w:w="1418" w:type="dxa"/>
            <w:tcMar>
              <w:left w:w="57" w:type="dxa"/>
              <w:right w:w="57" w:type="dxa"/>
            </w:tcMar>
            <w:vAlign w:val="center"/>
          </w:tcPr>
          <w:p w:rsidR="00CC76D1" w:rsidRPr="00BD16DC" w:rsidRDefault="00CC76D1" w:rsidP="003A72A5">
            <w:pPr>
              <w:tabs>
                <w:tab w:val="left" w:pos="1276"/>
              </w:tabs>
              <w:spacing w:line="240" w:lineRule="auto"/>
              <w:rPr>
                <w:bCs/>
              </w:rPr>
            </w:pPr>
            <w:r w:rsidRPr="00BD16DC">
              <w:rPr>
                <w:bCs/>
              </w:rPr>
              <w:t>Greece</w:t>
            </w:r>
          </w:p>
        </w:tc>
        <w:tc>
          <w:tcPr>
            <w:tcW w:w="2410" w:type="dxa"/>
            <w:tcMar>
              <w:left w:w="57" w:type="dxa"/>
              <w:right w:w="57" w:type="dxa"/>
            </w:tcMar>
            <w:vAlign w:val="center"/>
          </w:tcPr>
          <w:p w:rsidR="00CC76D1" w:rsidRPr="00BD16DC" w:rsidRDefault="00CC76D1" w:rsidP="003A72A5">
            <w:pPr>
              <w:tabs>
                <w:tab w:val="left" w:pos="1276"/>
              </w:tabs>
              <w:spacing w:line="240" w:lineRule="auto"/>
            </w:pPr>
            <w:r w:rsidRPr="00BD16DC">
              <w:t>Άκρως Απόρρητο</w:t>
            </w:r>
          </w:p>
          <w:p w:rsidR="00CC76D1" w:rsidRPr="00BD16DC" w:rsidRDefault="00CC76D1" w:rsidP="003A72A5">
            <w:pPr>
              <w:tabs>
                <w:tab w:val="left" w:pos="1276"/>
              </w:tabs>
              <w:spacing w:line="240" w:lineRule="auto"/>
            </w:pPr>
            <w:r w:rsidRPr="00BD16DC">
              <w:t>Abr: ΑΑΠ</w:t>
            </w:r>
          </w:p>
        </w:tc>
        <w:tc>
          <w:tcPr>
            <w:tcW w:w="2126" w:type="dxa"/>
            <w:tcMar>
              <w:left w:w="57" w:type="dxa"/>
              <w:right w:w="57" w:type="dxa"/>
            </w:tcMar>
            <w:vAlign w:val="center"/>
          </w:tcPr>
          <w:p w:rsidR="00CC76D1" w:rsidRPr="00BD16DC" w:rsidRDefault="00CC76D1" w:rsidP="003A72A5">
            <w:pPr>
              <w:tabs>
                <w:tab w:val="left" w:pos="1276"/>
              </w:tabs>
              <w:autoSpaceDE w:val="0"/>
              <w:autoSpaceDN w:val="0"/>
              <w:adjustRightInd w:val="0"/>
              <w:spacing w:line="240" w:lineRule="auto"/>
            </w:pPr>
            <w:r w:rsidRPr="00BD16DC">
              <w:t>Απόρρητο</w:t>
            </w:r>
          </w:p>
          <w:p w:rsidR="00CC76D1" w:rsidRPr="00BD16DC" w:rsidRDefault="00CC76D1" w:rsidP="003A72A5">
            <w:pPr>
              <w:tabs>
                <w:tab w:val="left" w:pos="1276"/>
              </w:tabs>
              <w:spacing w:line="240" w:lineRule="auto"/>
            </w:pPr>
            <w:r w:rsidRPr="00BD16DC">
              <w:t>Abr: (ΑΠ)</w:t>
            </w:r>
          </w:p>
        </w:tc>
        <w:tc>
          <w:tcPr>
            <w:tcW w:w="2359" w:type="dxa"/>
            <w:tcMar>
              <w:left w:w="57" w:type="dxa"/>
              <w:right w:w="57" w:type="dxa"/>
            </w:tcMar>
            <w:vAlign w:val="center"/>
          </w:tcPr>
          <w:p w:rsidR="00CC76D1" w:rsidRPr="00BD16DC" w:rsidRDefault="00CC76D1" w:rsidP="003A72A5">
            <w:pPr>
              <w:tabs>
                <w:tab w:val="left" w:pos="1276"/>
              </w:tabs>
              <w:autoSpaceDE w:val="0"/>
              <w:autoSpaceDN w:val="0"/>
              <w:adjustRightInd w:val="0"/>
              <w:spacing w:line="240" w:lineRule="auto"/>
            </w:pPr>
            <w:r w:rsidRPr="00BD16DC">
              <w:t>Εμπιστευτικό</w:t>
            </w:r>
          </w:p>
          <w:p w:rsidR="00CC76D1" w:rsidRPr="00BD16DC" w:rsidRDefault="00CC76D1" w:rsidP="003A72A5">
            <w:pPr>
              <w:tabs>
                <w:tab w:val="left" w:pos="1276"/>
              </w:tabs>
              <w:spacing w:line="240" w:lineRule="auto"/>
            </w:pPr>
            <w:r w:rsidRPr="00BD16DC">
              <w:t>Αbr: (ΕΜ)</w:t>
            </w:r>
          </w:p>
        </w:tc>
        <w:tc>
          <w:tcPr>
            <w:tcW w:w="2410" w:type="dxa"/>
            <w:tcMar>
              <w:left w:w="57" w:type="dxa"/>
              <w:right w:w="57" w:type="dxa"/>
            </w:tcMar>
            <w:vAlign w:val="center"/>
          </w:tcPr>
          <w:p w:rsidR="00CC76D1" w:rsidRPr="00BD16DC" w:rsidRDefault="00CC76D1" w:rsidP="003A72A5">
            <w:pPr>
              <w:tabs>
                <w:tab w:val="left" w:pos="1276"/>
              </w:tabs>
              <w:autoSpaceDE w:val="0"/>
              <w:autoSpaceDN w:val="0"/>
              <w:adjustRightInd w:val="0"/>
              <w:spacing w:line="240" w:lineRule="auto"/>
            </w:pPr>
            <w:r w:rsidRPr="00BD16DC">
              <w:t>Περιορισμένης Χρήσης</w:t>
            </w:r>
          </w:p>
          <w:p w:rsidR="00CC76D1" w:rsidRPr="00BD16DC" w:rsidRDefault="00CC76D1" w:rsidP="003A72A5">
            <w:pPr>
              <w:tabs>
                <w:tab w:val="left" w:pos="1276"/>
              </w:tabs>
              <w:spacing w:line="240" w:lineRule="auto"/>
            </w:pPr>
            <w:r w:rsidRPr="00BD16DC">
              <w:t>Abr: (ΠΧ)</w:t>
            </w:r>
          </w:p>
        </w:tc>
      </w:tr>
      <w:tr w:rsidR="00CC76D1" w:rsidRPr="00BD16DC">
        <w:trPr>
          <w:trHeight w:val="399"/>
        </w:trPr>
        <w:tc>
          <w:tcPr>
            <w:tcW w:w="1418" w:type="dxa"/>
            <w:tcMar>
              <w:left w:w="57" w:type="dxa"/>
              <w:right w:w="57" w:type="dxa"/>
            </w:tcMar>
            <w:vAlign w:val="center"/>
          </w:tcPr>
          <w:p w:rsidR="00CC76D1" w:rsidRPr="00BD16DC" w:rsidRDefault="00CC76D1" w:rsidP="003A72A5">
            <w:pPr>
              <w:tabs>
                <w:tab w:val="left" w:pos="1276"/>
              </w:tabs>
              <w:spacing w:line="240" w:lineRule="auto"/>
              <w:rPr>
                <w:bCs/>
              </w:rPr>
            </w:pPr>
            <w:r w:rsidRPr="00BD16DC">
              <w:rPr>
                <w:bCs/>
              </w:rPr>
              <w:t>Spain</w:t>
            </w:r>
          </w:p>
        </w:tc>
        <w:tc>
          <w:tcPr>
            <w:tcW w:w="2410" w:type="dxa"/>
            <w:tcMar>
              <w:left w:w="57" w:type="dxa"/>
              <w:right w:w="57" w:type="dxa"/>
            </w:tcMar>
            <w:vAlign w:val="center"/>
          </w:tcPr>
          <w:p w:rsidR="00CC76D1" w:rsidRPr="00BD16DC" w:rsidRDefault="00CC76D1" w:rsidP="003A72A5">
            <w:pPr>
              <w:tabs>
                <w:tab w:val="left" w:pos="1276"/>
              </w:tabs>
              <w:spacing w:line="240" w:lineRule="auto"/>
              <w:rPr>
                <w:caps/>
              </w:rPr>
            </w:pPr>
            <w:r w:rsidRPr="00BD16DC">
              <w:rPr>
                <w:caps/>
              </w:rPr>
              <w:t>Secreto</w:t>
            </w:r>
          </w:p>
        </w:tc>
        <w:tc>
          <w:tcPr>
            <w:tcW w:w="2126" w:type="dxa"/>
            <w:tcMar>
              <w:left w:w="57" w:type="dxa"/>
              <w:right w:w="57" w:type="dxa"/>
            </w:tcMar>
            <w:vAlign w:val="center"/>
          </w:tcPr>
          <w:p w:rsidR="00CC76D1" w:rsidRPr="00BD16DC" w:rsidRDefault="00CC76D1" w:rsidP="003A72A5">
            <w:pPr>
              <w:tabs>
                <w:tab w:val="left" w:pos="1276"/>
              </w:tabs>
              <w:spacing w:line="240" w:lineRule="auto"/>
              <w:rPr>
                <w:caps/>
              </w:rPr>
            </w:pPr>
            <w:r w:rsidRPr="00BD16DC">
              <w:rPr>
                <w:caps/>
              </w:rPr>
              <w:t>Reservado</w:t>
            </w:r>
          </w:p>
        </w:tc>
        <w:tc>
          <w:tcPr>
            <w:tcW w:w="2359" w:type="dxa"/>
            <w:tcMar>
              <w:left w:w="57" w:type="dxa"/>
              <w:right w:w="57" w:type="dxa"/>
            </w:tcMar>
            <w:vAlign w:val="center"/>
          </w:tcPr>
          <w:p w:rsidR="00CC76D1" w:rsidRPr="00BD16DC" w:rsidRDefault="00CC76D1" w:rsidP="003A72A5">
            <w:pPr>
              <w:tabs>
                <w:tab w:val="left" w:pos="1276"/>
              </w:tabs>
              <w:spacing w:line="240" w:lineRule="auto"/>
              <w:rPr>
                <w:caps/>
              </w:rPr>
            </w:pPr>
            <w:r w:rsidRPr="00BD16DC">
              <w:rPr>
                <w:caps/>
              </w:rPr>
              <w:t>Confidencial</w:t>
            </w:r>
          </w:p>
        </w:tc>
        <w:tc>
          <w:tcPr>
            <w:tcW w:w="2410" w:type="dxa"/>
            <w:tcMar>
              <w:left w:w="57" w:type="dxa"/>
              <w:right w:w="57" w:type="dxa"/>
            </w:tcMar>
            <w:vAlign w:val="center"/>
          </w:tcPr>
          <w:p w:rsidR="00CC76D1" w:rsidRPr="00BD16DC" w:rsidRDefault="00CC76D1" w:rsidP="003A72A5">
            <w:pPr>
              <w:tabs>
                <w:tab w:val="left" w:pos="1276"/>
              </w:tabs>
              <w:spacing w:line="240" w:lineRule="auto"/>
              <w:rPr>
                <w:caps/>
              </w:rPr>
            </w:pPr>
            <w:r w:rsidRPr="00BD16DC">
              <w:rPr>
                <w:caps/>
              </w:rPr>
              <w:t>Difusión Limitada</w:t>
            </w:r>
          </w:p>
        </w:tc>
      </w:tr>
      <w:tr w:rsidR="00CC76D1" w:rsidRPr="00BD16DC">
        <w:trPr>
          <w:trHeight w:val="319"/>
        </w:trPr>
        <w:tc>
          <w:tcPr>
            <w:tcW w:w="1418" w:type="dxa"/>
            <w:tcMar>
              <w:left w:w="57" w:type="dxa"/>
              <w:right w:w="57" w:type="dxa"/>
            </w:tcMar>
            <w:vAlign w:val="center"/>
          </w:tcPr>
          <w:p w:rsidR="00CC76D1" w:rsidRPr="00BD16DC" w:rsidRDefault="00CC76D1" w:rsidP="003A72A5">
            <w:pPr>
              <w:tabs>
                <w:tab w:val="left" w:pos="1276"/>
              </w:tabs>
              <w:spacing w:line="240" w:lineRule="auto"/>
              <w:rPr>
                <w:bCs/>
              </w:rPr>
            </w:pPr>
            <w:r w:rsidRPr="00BD16DC">
              <w:rPr>
                <w:bCs/>
              </w:rPr>
              <w:t>France</w:t>
            </w:r>
          </w:p>
        </w:tc>
        <w:tc>
          <w:tcPr>
            <w:tcW w:w="2410" w:type="dxa"/>
            <w:tcMar>
              <w:left w:w="57" w:type="dxa"/>
              <w:right w:w="57" w:type="dxa"/>
            </w:tcMar>
            <w:vAlign w:val="center"/>
          </w:tcPr>
          <w:p w:rsidR="00CC76D1" w:rsidRPr="00BD16DC" w:rsidRDefault="00CC76D1" w:rsidP="003A72A5">
            <w:pPr>
              <w:tabs>
                <w:tab w:val="left" w:pos="1276"/>
              </w:tabs>
              <w:spacing w:line="240" w:lineRule="auto"/>
            </w:pPr>
            <w:r w:rsidRPr="00BD16DC">
              <w:t>Très Secret Défense</w:t>
            </w:r>
          </w:p>
        </w:tc>
        <w:tc>
          <w:tcPr>
            <w:tcW w:w="2126" w:type="dxa"/>
            <w:tcMar>
              <w:left w:w="57" w:type="dxa"/>
              <w:right w:w="57" w:type="dxa"/>
            </w:tcMar>
            <w:vAlign w:val="center"/>
          </w:tcPr>
          <w:p w:rsidR="00CC76D1" w:rsidRPr="00BD16DC" w:rsidRDefault="00CC76D1" w:rsidP="003A72A5">
            <w:pPr>
              <w:tabs>
                <w:tab w:val="left" w:pos="1276"/>
              </w:tabs>
              <w:spacing w:line="240" w:lineRule="auto"/>
            </w:pPr>
            <w:r w:rsidRPr="00BD16DC">
              <w:t>Secret Défense</w:t>
            </w:r>
          </w:p>
        </w:tc>
        <w:tc>
          <w:tcPr>
            <w:tcW w:w="2359" w:type="dxa"/>
            <w:tcMar>
              <w:left w:w="57" w:type="dxa"/>
              <w:right w:w="57" w:type="dxa"/>
            </w:tcMar>
            <w:vAlign w:val="center"/>
          </w:tcPr>
          <w:p w:rsidR="00CC76D1" w:rsidRPr="00BD16DC" w:rsidRDefault="00CC76D1" w:rsidP="003A72A5">
            <w:pPr>
              <w:tabs>
                <w:tab w:val="left" w:pos="1276"/>
              </w:tabs>
              <w:spacing w:line="240" w:lineRule="auto"/>
            </w:pPr>
            <w:r w:rsidRPr="00BD16DC">
              <w:t>Confidentiel Défense</w:t>
            </w:r>
          </w:p>
        </w:tc>
        <w:tc>
          <w:tcPr>
            <w:tcW w:w="2410" w:type="dxa"/>
            <w:tcMar>
              <w:left w:w="57" w:type="dxa"/>
              <w:right w:w="57" w:type="dxa"/>
            </w:tcMar>
            <w:vAlign w:val="center"/>
          </w:tcPr>
          <w:p w:rsidR="00CC76D1" w:rsidRPr="00BD16DC" w:rsidRDefault="00CC76D1" w:rsidP="003A72A5">
            <w:pPr>
              <w:tabs>
                <w:tab w:val="left" w:pos="1276"/>
              </w:tabs>
              <w:spacing w:line="240" w:lineRule="auto"/>
            </w:pPr>
            <w:r w:rsidRPr="00BD16DC">
              <w:rPr>
                <w:i/>
                <w:iCs/>
              </w:rPr>
              <w:t>nota below</w:t>
            </w:r>
            <w:r w:rsidRPr="007440F1">
              <w:rPr>
                <w:rStyle w:val="FootnoteReference"/>
              </w:rPr>
              <w:footnoteReference w:id="3"/>
            </w:r>
          </w:p>
        </w:tc>
      </w:tr>
    </w:tbl>
    <w:p w:rsidR="0021599B" w:rsidRDefault="0021599B">
      <w:r w:rsidRPr="00BD16DC">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126"/>
        <w:gridCol w:w="2359"/>
        <w:gridCol w:w="2177"/>
      </w:tblGrid>
      <w:tr w:rsidR="0057399F" w:rsidRPr="00BD16DC">
        <w:trPr>
          <w:trHeight w:val="399"/>
        </w:trPr>
        <w:tc>
          <w:tcPr>
            <w:tcW w:w="1418" w:type="dxa"/>
            <w:tcMar>
              <w:left w:w="57" w:type="dxa"/>
              <w:right w:w="57" w:type="dxa"/>
            </w:tcMar>
            <w:vAlign w:val="center"/>
          </w:tcPr>
          <w:p w:rsidR="0057399F" w:rsidRPr="00BD16DC" w:rsidRDefault="0057399F" w:rsidP="00971C9F">
            <w:pPr>
              <w:tabs>
                <w:tab w:val="left" w:pos="1276"/>
              </w:tabs>
              <w:spacing w:line="240" w:lineRule="auto"/>
              <w:jc w:val="center"/>
              <w:rPr>
                <w:bCs/>
              </w:rPr>
            </w:pPr>
            <w:r w:rsidRPr="00BD16DC">
              <w:rPr>
                <w:bCs/>
              </w:rPr>
              <w:t>EU</w:t>
            </w:r>
          </w:p>
        </w:tc>
        <w:tc>
          <w:tcPr>
            <w:tcW w:w="2410" w:type="dxa"/>
            <w:tcMar>
              <w:left w:w="57" w:type="dxa"/>
              <w:right w:w="57" w:type="dxa"/>
            </w:tcMar>
            <w:vAlign w:val="center"/>
          </w:tcPr>
          <w:p w:rsidR="0057399F" w:rsidRPr="00BD16DC" w:rsidRDefault="0057399F" w:rsidP="00537A8D">
            <w:pPr>
              <w:tabs>
                <w:tab w:val="left" w:pos="1276"/>
              </w:tabs>
              <w:spacing w:line="240" w:lineRule="auto"/>
            </w:pPr>
            <w:r w:rsidRPr="00BD16DC">
              <w:t>TRES SECRET UE/EU TOP SECRET</w:t>
            </w:r>
          </w:p>
        </w:tc>
        <w:tc>
          <w:tcPr>
            <w:tcW w:w="2126" w:type="dxa"/>
            <w:tcMar>
              <w:left w:w="57" w:type="dxa"/>
              <w:right w:w="57" w:type="dxa"/>
            </w:tcMar>
            <w:vAlign w:val="center"/>
          </w:tcPr>
          <w:p w:rsidR="0057399F" w:rsidRPr="00BD16DC" w:rsidRDefault="0057399F" w:rsidP="00537A8D">
            <w:pPr>
              <w:tabs>
                <w:tab w:val="left" w:pos="1276"/>
              </w:tabs>
              <w:spacing w:line="240" w:lineRule="auto"/>
            </w:pPr>
            <w:r w:rsidRPr="00BD16DC">
              <w:t>SECRET UE/</w:t>
            </w:r>
          </w:p>
          <w:p w:rsidR="0057399F" w:rsidRPr="00BD16DC" w:rsidRDefault="0057399F" w:rsidP="00537A8D">
            <w:pPr>
              <w:tabs>
                <w:tab w:val="left" w:pos="1276"/>
              </w:tabs>
              <w:spacing w:line="240" w:lineRule="auto"/>
            </w:pPr>
            <w:r w:rsidRPr="00BD16DC">
              <w:t>EU SECRET</w:t>
            </w:r>
          </w:p>
        </w:tc>
        <w:tc>
          <w:tcPr>
            <w:tcW w:w="2359" w:type="dxa"/>
            <w:tcMar>
              <w:left w:w="57" w:type="dxa"/>
              <w:right w:w="57" w:type="dxa"/>
            </w:tcMar>
            <w:vAlign w:val="center"/>
          </w:tcPr>
          <w:p w:rsidR="0057399F" w:rsidRPr="00BD16DC" w:rsidRDefault="0057399F" w:rsidP="00537A8D">
            <w:pPr>
              <w:tabs>
                <w:tab w:val="left" w:pos="1276"/>
              </w:tabs>
              <w:spacing w:line="240" w:lineRule="auto"/>
            </w:pPr>
            <w:r w:rsidRPr="00BD16DC">
              <w:t>CONFIDENTIEL UE/</w:t>
            </w:r>
          </w:p>
          <w:p w:rsidR="0057399F" w:rsidRPr="00BD16DC" w:rsidRDefault="0057399F" w:rsidP="00537A8D">
            <w:pPr>
              <w:tabs>
                <w:tab w:val="left" w:pos="1276"/>
              </w:tabs>
              <w:spacing w:line="240" w:lineRule="auto"/>
            </w:pPr>
            <w:r w:rsidRPr="00BD16DC">
              <w:t>EU CONFIDENTIAL</w:t>
            </w:r>
          </w:p>
        </w:tc>
        <w:tc>
          <w:tcPr>
            <w:tcW w:w="2177" w:type="dxa"/>
            <w:tcMar>
              <w:left w:w="57" w:type="dxa"/>
              <w:right w:w="57" w:type="dxa"/>
            </w:tcMar>
            <w:vAlign w:val="center"/>
          </w:tcPr>
          <w:p w:rsidR="0057399F" w:rsidRPr="00BD16DC" w:rsidRDefault="0057399F" w:rsidP="00537A8D">
            <w:pPr>
              <w:tabs>
                <w:tab w:val="left" w:pos="1276"/>
              </w:tabs>
              <w:spacing w:line="240" w:lineRule="auto"/>
            </w:pPr>
            <w:r w:rsidRPr="00BD16DC">
              <w:t>RESTREINT UE/</w:t>
            </w:r>
          </w:p>
          <w:p w:rsidR="0057399F" w:rsidRPr="00BD16DC" w:rsidRDefault="0057399F" w:rsidP="00537A8D">
            <w:pPr>
              <w:tabs>
                <w:tab w:val="left" w:pos="1276"/>
              </w:tabs>
              <w:spacing w:line="240" w:lineRule="auto"/>
            </w:pPr>
            <w:r w:rsidRPr="00BD16DC">
              <w:t>EU RESTRICTED</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jc w:val="both"/>
              <w:rPr>
                <w:bCs/>
              </w:rPr>
            </w:pPr>
            <w:r w:rsidRPr="00BD16DC">
              <w:rPr>
                <w:bCs/>
              </w:rPr>
              <w:t>Italy</w:t>
            </w:r>
          </w:p>
        </w:tc>
        <w:tc>
          <w:tcPr>
            <w:tcW w:w="2410" w:type="dxa"/>
            <w:tcMar>
              <w:left w:w="57" w:type="dxa"/>
              <w:right w:w="57" w:type="dxa"/>
            </w:tcMar>
            <w:vAlign w:val="center"/>
          </w:tcPr>
          <w:p w:rsidR="003A72A5" w:rsidRPr="00BD16DC" w:rsidRDefault="003A72A5" w:rsidP="00537A8D">
            <w:pPr>
              <w:tabs>
                <w:tab w:val="left" w:pos="1276"/>
              </w:tabs>
              <w:spacing w:line="240" w:lineRule="auto"/>
              <w:jc w:val="both"/>
            </w:pPr>
            <w:r w:rsidRPr="00BD16DC">
              <w:t>Segretissimo</w:t>
            </w:r>
          </w:p>
        </w:tc>
        <w:tc>
          <w:tcPr>
            <w:tcW w:w="2126" w:type="dxa"/>
            <w:tcMar>
              <w:left w:w="57" w:type="dxa"/>
              <w:right w:w="57" w:type="dxa"/>
            </w:tcMar>
            <w:vAlign w:val="center"/>
          </w:tcPr>
          <w:p w:rsidR="003A72A5" w:rsidRPr="00BD16DC" w:rsidRDefault="003A72A5" w:rsidP="00537A8D">
            <w:pPr>
              <w:tabs>
                <w:tab w:val="left" w:pos="1276"/>
              </w:tabs>
              <w:spacing w:line="240" w:lineRule="auto"/>
              <w:jc w:val="both"/>
            </w:pPr>
            <w:r w:rsidRPr="00BD16DC">
              <w:t>Segreto</w:t>
            </w:r>
          </w:p>
        </w:tc>
        <w:tc>
          <w:tcPr>
            <w:tcW w:w="2359" w:type="dxa"/>
            <w:tcMar>
              <w:left w:w="57" w:type="dxa"/>
              <w:right w:w="57" w:type="dxa"/>
            </w:tcMar>
            <w:vAlign w:val="center"/>
          </w:tcPr>
          <w:p w:rsidR="003A72A5" w:rsidRPr="00BD16DC" w:rsidRDefault="003A72A5" w:rsidP="00537A8D">
            <w:pPr>
              <w:tabs>
                <w:tab w:val="left" w:pos="1276"/>
              </w:tabs>
              <w:spacing w:line="240" w:lineRule="auto"/>
              <w:jc w:val="both"/>
            </w:pPr>
            <w:r w:rsidRPr="00BD16DC">
              <w:t>Riservatissimo</w:t>
            </w:r>
          </w:p>
        </w:tc>
        <w:tc>
          <w:tcPr>
            <w:tcW w:w="2177" w:type="dxa"/>
            <w:tcMar>
              <w:left w:w="57" w:type="dxa"/>
              <w:right w:w="57" w:type="dxa"/>
            </w:tcMar>
            <w:vAlign w:val="center"/>
          </w:tcPr>
          <w:p w:rsidR="003A72A5" w:rsidRPr="00BD16DC" w:rsidRDefault="003A72A5" w:rsidP="00537A8D">
            <w:pPr>
              <w:tabs>
                <w:tab w:val="left" w:pos="1276"/>
              </w:tabs>
              <w:spacing w:line="240" w:lineRule="auto"/>
              <w:jc w:val="both"/>
            </w:pPr>
            <w:r w:rsidRPr="00BD16DC">
              <w:t>Riservato</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jc w:val="both"/>
              <w:rPr>
                <w:bCs/>
              </w:rPr>
            </w:pPr>
            <w:r w:rsidRPr="00BD16DC">
              <w:rPr>
                <w:bCs/>
              </w:rPr>
              <w:t>Cyprus</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Άκρως Απόρρητο</w:t>
            </w:r>
          </w:p>
          <w:p w:rsidR="003A72A5" w:rsidRPr="00BD16DC" w:rsidRDefault="003A72A5" w:rsidP="00537A8D">
            <w:pPr>
              <w:tabs>
                <w:tab w:val="left" w:pos="1276"/>
              </w:tabs>
              <w:spacing w:line="240" w:lineRule="auto"/>
            </w:pPr>
            <w:r w:rsidRPr="00BD16DC">
              <w:t>Αbr: (AΑΠ)</w:t>
            </w:r>
          </w:p>
        </w:tc>
        <w:tc>
          <w:tcPr>
            <w:tcW w:w="2126" w:type="dxa"/>
            <w:tcMar>
              <w:left w:w="57" w:type="dxa"/>
              <w:right w:w="57" w:type="dxa"/>
            </w:tcMar>
            <w:vAlign w:val="center"/>
          </w:tcPr>
          <w:p w:rsidR="003A72A5" w:rsidRPr="00BD16DC" w:rsidRDefault="003A72A5" w:rsidP="00537A8D">
            <w:pPr>
              <w:tabs>
                <w:tab w:val="left" w:pos="1276"/>
              </w:tabs>
              <w:autoSpaceDE w:val="0"/>
              <w:autoSpaceDN w:val="0"/>
              <w:adjustRightInd w:val="0"/>
              <w:spacing w:line="240" w:lineRule="auto"/>
            </w:pPr>
            <w:r w:rsidRPr="00BD16DC">
              <w:t>Απόρρητο</w:t>
            </w:r>
          </w:p>
          <w:p w:rsidR="003A72A5" w:rsidRPr="00BD16DC" w:rsidRDefault="003A72A5" w:rsidP="00537A8D">
            <w:pPr>
              <w:tabs>
                <w:tab w:val="left" w:pos="1276"/>
              </w:tabs>
              <w:spacing w:line="240" w:lineRule="auto"/>
            </w:pPr>
            <w:r w:rsidRPr="00BD16DC">
              <w:t>Αbr: (ΑΠ)</w:t>
            </w:r>
          </w:p>
        </w:tc>
        <w:tc>
          <w:tcPr>
            <w:tcW w:w="2359" w:type="dxa"/>
            <w:tcMar>
              <w:left w:w="57" w:type="dxa"/>
              <w:right w:w="57" w:type="dxa"/>
            </w:tcMar>
            <w:vAlign w:val="center"/>
          </w:tcPr>
          <w:p w:rsidR="003A72A5" w:rsidRPr="00BD16DC" w:rsidRDefault="003A72A5" w:rsidP="00537A8D">
            <w:pPr>
              <w:tabs>
                <w:tab w:val="left" w:pos="1276"/>
              </w:tabs>
              <w:autoSpaceDE w:val="0"/>
              <w:autoSpaceDN w:val="0"/>
              <w:adjustRightInd w:val="0"/>
              <w:spacing w:line="240" w:lineRule="auto"/>
            </w:pPr>
            <w:r w:rsidRPr="00BD16DC">
              <w:t>Εμπιστευτικό</w:t>
            </w:r>
          </w:p>
          <w:p w:rsidR="003A72A5" w:rsidRPr="00BD16DC" w:rsidRDefault="003A72A5" w:rsidP="00537A8D">
            <w:pPr>
              <w:tabs>
                <w:tab w:val="left" w:pos="1276"/>
              </w:tabs>
              <w:spacing w:line="240" w:lineRule="auto"/>
            </w:pPr>
            <w:r w:rsidRPr="00BD16DC">
              <w:t>Αbr: (ΕΜ)</w:t>
            </w:r>
          </w:p>
        </w:tc>
        <w:tc>
          <w:tcPr>
            <w:tcW w:w="2177" w:type="dxa"/>
            <w:tcMar>
              <w:left w:w="57" w:type="dxa"/>
              <w:right w:w="57" w:type="dxa"/>
            </w:tcMar>
            <w:vAlign w:val="center"/>
          </w:tcPr>
          <w:p w:rsidR="003A72A5" w:rsidRPr="00BD16DC" w:rsidRDefault="003A72A5" w:rsidP="00537A8D">
            <w:pPr>
              <w:tabs>
                <w:tab w:val="left" w:pos="1276"/>
              </w:tabs>
              <w:autoSpaceDE w:val="0"/>
              <w:autoSpaceDN w:val="0"/>
              <w:adjustRightInd w:val="0"/>
              <w:spacing w:line="240" w:lineRule="auto"/>
            </w:pPr>
            <w:r w:rsidRPr="00BD16DC">
              <w:t>Περιορισμένης Χρήσης</w:t>
            </w:r>
          </w:p>
          <w:p w:rsidR="003A72A5" w:rsidRPr="00BD16DC" w:rsidRDefault="003A72A5" w:rsidP="00537A8D">
            <w:pPr>
              <w:tabs>
                <w:tab w:val="left" w:pos="1276"/>
              </w:tabs>
              <w:spacing w:line="240" w:lineRule="auto"/>
            </w:pPr>
            <w:r w:rsidRPr="00BD16DC">
              <w:t>Αbr: (ΠΧ)</w:t>
            </w:r>
          </w:p>
        </w:tc>
      </w:tr>
      <w:tr w:rsidR="003A72A5" w:rsidRPr="00BD16DC">
        <w:trPr>
          <w:trHeight w:val="400"/>
        </w:trPr>
        <w:tc>
          <w:tcPr>
            <w:tcW w:w="1418" w:type="dxa"/>
            <w:tcMar>
              <w:left w:w="57" w:type="dxa"/>
              <w:right w:w="57" w:type="dxa"/>
            </w:tcMar>
            <w:vAlign w:val="center"/>
          </w:tcPr>
          <w:p w:rsidR="003A72A5" w:rsidRPr="00BD16DC" w:rsidRDefault="003A72A5" w:rsidP="00537A8D">
            <w:pPr>
              <w:tabs>
                <w:tab w:val="left" w:pos="1276"/>
              </w:tabs>
              <w:spacing w:line="240" w:lineRule="auto"/>
              <w:jc w:val="both"/>
              <w:rPr>
                <w:bCs/>
              </w:rPr>
            </w:pPr>
            <w:r w:rsidRPr="00BD16DC">
              <w:rPr>
                <w:bCs/>
              </w:rPr>
              <w:t>Latvia</w:t>
            </w:r>
          </w:p>
        </w:tc>
        <w:tc>
          <w:tcPr>
            <w:tcW w:w="2410" w:type="dxa"/>
            <w:tcMar>
              <w:left w:w="57" w:type="dxa"/>
              <w:right w:w="57" w:type="dxa"/>
            </w:tcMar>
            <w:vAlign w:val="center"/>
          </w:tcPr>
          <w:p w:rsidR="003A72A5" w:rsidRPr="00BD16DC" w:rsidRDefault="003A72A5" w:rsidP="00537A8D">
            <w:pPr>
              <w:tabs>
                <w:tab w:val="left" w:pos="1276"/>
              </w:tabs>
              <w:spacing w:line="240" w:lineRule="auto"/>
              <w:jc w:val="both"/>
            </w:pPr>
            <w:r w:rsidRPr="00BD16DC">
              <w:t>Sevišķi slepeni</w:t>
            </w:r>
          </w:p>
        </w:tc>
        <w:tc>
          <w:tcPr>
            <w:tcW w:w="2126" w:type="dxa"/>
            <w:tcMar>
              <w:left w:w="57" w:type="dxa"/>
              <w:right w:w="57" w:type="dxa"/>
            </w:tcMar>
            <w:vAlign w:val="center"/>
          </w:tcPr>
          <w:p w:rsidR="003A72A5" w:rsidRPr="00BD16DC" w:rsidRDefault="003A72A5" w:rsidP="00537A8D">
            <w:pPr>
              <w:tabs>
                <w:tab w:val="left" w:pos="1276"/>
              </w:tabs>
              <w:spacing w:line="240" w:lineRule="auto"/>
              <w:jc w:val="both"/>
            </w:pPr>
            <w:r w:rsidRPr="00BD16DC">
              <w:t>Slepeni</w:t>
            </w:r>
          </w:p>
        </w:tc>
        <w:tc>
          <w:tcPr>
            <w:tcW w:w="2359" w:type="dxa"/>
            <w:tcMar>
              <w:left w:w="57" w:type="dxa"/>
              <w:right w:w="57" w:type="dxa"/>
            </w:tcMar>
            <w:vAlign w:val="center"/>
          </w:tcPr>
          <w:p w:rsidR="003A72A5" w:rsidRPr="00BD16DC" w:rsidRDefault="003A72A5" w:rsidP="00537A8D">
            <w:pPr>
              <w:tabs>
                <w:tab w:val="left" w:pos="1276"/>
              </w:tabs>
              <w:spacing w:line="240" w:lineRule="auto"/>
              <w:jc w:val="both"/>
            </w:pPr>
            <w:r w:rsidRPr="00BD16DC">
              <w:t>Konfidenciāli</w:t>
            </w:r>
          </w:p>
        </w:tc>
        <w:tc>
          <w:tcPr>
            <w:tcW w:w="2177" w:type="dxa"/>
            <w:tcMar>
              <w:left w:w="57" w:type="dxa"/>
              <w:right w:w="57" w:type="dxa"/>
            </w:tcMar>
            <w:vAlign w:val="center"/>
          </w:tcPr>
          <w:p w:rsidR="003A72A5" w:rsidRPr="00BD16DC" w:rsidRDefault="003A72A5" w:rsidP="00537A8D">
            <w:pPr>
              <w:tabs>
                <w:tab w:val="left" w:pos="1276"/>
              </w:tabs>
              <w:spacing w:line="240" w:lineRule="auto"/>
              <w:jc w:val="both"/>
            </w:pPr>
            <w:r w:rsidRPr="00BD16DC">
              <w:t>Dienesta vajadzībām</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jc w:val="both"/>
              <w:rPr>
                <w:bCs/>
              </w:rPr>
            </w:pPr>
            <w:r w:rsidRPr="00BD16DC">
              <w:rPr>
                <w:bCs/>
              </w:rPr>
              <w:t>Lithuania</w:t>
            </w:r>
          </w:p>
        </w:tc>
        <w:tc>
          <w:tcPr>
            <w:tcW w:w="2410" w:type="dxa"/>
            <w:tcMar>
              <w:left w:w="57" w:type="dxa"/>
              <w:right w:w="57" w:type="dxa"/>
            </w:tcMar>
            <w:vAlign w:val="center"/>
          </w:tcPr>
          <w:p w:rsidR="003A72A5" w:rsidRPr="00BD16DC" w:rsidRDefault="003A72A5" w:rsidP="00537A8D">
            <w:pPr>
              <w:tabs>
                <w:tab w:val="left" w:pos="1276"/>
              </w:tabs>
              <w:spacing w:line="240" w:lineRule="auto"/>
              <w:jc w:val="both"/>
            </w:pPr>
            <w:r w:rsidRPr="00BD16DC">
              <w:t>Visiškai slaptai</w:t>
            </w:r>
          </w:p>
        </w:tc>
        <w:tc>
          <w:tcPr>
            <w:tcW w:w="2126" w:type="dxa"/>
            <w:tcMar>
              <w:left w:w="57" w:type="dxa"/>
              <w:right w:w="57" w:type="dxa"/>
            </w:tcMar>
            <w:vAlign w:val="center"/>
          </w:tcPr>
          <w:p w:rsidR="003A72A5" w:rsidRPr="00BD16DC" w:rsidRDefault="003A72A5" w:rsidP="00537A8D">
            <w:pPr>
              <w:tabs>
                <w:tab w:val="left" w:pos="1276"/>
              </w:tabs>
              <w:spacing w:line="240" w:lineRule="auto"/>
              <w:jc w:val="both"/>
            </w:pPr>
            <w:r w:rsidRPr="00BD16DC">
              <w:t>Slaptai</w:t>
            </w:r>
          </w:p>
        </w:tc>
        <w:tc>
          <w:tcPr>
            <w:tcW w:w="2359" w:type="dxa"/>
            <w:tcMar>
              <w:left w:w="57" w:type="dxa"/>
              <w:right w:w="57" w:type="dxa"/>
            </w:tcMar>
            <w:vAlign w:val="center"/>
          </w:tcPr>
          <w:p w:rsidR="003A72A5" w:rsidRPr="00BD16DC" w:rsidRDefault="003A72A5" w:rsidP="00537A8D">
            <w:pPr>
              <w:tabs>
                <w:tab w:val="left" w:pos="1276"/>
              </w:tabs>
              <w:spacing w:line="240" w:lineRule="auto"/>
              <w:jc w:val="both"/>
            </w:pPr>
            <w:r w:rsidRPr="00BD16DC">
              <w:t>Konfidencialiai</w:t>
            </w:r>
          </w:p>
        </w:tc>
        <w:tc>
          <w:tcPr>
            <w:tcW w:w="2177" w:type="dxa"/>
            <w:tcMar>
              <w:left w:w="57" w:type="dxa"/>
              <w:right w:w="57" w:type="dxa"/>
            </w:tcMar>
            <w:vAlign w:val="center"/>
          </w:tcPr>
          <w:p w:rsidR="003A72A5" w:rsidRPr="00BD16DC" w:rsidRDefault="003A72A5" w:rsidP="00537A8D">
            <w:pPr>
              <w:tabs>
                <w:tab w:val="left" w:pos="1276"/>
              </w:tabs>
              <w:spacing w:line="240" w:lineRule="auto"/>
              <w:jc w:val="both"/>
            </w:pPr>
            <w:r w:rsidRPr="00BD16DC">
              <w:t>Riboto naudojimo</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Luxembourg</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Très Secret Lux</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Secret Lux</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Confidentiel Lux</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Restreint Lux</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Hungary</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Szigorúan titkos!</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Titkos!</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Bizalmas!</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Korlátozott terjesztésű!</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Malta</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L-Ogħla Segretezza</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Sigriet</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Kunfidenzjali</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Ristrett</w:t>
            </w:r>
          </w:p>
        </w:tc>
      </w:tr>
      <w:tr w:rsidR="003A72A5" w:rsidRPr="00BD16DC">
        <w:trPr>
          <w:trHeight w:val="400"/>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Netherlands</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Stg</w:t>
            </w:r>
            <w:r w:rsidR="005D5959" w:rsidRPr="00BD16DC">
              <w:t>.</w:t>
            </w:r>
            <w:r w:rsidRPr="00BD16DC">
              <w:t xml:space="preserve"> ZEER GEHEIM</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Stg</w:t>
            </w:r>
            <w:r w:rsidR="005D5959" w:rsidRPr="00BD16DC">
              <w:t>.</w:t>
            </w:r>
            <w:r w:rsidRPr="00BD16DC">
              <w:t xml:space="preserve"> GEHEIM</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Stg</w:t>
            </w:r>
            <w:r w:rsidR="005D5959" w:rsidRPr="00BD16DC">
              <w:t>.</w:t>
            </w:r>
            <w:r w:rsidRPr="00BD16DC">
              <w:t xml:space="preserve"> CONFIDENTIEEL</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Dep</w:t>
            </w:r>
            <w:r w:rsidR="009B74D0" w:rsidRPr="00BD16DC">
              <w:t>.</w:t>
            </w:r>
            <w:r w:rsidRPr="00BD16DC">
              <w:t xml:space="preserve"> VERTROUWELIJK</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Austria</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Streng Geheim</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Geheim</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Vertraulich</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Eingeschränkt</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Poland</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Ściśle Tajne</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Tajne</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Poufne</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Zastrzeżone</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Portugal</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Muito Secreto</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Secreto</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Confidencial</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Reservado</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Romania</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Strict secret de importanță deosebită</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Strict secret</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Secret</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Secret de serviciu</w:t>
            </w:r>
          </w:p>
        </w:tc>
      </w:tr>
      <w:tr w:rsidR="003A72A5" w:rsidRPr="00BD16DC">
        <w:trPr>
          <w:trHeight w:val="400"/>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Slovenia</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Strogo tajno</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Tajno</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Zaupno</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Interno</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Slovakia</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Prísne tajné</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Tajné</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Dôverné</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Vyhradené</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Finland</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ERITTÄIN SALAINEN</w:t>
            </w:r>
          </w:p>
          <w:p w:rsidR="003A72A5" w:rsidRPr="00BD16DC" w:rsidRDefault="003A72A5" w:rsidP="00537A8D">
            <w:pPr>
              <w:tabs>
                <w:tab w:val="left" w:pos="1276"/>
              </w:tabs>
              <w:spacing w:line="240" w:lineRule="auto"/>
            </w:pPr>
            <w:r w:rsidRPr="00BD16DC">
              <w:t>YTTERST HEMLIG</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SALAINEN</w:t>
            </w:r>
          </w:p>
          <w:p w:rsidR="003A72A5" w:rsidRPr="00BD16DC" w:rsidRDefault="003A72A5" w:rsidP="00537A8D">
            <w:pPr>
              <w:tabs>
                <w:tab w:val="left" w:pos="1276"/>
              </w:tabs>
              <w:spacing w:line="240" w:lineRule="auto"/>
            </w:pPr>
            <w:r w:rsidRPr="00BD16DC">
              <w:t>HEMLIG</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LUOTTAMUKSELLINEN</w:t>
            </w:r>
          </w:p>
          <w:p w:rsidR="003A72A5" w:rsidRPr="00BD16DC" w:rsidRDefault="003A72A5" w:rsidP="00537A8D">
            <w:pPr>
              <w:tabs>
                <w:tab w:val="left" w:pos="1276"/>
              </w:tabs>
              <w:spacing w:line="240" w:lineRule="auto"/>
            </w:pPr>
            <w:r w:rsidRPr="00BD16DC">
              <w:t>KONFIDENTIELL</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KÄYTTÖ RAJOITETTU</w:t>
            </w:r>
          </w:p>
          <w:p w:rsidR="003A72A5" w:rsidRPr="00BD16DC" w:rsidRDefault="003A72A5" w:rsidP="00537A8D">
            <w:pPr>
              <w:tabs>
                <w:tab w:val="left" w:pos="1276"/>
              </w:tabs>
              <w:spacing w:line="240" w:lineRule="auto"/>
            </w:pPr>
            <w:r w:rsidRPr="00BD16DC">
              <w:t>BEGRÄNSAD TILLGÅNG</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Sweden</w:t>
            </w:r>
            <w:r w:rsidRPr="00884557">
              <w:rPr>
                <w:rStyle w:val="FootnoteReference"/>
              </w:rPr>
              <w:footnoteReference w:id="4"/>
            </w:r>
          </w:p>
        </w:tc>
        <w:tc>
          <w:tcPr>
            <w:tcW w:w="2410" w:type="dxa"/>
            <w:tcMar>
              <w:left w:w="57" w:type="dxa"/>
              <w:right w:w="57" w:type="dxa"/>
            </w:tcMar>
            <w:vAlign w:val="center"/>
          </w:tcPr>
          <w:p w:rsidR="003A72A5" w:rsidRPr="00A77FAA" w:rsidRDefault="00A77FAA" w:rsidP="00537A8D">
            <w:pPr>
              <w:tabs>
                <w:tab w:val="left" w:pos="1276"/>
              </w:tabs>
              <w:spacing w:line="240" w:lineRule="auto"/>
              <w:rPr>
                <w:sz w:val="20"/>
                <w:szCs w:val="20"/>
              </w:rPr>
            </w:pPr>
            <w:r w:rsidRPr="00A77FAA">
              <w:rPr>
                <w:sz w:val="20"/>
                <w:szCs w:val="20"/>
              </w:rPr>
              <w:t>HEMLIG/TOP SECRET</w:t>
            </w:r>
          </w:p>
          <w:p w:rsidR="003A72A5" w:rsidRPr="00BD16DC" w:rsidRDefault="00A77FAA" w:rsidP="00537A8D">
            <w:pPr>
              <w:tabs>
                <w:tab w:val="left" w:pos="1276"/>
              </w:tabs>
              <w:spacing w:line="240" w:lineRule="auto"/>
            </w:pPr>
            <w:r w:rsidRPr="00A77FAA">
              <w:rPr>
                <w:sz w:val="20"/>
                <w:szCs w:val="20"/>
              </w:rPr>
              <w:t>HEMLIG AV SYNNERLIG BETYDELSE FÖR RIKETS SÄKERHET</w:t>
            </w:r>
          </w:p>
        </w:tc>
        <w:tc>
          <w:tcPr>
            <w:tcW w:w="2126" w:type="dxa"/>
            <w:tcMar>
              <w:left w:w="57" w:type="dxa"/>
              <w:right w:w="57" w:type="dxa"/>
            </w:tcMar>
            <w:vAlign w:val="center"/>
          </w:tcPr>
          <w:p w:rsidR="003A72A5" w:rsidRPr="00A77FAA" w:rsidRDefault="00A77FAA" w:rsidP="00537A8D">
            <w:pPr>
              <w:tabs>
                <w:tab w:val="left" w:pos="1276"/>
              </w:tabs>
              <w:spacing w:line="240" w:lineRule="auto"/>
              <w:rPr>
                <w:sz w:val="20"/>
                <w:szCs w:val="20"/>
              </w:rPr>
            </w:pPr>
            <w:r w:rsidRPr="00A77FAA">
              <w:rPr>
                <w:sz w:val="20"/>
                <w:szCs w:val="20"/>
              </w:rPr>
              <w:t>HEMLIG/SECRET</w:t>
            </w:r>
          </w:p>
          <w:p w:rsidR="003A72A5" w:rsidRPr="00BD16DC" w:rsidRDefault="00A77FAA" w:rsidP="00537A8D">
            <w:pPr>
              <w:tabs>
                <w:tab w:val="left" w:pos="1276"/>
              </w:tabs>
              <w:spacing w:line="240" w:lineRule="auto"/>
            </w:pPr>
            <w:r w:rsidRPr="00A77FAA">
              <w:rPr>
                <w:sz w:val="20"/>
                <w:szCs w:val="20"/>
              </w:rPr>
              <w:t>HEMLIG</w:t>
            </w:r>
          </w:p>
        </w:tc>
        <w:tc>
          <w:tcPr>
            <w:tcW w:w="2359" w:type="dxa"/>
            <w:tcMar>
              <w:left w:w="57" w:type="dxa"/>
              <w:right w:w="57" w:type="dxa"/>
            </w:tcMar>
            <w:vAlign w:val="center"/>
          </w:tcPr>
          <w:p w:rsidR="003A72A5" w:rsidRPr="00A77FAA" w:rsidRDefault="00A77FAA" w:rsidP="00537A8D">
            <w:pPr>
              <w:tabs>
                <w:tab w:val="left" w:pos="1276"/>
              </w:tabs>
              <w:spacing w:line="240" w:lineRule="auto"/>
              <w:rPr>
                <w:sz w:val="18"/>
                <w:szCs w:val="18"/>
              </w:rPr>
            </w:pPr>
            <w:r w:rsidRPr="00A77FAA">
              <w:rPr>
                <w:sz w:val="18"/>
                <w:szCs w:val="18"/>
              </w:rPr>
              <w:t>HEMLIG/CONFIDENTIAL</w:t>
            </w:r>
          </w:p>
          <w:p w:rsidR="003A72A5" w:rsidRPr="00A77FAA" w:rsidRDefault="00A77FAA" w:rsidP="00537A8D">
            <w:pPr>
              <w:tabs>
                <w:tab w:val="left" w:pos="1276"/>
              </w:tabs>
              <w:spacing w:line="240" w:lineRule="auto"/>
              <w:rPr>
                <w:sz w:val="20"/>
                <w:szCs w:val="20"/>
              </w:rPr>
            </w:pPr>
            <w:r w:rsidRPr="00A77FAA">
              <w:rPr>
                <w:sz w:val="20"/>
                <w:szCs w:val="20"/>
              </w:rPr>
              <w:t>HEMLIG</w:t>
            </w:r>
          </w:p>
        </w:tc>
        <w:tc>
          <w:tcPr>
            <w:tcW w:w="2177" w:type="dxa"/>
            <w:tcMar>
              <w:left w:w="57" w:type="dxa"/>
              <w:right w:w="57" w:type="dxa"/>
            </w:tcMar>
            <w:vAlign w:val="center"/>
          </w:tcPr>
          <w:p w:rsidR="003A72A5" w:rsidRPr="00A77FAA" w:rsidRDefault="00A77FAA" w:rsidP="00537A8D">
            <w:pPr>
              <w:tabs>
                <w:tab w:val="left" w:pos="1276"/>
              </w:tabs>
              <w:spacing w:line="240" w:lineRule="auto"/>
              <w:rPr>
                <w:sz w:val="20"/>
                <w:szCs w:val="20"/>
              </w:rPr>
            </w:pPr>
            <w:r w:rsidRPr="00A77FAA">
              <w:rPr>
                <w:sz w:val="20"/>
                <w:szCs w:val="20"/>
              </w:rPr>
              <w:t>HEMLIG/RESTRICTED</w:t>
            </w:r>
          </w:p>
          <w:p w:rsidR="003A72A5" w:rsidRPr="00A77FAA" w:rsidRDefault="00A77FAA" w:rsidP="00537A8D">
            <w:pPr>
              <w:tabs>
                <w:tab w:val="left" w:pos="1276"/>
              </w:tabs>
              <w:spacing w:line="240" w:lineRule="auto"/>
              <w:rPr>
                <w:sz w:val="20"/>
                <w:szCs w:val="20"/>
              </w:rPr>
            </w:pPr>
            <w:r w:rsidRPr="00A77FAA">
              <w:rPr>
                <w:sz w:val="20"/>
                <w:szCs w:val="20"/>
              </w:rPr>
              <w:t>HEMLIG</w:t>
            </w:r>
          </w:p>
        </w:tc>
      </w:tr>
      <w:tr w:rsidR="003A72A5" w:rsidRPr="00BD16DC">
        <w:trPr>
          <w:trHeight w:val="399"/>
        </w:trPr>
        <w:tc>
          <w:tcPr>
            <w:tcW w:w="1418" w:type="dxa"/>
            <w:tcMar>
              <w:left w:w="57" w:type="dxa"/>
              <w:right w:w="57" w:type="dxa"/>
            </w:tcMar>
            <w:vAlign w:val="center"/>
          </w:tcPr>
          <w:p w:rsidR="003A72A5" w:rsidRPr="00BD16DC" w:rsidRDefault="003A72A5" w:rsidP="00537A8D">
            <w:pPr>
              <w:tabs>
                <w:tab w:val="left" w:pos="1276"/>
              </w:tabs>
              <w:spacing w:line="240" w:lineRule="auto"/>
              <w:rPr>
                <w:bCs/>
              </w:rPr>
            </w:pPr>
            <w:r w:rsidRPr="00BD16DC">
              <w:rPr>
                <w:bCs/>
              </w:rPr>
              <w:t>United Kingdom</w:t>
            </w:r>
          </w:p>
        </w:tc>
        <w:tc>
          <w:tcPr>
            <w:tcW w:w="2410" w:type="dxa"/>
            <w:tcMar>
              <w:left w:w="57" w:type="dxa"/>
              <w:right w:w="57" w:type="dxa"/>
            </w:tcMar>
            <w:vAlign w:val="center"/>
          </w:tcPr>
          <w:p w:rsidR="003A72A5" w:rsidRPr="00BD16DC" w:rsidRDefault="003A72A5" w:rsidP="00537A8D">
            <w:pPr>
              <w:tabs>
                <w:tab w:val="left" w:pos="1276"/>
              </w:tabs>
              <w:spacing w:line="240" w:lineRule="auto"/>
            </w:pPr>
            <w:r w:rsidRPr="00BD16DC">
              <w:t>Top Secret</w:t>
            </w:r>
          </w:p>
        </w:tc>
        <w:tc>
          <w:tcPr>
            <w:tcW w:w="2126" w:type="dxa"/>
            <w:tcMar>
              <w:left w:w="57" w:type="dxa"/>
              <w:right w:w="57" w:type="dxa"/>
            </w:tcMar>
            <w:vAlign w:val="center"/>
          </w:tcPr>
          <w:p w:rsidR="003A72A5" w:rsidRPr="00BD16DC" w:rsidRDefault="003A72A5" w:rsidP="00537A8D">
            <w:pPr>
              <w:tabs>
                <w:tab w:val="left" w:pos="1276"/>
              </w:tabs>
              <w:spacing w:line="240" w:lineRule="auto"/>
            </w:pPr>
            <w:r w:rsidRPr="00BD16DC">
              <w:t>Secret</w:t>
            </w:r>
          </w:p>
        </w:tc>
        <w:tc>
          <w:tcPr>
            <w:tcW w:w="2359" w:type="dxa"/>
            <w:tcMar>
              <w:left w:w="57" w:type="dxa"/>
              <w:right w:w="57" w:type="dxa"/>
            </w:tcMar>
            <w:vAlign w:val="center"/>
          </w:tcPr>
          <w:p w:rsidR="003A72A5" w:rsidRPr="00BD16DC" w:rsidRDefault="003A72A5" w:rsidP="00537A8D">
            <w:pPr>
              <w:tabs>
                <w:tab w:val="left" w:pos="1276"/>
              </w:tabs>
              <w:spacing w:line="240" w:lineRule="auto"/>
            </w:pPr>
            <w:r w:rsidRPr="00BD16DC">
              <w:t>Confidential</w:t>
            </w:r>
          </w:p>
        </w:tc>
        <w:tc>
          <w:tcPr>
            <w:tcW w:w="2177" w:type="dxa"/>
            <w:tcMar>
              <w:left w:w="57" w:type="dxa"/>
              <w:right w:w="57" w:type="dxa"/>
            </w:tcMar>
            <w:vAlign w:val="center"/>
          </w:tcPr>
          <w:p w:rsidR="003A72A5" w:rsidRPr="00BD16DC" w:rsidRDefault="003A72A5" w:rsidP="00537A8D">
            <w:pPr>
              <w:tabs>
                <w:tab w:val="left" w:pos="1276"/>
              </w:tabs>
              <w:spacing w:line="240" w:lineRule="auto"/>
            </w:pPr>
            <w:r w:rsidRPr="00BD16DC">
              <w:t>Restricted</w:t>
            </w:r>
          </w:p>
        </w:tc>
      </w:tr>
    </w:tbl>
    <w:p w:rsidR="003A72A5" w:rsidRPr="00BD16DC" w:rsidRDefault="003A72A5" w:rsidP="002B3D62">
      <w:pPr>
        <w:spacing w:line="240" w:lineRule="auto"/>
      </w:pPr>
    </w:p>
    <w:p w:rsidR="003A72A5" w:rsidRDefault="003A72A5">
      <w:pPr>
        <w:spacing w:line="240" w:lineRule="auto"/>
      </w:pPr>
    </w:p>
    <w:p w:rsidR="00BE5AB0" w:rsidRDefault="00BE5AB0">
      <w:pPr>
        <w:spacing w:line="240" w:lineRule="auto"/>
      </w:pPr>
    </w:p>
    <w:p w:rsidR="00BE5AB0" w:rsidRPr="00BE5AB0" w:rsidRDefault="00BE5AB0" w:rsidP="00BE5AB0">
      <w:pPr>
        <w:spacing w:line="240" w:lineRule="auto"/>
        <w:jc w:val="center"/>
        <w:rPr>
          <w:u w:val="double"/>
        </w:rPr>
      </w:pPr>
      <w:r>
        <w:rPr>
          <w:u w:val="double"/>
        </w:rPr>
        <w:tab/>
      </w:r>
      <w:r>
        <w:rPr>
          <w:u w:val="double"/>
        </w:rPr>
        <w:tab/>
      </w:r>
      <w:r>
        <w:rPr>
          <w:u w:val="double"/>
        </w:rPr>
        <w:tab/>
      </w:r>
      <w:r>
        <w:rPr>
          <w:u w:val="double"/>
        </w:rPr>
        <w:tab/>
      </w:r>
    </w:p>
    <w:sectPr w:rsidR="00BE5AB0" w:rsidRPr="00BE5AB0" w:rsidSect="00AE1A47">
      <w:footerReference w:type="default" r:id="rId9"/>
      <w:footnotePr>
        <w:numRestart w:val="eachPage"/>
      </w:footnotePr>
      <w:endnotePr>
        <w:numFmt w:val="decimal"/>
      </w:endnotePr>
      <w:pgSz w:w="11907" w:h="16840" w:code="9"/>
      <w:pgMar w:top="1134" w:right="1134" w:bottom="1134" w:left="1134" w:header="1134"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3C" w:rsidRDefault="005A513C">
      <w:r>
        <w:separator/>
      </w:r>
    </w:p>
  </w:endnote>
  <w:endnote w:type="continuationSeparator" w:id="0">
    <w:p w:rsidR="005A513C" w:rsidRDefault="005A513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6C" w:rsidRPr="00AE1A47" w:rsidRDefault="005F266C" w:rsidP="00AE1A47">
    <w:pPr>
      <w:pStyle w:val="Footer"/>
      <w:jc w:val="center"/>
    </w:pPr>
    <w:r>
      <w:t xml:space="preserve">PCI/en </w:t>
    </w:r>
    <w:r>
      <w:rPr>
        <w:rStyle w:val="PageNumber"/>
      </w:rPr>
      <w:fldChar w:fldCharType="begin"/>
    </w:r>
    <w:r>
      <w:rPr>
        <w:rStyle w:val="PageNumber"/>
      </w:rPr>
      <w:instrText xml:space="preserve"> PAGE </w:instrText>
    </w:r>
    <w:r>
      <w:rPr>
        <w:rStyle w:val="PageNumber"/>
      </w:rPr>
      <w:fldChar w:fldCharType="separate"/>
    </w:r>
    <w:r w:rsidR="00BF2DE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6C" w:rsidRPr="00AE1A47" w:rsidRDefault="005F266C" w:rsidP="00AE1A47">
    <w:pPr>
      <w:pStyle w:val="Footer"/>
      <w:jc w:val="center"/>
    </w:pPr>
    <w:r>
      <w:t xml:space="preserve">PCI/Annex/en </w:t>
    </w:r>
    <w:r>
      <w:rPr>
        <w:rStyle w:val="PageNumber"/>
      </w:rPr>
      <w:fldChar w:fldCharType="begin"/>
    </w:r>
    <w:r>
      <w:rPr>
        <w:rStyle w:val="PageNumber"/>
      </w:rPr>
      <w:instrText xml:space="preserve"> PAGE </w:instrText>
    </w:r>
    <w:r>
      <w:rPr>
        <w:rStyle w:val="PageNumber"/>
      </w:rPr>
      <w:fldChar w:fldCharType="separate"/>
    </w:r>
    <w:r w:rsidR="00BF2DE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3C" w:rsidRDefault="005A513C">
      <w:pPr>
        <w:pStyle w:val="FootnoteText"/>
      </w:pPr>
      <w:r>
        <w:separator/>
      </w:r>
    </w:p>
  </w:footnote>
  <w:footnote w:type="continuationSeparator" w:id="0">
    <w:p w:rsidR="005A513C" w:rsidRDefault="005A513C">
      <w:pPr>
        <w:pStyle w:val="FootnoteText"/>
      </w:pPr>
      <w:r>
        <w:separator/>
      </w:r>
    </w:p>
  </w:footnote>
  <w:footnote w:id="1">
    <w:p w:rsidR="005F266C" w:rsidRPr="00510AC1" w:rsidRDefault="005F266C" w:rsidP="005C4B08">
      <w:pPr>
        <w:pStyle w:val="FootnoteText"/>
      </w:pPr>
      <w:r w:rsidRPr="00510AC1">
        <w:rPr>
          <w:rStyle w:val="FootnoteReference"/>
        </w:rPr>
        <w:footnoteRef/>
      </w:r>
      <w:r w:rsidRPr="00510AC1">
        <w:t xml:space="preserve"> </w:t>
      </w:r>
      <w:r w:rsidRPr="00510AC1">
        <w:tab/>
        <w:t>Diffusion Restreinte / Beperkte Verspreiding is not a security classification in Belgium. Belgium handles and protects "RESTREINT UE/EU RESTRICTED" information in a manner no less stringent than the standards and procedures described in the security rules of the Council of the European Union.</w:t>
      </w:r>
    </w:p>
  </w:footnote>
  <w:footnote w:id="2">
    <w:p w:rsidR="005F266C" w:rsidRPr="00510AC1" w:rsidRDefault="005F266C" w:rsidP="005C4B08">
      <w:pPr>
        <w:pStyle w:val="FootnoteText"/>
      </w:pPr>
      <w:r w:rsidRPr="00510AC1">
        <w:rPr>
          <w:rStyle w:val="FootnoteReference"/>
          <w:bCs w:val="0"/>
        </w:rPr>
        <w:footnoteRef/>
      </w:r>
      <w:r w:rsidRPr="00510AC1">
        <w:rPr>
          <w:lang w:val="de-DE"/>
        </w:rPr>
        <w:tab/>
        <w:t>Germany: VS = Verschlusssache.</w:t>
      </w:r>
    </w:p>
  </w:footnote>
  <w:footnote w:id="3">
    <w:p w:rsidR="00CC76D1" w:rsidRPr="00510AC1" w:rsidRDefault="00CC76D1" w:rsidP="005C4B08">
      <w:pPr>
        <w:tabs>
          <w:tab w:val="left" w:pos="567"/>
        </w:tabs>
        <w:autoSpaceDE w:val="0"/>
        <w:autoSpaceDN w:val="0"/>
        <w:adjustRightInd w:val="0"/>
        <w:spacing w:line="240" w:lineRule="auto"/>
        <w:ind w:left="567" w:hanging="567"/>
      </w:pPr>
      <w:r w:rsidRPr="00510AC1">
        <w:rPr>
          <w:rStyle w:val="FootnoteReference"/>
          <w:bCs w:val="0"/>
        </w:rPr>
        <w:footnoteRef/>
      </w:r>
      <w:r w:rsidRPr="00510AC1">
        <w:tab/>
        <w:t xml:space="preserve">France does not use the classification </w:t>
      </w:r>
      <w:r>
        <w:t>"</w:t>
      </w:r>
      <w:r w:rsidRPr="00510AC1">
        <w:t>RESTREINT</w:t>
      </w:r>
      <w:r>
        <w:t>"</w:t>
      </w:r>
      <w:r w:rsidRPr="00510AC1">
        <w:t xml:space="preserve"> in its national system. France handles and protects "RESTREINT UE/EU RESTRICTED" information in a manner no less stringent than the standards and procedures described in the security rules of the Council of the European Union.</w:t>
      </w:r>
    </w:p>
    <w:p w:rsidR="00CC76D1" w:rsidRPr="006A7334" w:rsidRDefault="00CC76D1" w:rsidP="002B3D62">
      <w:pPr>
        <w:tabs>
          <w:tab w:val="left" w:pos="567"/>
        </w:tabs>
        <w:autoSpaceDE w:val="0"/>
        <w:autoSpaceDN w:val="0"/>
        <w:adjustRightInd w:val="0"/>
        <w:spacing w:line="240" w:lineRule="auto"/>
        <w:ind w:left="567" w:hanging="567"/>
        <w:jc w:val="both"/>
      </w:pPr>
    </w:p>
  </w:footnote>
  <w:footnote w:id="4">
    <w:p w:rsidR="005F266C" w:rsidRDefault="005F266C" w:rsidP="00510AC1">
      <w:pPr>
        <w:pStyle w:val="FootnoteText"/>
      </w:pPr>
      <w:r w:rsidRPr="00510AC1">
        <w:rPr>
          <w:rStyle w:val="FootnoteReference"/>
          <w:bCs w:val="0"/>
        </w:rPr>
        <w:footnoteRef/>
      </w:r>
      <w:r w:rsidRPr="00510AC1">
        <w:tab/>
        <w:t>Sweden: the security classification markings in the top row are used by the defence authorities and the markings in the bottom row by other authorities.</w:t>
      </w:r>
    </w:p>
    <w:p w:rsidR="005F266C" w:rsidRPr="00510AC1" w:rsidRDefault="005F266C" w:rsidP="002B3D62">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
    <w:nsid w:val="22CA659A"/>
    <w:multiLevelType w:val="singleLevel"/>
    <w:tmpl w:val="7B9C897A"/>
    <w:lvl w:ilvl="0">
      <w:start w:val="1"/>
      <w:numFmt w:val="bullet"/>
      <w:pStyle w:val="EntLogo"/>
      <w:lvlText w:val=""/>
      <w:lvlJc w:val="left"/>
      <w:pPr>
        <w:tabs>
          <w:tab w:val="num" w:pos="567"/>
        </w:tabs>
        <w:ind w:left="567" w:hanging="567"/>
      </w:pPr>
      <w:rPr>
        <w:rFonts w:ascii="Symbol" w:hAnsi="Symbol" w:cs="Symbol" w:hint="default"/>
        <w:color w:val="auto"/>
      </w:rPr>
    </w:lvl>
  </w:abstractNum>
  <w:abstractNum w:abstractNumId="2">
    <w:nsid w:val="22D918D1"/>
    <w:multiLevelType w:val="multilevel"/>
    <w:tmpl w:val="3ED6E42E"/>
    <w:lvl w:ilvl="0">
      <w:start w:val="1"/>
      <w:numFmt w:val="upperRoman"/>
      <w:pStyle w:val="Heading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36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3">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4">
    <w:nsid w:val="2DB37182"/>
    <w:multiLevelType w:val="singleLevel"/>
    <w:tmpl w:val="F612DBDC"/>
    <w:lvl w:ilvl="0">
      <w:start w:val="1"/>
      <w:numFmt w:val="lowerRoman"/>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lvlText w:val="(%1)"/>
      <w:lvlJc w:val="left"/>
      <w:pPr>
        <w:tabs>
          <w:tab w:val="num" w:pos="567"/>
        </w:tabs>
        <w:ind w:left="567" w:hanging="567"/>
      </w:pPr>
    </w:lvl>
  </w:abstractNum>
  <w:abstractNum w:abstractNumId="7">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8">
    <w:nsid w:val="436E0A5D"/>
    <w:multiLevelType w:val="singleLevel"/>
    <w:tmpl w:val="9C807126"/>
    <w:lvl w:ilvl="0">
      <w:start w:val="1"/>
      <w:numFmt w:val="bullet"/>
      <w:pStyle w:val="TOC1"/>
      <w:lvlText w:val=""/>
      <w:lvlJc w:val="left"/>
      <w:pPr>
        <w:tabs>
          <w:tab w:val="num" w:pos="567"/>
        </w:tabs>
        <w:ind w:left="567" w:hanging="567"/>
      </w:pPr>
      <w:rPr>
        <w:rFonts w:ascii="Symbol" w:hAnsi="Symbol" w:cs="Symbol" w:hint="default"/>
      </w:rPr>
    </w:lvl>
  </w:abstractNum>
  <w:abstractNum w:abstractNumId="9">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10">
    <w:nsid w:val="79FA34D6"/>
    <w:multiLevelType w:val="singleLevel"/>
    <w:tmpl w:val="41326E50"/>
    <w:lvl w:ilvl="0">
      <w:start w:val="1"/>
      <w:numFmt w:val="bullet"/>
      <w:pStyle w:val="Par-equal"/>
      <w:lvlText w:val=""/>
      <w:lvlJc w:val="left"/>
      <w:pPr>
        <w:tabs>
          <w:tab w:val="num" w:pos="567"/>
        </w:tabs>
        <w:ind w:left="567" w:hanging="567"/>
      </w:pPr>
      <w:rPr>
        <w:rFonts w:ascii="Symbol" w:hAnsi="Symbol" w:cs="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_GENEN"/>
  </w:docVars>
  <w:rsids>
    <w:rsidRoot w:val="002B28C5"/>
    <w:rsid w:val="00000F34"/>
    <w:rsid w:val="00016023"/>
    <w:rsid w:val="00027731"/>
    <w:rsid w:val="00027E0C"/>
    <w:rsid w:val="00034E30"/>
    <w:rsid w:val="000436A6"/>
    <w:rsid w:val="00051FED"/>
    <w:rsid w:val="0005479C"/>
    <w:rsid w:val="00056DF7"/>
    <w:rsid w:val="00060B6C"/>
    <w:rsid w:val="000626A9"/>
    <w:rsid w:val="00071D6B"/>
    <w:rsid w:val="00073F6F"/>
    <w:rsid w:val="00083FBC"/>
    <w:rsid w:val="00087831"/>
    <w:rsid w:val="00096EBC"/>
    <w:rsid w:val="000A2C7A"/>
    <w:rsid w:val="000C3E22"/>
    <w:rsid w:val="000C6F14"/>
    <w:rsid w:val="000F62B0"/>
    <w:rsid w:val="0010169B"/>
    <w:rsid w:val="0012550F"/>
    <w:rsid w:val="0012665C"/>
    <w:rsid w:val="00131AD6"/>
    <w:rsid w:val="00141444"/>
    <w:rsid w:val="0014406C"/>
    <w:rsid w:val="00171F08"/>
    <w:rsid w:val="00173E87"/>
    <w:rsid w:val="00175299"/>
    <w:rsid w:val="001B6B26"/>
    <w:rsid w:val="001C0220"/>
    <w:rsid w:val="001C4F34"/>
    <w:rsid w:val="001D3FE0"/>
    <w:rsid w:val="001D4DDF"/>
    <w:rsid w:val="001D6B4F"/>
    <w:rsid w:val="001F4CFB"/>
    <w:rsid w:val="001F6437"/>
    <w:rsid w:val="0021599B"/>
    <w:rsid w:val="0022170F"/>
    <w:rsid w:val="002268CF"/>
    <w:rsid w:val="00226FD7"/>
    <w:rsid w:val="00242FBA"/>
    <w:rsid w:val="00267675"/>
    <w:rsid w:val="00273B1C"/>
    <w:rsid w:val="00285972"/>
    <w:rsid w:val="002A5040"/>
    <w:rsid w:val="002B068A"/>
    <w:rsid w:val="002B28C5"/>
    <w:rsid w:val="002B3186"/>
    <w:rsid w:val="002B3D62"/>
    <w:rsid w:val="002B7068"/>
    <w:rsid w:val="002D0849"/>
    <w:rsid w:val="002F0998"/>
    <w:rsid w:val="002F1E1C"/>
    <w:rsid w:val="00304DEB"/>
    <w:rsid w:val="0032066A"/>
    <w:rsid w:val="00320EE9"/>
    <w:rsid w:val="00323DF1"/>
    <w:rsid w:val="00335D42"/>
    <w:rsid w:val="00344B28"/>
    <w:rsid w:val="00365A1E"/>
    <w:rsid w:val="00365C97"/>
    <w:rsid w:val="0036664B"/>
    <w:rsid w:val="0037088D"/>
    <w:rsid w:val="0039423C"/>
    <w:rsid w:val="00395D46"/>
    <w:rsid w:val="003A72A5"/>
    <w:rsid w:val="003B20B7"/>
    <w:rsid w:val="003B4908"/>
    <w:rsid w:val="003C609F"/>
    <w:rsid w:val="003D12D6"/>
    <w:rsid w:val="003D33F2"/>
    <w:rsid w:val="003F7522"/>
    <w:rsid w:val="003F7C46"/>
    <w:rsid w:val="0040346D"/>
    <w:rsid w:val="00412951"/>
    <w:rsid w:val="00421CA2"/>
    <w:rsid w:val="004352B0"/>
    <w:rsid w:val="00445F2C"/>
    <w:rsid w:val="00454478"/>
    <w:rsid w:val="00473971"/>
    <w:rsid w:val="004B68D1"/>
    <w:rsid w:val="004C2111"/>
    <w:rsid w:val="004E0AB9"/>
    <w:rsid w:val="004E43CF"/>
    <w:rsid w:val="004E7033"/>
    <w:rsid w:val="004F672C"/>
    <w:rsid w:val="00510AC1"/>
    <w:rsid w:val="005115B2"/>
    <w:rsid w:val="00520BF9"/>
    <w:rsid w:val="005237E9"/>
    <w:rsid w:val="00536426"/>
    <w:rsid w:val="00537A8D"/>
    <w:rsid w:val="005436C5"/>
    <w:rsid w:val="00544DC4"/>
    <w:rsid w:val="00560D7D"/>
    <w:rsid w:val="00562460"/>
    <w:rsid w:val="005731CD"/>
    <w:rsid w:val="0057399F"/>
    <w:rsid w:val="0058601E"/>
    <w:rsid w:val="005A513C"/>
    <w:rsid w:val="005C2F10"/>
    <w:rsid w:val="005C4B08"/>
    <w:rsid w:val="005D11D1"/>
    <w:rsid w:val="005D5959"/>
    <w:rsid w:val="005E0F4D"/>
    <w:rsid w:val="005F266C"/>
    <w:rsid w:val="005F3FF7"/>
    <w:rsid w:val="005F793E"/>
    <w:rsid w:val="00600DDC"/>
    <w:rsid w:val="00612508"/>
    <w:rsid w:val="00615746"/>
    <w:rsid w:val="00615C6E"/>
    <w:rsid w:val="00623DE1"/>
    <w:rsid w:val="006345DD"/>
    <w:rsid w:val="00641949"/>
    <w:rsid w:val="00660724"/>
    <w:rsid w:val="00660A72"/>
    <w:rsid w:val="00660B02"/>
    <w:rsid w:val="006853DC"/>
    <w:rsid w:val="0069311C"/>
    <w:rsid w:val="006A0D97"/>
    <w:rsid w:val="006A7334"/>
    <w:rsid w:val="006B5625"/>
    <w:rsid w:val="006C57A3"/>
    <w:rsid w:val="006F24EC"/>
    <w:rsid w:val="006F7A0F"/>
    <w:rsid w:val="007014D4"/>
    <w:rsid w:val="00722A98"/>
    <w:rsid w:val="00724084"/>
    <w:rsid w:val="00727E3D"/>
    <w:rsid w:val="00741283"/>
    <w:rsid w:val="007440F1"/>
    <w:rsid w:val="0074561D"/>
    <w:rsid w:val="00750CF2"/>
    <w:rsid w:val="007527D4"/>
    <w:rsid w:val="00754CB7"/>
    <w:rsid w:val="0075793A"/>
    <w:rsid w:val="007611CD"/>
    <w:rsid w:val="007802E4"/>
    <w:rsid w:val="00787BC6"/>
    <w:rsid w:val="007A4E60"/>
    <w:rsid w:val="007B0D74"/>
    <w:rsid w:val="007C3976"/>
    <w:rsid w:val="007D1023"/>
    <w:rsid w:val="007E4399"/>
    <w:rsid w:val="007E61B9"/>
    <w:rsid w:val="0080531C"/>
    <w:rsid w:val="00820D9C"/>
    <w:rsid w:val="00834374"/>
    <w:rsid w:val="00857974"/>
    <w:rsid w:val="00883666"/>
    <w:rsid w:val="00884557"/>
    <w:rsid w:val="00895C70"/>
    <w:rsid w:val="008B28C2"/>
    <w:rsid w:val="008B66ED"/>
    <w:rsid w:val="008B73BD"/>
    <w:rsid w:val="008C6F91"/>
    <w:rsid w:val="008D208A"/>
    <w:rsid w:val="008D3B70"/>
    <w:rsid w:val="008F282E"/>
    <w:rsid w:val="008F4BDF"/>
    <w:rsid w:val="00905C83"/>
    <w:rsid w:val="009159E7"/>
    <w:rsid w:val="00926D56"/>
    <w:rsid w:val="00944C03"/>
    <w:rsid w:val="00947E27"/>
    <w:rsid w:val="00954CFC"/>
    <w:rsid w:val="009700CD"/>
    <w:rsid w:val="009708C2"/>
    <w:rsid w:val="00971C9F"/>
    <w:rsid w:val="0099635E"/>
    <w:rsid w:val="009B74D0"/>
    <w:rsid w:val="009C011F"/>
    <w:rsid w:val="009C0F97"/>
    <w:rsid w:val="009D15C2"/>
    <w:rsid w:val="009D5337"/>
    <w:rsid w:val="009D57A7"/>
    <w:rsid w:val="009F2C61"/>
    <w:rsid w:val="00A019FC"/>
    <w:rsid w:val="00A67249"/>
    <w:rsid w:val="00A76EDA"/>
    <w:rsid w:val="00A77FAA"/>
    <w:rsid w:val="00A83232"/>
    <w:rsid w:val="00A83A74"/>
    <w:rsid w:val="00A8452C"/>
    <w:rsid w:val="00A9225C"/>
    <w:rsid w:val="00A9410D"/>
    <w:rsid w:val="00AC2F3C"/>
    <w:rsid w:val="00AD17DB"/>
    <w:rsid w:val="00AE1464"/>
    <w:rsid w:val="00AE1A02"/>
    <w:rsid w:val="00AE1A47"/>
    <w:rsid w:val="00AF1166"/>
    <w:rsid w:val="00AF2FD4"/>
    <w:rsid w:val="00B01D36"/>
    <w:rsid w:val="00B02B1E"/>
    <w:rsid w:val="00B06912"/>
    <w:rsid w:val="00B06D32"/>
    <w:rsid w:val="00B104EA"/>
    <w:rsid w:val="00B110B5"/>
    <w:rsid w:val="00B3451C"/>
    <w:rsid w:val="00B663AF"/>
    <w:rsid w:val="00B845E7"/>
    <w:rsid w:val="00B91B7B"/>
    <w:rsid w:val="00B93831"/>
    <w:rsid w:val="00B97461"/>
    <w:rsid w:val="00B97DDA"/>
    <w:rsid w:val="00BC4C08"/>
    <w:rsid w:val="00BC747E"/>
    <w:rsid w:val="00BD16DC"/>
    <w:rsid w:val="00BD3FBC"/>
    <w:rsid w:val="00BD719B"/>
    <w:rsid w:val="00BE060D"/>
    <w:rsid w:val="00BE5AB0"/>
    <w:rsid w:val="00BF1AA6"/>
    <w:rsid w:val="00BF2DE6"/>
    <w:rsid w:val="00BF2F0D"/>
    <w:rsid w:val="00C502FD"/>
    <w:rsid w:val="00C713C3"/>
    <w:rsid w:val="00C71763"/>
    <w:rsid w:val="00C96192"/>
    <w:rsid w:val="00CA7714"/>
    <w:rsid w:val="00CB72F9"/>
    <w:rsid w:val="00CC2AC9"/>
    <w:rsid w:val="00CC76D1"/>
    <w:rsid w:val="00CD6957"/>
    <w:rsid w:val="00CE51DE"/>
    <w:rsid w:val="00CF550B"/>
    <w:rsid w:val="00D15F70"/>
    <w:rsid w:val="00D2493A"/>
    <w:rsid w:val="00D25D34"/>
    <w:rsid w:val="00D31A71"/>
    <w:rsid w:val="00D31C4A"/>
    <w:rsid w:val="00D3585D"/>
    <w:rsid w:val="00D37074"/>
    <w:rsid w:val="00D40257"/>
    <w:rsid w:val="00D44C11"/>
    <w:rsid w:val="00D51B9A"/>
    <w:rsid w:val="00D57816"/>
    <w:rsid w:val="00D655FD"/>
    <w:rsid w:val="00D813D1"/>
    <w:rsid w:val="00D97143"/>
    <w:rsid w:val="00DC1F77"/>
    <w:rsid w:val="00DC7356"/>
    <w:rsid w:val="00DD54E0"/>
    <w:rsid w:val="00DE1D55"/>
    <w:rsid w:val="00DE700E"/>
    <w:rsid w:val="00DF08A5"/>
    <w:rsid w:val="00E24417"/>
    <w:rsid w:val="00E36CB6"/>
    <w:rsid w:val="00E45613"/>
    <w:rsid w:val="00E5193C"/>
    <w:rsid w:val="00E71EE7"/>
    <w:rsid w:val="00E75F0A"/>
    <w:rsid w:val="00E90FD0"/>
    <w:rsid w:val="00E927DA"/>
    <w:rsid w:val="00EA37B7"/>
    <w:rsid w:val="00EA3A1F"/>
    <w:rsid w:val="00EA5872"/>
    <w:rsid w:val="00EA6B6B"/>
    <w:rsid w:val="00EA7CEE"/>
    <w:rsid w:val="00EB0946"/>
    <w:rsid w:val="00ED34A1"/>
    <w:rsid w:val="00F030A6"/>
    <w:rsid w:val="00F072D9"/>
    <w:rsid w:val="00F15713"/>
    <w:rsid w:val="00F246FC"/>
    <w:rsid w:val="00F32F89"/>
    <w:rsid w:val="00F54880"/>
    <w:rsid w:val="00F610C4"/>
    <w:rsid w:val="00F6237B"/>
    <w:rsid w:val="00F706CA"/>
    <w:rsid w:val="00F76D4A"/>
    <w:rsid w:val="00F803E8"/>
    <w:rsid w:val="00F971F7"/>
    <w:rsid w:val="00FA23FD"/>
    <w:rsid w:val="00FA264E"/>
    <w:rsid w:val="00FB48D6"/>
    <w:rsid w:val="00FD16FE"/>
    <w:rsid w:val="00FD7080"/>
    <w:rsid w:val="00FE359E"/>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9E"/>
    <w:pPr>
      <w:widowControl w:val="0"/>
      <w:spacing w:line="360" w:lineRule="auto"/>
    </w:pPr>
    <w:rPr>
      <w:sz w:val="24"/>
      <w:szCs w:val="24"/>
      <w:lang w:val="en-GB" w:eastAsia="fr-BE"/>
    </w:rPr>
  </w:style>
  <w:style w:type="paragraph" w:styleId="Heading1">
    <w:name w:val="heading 1"/>
    <w:basedOn w:val="Normal"/>
    <w:next w:val="Normal"/>
    <w:qFormat/>
    <w:rsid w:val="00727E3D"/>
    <w:pPr>
      <w:keepNext/>
      <w:widowControl/>
      <w:numPr>
        <w:numId w:val="11"/>
      </w:numPr>
      <w:tabs>
        <w:tab w:val="left" w:pos="567"/>
      </w:tabs>
      <w:spacing w:before="360" w:after="120" w:line="240" w:lineRule="auto"/>
      <w:jc w:val="both"/>
      <w:outlineLvl w:val="0"/>
    </w:pPr>
    <w:rPr>
      <w:b/>
      <w:bCs/>
      <w:smallCaps/>
    </w:rPr>
  </w:style>
  <w:style w:type="paragraph" w:styleId="Heading2">
    <w:name w:val="heading 2"/>
    <w:basedOn w:val="Normal"/>
    <w:next w:val="Normal"/>
    <w:qFormat/>
    <w:rsid w:val="005731CD"/>
    <w:pPr>
      <w:keepNext/>
      <w:widowControl/>
      <w:tabs>
        <w:tab w:val="left" w:pos="567"/>
      </w:tabs>
      <w:spacing w:before="120" w:after="120" w:line="240" w:lineRule="auto"/>
      <w:ind w:left="567"/>
      <w:jc w:val="both"/>
      <w:outlineLvl w:val="1"/>
    </w:pPr>
    <w:rPr>
      <w:b/>
      <w:bCs/>
      <w:i/>
      <w:iCs/>
    </w:rPr>
  </w:style>
  <w:style w:type="paragraph" w:styleId="Heading3">
    <w:name w:val="heading 3"/>
    <w:basedOn w:val="Normal"/>
    <w:next w:val="Normal"/>
    <w:qFormat/>
    <w:rsid w:val="00FD7080"/>
    <w:pPr>
      <w:keepNext/>
      <w:widowControl/>
      <w:spacing w:before="120" w:after="120" w:line="240" w:lineRule="auto"/>
      <w:ind w:left="567"/>
      <w:jc w:val="both"/>
      <w:outlineLvl w:val="2"/>
    </w:pPr>
    <w:rPr>
      <w:i/>
      <w:iCs/>
    </w:rPr>
  </w:style>
  <w:style w:type="paragraph" w:styleId="Heading4">
    <w:name w:val="heading 4"/>
    <w:basedOn w:val="Normal"/>
    <w:next w:val="Normal"/>
    <w:qFormat/>
    <w:rsid w:val="00727E3D"/>
    <w:pPr>
      <w:keepNext/>
      <w:widowControl/>
      <w:numPr>
        <w:ilvl w:val="3"/>
        <w:numId w:val="11"/>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cs="Arial"/>
      <w:sz w:val="22"/>
      <w:szCs w:val="22"/>
    </w:rPr>
  </w:style>
  <w:style w:type="paragraph" w:styleId="Heading6">
    <w:name w:val="heading 6"/>
    <w:basedOn w:val="Normal"/>
    <w:next w:val="Normal"/>
    <w:qFormat/>
    <w:pPr>
      <w:widowControl/>
      <w:spacing w:before="240" w:after="60" w:line="240" w:lineRule="auto"/>
      <w:jc w:val="both"/>
      <w:outlineLvl w:val="5"/>
    </w:pPr>
    <w:rPr>
      <w:rFonts w:ascii="Arial" w:hAnsi="Arial" w:cs="Arial"/>
      <w:i/>
      <w:iCs/>
      <w:sz w:val="22"/>
      <w:szCs w:val="22"/>
    </w:rPr>
  </w:style>
  <w:style w:type="paragraph" w:styleId="Heading7">
    <w:name w:val="heading 7"/>
    <w:basedOn w:val="Normal"/>
    <w:next w:val="Normal"/>
    <w:qFormat/>
    <w:pPr>
      <w:widowControl/>
      <w:spacing w:before="240" w:after="60" w:line="240" w:lineRule="auto"/>
      <w:jc w:val="both"/>
      <w:outlineLvl w:val="6"/>
    </w:pPr>
    <w:rPr>
      <w:rFonts w:ascii="Arial" w:hAnsi="Arial" w:cs="Arial"/>
      <w:sz w:val="20"/>
      <w:szCs w:val="20"/>
    </w:rPr>
  </w:style>
  <w:style w:type="paragraph" w:styleId="Heading8">
    <w:name w:val="heading 8"/>
    <w:basedOn w:val="Normal"/>
    <w:next w:val="Normal"/>
    <w:qFormat/>
    <w:pPr>
      <w:widowControl/>
      <w:spacing w:before="240" w:after="60" w:line="240" w:lineRule="auto"/>
      <w:jc w:val="both"/>
      <w:outlineLvl w:val="7"/>
    </w:pPr>
    <w:rPr>
      <w:rFonts w:ascii="Arial" w:hAnsi="Arial" w:cs="Arial"/>
      <w:i/>
      <w:iCs/>
      <w:sz w:val="20"/>
      <w:szCs w:val="20"/>
    </w:rPr>
  </w:style>
  <w:style w:type="paragraph" w:styleId="Heading9">
    <w:name w:val="heading 9"/>
    <w:basedOn w:val="Normal"/>
    <w:next w:val="Normal"/>
    <w:qFormat/>
    <w:pPr>
      <w:widowControl/>
      <w:spacing w:before="240" w:after="60" w:line="240" w:lineRule="auto"/>
      <w:jc w:val="both"/>
      <w:outlineLvl w:val="8"/>
    </w:pPr>
    <w:rPr>
      <w:rFonts w:ascii="Arial" w:hAnsi="Arial" w:cs="Arial"/>
      <w:i/>
      <w:iCs/>
      <w:sz w:val="18"/>
      <w:szCs w:val="1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bCs/>
    </w:rPr>
  </w:style>
  <w:style w:type="paragraph" w:customStyle="1" w:styleId="EntRefer">
    <w:name w:val="EntRefer"/>
    <w:basedOn w:val="Normal"/>
    <w:pPr>
      <w:spacing w:line="240" w:lineRule="auto"/>
    </w:pPr>
    <w:rPr>
      <w:b/>
      <w:bCs/>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semiHidden/>
    <w:rPr>
      <w:b/>
      <w:bCs/>
      <w:vertAlign w:val="superscript"/>
    </w:rPr>
  </w:style>
  <w:style w:type="paragraph" w:styleId="FootnoteText">
    <w:name w:val="footnote text"/>
    <w:basedOn w:val="Normal"/>
    <w:semiHidden/>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semiHidden/>
    <w:pPr>
      <w:tabs>
        <w:tab w:val="left" w:pos="567"/>
        <w:tab w:val="right" w:leader="dot" w:pos="9639"/>
      </w:tabs>
      <w:ind w:left="567" w:right="567" w:hanging="567"/>
    </w:pPr>
  </w:style>
  <w:style w:type="paragraph" w:customStyle="1" w:styleId="Par-number11">
    <w:name w:val="Par-number (1)"/>
    <w:basedOn w:val="Normal"/>
    <w:next w:val="Normal"/>
    <w:pPr>
      <w:numPr>
        <w:numId w:val="6"/>
      </w:numPr>
    </w:pPr>
  </w:style>
  <w:style w:type="paragraph" w:customStyle="1" w:styleId="Par-number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bCs/>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semiHidden/>
    <w:pPr>
      <w:tabs>
        <w:tab w:val="left" w:pos="1134"/>
        <w:tab w:val="right" w:leader="dot" w:pos="9639"/>
      </w:tabs>
      <w:ind w:left="1134" w:right="567" w:hanging="567"/>
    </w:pPr>
  </w:style>
  <w:style w:type="paragraph" w:styleId="TOC3">
    <w:name w:val="toc 3"/>
    <w:basedOn w:val="Normal"/>
    <w:next w:val="Normal"/>
    <w:semiHidden/>
    <w:pPr>
      <w:tabs>
        <w:tab w:val="left" w:pos="1701"/>
        <w:tab w:val="right" w:leader="dot" w:pos="9639"/>
      </w:tabs>
      <w:ind w:left="1701" w:right="567" w:hanging="567"/>
    </w:pPr>
  </w:style>
  <w:style w:type="paragraph" w:styleId="TOC4">
    <w:name w:val="toc 4"/>
    <w:basedOn w:val="Normal"/>
    <w:next w:val="Normal"/>
    <w:semiHidden/>
    <w:pPr>
      <w:tabs>
        <w:tab w:val="left" w:pos="2268"/>
        <w:tab w:val="right" w:pos="9639"/>
      </w:tabs>
      <w:ind w:left="2268" w:right="567" w:hanging="567"/>
    </w:pPr>
  </w:style>
  <w:style w:type="paragraph" w:styleId="TOC5">
    <w:name w:val="toc 5"/>
    <w:basedOn w:val="Normal"/>
    <w:next w:val="Normal"/>
    <w:semiHidden/>
    <w:pPr>
      <w:tabs>
        <w:tab w:val="left" w:pos="2835"/>
        <w:tab w:val="right" w:leader="dot" w:pos="9639"/>
      </w:tabs>
      <w:ind w:left="2835" w:right="567" w:hanging="567"/>
    </w:pPr>
  </w:style>
  <w:style w:type="paragraph" w:styleId="TOC6">
    <w:name w:val="toc 6"/>
    <w:basedOn w:val="Normal"/>
    <w:next w:val="Normal"/>
    <w:semiHidden/>
    <w:pPr>
      <w:tabs>
        <w:tab w:val="left" w:pos="3402"/>
        <w:tab w:val="right" w:leader="dot" w:pos="9639"/>
      </w:tabs>
      <w:ind w:left="3402" w:right="567" w:hanging="567"/>
    </w:pPr>
  </w:style>
  <w:style w:type="paragraph" w:styleId="TOC7">
    <w:name w:val="toc 7"/>
    <w:basedOn w:val="Normal"/>
    <w:next w:val="Normal"/>
    <w:semiHidden/>
    <w:pPr>
      <w:tabs>
        <w:tab w:val="left" w:pos="3969"/>
        <w:tab w:val="right" w:leader="dot" w:pos="9639"/>
      </w:tabs>
      <w:ind w:left="3969" w:right="567" w:hanging="567"/>
    </w:pPr>
  </w:style>
  <w:style w:type="paragraph" w:styleId="TOC8">
    <w:name w:val="toc 8"/>
    <w:basedOn w:val="Normal"/>
    <w:next w:val="Normal"/>
    <w:semiHidden/>
    <w:pPr>
      <w:tabs>
        <w:tab w:val="left" w:pos="4536"/>
        <w:tab w:val="right" w:leader="dot" w:pos="9639"/>
      </w:tabs>
      <w:ind w:left="4536" w:right="567" w:hanging="567"/>
    </w:pPr>
  </w:style>
  <w:style w:type="paragraph" w:styleId="TOC9">
    <w:name w:val="toc 9"/>
    <w:basedOn w:val="Normal"/>
    <w:next w:val="Normal"/>
    <w:semiHidden/>
    <w:pPr>
      <w:tabs>
        <w:tab w:val="left" w:pos="5103"/>
        <w:tab w:val="right" w:leader="dot" w:pos="9639"/>
      </w:tabs>
      <w:ind w:left="5103" w:right="567" w:hanging="567"/>
    </w:pPr>
  </w:style>
  <w:style w:type="paragraph" w:styleId="EndnoteText">
    <w:name w:val="endnote text"/>
    <w:basedOn w:val="Normal"/>
    <w:semiHidden/>
    <w:pPr>
      <w:tabs>
        <w:tab w:val="left" w:pos="567"/>
      </w:tabs>
      <w:spacing w:line="240" w:lineRule="auto"/>
      <w:ind w:left="567" w:hanging="567"/>
    </w:pPr>
  </w:style>
  <w:style w:type="character" w:styleId="EndnoteReference">
    <w:name w:val="endnote reference"/>
    <w:basedOn w:val="DefaultParagraphFont"/>
    <w:semiHidden/>
    <w:rPr>
      <w:b/>
      <w:bCs/>
      <w:vertAlign w:val="superscript"/>
    </w:rPr>
  </w:style>
  <w:style w:type="paragraph" w:customStyle="1" w:styleId="AC">
    <w:name w:val="AC"/>
    <w:basedOn w:val="Normal"/>
    <w:next w:val="Normal"/>
    <w:rPr>
      <w:b/>
      <w:bCs/>
      <w:sz w:val="40"/>
      <w:szCs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basedOn w:val="DefaultParagraphFont"/>
    <w:rsid w:val="003D12D6"/>
    <w:rPr>
      <w:color w:val="FF0000"/>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iCs/>
      <w:sz w:val="20"/>
      <w:szCs w:val="20"/>
      <w:lang w:eastAsia="en-US"/>
    </w:rPr>
  </w:style>
  <w:style w:type="paragraph" w:styleId="BodyText3">
    <w:name w:val="Body Text 3"/>
    <w:basedOn w:val="Normal"/>
    <w:rsid w:val="003A72A5"/>
    <w:pPr>
      <w:widowControl/>
      <w:spacing w:line="240" w:lineRule="auto"/>
      <w:jc w:val="both"/>
    </w:pPr>
    <w:rPr>
      <w:rFonts w:ascii="Arial" w:hAnsi="Arial" w:cs="Arial"/>
      <w:sz w:val="28"/>
      <w:szCs w:val="28"/>
      <w:lang w:val="it-IT" w:eastAsia="it-IT"/>
    </w:rPr>
  </w:style>
  <w:style w:type="paragraph" w:styleId="BodyTextIndent">
    <w:name w:val="Body Text Indent"/>
    <w:basedOn w:val="Normal"/>
    <w:rsid w:val="003A72A5"/>
    <w:pPr>
      <w:widowControl/>
      <w:spacing w:line="240" w:lineRule="auto"/>
      <w:jc w:val="both"/>
    </w:pPr>
    <w:rPr>
      <w:sz w:val="26"/>
      <w:szCs w:val="26"/>
      <w:lang w:val="it-IT" w:eastAsia="it-IT"/>
    </w:rPr>
  </w:style>
  <w:style w:type="paragraph" w:styleId="NormalWeb">
    <w:name w:val="Normal (Web)"/>
    <w:basedOn w:val="Normal"/>
    <w:rsid w:val="003A72A5"/>
    <w:pPr>
      <w:widowControl/>
      <w:spacing w:before="100" w:beforeAutospacing="1" w:after="100" w:afterAutospacing="1" w:line="240" w:lineRule="auto"/>
    </w:pPr>
    <w:rPr>
      <w:lang w:val="fr-FR" w:eastAsia="fr-FR"/>
    </w:rPr>
  </w:style>
  <w:style w:type="paragraph" w:styleId="DocumentMap">
    <w:name w:val="Document Map"/>
    <w:basedOn w:val="Normal"/>
    <w:semiHidden/>
    <w:rsid w:val="001D3FE0"/>
    <w:pPr>
      <w:shd w:val="clear" w:color="auto" w:fill="000080"/>
    </w:pPr>
    <w:rPr>
      <w:rFonts w:ascii="Tahoma" w:hAnsi="Tahoma" w:cs="Tahoma"/>
    </w:rPr>
  </w:style>
  <w:style w:type="paragraph" w:customStyle="1" w:styleId="CharCharChar">
    <w:name w:val=" Char Char Char"/>
    <w:basedOn w:val="Normal"/>
    <w:link w:val="DefaultParagraphFont"/>
    <w:rsid w:val="003C609F"/>
    <w:pPr>
      <w:widowControl/>
      <w:spacing w:line="240" w:lineRule="auto"/>
    </w:pPr>
    <w:rPr>
      <w:lang w:val="pl-PL" w:eastAsia="pl-PL"/>
    </w:rPr>
  </w:style>
  <w:style w:type="paragraph" w:customStyle="1" w:styleId="Char">
    <w:name w:val=" Char"/>
    <w:basedOn w:val="Normal"/>
    <w:rsid w:val="001F6437"/>
    <w:pPr>
      <w:widowControl/>
      <w:spacing w:line="240" w:lineRule="auto"/>
    </w:pPr>
    <w:rPr>
      <w:lang w:val="pl-PL" w:eastAsia="pl-PL"/>
    </w:rPr>
  </w:style>
  <w:style w:type="paragraph" w:styleId="BalloonText">
    <w:name w:val="Balloon Text"/>
    <w:basedOn w:val="Normal"/>
    <w:semiHidden/>
    <w:rsid w:val="00641949"/>
    <w:rPr>
      <w:rFonts w:ascii="Tahoma" w:hAnsi="Tahoma" w:cs="Tahoma"/>
      <w:sz w:val="16"/>
      <w:szCs w:val="16"/>
    </w:rPr>
  </w:style>
  <w:style w:type="paragraph" w:customStyle="1" w:styleId="CharChar">
    <w:name w:val=" Char Char"/>
    <w:basedOn w:val="Normal"/>
    <w:rsid w:val="007A4E60"/>
    <w:pPr>
      <w:widowControl/>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9E"/>
    <w:pPr>
      <w:widowControl w:val="0"/>
      <w:spacing w:line="360" w:lineRule="auto"/>
    </w:pPr>
    <w:rPr>
      <w:sz w:val="24"/>
      <w:szCs w:val="24"/>
      <w:lang w:val="en-GB" w:eastAsia="fr-BE"/>
    </w:rPr>
  </w:style>
  <w:style w:type="paragraph" w:styleId="Heading1">
    <w:name w:val="heading 1"/>
    <w:basedOn w:val="Normal"/>
    <w:next w:val="Normal"/>
    <w:qFormat/>
    <w:rsid w:val="00727E3D"/>
    <w:pPr>
      <w:keepNext/>
      <w:widowControl/>
      <w:numPr>
        <w:numId w:val="11"/>
      </w:numPr>
      <w:tabs>
        <w:tab w:val="left" w:pos="567"/>
      </w:tabs>
      <w:spacing w:before="360" w:after="120" w:line="240" w:lineRule="auto"/>
      <w:jc w:val="both"/>
      <w:outlineLvl w:val="0"/>
    </w:pPr>
    <w:rPr>
      <w:b/>
      <w:bCs/>
      <w:smallCaps/>
    </w:rPr>
  </w:style>
  <w:style w:type="paragraph" w:styleId="Heading2">
    <w:name w:val="heading 2"/>
    <w:basedOn w:val="Normal"/>
    <w:next w:val="Normal"/>
    <w:qFormat/>
    <w:rsid w:val="005731CD"/>
    <w:pPr>
      <w:keepNext/>
      <w:widowControl/>
      <w:tabs>
        <w:tab w:val="left" w:pos="567"/>
      </w:tabs>
      <w:spacing w:before="120" w:after="120" w:line="240" w:lineRule="auto"/>
      <w:ind w:left="567"/>
      <w:jc w:val="both"/>
      <w:outlineLvl w:val="1"/>
    </w:pPr>
    <w:rPr>
      <w:b/>
      <w:bCs/>
      <w:i/>
      <w:iCs/>
    </w:rPr>
  </w:style>
  <w:style w:type="paragraph" w:styleId="Heading3">
    <w:name w:val="heading 3"/>
    <w:basedOn w:val="Normal"/>
    <w:next w:val="Normal"/>
    <w:qFormat/>
    <w:rsid w:val="00FD7080"/>
    <w:pPr>
      <w:keepNext/>
      <w:widowControl/>
      <w:spacing w:before="120" w:after="120" w:line="240" w:lineRule="auto"/>
      <w:ind w:left="567"/>
      <w:jc w:val="both"/>
      <w:outlineLvl w:val="2"/>
    </w:pPr>
    <w:rPr>
      <w:i/>
      <w:iCs/>
    </w:rPr>
  </w:style>
  <w:style w:type="paragraph" w:styleId="Heading4">
    <w:name w:val="heading 4"/>
    <w:basedOn w:val="Normal"/>
    <w:next w:val="Normal"/>
    <w:qFormat/>
    <w:rsid w:val="00727E3D"/>
    <w:pPr>
      <w:keepNext/>
      <w:widowControl/>
      <w:numPr>
        <w:ilvl w:val="3"/>
        <w:numId w:val="11"/>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cs="Arial"/>
      <w:sz w:val="22"/>
      <w:szCs w:val="22"/>
    </w:rPr>
  </w:style>
  <w:style w:type="paragraph" w:styleId="Heading6">
    <w:name w:val="heading 6"/>
    <w:basedOn w:val="Normal"/>
    <w:next w:val="Normal"/>
    <w:qFormat/>
    <w:pPr>
      <w:widowControl/>
      <w:spacing w:before="240" w:after="60" w:line="240" w:lineRule="auto"/>
      <w:jc w:val="both"/>
      <w:outlineLvl w:val="5"/>
    </w:pPr>
    <w:rPr>
      <w:rFonts w:ascii="Arial" w:hAnsi="Arial" w:cs="Arial"/>
      <w:i/>
      <w:iCs/>
      <w:sz w:val="22"/>
      <w:szCs w:val="22"/>
    </w:rPr>
  </w:style>
  <w:style w:type="paragraph" w:styleId="Heading7">
    <w:name w:val="heading 7"/>
    <w:basedOn w:val="Normal"/>
    <w:next w:val="Normal"/>
    <w:qFormat/>
    <w:pPr>
      <w:widowControl/>
      <w:spacing w:before="240" w:after="60" w:line="240" w:lineRule="auto"/>
      <w:jc w:val="both"/>
      <w:outlineLvl w:val="6"/>
    </w:pPr>
    <w:rPr>
      <w:rFonts w:ascii="Arial" w:hAnsi="Arial" w:cs="Arial"/>
      <w:sz w:val="20"/>
      <w:szCs w:val="20"/>
    </w:rPr>
  </w:style>
  <w:style w:type="paragraph" w:styleId="Heading8">
    <w:name w:val="heading 8"/>
    <w:basedOn w:val="Normal"/>
    <w:next w:val="Normal"/>
    <w:qFormat/>
    <w:pPr>
      <w:widowControl/>
      <w:spacing w:before="240" w:after="60" w:line="240" w:lineRule="auto"/>
      <w:jc w:val="both"/>
      <w:outlineLvl w:val="7"/>
    </w:pPr>
    <w:rPr>
      <w:rFonts w:ascii="Arial" w:hAnsi="Arial" w:cs="Arial"/>
      <w:i/>
      <w:iCs/>
      <w:sz w:val="20"/>
      <w:szCs w:val="20"/>
    </w:rPr>
  </w:style>
  <w:style w:type="paragraph" w:styleId="Heading9">
    <w:name w:val="heading 9"/>
    <w:basedOn w:val="Normal"/>
    <w:next w:val="Normal"/>
    <w:qFormat/>
    <w:pPr>
      <w:widowControl/>
      <w:spacing w:before="240" w:after="60" w:line="240" w:lineRule="auto"/>
      <w:jc w:val="both"/>
      <w:outlineLvl w:val="8"/>
    </w:pPr>
    <w:rPr>
      <w:rFonts w:ascii="Arial" w:hAnsi="Arial" w:cs="Arial"/>
      <w:i/>
      <w:iCs/>
      <w:sz w:val="18"/>
      <w:szCs w:val="1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bCs/>
    </w:rPr>
  </w:style>
  <w:style w:type="paragraph" w:customStyle="1" w:styleId="EntRefer">
    <w:name w:val="EntRefer"/>
    <w:basedOn w:val="Normal"/>
    <w:pPr>
      <w:spacing w:line="240" w:lineRule="auto"/>
    </w:pPr>
    <w:rPr>
      <w:b/>
      <w:bCs/>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semiHidden/>
    <w:rPr>
      <w:b/>
      <w:bCs/>
      <w:vertAlign w:val="superscript"/>
    </w:rPr>
  </w:style>
  <w:style w:type="paragraph" w:styleId="FootnoteText">
    <w:name w:val="footnote text"/>
    <w:basedOn w:val="Normal"/>
    <w:semiHidden/>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semiHidden/>
    <w:pPr>
      <w:tabs>
        <w:tab w:val="left" w:pos="567"/>
        <w:tab w:val="right" w:leader="dot" w:pos="9639"/>
      </w:tabs>
      <w:ind w:left="567" w:right="567" w:hanging="567"/>
    </w:pPr>
  </w:style>
  <w:style w:type="paragraph" w:customStyle="1" w:styleId="Par-number11">
    <w:name w:val="Par-number (1)"/>
    <w:basedOn w:val="Normal"/>
    <w:next w:val="Normal"/>
    <w:pPr>
      <w:numPr>
        <w:numId w:val="6"/>
      </w:numPr>
    </w:pPr>
  </w:style>
  <w:style w:type="paragraph" w:customStyle="1" w:styleId="Par-number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bCs/>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semiHidden/>
    <w:pPr>
      <w:tabs>
        <w:tab w:val="left" w:pos="1134"/>
        <w:tab w:val="right" w:leader="dot" w:pos="9639"/>
      </w:tabs>
      <w:ind w:left="1134" w:right="567" w:hanging="567"/>
    </w:pPr>
  </w:style>
  <w:style w:type="paragraph" w:styleId="TOC3">
    <w:name w:val="toc 3"/>
    <w:basedOn w:val="Normal"/>
    <w:next w:val="Normal"/>
    <w:semiHidden/>
    <w:pPr>
      <w:tabs>
        <w:tab w:val="left" w:pos="1701"/>
        <w:tab w:val="right" w:leader="dot" w:pos="9639"/>
      </w:tabs>
      <w:ind w:left="1701" w:right="567" w:hanging="567"/>
    </w:pPr>
  </w:style>
  <w:style w:type="paragraph" w:styleId="TOC4">
    <w:name w:val="toc 4"/>
    <w:basedOn w:val="Normal"/>
    <w:next w:val="Normal"/>
    <w:semiHidden/>
    <w:pPr>
      <w:tabs>
        <w:tab w:val="left" w:pos="2268"/>
        <w:tab w:val="right" w:pos="9639"/>
      </w:tabs>
      <w:ind w:left="2268" w:right="567" w:hanging="567"/>
    </w:pPr>
  </w:style>
  <w:style w:type="paragraph" w:styleId="TOC5">
    <w:name w:val="toc 5"/>
    <w:basedOn w:val="Normal"/>
    <w:next w:val="Normal"/>
    <w:semiHidden/>
    <w:pPr>
      <w:tabs>
        <w:tab w:val="left" w:pos="2835"/>
        <w:tab w:val="right" w:leader="dot" w:pos="9639"/>
      </w:tabs>
      <w:ind w:left="2835" w:right="567" w:hanging="567"/>
    </w:pPr>
  </w:style>
  <w:style w:type="paragraph" w:styleId="TOC6">
    <w:name w:val="toc 6"/>
    <w:basedOn w:val="Normal"/>
    <w:next w:val="Normal"/>
    <w:semiHidden/>
    <w:pPr>
      <w:tabs>
        <w:tab w:val="left" w:pos="3402"/>
        <w:tab w:val="right" w:leader="dot" w:pos="9639"/>
      </w:tabs>
      <w:ind w:left="3402" w:right="567" w:hanging="567"/>
    </w:pPr>
  </w:style>
  <w:style w:type="paragraph" w:styleId="TOC7">
    <w:name w:val="toc 7"/>
    <w:basedOn w:val="Normal"/>
    <w:next w:val="Normal"/>
    <w:semiHidden/>
    <w:pPr>
      <w:tabs>
        <w:tab w:val="left" w:pos="3969"/>
        <w:tab w:val="right" w:leader="dot" w:pos="9639"/>
      </w:tabs>
      <w:ind w:left="3969" w:right="567" w:hanging="567"/>
    </w:pPr>
  </w:style>
  <w:style w:type="paragraph" w:styleId="TOC8">
    <w:name w:val="toc 8"/>
    <w:basedOn w:val="Normal"/>
    <w:next w:val="Normal"/>
    <w:semiHidden/>
    <w:pPr>
      <w:tabs>
        <w:tab w:val="left" w:pos="4536"/>
        <w:tab w:val="right" w:leader="dot" w:pos="9639"/>
      </w:tabs>
      <w:ind w:left="4536" w:right="567" w:hanging="567"/>
    </w:pPr>
  </w:style>
  <w:style w:type="paragraph" w:styleId="TOC9">
    <w:name w:val="toc 9"/>
    <w:basedOn w:val="Normal"/>
    <w:next w:val="Normal"/>
    <w:semiHidden/>
    <w:pPr>
      <w:tabs>
        <w:tab w:val="left" w:pos="5103"/>
        <w:tab w:val="right" w:leader="dot" w:pos="9639"/>
      </w:tabs>
      <w:ind w:left="5103" w:right="567" w:hanging="567"/>
    </w:pPr>
  </w:style>
  <w:style w:type="paragraph" w:styleId="EndnoteText">
    <w:name w:val="endnote text"/>
    <w:basedOn w:val="Normal"/>
    <w:semiHidden/>
    <w:pPr>
      <w:tabs>
        <w:tab w:val="left" w:pos="567"/>
      </w:tabs>
      <w:spacing w:line="240" w:lineRule="auto"/>
      <w:ind w:left="567" w:hanging="567"/>
    </w:pPr>
  </w:style>
  <w:style w:type="character" w:styleId="EndnoteReference">
    <w:name w:val="endnote reference"/>
    <w:basedOn w:val="DefaultParagraphFont"/>
    <w:semiHidden/>
    <w:rPr>
      <w:b/>
      <w:bCs/>
      <w:vertAlign w:val="superscript"/>
    </w:rPr>
  </w:style>
  <w:style w:type="paragraph" w:customStyle="1" w:styleId="AC">
    <w:name w:val="AC"/>
    <w:basedOn w:val="Normal"/>
    <w:next w:val="Normal"/>
    <w:rPr>
      <w:b/>
      <w:bCs/>
      <w:sz w:val="40"/>
      <w:szCs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basedOn w:val="DefaultParagraphFont"/>
    <w:rsid w:val="003D12D6"/>
    <w:rPr>
      <w:color w:val="FF0000"/>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iCs/>
      <w:sz w:val="20"/>
      <w:szCs w:val="20"/>
      <w:lang w:eastAsia="en-US"/>
    </w:rPr>
  </w:style>
  <w:style w:type="paragraph" w:styleId="BodyText3">
    <w:name w:val="Body Text 3"/>
    <w:basedOn w:val="Normal"/>
    <w:rsid w:val="003A72A5"/>
    <w:pPr>
      <w:widowControl/>
      <w:spacing w:line="240" w:lineRule="auto"/>
      <w:jc w:val="both"/>
    </w:pPr>
    <w:rPr>
      <w:rFonts w:ascii="Arial" w:hAnsi="Arial" w:cs="Arial"/>
      <w:sz w:val="28"/>
      <w:szCs w:val="28"/>
      <w:lang w:val="it-IT" w:eastAsia="it-IT"/>
    </w:rPr>
  </w:style>
  <w:style w:type="paragraph" w:styleId="BodyTextIndent">
    <w:name w:val="Body Text Indent"/>
    <w:basedOn w:val="Normal"/>
    <w:rsid w:val="003A72A5"/>
    <w:pPr>
      <w:widowControl/>
      <w:spacing w:line="240" w:lineRule="auto"/>
      <w:jc w:val="both"/>
    </w:pPr>
    <w:rPr>
      <w:sz w:val="26"/>
      <w:szCs w:val="26"/>
      <w:lang w:val="it-IT" w:eastAsia="it-IT"/>
    </w:rPr>
  </w:style>
  <w:style w:type="paragraph" w:styleId="NormalWeb">
    <w:name w:val="Normal (Web)"/>
    <w:basedOn w:val="Normal"/>
    <w:rsid w:val="003A72A5"/>
    <w:pPr>
      <w:widowControl/>
      <w:spacing w:before="100" w:beforeAutospacing="1" w:after="100" w:afterAutospacing="1" w:line="240" w:lineRule="auto"/>
    </w:pPr>
    <w:rPr>
      <w:lang w:val="fr-FR" w:eastAsia="fr-FR"/>
    </w:rPr>
  </w:style>
  <w:style w:type="paragraph" w:styleId="DocumentMap">
    <w:name w:val="Document Map"/>
    <w:basedOn w:val="Normal"/>
    <w:semiHidden/>
    <w:rsid w:val="001D3FE0"/>
    <w:pPr>
      <w:shd w:val="clear" w:color="auto" w:fill="000080"/>
    </w:pPr>
    <w:rPr>
      <w:rFonts w:ascii="Tahoma" w:hAnsi="Tahoma" w:cs="Tahoma"/>
    </w:rPr>
  </w:style>
  <w:style w:type="paragraph" w:customStyle="1" w:styleId="CharCharChar">
    <w:name w:val=" Char Char Char"/>
    <w:basedOn w:val="Normal"/>
    <w:link w:val="DefaultParagraphFont"/>
    <w:rsid w:val="003C609F"/>
    <w:pPr>
      <w:widowControl/>
      <w:spacing w:line="240" w:lineRule="auto"/>
    </w:pPr>
    <w:rPr>
      <w:lang w:val="pl-PL" w:eastAsia="pl-PL"/>
    </w:rPr>
  </w:style>
  <w:style w:type="paragraph" w:customStyle="1" w:styleId="Char">
    <w:name w:val=" Char"/>
    <w:basedOn w:val="Normal"/>
    <w:rsid w:val="001F6437"/>
    <w:pPr>
      <w:widowControl/>
      <w:spacing w:line="240" w:lineRule="auto"/>
    </w:pPr>
    <w:rPr>
      <w:lang w:val="pl-PL" w:eastAsia="pl-PL"/>
    </w:rPr>
  </w:style>
  <w:style w:type="paragraph" w:styleId="BalloonText">
    <w:name w:val="Balloon Text"/>
    <w:basedOn w:val="Normal"/>
    <w:semiHidden/>
    <w:rsid w:val="00641949"/>
    <w:rPr>
      <w:rFonts w:ascii="Tahoma" w:hAnsi="Tahoma" w:cs="Tahoma"/>
      <w:sz w:val="16"/>
      <w:szCs w:val="16"/>
    </w:rPr>
  </w:style>
  <w:style w:type="paragraph" w:customStyle="1" w:styleId="CharChar">
    <w:name w:val=" Char Char"/>
    <w:basedOn w:val="Normal"/>
    <w:rsid w:val="007A4E60"/>
    <w:pPr>
      <w:widowControl/>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_Gen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_GenEn</Template>
  <TotalTime>0</TotalTime>
  <Pages>11</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Agnė Matutytė</cp:lastModifiedBy>
  <cp:revision>2</cp:revision>
  <cp:lastPrinted>2009-11-06T10:54:00Z</cp:lastPrinted>
  <dcterms:created xsi:type="dcterms:W3CDTF">2016-01-19T14:05:00Z</dcterms:created>
  <dcterms:modified xsi:type="dcterms:W3CDTF">2016-01-19T14:05:00Z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p.3</vt:lpwstr>
  </property>
</Properties>
</file>