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CA65" w14:textId="77777777" w:rsidR="003506F9" w:rsidRDefault="003506F9" w:rsidP="009D0164">
      <w:pPr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bookmarkStart w:id="0" w:name="_GoBack"/>
      <w:bookmarkEnd w:id="0"/>
      <w:r w:rsidRPr="00756280">
        <w:rPr>
          <w:rFonts w:ascii="Times New Roman" w:eastAsia="BaskervilleTenOT-Identity-H" w:hAnsi="Times New Roman"/>
          <w:sz w:val="24"/>
          <w:szCs w:val="24"/>
          <w:lang w:val="lt-LT"/>
        </w:rPr>
        <w:t>Atvirųjų jaunimo centrų ir atvirųjų jaunimo erdvių</w:t>
      </w:r>
    </w:p>
    <w:p w14:paraId="08163673" w14:textId="77777777" w:rsidR="003506F9" w:rsidRDefault="003506F9" w:rsidP="009D0164">
      <w:pPr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r w:rsidRPr="00756280">
        <w:rPr>
          <w:rFonts w:ascii="Times New Roman" w:eastAsia="BaskervilleTenOT-Identity-H" w:hAnsi="Times New Roman"/>
          <w:sz w:val="24"/>
          <w:szCs w:val="24"/>
          <w:lang w:val="lt-LT"/>
        </w:rPr>
        <w:t xml:space="preserve"> identifikavimo ir veiklos kokybės priežiūros</w:t>
      </w:r>
    </w:p>
    <w:p w14:paraId="42066171" w14:textId="77777777" w:rsidR="00D8098A" w:rsidRDefault="003506F9" w:rsidP="009D0164">
      <w:pPr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r w:rsidRPr="00756280">
        <w:rPr>
          <w:rFonts w:ascii="Times New Roman" w:eastAsia="BaskervilleTenOT-Identity-H" w:hAnsi="Times New Roman"/>
          <w:sz w:val="24"/>
          <w:szCs w:val="24"/>
          <w:lang w:val="lt-LT"/>
        </w:rPr>
        <w:t xml:space="preserve"> tvarkos aprašo </w:t>
      </w:r>
    </w:p>
    <w:p w14:paraId="57337E44" w14:textId="2536B28D" w:rsidR="003506F9" w:rsidRDefault="00D8098A" w:rsidP="009D0164">
      <w:pPr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r>
        <w:rPr>
          <w:rFonts w:ascii="Times New Roman" w:eastAsia="BaskervilleTenOT-Identity-H" w:hAnsi="Times New Roman"/>
          <w:sz w:val="24"/>
          <w:szCs w:val="24"/>
          <w:lang w:val="lt-LT"/>
        </w:rPr>
        <w:t xml:space="preserve">2 </w:t>
      </w:r>
      <w:r w:rsidR="003506F9" w:rsidRPr="00756280">
        <w:rPr>
          <w:rFonts w:ascii="Times New Roman" w:eastAsia="BaskervilleTenOT-Identity-H" w:hAnsi="Times New Roman"/>
          <w:sz w:val="24"/>
          <w:szCs w:val="24"/>
          <w:lang w:val="lt-LT"/>
        </w:rPr>
        <w:t xml:space="preserve">priedas </w:t>
      </w:r>
    </w:p>
    <w:p w14:paraId="61A42A8D" w14:textId="77777777" w:rsidR="00A535BE" w:rsidRPr="007E571B" w:rsidRDefault="00A535BE" w:rsidP="007E571B">
      <w:pPr>
        <w:spacing w:line="276" w:lineRule="auto"/>
        <w:rPr>
          <w:rFonts w:ascii="Times New Roman" w:eastAsia="BaskervilleTenOT-Identity-H" w:hAnsi="Times New Roman"/>
          <w:sz w:val="24"/>
          <w:szCs w:val="24"/>
          <w:lang w:val="lt-LT"/>
        </w:rPr>
      </w:pPr>
    </w:p>
    <w:tbl>
      <w:tblPr>
        <w:tblStyle w:val="Lentelstinklelis"/>
        <w:tblW w:w="99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3330"/>
        <w:gridCol w:w="2070"/>
      </w:tblGrid>
      <w:tr w:rsidR="00F555A3" w:rsidRPr="007E571B" w14:paraId="03DA5C69" w14:textId="77777777" w:rsidTr="007E571B">
        <w:tc>
          <w:tcPr>
            <w:tcW w:w="540" w:type="dxa"/>
          </w:tcPr>
          <w:p w14:paraId="3805B8A7" w14:textId="77777777" w:rsidR="00F555A3" w:rsidRPr="007E571B" w:rsidRDefault="00F555A3" w:rsidP="007E571B">
            <w:pPr>
              <w:spacing w:line="276" w:lineRule="auto"/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4E89B4E9" w14:textId="4A523F3C" w:rsidR="00F555A3" w:rsidRPr="007E571B" w:rsidRDefault="007C3F67" w:rsidP="007E571B">
            <w:pPr>
              <w:spacing w:line="276" w:lineRule="auto"/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  <w:t>Požymis</w:t>
            </w:r>
          </w:p>
        </w:tc>
        <w:tc>
          <w:tcPr>
            <w:tcW w:w="3330" w:type="dxa"/>
          </w:tcPr>
          <w:p w14:paraId="13EE2B1C" w14:textId="77777777" w:rsidR="00F555A3" w:rsidRPr="007E571B" w:rsidRDefault="00F555A3" w:rsidP="007E571B">
            <w:pPr>
              <w:spacing w:line="276" w:lineRule="auto"/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  <w:t>Galimi įrodymai</w:t>
            </w:r>
          </w:p>
        </w:tc>
        <w:tc>
          <w:tcPr>
            <w:tcW w:w="2070" w:type="dxa"/>
          </w:tcPr>
          <w:p w14:paraId="32F88A32" w14:textId="77777777" w:rsidR="00F555A3" w:rsidRPr="007E571B" w:rsidRDefault="00F555A3" w:rsidP="007E571B">
            <w:pPr>
              <w:spacing w:line="276" w:lineRule="auto"/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  <w:t>Atitikimas</w:t>
            </w:r>
          </w:p>
        </w:tc>
      </w:tr>
      <w:tr w:rsidR="00875F4F" w:rsidRPr="007E571B" w14:paraId="6AD9F85F" w14:textId="77777777" w:rsidTr="007E571B">
        <w:tc>
          <w:tcPr>
            <w:tcW w:w="540" w:type="dxa"/>
          </w:tcPr>
          <w:p w14:paraId="31576464" w14:textId="77777777" w:rsidR="00875F4F" w:rsidRPr="007E571B" w:rsidRDefault="00875F4F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00B30EF9" w14:textId="5165C7C5" w:rsidR="00875F4F" w:rsidRPr="007E571B" w:rsidRDefault="007C3F67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Įstaigos įstatuose aiškiai išskirtas </w:t>
            </w:r>
            <w:r w:rsidR="00875F4F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darbas su jaunimu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kaip vienas iš tikslų ar funkcijų</w:t>
            </w:r>
          </w:p>
        </w:tc>
        <w:tc>
          <w:tcPr>
            <w:tcW w:w="3330" w:type="dxa"/>
          </w:tcPr>
          <w:p w14:paraId="7052143C" w14:textId="42AC789B" w:rsidR="00875F4F" w:rsidRPr="007E571B" w:rsidRDefault="007C3F67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Įstatų peržiūra</w:t>
            </w:r>
          </w:p>
        </w:tc>
        <w:tc>
          <w:tcPr>
            <w:tcW w:w="2070" w:type="dxa"/>
          </w:tcPr>
          <w:p w14:paraId="17DF4154" w14:textId="5C8F9C4E" w:rsidR="00875F4F" w:rsidRPr="007E571B" w:rsidRDefault="007C3F67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F555A3" w:rsidRPr="007E571B" w14:paraId="34A93BAB" w14:textId="77777777" w:rsidTr="007E571B">
        <w:tc>
          <w:tcPr>
            <w:tcW w:w="540" w:type="dxa"/>
          </w:tcPr>
          <w:p w14:paraId="6B17DD1E" w14:textId="25D58BAE" w:rsidR="00F555A3" w:rsidRPr="007E571B" w:rsidRDefault="00F555A3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0D8AB1DA" w14:textId="2623F458" w:rsidR="00F555A3" w:rsidRPr="007E571B" w:rsidRDefault="007C3F67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Patalpa (-</w:t>
            </w:r>
            <w:proofErr w:type="spellStart"/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) yra tikslingai pritaikyta (-</w:t>
            </w:r>
            <w:proofErr w:type="spellStart"/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) a</w:t>
            </w:r>
            <w:r w:rsidR="00F555A3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tvira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jam</w:t>
            </w:r>
            <w:r w:rsidR="00F555A3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darbui su jaunimu</w:t>
            </w:r>
            <w:r w:rsidR="00654228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j</w:t>
            </w:r>
            <w:r w:rsidR="00662C95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i (-</w:t>
            </w:r>
            <w:proofErr w:type="spellStart"/>
            <w:r w:rsidR="00654228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="00662C95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) yra nuolatinė (-ės)</w:t>
            </w:r>
          </w:p>
        </w:tc>
        <w:tc>
          <w:tcPr>
            <w:tcW w:w="3330" w:type="dxa"/>
          </w:tcPr>
          <w:p w14:paraId="1CD5A5AE" w14:textId="0222CBB0" w:rsidR="00F555A3" w:rsidRPr="007E571B" w:rsidRDefault="00F555A3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Patalpos apžiūra</w:t>
            </w:r>
            <w:r w:rsidR="00654228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</w:t>
            </w:r>
            <w:r w:rsidR="00654228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darbuotoju, sutartys</w:t>
            </w:r>
          </w:p>
        </w:tc>
        <w:tc>
          <w:tcPr>
            <w:tcW w:w="2070" w:type="dxa"/>
          </w:tcPr>
          <w:p w14:paraId="4B41C180" w14:textId="09E75456" w:rsidR="00F555A3" w:rsidRPr="007E571B" w:rsidRDefault="007C3F67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5D0BFA" w:rsidRPr="007E571B" w14:paraId="2E0C34F7" w14:textId="77777777" w:rsidTr="007E571B">
        <w:trPr>
          <w:trHeight w:val="1293"/>
        </w:trPr>
        <w:tc>
          <w:tcPr>
            <w:tcW w:w="540" w:type="dxa"/>
          </w:tcPr>
          <w:p w14:paraId="327264F8" w14:textId="77777777" w:rsidR="005D0BFA" w:rsidRPr="007E571B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69984FB0" w14:textId="32391D6D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Patalpa tikslingai atvira tam tikru laiku (darbo laikas aiškiai matosi prie erdvės pavadinimo arba kitoje matomoje vietoje), bet ne </w:t>
            </w:r>
            <w:r w:rsidR="00001C31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mažiau nei 1 kartą per savaitę ne trumpiau nei 4 val.</w:t>
            </w:r>
          </w:p>
        </w:tc>
        <w:tc>
          <w:tcPr>
            <w:tcW w:w="3330" w:type="dxa"/>
          </w:tcPr>
          <w:p w14:paraId="13360BBA" w14:textId="6976B520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Lentelė ar kita vizualinė priemonė</w:t>
            </w:r>
            <w:r w:rsidR="0088598E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kur matos</w:t>
            </w:r>
            <w:r w:rsidR="0088598E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i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erdvės darbo laikas</w:t>
            </w:r>
          </w:p>
        </w:tc>
        <w:tc>
          <w:tcPr>
            <w:tcW w:w="2070" w:type="dxa"/>
          </w:tcPr>
          <w:p w14:paraId="1B6C8A8E" w14:textId="2E337059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5D0BFA" w:rsidRPr="007E571B" w14:paraId="3A707AF2" w14:textId="77777777" w:rsidTr="007E571B">
        <w:trPr>
          <w:trHeight w:val="1293"/>
        </w:trPr>
        <w:tc>
          <w:tcPr>
            <w:tcW w:w="540" w:type="dxa"/>
          </w:tcPr>
          <w:p w14:paraId="6F65DFB1" w14:textId="77777777" w:rsidR="005D0BFA" w:rsidRPr="007E571B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32437CEB" w14:textId="3D2D916A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Atliepiant požymį Nr. 3, atvirojoje jaunimo erdvėje tiesiogiai dirba bent 1 darbuotojas nustatytu laiku (nustatytu laiku darbuotojas nevykdo kitų įstaigos veiklų)</w:t>
            </w:r>
          </w:p>
        </w:tc>
        <w:tc>
          <w:tcPr>
            <w:tcW w:w="3330" w:type="dxa"/>
          </w:tcPr>
          <w:p w14:paraId="621C0156" w14:textId="523716C0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Pareigybės aprašymas,  darbo sutartis, tiesioginis stebėjimas</w:t>
            </w:r>
          </w:p>
        </w:tc>
        <w:tc>
          <w:tcPr>
            <w:tcW w:w="2070" w:type="dxa"/>
          </w:tcPr>
          <w:p w14:paraId="676C2265" w14:textId="2656CED5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5D0BFA" w:rsidRPr="007E571B" w14:paraId="2F20BAA6" w14:textId="77777777" w:rsidTr="007E571B">
        <w:trPr>
          <w:trHeight w:val="1293"/>
        </w:trPr>
        <w:tc>
          <w:tcPr>
            <w:tcW w:w="540" w:type="dxa"/>
          </w:tcPr>
          <w:p w14:paraId="30FAF50A" w14:textId="77777777" w:rsidR="005D0BFA" w:rsidRPr="007E571B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269750F6" w14:textId="5B661C67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Patalpoje galioja su jaunais žmonėmis (lankytojais) patvirtintos taisyklės ar susitarimai, esančios matomoje vietoje</w:t>
            </w:r>
          </w:p>
        </w:tc>
        <w:tc>
          <w:tcPr>
            <w:tcW w:w="3330" w:type="dxa"/>
          </w:tcPr>
          <w:p w14:paraId="1609AD0F" w14:textId="775C776D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Patalpos apžiūra, matomos taisyklės, pokalbis su darbuotoju ir / ar jaunuoliais</w:t>
            </w:r>
          </w:p>
        </w:tc>
        <w:tc>
          <w:tcPr>
            <w:tcW w:w="2070" w:type="dxa"/>
          </w:tcPr>
          <w:p w14:paraId="0C40DB10" w14:textId="79462E91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5D0BFA" w:rsidRPr="007E571B" w14:paraId="2169EF04" w14:textId="77777777" w:rsidTr="007E571B">
        <w:trPr>
          <w:trHeight w:val="1293"/>
        </w:trPr>
        <w:tc>
          <w:tcPr>
            <w:tcW w:w="540" w:type="dxa"/>
          </w:tcPr>
          <w:p w14:paraId="54D66468" w14:textId="77777777" w:rsidR="005D0BFA" w:rsidRPr="007E571B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3FD6C126" w14:textId="187BE586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Patalpoje, kurioje vykdomas atvirasis darbas su jaunimu, nėra stebėjimo įrangos</w:t>
            </w:r>
          </w:p>
        </w:tc>
        <w:tc>
          <w:tcPr>
            <w:tcW w:w="3330" w:type="dxa"/>
          </w:tcPr>
          <w:p w14:paraId="2CBCA0B4" w14:textId="491B317B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Patalpos apžiūra, dokumentų analizė</w:t>
            </w:r>
          </w:p>
        </w:tc>
        <w:tc>
          <w:tcPr>
            <w:tcW w:w="2070" w:type="dxa"/>
          </w:tcPr>
          <w:p w14:paraId="5B6DE152" w14:textId="41166744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5D0BFA" w:rsidRPr="007E571B" w14:paraId="37A65F84" w14:textId="77777777" w:rsidTr="007E571B">
        <w:tc>
          <w:tcPr>
            <w:tcW w:w="540" w:type="dxa"/>
          </w:tcPr>
          <w:p w14:paraId="67E5C051" w14:textId="4365106A" w:rsidR="005D0BFA" w:rsidRPr="007E571B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4455973A" w14:textId="77777777" w:rsidR="00AA30D3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Veikla vykdoma atviro</w:t>
            </w:r>
            <w:r w:rsidR="00485997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jo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darbo principais</w:t>
            </w:r>
          </w:p>
          <w:p w14:paraId="740FC3DB" w14:textId="22BDA962" w:rsidR="005D0BFA" w:rsidRPr="007E571B" w:rsidRDefault="00AA30D3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4E88">
              <w:rPr>
                <w:rFonts w:ascii="Times New Roman" w:eastAsia="BaskervilleTenOT-Identity-H" w:hAnsi="Times New Roman"/>
                <w:i/>
                <w:sz w:val="24"/>
                <w:szCs w:val="24"/>
                <w:lang w:val="lt-LT"/>
              </w:rPr>
              <w:t>1) atvirumo; 2) prieinamumo; 3) savanoriškumo; 4) aktyvaus dalyvavimo; 5) orientavimosi į jaunų žmonių socialinius poreikius</w:t>
            </w:r>
            <w:r w:rsidR="005D0BFA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30" w:type="dxa"/>
          </w:tcPr>
          <w:p w14:paraId="1BD99FFF" w14:textId="58FABFA3" w:rsidR="005D0BFA" w:rsidRPr="007E571B" w:rsidRDefault="00B162CB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</w:t>
            </w:r>
            <w:r w:rsidR="00015A5F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veiklų grafiko analizė</w:t>
            </w:r>
          </w:p>
        </w:tc>
        <w:tc>
          <w:tcPr>
            <w:tcW w:w="2070" w:type="dxa"/>
          </w:tcPr>
          <w:p w14:paraId="06DBC1CC" w14:textId="06C3510A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BC06FD" w:rsidRPr="007E571B" w14:paraId="21871789" w14:textId="77777777" w:rsidTr="007E571B">
        <w:tc>
          <w:tcPr>
            <w:tcW w:w="540" w:type="dxa"/>
          </w:tcPr>
          <w:p w14:paraId="6A96676E" w14:textId="77777777" w:rsidR="00BC06FD" w:rsidRPr="007E571B" w:rsidRDefault="00BC06FD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270AEA2A" w14:textId="710F7DC0" w:rsidR="00BC06FD" w:rsidRPr="007E571B" w:rsidRDefault="00BC06FD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Veikla nukreipta kryptingai į mažiau galimybių turintį jaunimą</w:t>
            </w:r>
          </w:p>
        </w:tc>
        <w:tc>
          <w:tcPr>
            <w:tcW w:w="3330" w:type="dxa"/>
          </w:tcPr>
          <w:p w14:paraId="68C602C1" w14:textId="7A581746" w:rsidR="00BC06FD" w:rsidRPr="007E571B" w:rsidRDefault="00BC06FD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darbuotoju, lankytojų žurnalo (jei toks yra) peržiūra</w:t>
            </w:r>
          </w:p>
        </w:tc>
        <w:tc>
          <w:tcPr>
            <w:tcW w:w="2070" w:type="dxa"/>
          </w:tcPr>
          <w:p w14:paraId="0F649A7B" w14:textId="2081C142" w:rsidR="00BC06FD" w:rsidRPr="007E571B" w:rsidRDefault="00BC06FD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5D0BFA" w:rsidRPr="007E571B" w14:paraId="125EAAB6" w14:textId="77777777" w:rsidTr="007E571B">
        <w:tc>
          <w:tcPr>
            <w:tcW w:w="540" w:type="dxa"/>
          </w:tcPr>
          <w:p w14:paraId="04AB0B78" w14:textId="2D1B00D8" w:rsidR="005D0BFA" w:rsidRPr="007E571B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30E3BD22" w14:textId="2D4ABFC7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Atviroji jaunimo erdvė yra pasitvirtinusi ir naudoja lankytojų skaičiavimo metodiką</w:t>
            </w:r>
          </w:p>
        </w:tc>
        <w:tc>
          <w:tcPr>
            <w:tcW w:w="3330" w:type="dxa"/>
          </w:tcPr>
          <w:p w14:paraId="2BDB8038" w14:textId="727B05F9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Pokalbis su darbuotoju, dokumentų </w:t>
            </w:r>
            <w:r w:rsidR="00B162CB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(metodikos) 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analizė</w:t>
            </w:r>
          </w:p>
        </w:tc>
        <w:tc>
          <w:tcPr>
            <w:tcW w:w="2070" w:type="dxa"/>
          </w:tcPr>
          <w:p w14:paraId="1ED2A708" w14:textId="0CA7D2EA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5D0BFA" w:rsidRPr="007E571B" w14:paraId="1D8C04E2" w14:textId="77777777" w:rsidTr="007E571B">
        <w:tc>
          <w:tcPr>
            <w:tcW w:w="540" w:type="dxa"/>
          </w:tcPr>
          <w:p w14:paraId="4D2A9D1D" w14:textId="7FFC3622" w:rsidR="005D0BFA" w:rsidRPr="007E571B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76DA3B85" w14:textId="788F4F2A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Daugiau negu du trečdaliai įstaigos lankytojų yra jauni žmonės</w:t>
            </w:r>
          </w:p>
        </w:tc>
        <w:tc>
          <w:tcPr>
            <w:tcW w:w="3330" w:type="dxa"/>
          </w:tcPr>
          <w:p w14:paraId="2D2A634A" w14:textId="61E222B6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darbuotoju, stebėsena</w:t>
            </w:r>
          </w:p>
        </w:tc>
        <w:tc>
          <w:tcPr>
            <w:tcW w:w="2070" w:type="dxa"/>
          </w:tcPr>
          <w:p w14:paraId="4E2FDF08" w14:textId="14D5E43C" w:rsidR="005D0BFA" w:rsidRPr="007E571B" w:rsidRDefault="005D0BFA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Taip / ne </w:t>
            </w:r>
          </w:p>
        </w:tc>
      </w:tr>
      <w:tr w:rsidR="005D0BFA" w:rsidRPr="007E571B" w14:paraId="62781F87" w14:textId="77777777" w:rsidTr="007E571B">
        <w:tc>
          <w:tcPr>
            <w:tcW w:w="540" w:type="dxa"/>
          </w:tcPr>
          <w:p w14:paraId="4767E12F" w14:textId="77777777" w:rsidR="005D0BFA" w:rsidRPr="007E571B" w:rsidDel="0040168F" w:rsidRDefault="005D0BFA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7736940C" w14:textId="43CAE2DB" w:rsidR="005D0BFA" w:rsidRPr="007E571B" w:rsidRDefault="00387FA1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Darbuotojas turi socialinio darbo, socialinės pedagogikos, psichologijos</w:t>
            </w:r>
            <w:r w:rsidR="00BC06FD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edukologijos išsilavinimą</w:t>
            </w:r>
            <w:r w:rsidR="00BC06FD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arba jaunimo darbuotojo sertifikatą</w:t>
            </w:r>
          </w:p>
        </w:tc>
        <w:tc>
          <w:tcPr>
            <w:tcW w:w="3330" w:type="dxa"/>
          </w:tcPr>
          <w:p w14:paraId="03DA979C" w14:textId="6ACE4694" w:rsidR="005D0BFA" w:rsidRPr="007E571B" w:rsidRDefault="00387FA1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Išsilavinimą patvirtinantys dokumentai</w:t>
            </w:r>
          </w:p>
        </w:tc>
        <w:tc>
          <w:tcPr>
            <w:tcW w:w="2070" w:type="dxa"/>
          </w:tcPr>
          <w:p w14:paraId="73F6E9E6" w14:textId="7AE0E44F" w:rsidR="005D0BFA" w:rsidRPr="007E571B" w:rsidRDefault="00387FA1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387FA1" w:rsidRPr="007E571B" w14:paraId="4B4AD1D4" w14:textId="77777777" w:rsidTr="007E571B">
        <w:tc>
          <w:tcPr>
            <w:tcW w:w="540" w:type="dxa"/>
          </w:tcPr>
          <w:p w14:paraId="6E770E1F" w14:textId="77777777" w:rsidR="00387FA1" w:rsidRPr="007E571B" w:rsidDel="0040168F" w:rsidRDefault="00387FA1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68659E51" w14:textId="3F6401A9" w:rsidR="00387FA1" w:rsidRPr="007E571B" w:rsidRDefault="00387FA1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Darbuotojai nuolat kelia savo kompetencijas tiksliniuose darbo su jaunimu mokymuose, konsultacijose </w:t>
            </w:r>
          </w:p>
        </w:tc>
        <w:tc>
          <w:tcPr>
            <w:tcW w:w="3330" w:type="dxa"/>
          </w:tcPr>
          <w:p w14:paraId="1D77685D" w14:textId="14D60573" w:rsidR="00387FA1" w:rsidRPr="007E571B" w:rsidRDefault="00387FA1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Sertifikatai, kompetencijų kėlimo sistemos peržiūra</w:t>
            </w:r>
          </w:p>
        </w:tc>
        <w:tc>
          <w:tcPr>
            <w:tcW w:w="2070" w:type="dxa"/>
          </w:tcPr>
          <w:p w14:paraId="08EB7096" w14:textId="7DE95A30" w:rsidR="00387FA1" w:rsidRPr="007E571B" w:rsidRDefault="00387FA1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B203CE" w:rsidRPr="007E571B" w14:paraId="3E14EADA" w14:textId="77777777" w:rsidTr="007E571B">
        <w:trPr>
          <w:trHeight w:val="333"/>
        </w:trPr>
        <w:tc>
          <w:tcPr>
            <w:tcW w:w="540" w:type="dxa"/>
          </w:tcPr>
          <w:p w14:paraId="0050CF27" w14:textId="77777777" w:rsidR="00B203CE" w:rsidRPr="007E571B" w:rsidDel="0040168F" w:rsidRDefault="00B203CE" w:rsidP="007E571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</w:tcPr>
          <w:p w14:paraId="3727B55A" w14:textId="5C05D383" w:rsidR="00B203CE" w:rsidRPr="007E571B" w:rsidRDefault="00B203CE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Atvirojoje jaunimo erdvėje nuolat vyksta darbas su komanda</w:t>
            </w:r>
          </w:p>
        </w:tc>
        <w:tc>
          <w:tcPr>
            <w:tcW w:w="3330" w:type="dxa"/>
          </w:tcPr>
          <w:p w14:paraId="096521A8" w14:textId="2A2A8516" w:rsidR="00B203CE" w:rsidRPr="007E571B" w:rsidRDefault="00B203CE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Kompetencijų kėlimo sistemos peržiūra, darbo grafikų, tikslinių </w:t>
            </w: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lastRenderedPageBreak/>
              <w:t>komandiruočių dokumentų peržiūra</w:t>
            </w:r>
            <w:r w:rsidR="00A947EA"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vidinės komunikacijos dokumentai (pvz., protokolai)</w:t>
            </w:r>
          </w:p>
        </w:tc>
        <w:tc>
          <w:tcPr>
            <w:tcW w:w="2070" w:type="dxa"/>
          </w:tcPr>
          <w:p w14:paraId="07C8D15F" w14:textId="44BC5838" w:rsidR="00B203CE" w:rsidRPr="007E571B" w:rsidRDefault="00B203CE" w:rsidP="007E571B">
            <w:pPr>
              <w:spacing w:line="276" w:lineRule="auto"/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7E571B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lastRenderedPageBreak/>
              <w:t>Taip / ne / iš dalies</w:t>
            </w:r>
          </w:p>
        </w:tc>
      </w:tr>
    </w:tbl>
    <w:p w14:paraId="623F3B0C" w14:textId="36AFE039" w:rsidR="007E571B" w:rsidRDefault="007E571B" w:rsidP="007E571B">
      <w:pPr>
        <w:spacing w:line="276" w:lineRule="auto"/>
        <w:rPr>
          <w:rFonts w:ascii="Times New Roman" w:eastAsia="BaskervilleTenOT-Identity-H" w:hAnsi="Times New Roman"/>
          <w:sz w:val="24"/>
          <w:szCs w:val="24"/>
          <w:lang w:val="lt-LT"/>
        </w:rPr>
      </w:pPr>
    </w:p>
    <w:p w14:paraId="040857B1" w14:textId="77777777" w:rsidR="00E37AEF" w:rsidRDefault="00E37AEF" w:rsidP="007E571B">
      <w:pPr>
        <w:spacing w:line="276" w:lineRule="auto"/>
        <w:rPr>
          <w:rFonts w:ascii="Times New Roman" w:eastAsia="BaskervilleTenOT-Identity-H" w:hAnsi="Times New Roman"/>
          <w:sz w:val="24"/>
          <w:szCs w:val="24"/>
          <w:lang w:val="lt-L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57"/>
        <w:gridCol w:w="277"/>
        <w:gridCol w:w="2422"/>
        <w:gridCol w:w="278"/>
        <w:gridCol w:w="2028"/>
        <w:gridCol w:w="278"/>
        <w:gridCol w:w="3958"/>
      </w:tblGrid>
      <w:tr w:rsidR="00E37AEF" w:rsidRPr="00E31FE8" w14:paraId="698BA2BF" w14:textId="77777777" w:rsidTr="00A228E3">
        <w:tc>
          <w:tcPr>
            <w:tcW w:w="10598" w:type="dxa"/>
            <w:gridSpan w:val="7"/>
            <w:shd w:val="clear" w:color="auto" w:fill="auto"/>
          </w:tcPr>
          <w:p w14:paraId="0548F7BF" w14:textId="77777777" w:rsidR="00E37AEF" w:rsidRPr="00E31FE8" w:rsidRDefault="00E37AEF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Tikrinęs asmuo</w:t>
            </w:r>
          </w:p>
          <w:p w14:paraId="5B551175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7AEF" w:rsidRPr="00E31FE8" w14:paraId="168453B5" w14:textId="77777777" w:rsidTr="00A228E3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F7326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shd w:val="clear" w:color="auto" w:fill="auto"/>
          </w:tcPr>
          <w:p w14:paraId="792132A5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0ECD7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7DAAA22F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CDA1D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6BE859E2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D1AA7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7AEF" w:rsidRPr="00E31FE8" w14:paraId="6690419D" w14:textId="77777777" w:rsidTr="00A228E3"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14D4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(data)</w:t>
            </w:r>
          </w:p>
        </w:tc>
        <w:tc>
          <w:tcPr>
            <w:tcW w:w="277" w:type="dxa"/>
            <w:shd w:val="clear" w:color="auto" w:fill="auto"/>
          </w:tcPr>
          <w:p w14:paraId="3207ED32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6B75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(pareigos)</w:t>
            </w:r>
          </w:p>
        </w:tc>
        <w:tc>
          <w:tcPr>
            <w:tcW w:w="278" w:type="dxa"/>
            <w:shd w:val="clear" w:color="auto" w:fill="auto"/>
          </w:tcPr>
          <w:p w14:paraId="6ADE4E9A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67BF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278" w:type="dxa"/>
            <w:shd w:val="clear" w:color="auto" w:fill="auto"/>
          </w:tcPr>
          <w:p w14:paraId="0BEB09B2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9627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(vardas, pavardė)</w:t>
            </w:r>
          </w:p>
        </w:tc>
      </w:tr>
    </w:tbl>
    <w:p w14:paraId="47321002" w14:textId="77777777" w:rsidR="00E37AEF" w:rsidRDefault="00E37AEF" w:rsidP="00E37AEF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57"/>
        <w:gridCol w:w="277"/>
        <w:gridCol w:w="2422"/>
        <w:gridCol w:w="278"/>
        <w:gridCol w:w="2028"/>
        <w:gridCol w:w="278"/>
        <w:gridCol w:w="3958"/>
      </w:tblGrid>
      <w:tr w:rsidR="00E37AEF" w:rsidRPr="00E31FE8" w14:paraId="5BFFBCBD" w14:textId="77777777" w:rsidTr="00A228E3">
        <w:tc>
          <w:tcPr>
            <w:tcW w:w="10598" w:type="dxa"/>
            <w:gridSpan w:val="7"/>
            <w:shd w:val="clear" w:color="auto" w:fill="auto"/>
          </w:tcPr>
          <w:p w14:paraId="669CECBF" w14:textId="77777777" w:rsidR="00E37AEF" w:rsidRDefault="00E37AEF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D335B4A" w14:textId="77777777" w:rsidR="00E37AEF" w:rsidRDefault="00E37AEF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642020C" w14:textId="3DD584DF" w:rsidR="00E37AEF" w:rsidRPr="00E31FE8" w:rsidRDefault="00E37AEF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Atvirosios jaunimo erdvės atstovas</w:t>
            </w:r>
          </w:p>
          <w:p w14:paraId="4D5549DF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7AEF" w:rsidRPr="00E31FE8" w14:paraId="184E15CC" w14:textId="77777777" w:rsidTr="00A228E3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8787F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shd w:val="clear" w:color="auto" w:fill="auto"/>
          </w:tcPr>
          <w:p w14:paraId="6333982C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1A986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36B155D8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702FB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757A23E8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07B7B" w14:textId="77777777" w:rsidR="00E37AEF" w:rsidRPr="00E31FE8" w:rsidRDefault="00E37AEF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7AEF" w:rsidRPr="00E31FE8" w14:paraId="3A1D2606" w14:textId="77777777" w:rsidTr="00A228E3"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ED1C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(data)</w:t>
            </w:r>
          </w:p>
        </w:tc>
        <w:tc>
          <w:tcPr>
            <w:tcW w:w="277" w:type="dxa"/>
            <w:shd w:val="clear" w:color="auto" w:fill="auto"/>
          </w:tcPr>
          <w:p w14:paraId="4CE2EEEA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5323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(pareigos)</w:t>
            </w:r>
          </w:p>
        </w:tc>
        <w:tc>
          <w:tcPr>
            <w:tcW w:w="278" w:type="dxa"/>
            <w:shd w:val="clear" w:color="auto" w:fill="auto"/>
          </w:tcPr>
          <w:p w14:paraId="10262E2C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1A43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278" w:type="dxa"/>
            <w:shd w:val="clear" w:color="auto" w:fill="auto"/>
          </w:tcPr>
          <w:p w14:paraId="01EA52BC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4BA56" w14:textId="77777777" w:rsidR="00E37AEF" w:rsidRPr="00E31FE8" w:rsidRDefault="00E37AEF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(vardas, pavardė)</w:t>
            </w:r>
          </w:p>
        </w:tc>
      </w:tr>
    </w:tbl>
    <w:p w14:paraId="0B48882E" w14:textId="77777777" w:rsidR="00E37AEF" w:rsidRDefault="00E37AEF" w:rsidP="00E37AEF">
      <w:pPr>
        <w:rPr>
          <w:rFonts w:ascii="Times New Roman" w:hAnsi="Times New Roman"/>
          <w:sz w:val="24"/>
          <w:szCs w:val="24"/>
          <w:lang w:val="lt-LT"/>
        </w:rPr>
      </w:pPr>
    </w:p>
    <w:p w14:paraId="4F18CBA2" w14:textId="77777777" w:rsidR="00E37AEF" w:rsidRPr="003506F9" w:rsidRDefault="00E37AEF" w:rsidP="007E571B">
      <w:pPr>
        <w:spacing w:line="276" w:lineRule="auto"/>
        <w:rPr>
          <w:rFonts w:ascii="Times New Roman" w:eastAsia="BaskervilleTenOT-Identity-H" w:hAnsi="Times New Roman"/>
          <w:sz w:val="24"/>
          <w:szCs w:val="24"/>
          <w:lang w:val="lt-LT"/>
        </w:rPr>
      </w:pPr>
    </w:p>
    <w:sectPr w:rsidR="00E37AEF" w:rsidRPr="003506F9" w:rsidSect="000773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TenOT-Identity-H">
    <w:altName w:val="Times New Roman"/>
    <w:charset w:val="BA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903"/>
    <w:multiLevelType w:val="hybridMultilevel"/>
    <w:tmpl w:val="6584F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E"/>
    <w:rsid w:val="00001533"/>
    <w:rsid w:val="00001C31"/>
    <w:rsid w:val="00015A5F"/>
    <w:rsid w:val="00030F14"/>
    <w:rsid w:val="00052F8E"/>
    <w:rsid w:val="000773EA"/>
    <w:rsid w:val="0008685F"/>
    <w:rsid w:val="000D3B0A"/>
    <w:rsid w:val="001141EF"/>
    <w:rsid w:val="001F26F8"/>
    <w:rsid w:val="001F6BCD"/>
    <w:rsid w:val="002E4056"/>
    <w:rsid w:val="00335365"/>
    <w:rsid w:val="003506F9"/>
    <w:rsid w:val="00387FA1"/>
    <w:rsid w:val="0040168F"/>
    <w:rsid w:val="00485997"/>
    <w:rsid w:val="00585C3E"/>
    <w:rsid w:val="005D0BFA"/>
    <w:rsid w:val="00654228"/>
    <w:rsid w:val="00662C95"/>
    <w:rsid w:val="0069609E"/>
    <w:rsid w:val="006E45D0"/>
    <w:rsid w:val="006E6600"/>
    <w:rsid w:val="00786288"/>
    <w:rsid w:val="007C22E3"/>
    <w:rsid w:val="007C3F67"/>
    <w:rsid w:val="007E571B"/>
    <w:rsid w:val="00875F4F"/>
    <w:rsid w:val="0088598E"/>
    <w:rsid w:val="008A73ED"/>
    <w:rsid w:val="008F7661"/>
    <w:rsid w:val="009646C9"/>
    <w:rsid w:val="00976FF4"/>
    <w:rsid w:val="009D0164"/>
    <w:rsid w:val="00A52BF6"/>
    <w:rsid w:val="00A535BE"/>
    <w:rsid w:val="00A701B1"/>
    <w:rsid w:val="00A947EA"/>
    <w:rsid w:val="00AA30D3"/>
    <w:rsid w:val="00AB459E"/>
    <w:rsid w:val="00B162CB"/>
    <w:rsid w:val="00B203CE"/>
    <w:rsid w:val="00B718C1"/>
    <w:rsid w:val="00BC06FD"/>
    <w:rsid w:val="00BF5D56"/>
    <w:rsid w:val="00C05326"/>
    <w:rsid w:val="00C23F2A"/>
    <w:rsid w:val="00C475E3"/>
    <w:rsid w:val="00D33856"/>
    <w:rsid w:val="00D8098A"/>
    <w:rsid w:val="00DB1E98"/>
    <w:rsid w:val="00E03A41"/>
    <w:rsid w:val="00E37AEF"/>
    <w:rsid w:val="00E47BAE"/>
    <w:rsid w:val="00E51411"/>
    <w:rsid w:val="00F063DA"/>
    <w:rsid w:val="00F40820"/>
    <w:rsid w:val="00F555A3"/>
    <w:rsid w:val="00F62CBC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1A875"/>
  <w14:defaultImageDpi w14:val="300"/>
  <w15:docId w15:val="{587ABD3D-0503-4E2B-AFAB-4DFA4E7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pacing w:val="-10"/>
        <w:kern w:val="28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BCD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BCD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basedOn w:val="prastasis"/>
    <w:rsid w:val="00A535BE"/>
    <w:pPr>
      <w:widowControl w:val="0"/>
      <w:suppressAutoHyphens/>
      <w:autoSpaceDE w:val="0"/>
    </w:pPr>
    <w:rPr>
      <w:rFonts w:ascii="Times New Roman" w:eastAsia="Arial Unicode MS" w:hAnsi="Times New Roman"/>
      <w:spacing w:val="0"/>
      <w:kern w:val="1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0D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016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168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168F"/>
    <w:rPr>
      <w:rFonts w:ascii="Calibri" w:eastAsia="Calibri" w:hAnsi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16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168F"/>
    <w:rPr>
      <w:rFonts w:ascii="Calibri" w:eastAsia="Calibri" w:hAnsi="Calibri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0168F"/>
    <w:pPr>
      <w:ind w:left="720"/>
      <w:contextualSpacing/>
    </w:pPr>
  </w:style>
  <w:style w:type="paragraph" w:styleId="Pataisymai">
    <w:name w:val="Revision"/>
    <w:hidden/>
    <w:uiPriority w:val="99"/>
    <w:semiHidden/>
    <w:rsid w:val="00976FF4"/>
    <w:rPr>
      <w:rFonts w:ascii="Calibri" w:eastAsia="Calibri" w:hAnsi="Calibri"/>
      <w:sz w:val="20"/>
      <w:szCs w:val="20"/>
    </w:rPr>
  </w:style>
  <w:style w:type="paragraph" w:styleId="Betarp">
    <w:name w:val="No Spacing"/>
    <w:uiPriority w:val="1"/>
    <w:qFormat/>
    <w:rsid w:val="007E571B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E89F-DC9A-48A0-B1CD-66017A9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Vydūnas Trapinskas</cp:lastModifiedBy>
  <cp:revision>3</cp:revision>
  <cp:lastPrinted>2017-10-20T06:13:00Z</cp:lastPrinted>
  <dcterms:created xsi:type="dcterms:W3CDTF">2018-02-14T12:23:00Z</dcterms:created>
  <dcterms:modified xsi:type="dcterms:W3CDTF">2018-02-14T12:45:00Z</dcterms:modified>
</cp:coreProperties>
</file>