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23" w:rsidRDefault="00B41223" w:rsidP="00B41223">
      <w:pPr>
        <w:pStyle w:val="Style30"/>
        <w:widowControl/>
        <w:spacing w:before="62" w:line="240" w:lineRule="auto"/>
        <w:ind w:left="5842"/>
        <w:rPr>
          <w:rStyle w:val="FontStyle38"/>
        </w:rPr>
      </w:pPr>
      <w:r w:rsidRPr="00BA75EA">
        <w:rPr>
          <w:rStyle w:val="FontStyle38"/>
        </w:rPr>
        <w:t xml:space="preserve">Lietuvos Respublikoje nustatytų nelydimų nepilnamečių užsieniečių, kurie nėra prieglobsčio prašytojai, amžiaus nustatymo, apgyvendinimo ir kitų procedūrinių veiksmų tvarkos aprašo </w:t>
      </w:r>
    </w:p>
    <w:p w:rsidR="00B41223" w:rsidRPr="00B41223" w:rsidRDefault="00B41223" w:rsidP="00B41223">
      <w:pPr>
        <w:pStyle w:val="Style30"/>
        <w:widowControl/>
        <w:spacing w:before="62" w:line="240" w:lineRule="auto"/>
        <w:ind w:left="5842"/>
        <w:rPr>
          <w:rStyle w:val="FontStyle38"/>
        </w:rPr>
      </w:pPr>
      <w:r w:rsidRPr="00BA75EA">
        <w:rPr>
          <w:rStyle w:val="FontStyle38"/>
        </w:rPr>
        <w:t>1 priedas</w:t>
      </w:r>
    </w:p>
    <w:p w:rsidR="00B41223" w:rsidRDefault="00B41223" w:rsidP="00B41223">
      <w:pPr>
        <w:pStyle w:val="Style29"/>
        <w:widowControl/>
        <w:tabs>
          <w:tab w:val="left" w:leader="underscore" w:pos="3672"/>
          <w:tab w:val="left" w:leader="underscore" w:pos="5002"/>
          <w:tab w:val="left" w:leader="underscore" w:pos="5726"/>
        </w:tabs>
        <w:spacing w:before="38" w:line="240" w:lineRule="auto"/>
        <w:jc w:val="center"/>
        <w:rPr>
          <w:rStyle w:val="FontStyle38"/>
          <w:sz w:val="22"/>
          <w:szCs w:val="22"/>
        </w:rPr>
      </w:pPr>
    </w:p>
    <w:p w:rsidR="00B41223" w:rsidRPr="00312D21" w:rsidRDefault="00B41223" w:rsidP="00B41223">
      <w:pPr>
        <w:pStyle w:val="Style6"/>
        <w:widowControl/>
        <w:spacing w:before="38" w:line="240" w:lineRule="auto"/>
        <w:rPr>
          <w:rStyle w:val="FontStyle38"/>
          <w:b/>
          <w:sz w:val="22"/>
          <w:szCs w:val="22"/>
        </w:rPr>
      </w:pPr>
      <w:r w:rsidRPr="00312D21">
        <w:rPr>
          <w:rStyle w:val="FontStyle38"/>
          <w:b/>
          <w:sz w:val="22"/>
          <w:szCs w:val="22"/>
        </w:rPr>
        <w:t>(Pranešimo dėl nelydimo nepilnamečio užsieniečio nustatymo forma)</w:t>
      </w:r>
    </w:p>
    <w:p w:rsidR="00B41223" w:rsidRPr="00312D21" w:rsidRDefault="00B41223" w:rsidP="00B41223">
      <w:pPr>
        <w:pStyle w:val="Style4"/>
        <w:widowControl/>
        <w:spacing w:line="240" w:lineRule="auto"/>
        <w:ind w:left="413"/>
        <w:rPr>
          <w:b/>
          <w:sz w:val="22"/>
          <w:szCs w:val="22"/>
        </w:rPr>
      </w:pPr>
    </w:p>
    <w:p w:rsidR="00B41223" w:rsidRPr="00312D21" w:rsidRDefault="00B41223" w:rsidP="00B41223">
      <w:pPr>
        <w:pStyle w:val="Style4"/>
        <w:widowControl/>
        <w:spacing w:before="38" w:line="240" w:lineRule="auto"/>
        <w:rPr>
          <w:rStyle w:val="FontStyle38"/>
          <w:b/>
          <w:sz w:val="22"/>
          <w:szCs w:val="22"/>
        </w:rPr>
      </w:pPr>
      <w:r w:rsidRPr="00312D21">
        <w:rPr>
          <w:rStyle w:val="FontStyle38"/>
          <w:b/>
          <w:sz w:val="22"/>
          <w:szCs w:val="22"/>
        </w:rPr>
        <w:t>TERITORINĖ POLICIJOS ĮSTAIGA, KURIOS TERITORIJOJE NUSTATYTAS NELYDIMAS NEPILNAMETIS UŽSIENIETIS ARBA VALSTYBĖS SIENOS APSAUGOS TARNYBA PRIE VIDAUS</w:t>
      </w:r>
      <w:r>
        <w:rPr>
          <w:rStyle w:val="FontStyle38"/>
          <w:b/>
          <w:sz w:val="22"/>
          <w:szCs w:val="22"/>
        </w:rPr>
        <w:t xml:space="preserve"> </w:t>
      </w:r>
      <w:r w:rsidRPr="00312D21">
        <w:rPr>
          <w:rStyle w:val="FontStyle38"/>
          <w:b/>
          <w:sz w:val="22"/>
          <w:szCs w:val="22"/>
        </w:rPr>
        <w:t>REIKALŲ</w:t>
      </w:r>
      <w:r>
        <w:rPr>
          <w:rStyle w:val="FontStyle38"/>
          <w:b/>
          <w:sz w:val="22"/>
          <w:szCs w:val="22"/>
        </w:rPr>
        <w:t xml:space="preserve"> </w:t>
      </w:r>
      <w:r w:rsidRPr="00312D21">
        <w:rPr>
          <w:rStyle w:val="FontStyle38"/>
          <w:b/>
          <w:sz w:val="22"/>
          <w:szCs w:val="22"/>
        </w:rPr>
        <w:t>MINISTERIJOS</w:t>
      </w:r>
    </w:p>
    <w:p w:rsidR="00B41223" w:rsidRPr="00312D21" w:rsidRDefault="00B41223" w:rsidP="00B41223">
      <w:pPr>
        <w:pStyle w:val="Style32"/>
        <w:widowControl/>
        <w:spacing w:line="240" w:lineRule="auto"/>
        <w:ind w:right="3182" w:firstLine="0"/>
        <w:jc w:val="center"/>
        <w:rPr>
          <w:rStyle w:val="FontStyle38"/>
          <w:b/>
          <w:sz w:val="22"/>
          <w:szCs w:val="22"/>
        </w:rPr>
      </w:pPr>
      <w:r>
        <w:rPr>
          <w:rStyle w:val="FontStyle38"/>
          <w:b/>
          <w:sz w:val="22"/>
          <w:szCs w:val="22"/>
        </w:rPr>
        <w:t xml:space="preserve">                                                       </w:t>
      </w:r>
      <w:r w:rsidRPr="00312D21">
        <w:rPr>
          <w:rStyle w:val="FontStyle38"/>
          <w:b/>
          <w:sz w:val="22"/>
          <w:szCs w:val="22"/>
        </w:rPr>
        <w:t>(palikti tik tinkamą variantą)</w:t>
      </w:r>
    </w:p>
    <w:p w:rsidR="00B41223" w:rsidRDefault="00B41223" w:rsidP="00B41223">
      <w:pPr>
        <w:pStyle w:val="Style29"/>
        <w:widowControl/>
        <w:tabs>
          <w:tab w:val="left" w:leader="underscore" w:pos="3672"/>
          <w:tab w:val="left" w:leader="underscore" w:pos="5002"/>
          <w:tab w:val="left" w:leader="underscore" w:pos="5726"/>
        </w:tabs>
        <w:spacing w:before="38" w:line="240" w:lineRule="auto"/>
        <w:ind w:firstLine="0"/>
        <w:rPr>
          <w:rStyle w:val="FontStyle38"/>
          <w:sz w:val="22"/>
          <w:szCs w:val="22"/>
        </w:rPr>
      </w:pPr>
    </w:p>
    <w:p w:rsidR="00B87A1A" w:rsidRDefault="00B41223" w:rsidP="00B41223">
      <w:pPr>
        <w:pStyle w:val="Style13"/>
        <w:widowControl/>
        <w:spacing w:before="34" w:line="240" w:lineRule="auto"/>
        <w:ind w:right="3226"/>
      </w:pPr>
      <w:r w:rsidRPr="00B41223">
        <w:rPr>
          <w:rStyle w:val="FontStyle38"/>
          <w:sz w:val="22"/>
          <w:szCs w:val="22"/>
        </w:rPr>
        <w:t>Valstybės vaiko teisių apsaugos ir įvaikinimo tarnybai prie Socialinės apsaugos ir darbo ministerijos,</w:t>
      </w:r>
      <w:r w:rsidR="00B87A1A" w:rsidRPr="00B87A1A">
        <w:t xml:space="preserve"> </w:t>
      </w:r>
    </w:p>
    <w:p w:rsidR="00B41223" w:rsidRPr="00B41223" w:rsidRDefault="00B87A1A" w:rsidP="00B41223">
      <w:pPr>
        <w:pStyle w:val="Style13"/>
        <w:widowControl/>
        <w:spacing w:before="34" w:line="240" w:lineRule="auto"/>
        <w:ind w:right="3226"/>
        <w:rPr>
          <w:rStyle w:val="FontStyle38"/>
          <w:sz w:val="22"/>
          <w:szCs w:val="22"/>
        </w:rPr>
      </w:pPr>
      <w:r w:rsidRPr="00B87A1A">
        <w:rPr>
          <w:sz w:val="22"/>
          <w:szCs w:val="22"/>
        </w:rPr>
        <w:t>Valstyb</w:t>
      </w:r>
      <w:r w:rsidRPr="00B87A1A">
        <w:rPr>
          <w:rFonts w:hint="eastAsia"/>
          <w:sz w:val="22"/>
          <w:szCs w:val="22"/>
        </w:rPr>
        <w:t>ė</w:t>
      </w:r>
      <w:r w:rsidRPr="00B87A1A">
        <w:rPr>
          <w:sz w:val="22"/>
          <w:szCs w:val="22"/>
        </w:rPr>
        <w:t>s vaiko teisi</w:t>
      </w:r>
      <w:r w:rsidRPr="00B87A1A">
        <w:rPr>
          <w:rFonts w:hint="eastAsia"/>
          <w:sz w:val="22"/>
          <w:szCs w:val="22"/>
        </w:rPr>
        <w:t>ų</w:t>
      </w:r>
      <w:r w:rsidRPr="00B87A1A">
        <w:rPr>
          <w:sz w:val="22"/>
          <w:szCs w:val="22"/>
        </w:rPr>
        <w:t xml:space="preserve"> apsaugos ir </w:t>
      </w:r>
      <w:r w:rsidRPr="00B87A1A">
        <w:rPr>
          <w:rFonts w:hint="eastAsia"/>
          <w:sz w:val="22"/>
          <w:szCs w:val="22"/>
        </w:rPr>
        <w:t>į</w:t>
      </w:r>
      <w:r w:rsidRPr="00B87A1A">
        <w:rPr>
          <w:sz w:val="22"/>
          <w:szCs w:val="22"/>
        </w:rPr>
        <w:t>vaikinimo tarnybos prie Socialin</w:t>
      </w:r>
      <w:r w:rsidRPr="00B87A1A">
        <w:rPr>
          <w:rFonts w:hint="eastAsia"/>
          <w:sz w:val="22"/>
          <w:szCs w:val="22"/>
        </w:rPr>
        <w:t>ė</w:t>
      </w:r>
      <w:r w:rsidRPr="00B87A1A">
        <w:rPr>
          <w:sz w:val="22"/>
          <w:szCs w:val="22"/>
        </w:rPr>
        <w:t>s apsaugos ir darbo ministerijos</w:t>
      </w:r>
      <w:r w:rsidR="00B41223" w:rsidRPr="00B41223">
        <w:rPr>
          <w:rStyle w:val="FontStyle38"/>
          <w:sz w:val="22"/>
          <w:szCs w:val="22"/>
        </w:rPr>
        <w:t xml:space="preserve"> įgaliota</w:t>
      </w:r>
      <w:r w:rsidR="00B41223">
        <w:rPr>
          <w:rStyle w:val="FontStyle38"/>
          <w:sz w:val="22"/>
          <w:szCs w:val="22"/>
        </w:rPr>
        <w:t>m</w:t>
      </w:r>
      <w:r w:rsidR="00B41223" w:rsidRPr="00B41223">
        <w:rPr>
          <w:rStyle w:val="FontStyle38"/>
          <w:sz w:val="22"/>
          <w:szCs w:val="22"/>
        </w:rPr>
        <w:t xml:space="preserve"> teritorini</w:t>
      </w:r>
      <w:r w:rsidR="00CC0ECB">
        <w:rPr>
          <w:rStyle w:val="FontStyle38"/>
          <w:sz w:val="22"/>
          <w:szCs w:val="22"/>
        </w:rPr>
        <w:t>am</w:t>
      </w:r>
      <w:r w:rsidR="00B41223" w:rsidRPr="00B41223">
        <w:rPr>
          <w:rStyle w:val="FontStyle38"/>
          <w:sz w:val="22"/>
          <w:szCs w:val="22"/>
        </w:rPr>
        <w:t xml:space="preserve"> skyri</w:t>
      </w:r>
      <w:r w:rsidR="00B41223">
        <w:rPr>
          <w:rStyle w:val="FontStyle38"/>
          <w:sz w:val="22"/>
          <w:szCs w:val="22"/>
        </w:rPr>
        <w:t>ui</w:t>
      </w:r>
      <w:r w:rsidR="00B41223" w:rsidRPr="00B41223">
        <w:rPr>
          <w:rStyle w:val="FontStyle38"/>
          <w:sz w:val="22"/>
          <w:szCs w:val="22"/>
        </w:rPr>
        <w:t>, kurio teritorijoje nustatytas nelydimas nepilnametis užsienietis,</w:t>
      </w:r>
    </w:p>
    <w:p w:rsidR="00B41223" w:rsidRDefault="00B41223" w:rsidP="00B41223">
      <w:pPr>
        <w:pStyle w:val="Style13"/>
        <w:widowControl/>
        <w:spacing w:line="240" w:lineRule="auto"/>
        <w:ind w:right="6451"/>
        <w:rPr>
          <w:rStyle w:val="FontStyle38"/>
          <w:sz w:val="22"/>
          <w:szCs w:val="22"/>
        </w:rPr>
      </w:pPr>
      <w:r w:rsidRPr="00B41223">
        <w:rPr>
          <w:rStyle w:val="FontStyle38"/>
          <w:sz w:val="22"/>
          <w:szCs w:val="22"/>
        </w:rPr>
        <w:t xml:space="preserve">Pabėgėlių priėmimo centrui </w:t>
      </w:r>
    </w:p>
    <w:p w:rsidR="00B41223" w:rsidRPr="00B41223" w:rsidRDefault="00B41223" w:rsidP="00B41223">
      <w:pPr>
        <w:pStyle w:val="Style13"/>
        <w:widowControl/>
        <w:spacing w:line="240" w:lineRule="auto"/>
        <w:ind w:right="6451"/>
        <w:rPr>
          <w:rStyle w:val="FontStyle38"/>
          <w:sz w:val="22"/>
          <w:szCs w:val="22"/>
        </w:rPr>
      </w:pPr>
      <w:r w:rsidRPr="00B41223">
        <w:rPr>
          <w:rStyle w:val="FontStyle38"/>
          <w:sz w:val="22"/>
          <w:szCs w:val="22"/>
        </w:rPr>
        <w:t>(palikti tik</w:t>
      </w:r>
      <w:r>
        <w:rPr>
          <w:rStyle w:val="FontStyle38"/>
          <w:sz w:val="22"/>
          <w:szCs w:val="22"/>
        </w:rPr>
        <w:t xml:space="preserve"> </w:t>
      </w:r>
      <w:r w:rsidRPr="00B41223">
        <w:rPr>
          <w:rStyle w:val="FontStyle38"/>
          <w:sz w:val="22"/>
          <w:szCs w:val="22"/>
        </w:rPr>
        <w:t>tinkamą variantą)</w:t>
      </w:r>
    </w:p>
    <w:p w:rsidR="00B41223" w:rsidRPr="00B41223" w:rsidRDefault="00B41223" w:rsidP="00B41223">
      <w:pPr>
        <w:pStyle w:val="Style32"/>
        <w:widowControl/>
        <w:spacing w:line="240" w:lineRule="auto"/>
        <w:ind w:firstLine="0"/>
        <w:jc w:val="center"/>
        <w:rPr>
          <w:rStyle w:val="FontStyle38"/>
          <w:b/>
          <w:sz w:val="22"/>
          <w:szCs w:val="22"/>
        </w:rPr>
      </w:pPr>
      <w:r w:rsidRPr="00B41223">
        <w:rPr>
          <w:rStyle w:val="FontStyle38"/>
          <w:b/>
          <w:sz w:val="22"/>
          <w:szCs w:val="22"/>
        </w:rPr>
        <w:t>PRANEŠIMAS</w:t>
      </w:r>
    </w:p>
    <w:p w:rsidR="00B41223" w:rsidRDefault="00B41223" w:rsidP="00B41223">
      <w:pPr>
        <w:pStyle w:val="Style6"/>
        <w:widowControl/>
        <w:spacing w:line="240" w:lineRule="auto"/>
        <w:ind w:left="1094"/>
        <w:rPr>
          <w:rStyle w:val="FontStyle38"/>
          <w:b/>
          <w:sz w:val="22"/>
          <w:szCs w:val="22"/>
        </w:rPr>
      </w:pPr>
      <w:r w:rsidRPr="00B41223">
        <w:rPr>
          <w:rStyle w:val="FontStyle38"/>
          <w:b/>
          <w:sz w:val="22"/>
          <w:szCs w:val="22"/>
        </w:rPr>
        <w:t>DĖL NELYDIMO NEPILNAMEČIO UŽSIENIEČIO NUSTATYMO</w:t>
      </w:r>
    </w:p>
    <w:p w:rsidR="00B41223" w:rsidRPr="00B41223" w:rsidRDefault="00B41223" w:rsidP="00B41223">
      <w:pPr>
        <w:pStyle w:val="Style6"/>
        <w:widowControl/>
        <w:spacing w:line="240" w:lineRule="auto"/>
        <w:ind w:left="1094"/>
        <w:rPr>
          <w:rStyle w:val="FontStyle38"/>
          <w:b/>
          <w:sz w:val="22"/>
          <w:szCs w:val="22"/>
        </w:rPr>
      </w:pPr>
    </w:p>
    <w:p w:rsidR="00B41223" w:rsidRPr="00B41223" w:rsidRDefault="00B41223" w:rsidP="00B41223">
      <w:pPr>
        <w:pStyle w:val="Style6"/>
        <w:widowControl/>
        <w:spacing w:line="240" w:lineRule="auto"/>
        <w:rPr>
          <w:sz w:val="22"/>
          <w:szCs w:val="22"/>
        </w:rPr>
      </w:pPr>
      <w:r w:rsidRPr="00B41223">
        <w:rPr>
          <w:noProof/>
          <w:sz w:val="22"/>
          <w:szCs w:val="22"/>
        </w:rPr>
        <mc:AlternateContent>
          <mc:Choice Requires="wps">
            <w:drawing>
              <wp:anchor distT="0" distB="0" distL="114300" distR="114300" simplePos="0" relativeHeight="251663360" behindDoc="0" locked="0" layoutInCell="1" allowOverlap="1" wp14:anchorId="2F7DC5FE" wp14:editId="07217F63">
                <wp:simplePos x="0" y="0"/>
                <wp:positionH relativeFrom="column">
                  <wp:posOffset>2075815</wp:posOffset>
                </wp:positionH>
                <wp:positionV relativeFrom="paragraph">
                  <wp:posOffset>148010</wp:posOffset>
                </wp:positionV>
                <wp:extent cx="1908313" cy="0"/>
                <wp:effectExtent l="0" t="0" r="0" b="0"/>
                <wp:wrapNone/>
                <wp:docPr id="8" name="Tiesioji jungtis 8"/>
                <wp:cNvGraphicFramePr/>
                <a:graphic xmlns:a="http://schemas.openxmlformats.org/drawingml/2006/main">
                  <a:graphicData uri="http://schemas.microsoft.com/office/word/2010/wordprocessingShape">
                    <wps:wsp>
                      <wps:cNvCnPr/>
                      <wps:spPr>
                        <a:xfrm>
                          <a:off x="0" y="0"/>
                          <a:ext cx="19083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839D07" id="Tiesioji jungtis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45pt,11.65pt" to="313.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" strokecolor="windowText" strokeweight=".5pt">
                <v:stroke joinstyle="miter"/>
              </v:line>
            </w:pict>
          </mc:Fallback>
        </mc:AlternateContent>
      </w:r>
    </w:p>
    <w:p w:rsidR="00B41223" w:rsidRPr="00B41223" w:rsidRDefault="00B41223" w:rsidP="00B41223">
      <w:pPr>
        <w:pStyle w:val="Style6"/>
        <w:widowControl/>
        <w:spacing w:before="62" w:line="240" w:lineRule="auto"/>
        <w:rPr>
          <w:rStyle w:val="FontStyle38"/>
          <w:sz w:val="22"/>
          <w:szCs w:val="22"/>
        </w:rPr>
      </w:pPr>
      <w:r w:rsidRPr="00B41223">
        <w:rPr>
          <w:rStyle w:val="FontStyle38"/>
          <w:sz w:val="22"/>
          <w:szCs w:val="22"/>
        </w:rPr>
        <w:t>(data, vieta)</w:t>
      </w:r>
    </w:p>
    <w:p w:rsidR="00B41223" w:rsidRPr="00B41223" w:rsidRDefault="00B41223" w:rsidP="00B41223">
      <w:pPr>
        <w:pStyle w:val="Style29"/>
        <w:widowControl/>
        <w:tabs>
          <w:tab w:val="left" w:leader="underscore" w:pos="3672"/>
          <w:tab w:val="left" w:leader="underscore" w:pos="5002"/>
          <w:tab w:val="left" w:leader="underscore" w:pos="5726"/>
        </w:tabs>
        <w:spacing w:before="38" w:line="240" w:lineRule="auto"/>
        <w:ind w:firstLine="0"/>
        <w:rPr>
          <w:rStyle w:val="FontStyle38"/>
          <w:sz w:val="22"/>
          <w:szCs w:val="22"/>
        </w:rPr>
      </w:pPr>
    </w:p>
    <w:p w:rsidR="00B41223" w:rsidRPr="00B41223" w:rsidRDefault="00B41223" w:rsidP="00810F01">
      <w:pPr>
        <w:pStyle w:val="Style29"/>
        <w:widowControl/>
        <w:tabs>
          <w:tab w:val="left" w:leader="underscore" w:pos="3672"/>
          <w:tab w:val="left" w:leader="underscore" w:pos="5002"/>
          <w:tab w:val="left" w:leader="underscore" w:pos="5726"/>
        </w:tabs>
        <w:spacing w:before="38" w:line="240" w:lineRule="auto"/>
        <w:rPr>
          <w:rStyle w:val="FontStyle38"/>
          <w:sz w:val="22"/>
          <w:szCs w:val="22"/>
        </w:rPr>
      </w:pPr>
      <w:r w:rsidRPr="00B41223">
        <w:rPr>
          <w:rStyle w:val="FontStyle38"/>
          <w:sz w:val="22"/>
          <w:szCs w:val="22"/>
        </w:rPr>
        <w:t>Vadovaudamiesi Lietuvos Respublikoje nustatytų nelydimų nepilnamečių</w:t>
      </w:r>
      <w:r w:rsidRPr="00B41223">
        <w:rPr>
          <w:rStyle w:val="FontStyle38"/>
          <w:sz w:val="22"/>
          <w:szCs w:val="22"/>
        </w:rPr>
        <w:br/>
        <w:t>užsieniečių, kurie nėra prieglobsčio prašytojai, amžiaus nustatymo, apgyvendinimo ir kitų</w:t>
      </w:r>
      <w:r w:rsidRPr="00B41223">
        <w:rPr>
          <w:rStyle w:val="FontStyle38"/>
          <w:sz w:val="22"/>
          <w:szCs w:val="22"/>
        </w:rPr>
        <w:br/>
        <w:t>procedūrinių veiksmų bei paslaugų jiems teikimo tvarkos aprašo, patvirtinto Lietuvos</w:t>
      </w:r>
      <w:r w:rsidRPr="00B41223">
        <w:rPr>
          <w:rStyle w:val="FontStyle38"/>
          <w:sz w:val="22"/>
          <w:szCs w:val="22"/>
        </w:rPr>
        <w:br/>
        <w:t xml:space="preserve">Respublikos </w:t>
      </w:r>
      <w:proofErr w:type="gramStart"/>
      <w:r w:rsidRPr="00B41223">
        <w:rPr>
          <w:rStyle w:val="FontStyle38"/>
          <w:sz w:val="22"/>
          <w:szCs w:val="22"/>
        </w:rPr>
        <w:t>socialinės apsaugos ir darbo ministro</w:t>
      </w:r>
      <w:proofErr w:type="gramEnd"/>
      <w:r w:rsidRPr="00B41223">
        <w:rPr>
          <w:rStyle w:val="FontStyle38"/>
          <w:sz w:val="22"/>
          <w:szCs w:val="22"/>
        </w:rPr>
        <w:t>, Lietuvos Respublikos vidaus reikalų</w:t>
      </w:r>
      <w:r w:rsidRPr="00B41223">
        <w:rPr>
          <w:rStyle w:val="FontStyle38"/>
          <w:sz w:val="22"/>
          <w:szCs w:val="22"/>
        </w:rPr>
        <w:br/>
        <w:t>ministro</w:t>
      </w:r>
      <w:r w:rsidR="003117E8">
        <w:rPr>
          <w:rStyle w:val="FontStyle38"/>
          <w:sz w:val="22"/>
          <w:szCs w:val="22"/>
        </w:rPr>
        <w:t>,</w:t>
      </w:r>
      <w:r w:rsidRPr="00B41223">
        <w:rPr>
          <w:rStyle w:val="FontStyle38"/>
          <w:sz w:val="22"/>
          <w:szCs w:val="22"/>
        </w:rPr>
        <w:t xml:space="preserve"> Lietuvos Respublikos sveikatos apsaugos ministro 2014 m. balandžio 23 d. įsakym</w:t>
      </w:r>
      <w:r w:rsidR="003117E8">
        <w:rPr>
          <w:rStyle w:val="FontStyle38"/>
          <w:sz w:val="22"/>
          <w:szCs w:val="22"/>
        </w:rPr>
        <w:t>u</w:t>
      </w:r>
      <w:r w:rsidRPr="00B41223">
        <w:rPr>
          <w:rStyle w:val="FontStyle38"/>
          <w:sz w:val="22"/>
          <w:szCs w:val="22"/>
        </w:rPr>
        <w:br/>
        <w:t>Nr.</w:t>
      </w:r>
      <w:r w:rsidR="003117E8">
        <w:rPr>
          <w:rStyle w:val="FontStyle38"/>
          <w:sz w:val="22"/>
          <w:szCs w:val="22"/>
        </w:rPr>
        <w:t xml:space="preserve"> </w:t>
      </w:r>
      <w:proofErr w:type="spellStart"/>
      <w:r w:rsidRPr="00B41223">
        <w:rPr>
          <w:rStyle w:val="FontStyle38"/>
          <w:sz w:val="22"/>
          <w:szCs w:val="22"/>
        </w:rPr>
        <w:t>Al-299</w:t>
      </w:r>
      <w:proofErr w:type="spellEnd"/>
      <w:r w:rsidRPr="00B41223">
        <w:rPr>
          <w:rStyle w:val="FontStyle38"/>
          <w:sz w:val="22"/>
          <w:szCs w:val="22"/>
        </w:rPr>
        <w:t>/</w:t>
      </w:r>
      <w:proofErr w:type="spellStart"/>
      <w:r w:rsidRPr="00B41223">
        <w:rPr>
          <w:rStyle w:val="FontStyle38"/>
          <w:sz w:val="22"/>
          <w:szCs w:val="22"/>
        </w:rPr>
        <w:t>lV-289</w:t>
      </w:r>
      <w:proofErr w:type="spellEnd"/>
      <w:r w:rsidRPr="00B41223">
        <w:rPr>
          <w:rStyle w:val="FontStyle38"/>
          <w:sz w:val="22"/>
          <w:szCs w:val="22"/>
        </w:rPr>
        <w:t>/V-491 „Dėl Lietuvos Respublikoje nustatytų nelydimų nepilnamečių</w:t>
      </w:r>
      <w:r w:rsidRPr="00B41223">
        <w:rPr>
          <w:rStyle w:val="FontStyle38"/>
          <w:sz w:val="22"/>
          <w:szCs w:val="22"/>
        </w:rPr>
        <w:br/>
        <w:t>užsieniečių, kurie nėra prieglobsčio prašytojai, amžiaus nustatymo, apgyvendinimo ir kitų</w:t>
      </w:r>
      <w:r w:rsidRPr="00B41223">
        <w:rPr>
          <w:rStyle w:val="FontStyle38"/>
          <w:sz w:val="22"/>
          <w:szCs w:val="22"/>
        </w:rPr>
        <w:br/>
        <w:t>procedūrinių veiksmų tvarkos aprašo patvirtinimo</w:t>
      </w:r>
      <w:r w:rsidR="00B6141F">
        <w:rPr>
          <w:rStyle w:val="FontStyle38"/>
          <w:sz w:val="22"/>
          <w:szCs w:val="22"/>
        </w:rPr>
        <w:t>“</w:t>
      </w:r>
      <w:bookmarkStart w:id="0" w:name="_GoBack"/>
      <w:bookmarkEnd w:id="0"/>
      <w:r w:rsidRPr="00B41223">
        <w:rPr>
          <w:rStyle w:val="FontStyle38"/>
          <w:sz w:val="22"/>
          <w:szCs w:val="22"/>
        </w:rPr>
        <w:t>, 4.1 papunkčiu,</w:t>
      </w:r>
      <w:r w:rsidRPr="00B41223">
        <w:rPr>
          <w:rStyle w:val="FontStyle38"/>
          <w:sz w:val="22"/>
          <w:szCs w:val="22"/>
        </w:rPr>
        <w:br/>
        <w:t>informuojame        apie        20</w:t>
      </w:r>
      <w:r w:rsidRPr="00B41223">
        <w:rPr>
          <w:rStyle w:val="FontStyle38"/>
          <w:sz w:val="22"/>
          <w:szCs w:val="22"/>
        </w:rPr>
        <w:tab/>
        <w:t>m.</w:t>
      </w:r>
      <w:r w:rsidRPr="00B41223">
        <w:rPr>
          <w:rStyle w:val="FontStyle38"/>
          <w:sz w:val="22"/>
          <w:szCs w:val="22"/>
        </w:rPr>
        <w:tab/>
        <w:t>mėn.</w:t>
      </w:r>
      <w:r w:rsidRPr="00B41223">
        <w:rPr>
          <w:rStyle w:val="FontStyle38"/>
          <w:sz w:val="22"/>
          <w:szCs w:val="22"/>
        </w:rPr>
        <w:tab/>
        <w:t>d.        Lietuvos        Respublikoje</w:t>
      </w:r>
    </w:p>
    <w:p w:rsidR="00B41223" w:rsidRPr="00B41223" w:rsidRDefault="00B41223" w:rsidP="00B41223">
      <w:pPr>
        <w:pStyle w:val="Style18"/>
        <w:widowControl/>
        <w:ind w:right="4085"/>
        <w:rPr>
          <w:sz w:val="22"/>
          <w:szCs w:val="22"/>
        </w:rPr>
      </w:pPr>
    </w:p>
    <w:p w:rsidR="00B41223" w:rsidRPr="00827972" w:rsidRDefault="00B41223" w:rsidP="00B41223">
      <w:pPr>
        <w:pStyle w:val="Style18"/>
        <w:widowControl/>
        <w:spacing w:before="48"/>
        <w:ind w:right="4085"/>
        <w:rPr>
          <w:rStyle w:val="FontStyle44"/>
          <w:sz w:val="22"/>
          <w:szCs w:val="22"/>
        </w:rPr>
      </w:pPr>
      <w:r w:rsidRPr="00B87A1A">
        <w:rPr>
          <w:bCs/>
          <w:noProof/>
          <w:sz w:val="22"/>
          <w:szCs w:val="22"/>
        </w:rPr>
        <mc:AlternateContent>
          <mc:Choice Requires="wps">
            <w:drawing>
              <wp:anchor distT="0" distB="0" distL="114300" distR="114300" simplePos="0" relativeHeight="251659264" behindDoc="0" locked="0" layoutInCell="1" allowOverlap="1" wp14:anchorId="137B042D" wp14:editId="715BDE54">
                <wp:simplePos x="0" y="0"/>
                <wp:positionH relativeFrom="column">
                  <wp:posOffset>48231</wp:posOffset>
                </wp:positionH>
                <wp:positionV relativeFrom="paragraph">
                  <wp:posOffset>37852</wp:posOffset>
                </wp:positionV>
                <wp:extent cx="5891917" cy="0"/>
                <wp:effectExtent l="0" t="0" r="0" b="0"/>
                <wp:wrapNone/>
                <wp:docPr id="9" name="Tiesioji jungtis 9"/>
                <wp:cNvGraphicFramePr/>
                <a:graphic xmlns:a="http://schemas.openxmlformats.org/drawingml/2006/main">
                  <a:graphicData uri="http://schemas.microsoft.com/office/word/2010/wordprocessingShape">
                    <wps:wsp>
                      <wps:cNvCnPr/>
                      <wps:spPr>
                        <a:xfrm>
                          <a:off x="0" y="0"/>
                          <a:ext cx="589191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63966F" id="Tiesioji jungtis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3pt" to="46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" strokecolor="windowText" strokeweight=".5pt">
                <v:stroke joinstyle="miter"/>
              </v:line>
            </w:pict>
          </mc:Fallback>
        </mc:AlternateContent>
      </w:r>
      <w:r w:rsidRPr="00B87A1A">
        <w:rPr>
          <w:rStyle w:val="FontStyle44"/>
          <w:sz w:val="22"/>
          <w:szCs w:val="22"/>
        </w:rPr>
        <w:t>(</w:t>
      </w:r>
      <w:r w:rsidRPr="00827972">
        <w:rPr>
          <w:rStyle w:val="FontStyle44"/>
          <w:b w:val="0"/>
          <w:sz w:val="22"/>
          <w:szCs w:val="22"/>
        </w:rPr>
        <w:t>nurodyti vietą)</w:t>
      </w:r>
    </w:p>
    <w:p w:rsidR="00B41223" w:rsidRPr="00B41223" w:rsidRDefault="00B41223" w:rsidP="00B41223">
      <w:pPr>
        <w:pStyle w:val="Style30"/>
        <w:widowControl/>
        <w:tabs>
          <w:tab w:val="left" w:leader="underscore" w:pos="5304"/>
        </w:tabs>
        <w:spacing w:line="240" w:lineRule="auto"/>
        <w:rPr>
          <w:rStyle w:val="FontStyle38"/>
          <w:sz w:val="22"/>
          <w:szCs w:val="22"/>
        </w:rPr>
      </w:pPr>
      <w:r w:rsidRPr="00B41223">
        <w:rPr>
          <w:noProof/>
          <w:sz w:val="22"/>
          <w:szCs w:val="22"/>
        </w:rPr>
        <mc:AlternateContent>
          <mc:Choice Requires="wps">
            <w:drawing>
              <wp:anchor distT="0" distB="0" distL="114300" distR="114300" simplePos="0" relativeHeight="251660288" behindDoc="0" locked="0" layoutInCell="1" allowOverlap="1" wp14:anchorId="66BDD423" wp14:editId="1B8030F0">
                <wp:simplePos x="0" y="0"/>
                <wp:positionH relativeFrom="column">
                  <wp:posOffset>2338208</wp:posOffset>
                </wp:positionH>
                <wp:positionV relativeFrom="paragraph">
                  <wp:posOffset>109110</wp:posOffset>
                </wp:positionV>
                <wp:extent cx="3601554" cy="0"/>
                <wp:effectExtent l="0" t="0" r="0" b="0"/>
                <wp:wrapNone/>
                <wp:docPr id="10" name="Tiesioji jungtis 10"/>
                <wp:cNvGraphicFramePr/>
                <a:graphic xmlns:a="http://schemas.openxmlformats.org/drawingml/2006/main">
                  <a:graphicData uri="http://schemas.microsoft.com/office/word/2010/wordprocessingShape">
                    <wps:wsp>
                      <wps:cNvCnPr/>
                      <wps:spPr>
                        <a:xfrm>
                          <a:off x="0" y="0"/>
                          <a:ext cx="360155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FDC6BD" id="Tiesioji jungtis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1pt,8.6pt" to="46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" strokecolor="windowText" strokeweight=".5pt">
                <v:stroke joinstyle="miter"/>
              </v:line>
            </w:pict>
          </mc:Fallback>
        </mc:AlternateContent>
      </w:r>
      <w:r w:rsidRPr="00B41223">
        <w:rPr>
          <w:rStyle w:val="FontStyle38"/>
          <w:sz w:val="22"/>
          <w:szCs w:val="22"/>
        </w:rPr>
        <w:t>nustatytą nelydimą nepilnametį užsienietį</w:t>
      </w:r>
    </w:p>
    <w:p w:rsidR="00B41223" w:rsidRPr="00B41223" w:rsidRDefault="00B41223" w:rsidP="00B41223">
      <w:pPr>
        <w:pStyle w:val="Style18"/>
        <w:widowControl/>
        <w:ind w:left="2626"/>
        <w:jc w:val="both"/>
        <w:rPr>
          <w:sz w:val="22"/>
          <w:szCs w:val="22"/>
        </w:rPr>
      </w:pPr>
    </w:p>
    <w:p w:rsidR="00B41223" w:rsidRPr="00827972" w:rsidRDefault="00B41223" w:rsidP="00827972">
      <w:pPr>
        <w:pStyle w:val="Style18"/>
        <w:widowControl/>
        <w:spacing w:before="53"/>
        <w:jc w:val="center"/>
        <w:rPr>
          <w:rStyle w:val="FontStyle44"/>
          <w:sz w:val="22"/>
          <w:szCs w:val="22"/>
        </w:rPr>
      </w:pPr>
      <w:r w:rsidRPr="00B87A1A">
        <w:rPr>
          <w:bCs/>
          <w:noProof/>
          <w:sz w:val="22"/>
          <w:szCs w:val="22"/>
        </w:rPr>
        <mc:AlternateContent>
          <mc:Choice Requires="wps">
            <w:drawing>
              <wp:anchor distT="0" distB="0" distL="114300" distR="114300" simplePos="0" relativeHeight="251661312" behindDoc="0" locked="0" layoutInCell="1" allowOverlap="1" wp14:anchorId="3394697A" wp14:editId="5F9F3C85">
                <wp:simplePos x="0" y="0"/>
                <wp:positionH relativeFrom="column">
                  <wp:posOffset>48232</wp:posOffset>
                </wp:positionH>
                <wp:positionV relativeFrom="paragraph">
                  <wp:posOffset>18387</wp:posOffset>
                </wp:positionV>
                <wp:extent cx="5891530" cy="0"/>
                <wp:effectExtent l="0" t="0" r="0" b="0"/>
                <wp:wrapNone/>
                <wp:docPr id="11" name="Tiesioji jungtis 11"/>
                <wp:cNvGraphicFramePr/>
                <a:graphic xmlns:a="http://schemas.openxmlformats.org/drawingml/2006/main">
                  <a:graphicData uri="http://schemas.microsoft.com/office/word/2010/wordprocessingShape">
                    <wps:wsp>
                      <wps:cNvCnPr/>
                      <wps:spPr>
                        <a:xfrm>
                          <a:off x="0" y="0"/>
                          <a:ext cx="5891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31C83F" id="Tiesioji jungtis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pt,1.45pt" to="46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" strokecolor="windowText" strokeweight=".5pt">
                <v:stroke joinstyle="miter"/>
              </v:line>
            </w:pict>
          </mc:Fallback>
        </mc:AlternateContent>
      </w:r>
      <w:r w:rsidRPr="00B87A1A">
        <w:rPr>
          <w:rStyle w:val="FontStyle44"/>
          <w:sz w:val="22"/>
          <w:szCs w:val="22"/>
        </w:rPr>
        <w:t>(</w:t>
      </w:r>
      <w:r w:rsidRPr="00827972">
        <w:rPr>
          <w:rStyle w:val="FontStyle44"/>
          <w:b w:val="0"/>
          <w:sz w:val="22"/>
          <w:szCs w:val="22"/>
        </w:rPr>
        <w:t>vardas, pavardė, gimimo metai, pilietybė)</w:t>
      </w:r>
    </w:p>
    <w:p w:rsidR="000E46AF" w:rsidRDefault="00B41223" w:rsidP="00B41223">
      <w:pPr>
        <w:pStyle w:val="Style30"/>
        <w:widowControl/>
        <w:spacing w:before="230" w:after="130" w:line="240" w:lineRule="auto"/>
        <w:rPr>
          <w:rStyle w:val="FontStyle38"/>
          <w:sz w:val="22"/>
          <w:szCs w:val="22"/>
        </w:rPr>
      </w:pPr>
      <w:r w:rsidRPr="00B41223">
        <w:rPr>
          <w:rStyle w:val="FontStyle38"/>
          <w:sz w:val="22"/>
          <w:szCs w:val="22"/>
        </w:rPr>
        <w:t xml:space="preserve">Prašome </w:t>
      </w:r>
      <w:r w:rsidR="00827972">
        <w:rPr>
          <w:rStyle w:val="FontStyle38"/>
          <w:sz w:val="22"/>
          <w:szCs w:val="22"/>
        </w:rPr>
        <w:t>Tarnybos įgalioto teritorinio skyriaus</w:t>
      </w:r>
      <w:r w:rsidRPr="00B41223">
        <w:rPr>
          <w:rStyle w:val="FontStyle38"/>
          <w:sz w:val="22"/>
          <w:szCs w:val="22"/>
        </w:rPr>
        <w:t>, kurio teritorijoje nustatytas nelydimas nepilnametis užsienietis</w:t>
      </w:r>
      <w:r w:rsidR="00827972">
        <w:rPr>
          <w:rStyle w:val="FontStyle38"/>
          <w:sz w:val="22"/>
          <w:szCs w:val="22"/>
        </w:rPr>
        <w:t xml:space="preserve"> (toliau – Tarnybos įgaliotas teritorinis skyrius)</w:t>
      </w:r>
      <w:r w:rsidRPr="00B41223">
        <w:rPr>
          <w:rStyle w:val="FontStyle38"/>
          <w:sz w:val="22"/>
          <w:szCs w:val="22"/>
        </w:rPr>
        <w:t xml:space="preserve">, per 2 valandas nuo šio pranešimo gavimo telefonu arba elektroniniu paštu informuoti teritorinę policijos įstaigą, kurios teritorijoje nustatytas nelydimas nepilnametis užsienietis arba Valstybės sienos apsaugos tarnybą prie Vidaus reikalų ministerijos, apie sprendimą dėl </w:t>
      </w:r>
      <w:r w:rsidR="00827972">
        <w:rPr>
          <w:rStyle w:val="FontStyle38"/>
          <w:sz w:val="22"/>
          <w:szCs w:val="22"/>
        </w:rPr>
        <w:t>Tarnybos įgalioto teritorinio skyriaus</w:t>
      </w:r>
      <w:r w:rsidRPr="00B41223">
        <w:rPr>
          <w:rStyle w:val="FontStyle38"/>
          <w:sz w:val="22"/>
          <w:szCs w:val="22"/>
        </w:rPr>
        <w:t xml:space="preserve"> atstovo dalyvavimo nelydimo nepilnamečio apklausoje.    </w:t>
      </w:r>
    </w:p>
    <w:p w:rsidR="000E46AF" w:rsidRDefault="000E46AF" w:rsidP="00B41223">
      <w:pPr>
        <w:pStyle w:val="Style30"/>
        <w:widowControl/>
        <w:spacing w:before="230" w:after="130" w:line="240" w:lineRule="auto"/>
        <w:rPr>
          <w:rStyle w:val="FontStyle38"/>
          <w:sz w:val="22"/>
          <w:szCs w:val="22"/>
        </w:rPr>
      </w:pPr>
    </w:p>
    <w:p w:rsidR="00B41223" w:rsidRPr="00B41223" w:rsidRDefault="000E46AF" w:rsidP="00B41223">
      <w:pPr>
        <w:pStyle w:val="Style30"/>
        <w:widowControl/>
        <w:spacing w:before="230" w:after="130" w:line="240" w:lineRule="auto"/>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4834890</wp:posOffset>
                </wp:positionH>
                <wp:positionV relativeFrom="paragraph">
                  <wp:posOffset>73660</wp:posOffset>
                </wp:positionV>
                <wp:extent cx="1352550" cy="0"/>
                <wp:effectExtent l="0" t="0" r="0" b="0"/>
                <wp:wrapNone/>
                <wp:docPr id="3" name="Tiesioji jungtis 3"/>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386AD3" id="Tiesioji jungtis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0.7pt,5.8pt" to="48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" strokecolor="black [3213]" strokeweight=".5pt">
                <v:stroke joinstyle="miter"/>
              </v:line>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2539364</wp:posOffset>
                </wp:positionH>
                <wp:positionV relativeFrom="paragraph">
                  <wp:posOffset>73660</wp:posOffset>
                </wp:positionV>
                <wp:extent cx="1152525" cy="0"/>
                <wp:effectExtent l="0" t="0" r="0" b="0"/>
                <wp:wrapNone/>
                <wp:docPr id="2" name="Tiesioji jungtis 2"/>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7B7AE8" id="Tiesioji jungtis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9.95pt,5.8pt" to="290.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" strokecolor="black [3200]" strokeweight=".5pt">
                <v:stroke joinstyle="miter"/>
              </v:line>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73660</wp:posOffset>
                </wp:positionV>
                <wp:extent cx="1828800" cy="0"/>
                <wp:effectExtent l="0" t="0" r="0" b="0"/>
                <wp:wrapNone/>
                <wp:docPr id="1" name="Tiesioji jungtis 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AD107B" id="Tiesioji jungtis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5pt,5.8pt" to="147.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" strokecolor="black [3200]" strokeweight=".5pt">
                <v:stroke joinstyle="miter"/>
              </v:line>
            </w:pict>
          </mc:Fallback>
        </mc:AlternateContent>
      </w:r>
      <w:r>
        <w:rPr>
          <w:sz w:val="22"/>
          <w:szCs w:val="22"/>
        </w:rPr>
        <w:t xml:space="preserve">           </w:t>
      </w:r>
      <w:r w:rsidR="00B41223">
        <w:rPr>
          <w:sz w:val="22"/>
          <w:szCs w:val="22"/>
        </w:rPr>
        <w:t xml:space="preserve">(asmens pareigos)                                 </w:t>
      </w:r>
      <w:r>
        <w:rPr>
          <w:sz w:val="22"/>
          <w:szCs w:val="22"/>
        </w:rPr>
        <w:t xml:space="preserve"> </w:t>
      </w:r>
      <w:r w:rsidR="00B41223">
        <w:rPr>
          <w:sz w:val="22"/>
          <w:szCs w:val="22"/>
        </w:rPr>
        <w:t xml:space="preserve">       (parašas)                                             </w:t>
      </w:r>
      <w:r>
        <w:rPr>
          <w:sz w:val="22"/>
          <w:szCs w:val="22"/>
        </w:rPr>
        <w:t xml:space="preserve">   </w:t>
      </w:r>
      <w:r w:rsidR="00B41223">
        <w:rPr>
          <w:sz w:val="22"/>
          <w:szCs w:val="22"/>
        </w:rPr>
        <w:t xml:space="preserve"> (vardas, pavardė)</w:t>
      </w:r>
    </w:p>
    <w:sectPr w:rsidR="00B41223" w:rsidRPr="00B41223" w:rsidSect="00274D58">
      <w:pgSz w:w="12240" w:h="15840"/>
      <w:pgMar w:top="992"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46" w:rsidRDefault="00D53C46" w:rsidP="00B41223">
      <w:pPr>
        <w:spacing w:after="0" w:line="240" w:lineRule="auto"/>
      </w:pPr>
      <w:r>
        <w:separator/>
      </w:r>
    </w:p>
  </w:endnote>
  <w:endnote w:type="continuationSeparator" w:id="0">
    <w:p w:rsidR="00D53C46" w:rsidRDefault="00D53C46" w:rsidP="00B4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46" w:rsidRDefault="00D53C46" w:rsidP="00B41223">
      <w:pPr>
        <w:spacing w:after="0" w:line="240" w:lineRule="auto"/>
      </w:pPr>
      <w:r>
        <w:separator/>
      </w:r>
    </w:p>
  </w:footnote>
  <w:footnote w:type="continuationSeparator" w:id="0">
    <w:p w:rsidR="00D53C46" w:rsidRDefault="00D53C46" w:rsidP="00B41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23"/>
    <w:rsid w:val="000E46AF"/>
    <w:rsid w:val="00274D58"/>
    <w:rsid w:val="003117E8"/>
    <w:rsid w:val="003A73C9"/>
    <w:rsid w:val="00774881"/>
    <w:rsid w:val="007B2CB7"/>
    <w:rsid w:val="007D4E48"/>
    <w:rsid w:val="00810F01"/>
    <w:rsid w:val="00827972"/>
    <w:rsid w:val="00B41223"/>
    <w:rsid w:val="00B6141F"/>
    <w:rsid w:val="00B87A1A"/>
    <w:rsid w:val="00C27C76"/>
    <w:rsid w:val="00CC0ECB"/>
    <w:rsid w:val="00D5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8">
    <w:name w:val="Style18"/>
    <w:basedOn w:val="prastasis"/>
    <w:uiPriority w:val="99"/>
    <w:rsid w:val="00B41223"/>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val="lt-LT" w:eastAsia="lt-LT"/>
    </w:rPr>
  </w:style>
  <w:style w:type="paragraph" w:customStyle="1" w:styleId="Style29">
    <w:name w:val="Style29"/>
    <w:basedOn w:val="prastasis"/>
    <w:uiPriority w:val="99"/>
    <w:rsid w:val="00B41223"/>
    <w:pPr>
      <w:widowControl w:val="0"/>
      <w:autoSpaceDE w:val="0"/>
      <w:autoSpaceDN w:val="0"/>
      <w:adjustRightInd w:val="0"/>
      <w:spacing w:after="0" w:line="277" w:lineRule="exact"/>
      <w:ind w:firstLine="1296"/>
      <w:jc w:val="both"/>
    </w:pPr>
    <w:rPr>
      <w:rFonts w:ascii="Times New Roman" w:eastAsiaTheme="minorEastAsia" w:hAnsi="Times New Roman" w:cs="Times New Roman"/>
      <w:sz w:val="24"/>
      <w:szCs w:val="24"/>
      <w:lang w:val="lt-LT" w:eastAsia="lt-LT"/>
    </w:rPr>
  </w:style>
  <w:style w:type="paragraph" w:customStyle="1" w:styleId="Style30">
    <w:name w:val="Style30"/>
    <w:basedOn w:val="prastasis"/>
    <w:uiPriority w:val="99"/>
    <w:rsid w:val="00B41223"/>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val="lt-LT" w:eastAsia="lt-LT"/>
    </w:rPr>
  </w:style>
  <w:style w:type="character" w:customStyle="1" w:styleId="FontStyle38">
    <w:name w:val="Font Style38"/>
    <w:basedOn w:val="Numatytasispastraiposriftas"/>
    <w:uiPriority w:val="99"/>
    <w:rsid w:val="00B41223"/>
    <w:rPr>
      <w:rFonts w:ascii="Times New Roman" w:hAnsi="Times New Roman" w:cs="Times New Roman"/>
      <w:sz w:val="24"/>
      <w:szCs w:val="24"/>
    </w:rPr>
  </w:style>
  <w:style w:type="character" w:customStyle="1" w:styleId="FontStyle44">
    <w:name w:val="Font Style44"/>
    <w:basedOn w:val="Numatytasispastraiposriftas"/>
    <w:uiPriority w:val="99"/>
    <w:rsid w:val="00B41223"/>
    <w:rPr>
      <w:rFonts w:ascii="Times New Roman" w:hAnsi="Times New Roman" w:cs="Times New Roman"/>
      <w:b/>
      <w:bCs/>
      <w:sz w:val="18"/>
      <w:szCs w:val="18"/>
    </w:rPr>
  </w:style>
  <w:style w:type="paragraph" w:customStyle="1" w:styleId="Style6">
    <w:name w:val="Style6"/>
    <w:basedOn w:val="prastasis"/>
    <w:uiPriority w:val="99"/>
    <w:rsid w:val="00B41223"/>
    <w:pPr>
      <w:widowControl w:val="0"/>
      <w:autoSpaceDE w:val="0"/>
      <w:autoSpaceDN w:val="0"/>
      <w:adjustRightInd w:val="0"/>
      <w:spacing w:after="0" w:line="418" w:lineRule="exact"/>
      <w:jc w:val="center"/>
    </w:pPr>
    <w:rPr>
      <w:rFonts w:ascii="Times New Roman" w:eastAsiaTheme="minorEastAsia" w:hAnsi="Times New Roman" w:cs="Times New Roman"/>
      <w:sz w:val="24"/>
      <w:szCs w:val="24"/>
      <w:lang w:val="lt-LT" w:eastAsia="lt-LT"/>
    </w:rPr>
  </w:style>
  <w:style w:type="paragraph" w:customStyle="1" w:styleId="Style32">
    <w:name w:val="Style32"/>
    <w:basedOn w:val="prastasis"/>
    <w:uiPriority w:val="99"/>
    <w:rsid w:val="00B41223"/>
    <w:pPr>
      <w:widowControl w:val="0"/>
      <w:autoSpaceDE w:val="0"/>
      <w:autoSpaceDN w:val="0"/>
      <w:adjustRightInd w:val="0"/>
      <w:spacing w:after="0" w:line="274" w:lineRule="exact"/>
      <w:ind w:firstLine="619"/>
    </w:pPr>
    <w:rPr>
      <w:rFonts w:ascii="Times New Roman" w:eastAsiaTheme="minorEastAsia" w:hAnsi="Times New Roman" w:cs="Times New Roman"/>
      <w:sz w:val="24"/>
      <w:szCs w:val="24"/>
      <w:lang w:val="lt-LT" w:eastAsia="lt-LT"/>
    </w:rPr>
  </w:style>
  <w:style w:type="paragraph" w:customStyle="1" w:styleId="Style13">
    <w:name w:val="Style13"/>
    <w:basedOn w:val="prastasis"/>
    <w:uiPriority w:val="99"/>
    <w:rsid w:val="00B41223"/>
    <w:pPr>
      <w:widowControl w:val="0"/>
      <w:autoSpaceDE w:val="0"/>
      <w:autoSpaceDN w:val="0"/>
      <w:adjustRightInd w:val="0"/>
      <w:spacing w:after="0" w:line="276" w:lineRule="exact"/>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B41223"/>
    <w:pPr>
      <w:widowControl w:val="0"/>
      <w:autoSpaceDE w:val="0"/>
      <w:autoSpaceDN w:val="0"/>
      <w:adjustRightInd w:val="0"/>
      <w:spacing w:after="0" w:line="277" w:lineRule="exact"/>
      <w:jc w:val="center"/>
    </w:pPr>
    <w:rPr>
      <w:rFonts w:ascii="Times New Roman" w:eastAsiaTheme="minorEastAsia" w:hAnsi="Times New Roman" w:cs="Times New Roman"/>
      <w:sz w:val="24"/>
      <w:szCs w:val="24"/>
      <w:lang w:val="lt-LT" w:eastAsia="lt-LT"/>
    </w:rPr>
  </w:style>
  <w:style w:type="paragraph" w:styleId="Antrats">
    <w:name w:val="header"/>
    <w:basedOn w:val="prastasis"/>
    <w:link w:val="AntratsDiagrama"/>
    <w:uiPriority w:val="99"/>
    <w:unhideWhenUsed/>
    <w:rsid w:val="00B41223"/>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B41223"/>
  </w:style>
  <w:style w:type="paragraph" w:styleId="Porat">
    <w:name w:val="footer"/>
    <w:basedOn w:val="prastasis"/>
    <w:link w:val="PoratDiagrama"/>
    <w:uiPriority w:val="99"/>
    <w:unhideWhenUsed/>
    <w:rsid w:val="00B41223"/>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B41223"/>
  </w:style>
  <w:style w:type="character" w:styleId="Komentaronuoroda">
    <w:name w:val="annotation reference"/>
    <w:basedOn w:val="Numatytasispastraiposriftas"/>
    <w:uiPriority w:val="99"/>
    <w:semiHidden/>
    <w:unhideWhenUsed/>
    <w:rsid w:val="003117E8"/>
    <w:rPr>
      <w:sz w:val="16"/>
      <w:szCs w:val="16"/>
    </w:rPr>
  </w:style>
  <w:style w:type="paragraph" w:styleId="Komentarotekstas">
    <w:name w:val="annotation text"/>
    <w:basedOn w:val="prastasis"/>
    <w:link w:val="KomentarotekstasDiagrama"/>
    <w:uiPriority w:val="99"/>
    <w:semiHidden/>
    <w:unhideWhenUsed/>
    <w:rsid w:val="003117E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117E8"/>
    <w:rPr>
      <w:sz w:val="20"/>
      <w:szCs w:val="20"/>
    </w:rPr>
  </w:style>
  <w:style w:type="paragraph" w:styleId="Komentarotema">
    <w:name w:val="annotation subject"/>
    <w:basedOn w:val="Komentarotekstas"/>
    <w:next w:val="Komentarotekstas"/>
    <w:link w:val="KomentarotemaDiagrama"/>
    <w:uiPriority w:val="99"/>
    <w:semiHidden/>
    <w:unhideWhenUsed/>
    <w:rsid w:val="003117E8"/>
    <w:rPr>
      <w:b/>
      <w:bCs/>
    </w:rPr>
  </w:style>
  <w:style w:type="character" w:customStyle="1" w:styleId="KomentarotemaDiagrama">
    <w:name w:val="Komentaro tema Diagrama"/>
    <w:basedOn w:val="KomentarotekstasDiagrama"/>
    <w:link w:val="Komentarotema"/>
    <w:uiPriority w:val="99"/>
    <w:semiHidden/>
    <w:rsid w:val="003117E8"/>
    <w:rPr>
      <w:b/>
      <w:bCs/>
      <w:sz w:val="20"/>
      <w:szCs w:val="20"/>
    </w:rPr>
  </w:style>
  <w:style w:type="paragraph" w:styleId="Debesliotekstas">
    <w:name w:val="Balloon Text"/>
    <w:basedOn w:val="prastasis"/>
    <w:link w:val="DebesliotekstasDiagrama"/>
    <w:uiPriority w:val="99"/>
    <w:semiHidden/>
    <w:unhideWhenUsed/>
    <w:rsid w:val="003117E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1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8">
    <w:name w:val="Style18"/>
    <w:basedOn w:val="prastasis"/>
    <w:uiPriority w:val="99"/>
    <w:rsid w:val="00B41223"/>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val="lt-LT" w:eastAsia="lt-LT"/>
    </w:rPr>
  </w:style>
  <w:style w:type="paragraph" w:customStyle="1" w:styleId="Style29">
    <w:name w:val="Style29"/>
    <w:basedOn w:val="prastasis"/>
    <w:uiPriority w:val="99"/>
    <w:rsid w:val="00B41223"/>
    <w:pPr>
      <w:widowControl w:val="0"/>
      <w:autoSpaceDE w:val="0"/>
      <w:autoSpaceDN w:val="0"/>
      <w:adjustRightInd w:val="0"/>
      <w:spacing w:after="0" w:line="277" w:lineRule="exact"/>
      <w:ind w:firstLine="1296"/>
      <w:jc w:val="both"/>
    </w:pPr>
    <w:rPr>
      <w:rFonts w:ascii="Times New Roman" w:eastAsiaTheme="minorEastAsia" w:hAnsi="Times New Roman" w:cs="Times New Roman"/>
      <w:sz w:val="24"/>
      <w:szCs w:val="24"/>
      <w:lang w:val="lt-LT" w:eastAsia="lt-LT"/>
    </w:rPr>
  </w:style>
  <w:style w:type="paragraph" w:customStyle="1" w:styleId="Style30">
    <w:name w:val="Style30"/>
    <w:basedOn w:val="prastasis"/>
    <w:uiPriority w:val="99"/>
    <w:rsid w:val="00B41223"/>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val="lt-LT" w:eastAsia="lt-LT"/>
    </w:rPr>
  </w:style>
  <w:style w:type="character" w:customStyle="1" w:styleId="FontStyle38">
    <w:name w:val="Font Style38"/>
    <w:basedOn w:val="Numatytasispastraiposriftas"/>
    <w:uiPriority w:val="99"/>
    <w:rsid w:val="00B41223"/>
    <w:rPr>
      <w:rFonts w:ascii="Times New Roman" w:hAnsi="Times New Roman" w:cs="Times New Roman"/>
      <w:sz w:val="24"/>
      <w:szCs w:val="24"/>
    </w:rPr>
  </w:style>
  <w:style w:type="character" w:customStyle="1" w:styleId="FontStyle44">
    <w:name w:val="Font Style44"/>
    <w:basedOn w:val="Numatytasispastraiposriftas"/>
    <w:uiPriority w:val="99"/>
    <w:rsid w:val="00B41223"/>
    <w:rPr>
      <w:rFonts w:ascii="Times New Roman" w:hAnsi="Times New Roman" w:cs="Times New Roman"/>
      <w:b/>
      <w:bCs/>
      <w:sz w:val="18"/>
      <w:szCs w:val="18"/>
    </w:rPr>
  </w:style>
  <w:style w:type="paragraph" w:customStyle="1" w:styleId="Style6">
    <w:name w:val="Style6"/>
    <w:basedOn w:val="prastasis"/>
    <w:uiPriority w:val="99"/>
    <w:rsid w:val="00B41223"/>
    <w:pPr>
      <w:widowControl w:val="0"/>
      <w:autoSpaceDE w:val="0"/>
      <w:autoSpaceDN w:val="0"/>
      <w:adjustRightInd w:val="0"/>
      <w:spacing w:after="0" w:line="418" w:lineRule="exact"/>
      <w:jc w:val="center"/>
    </w:pPr>
    <w:rPr>
      <w:rFonts w:ascii="Times New Roman" w:eastAsiaTheme="minorEastAsia" w:hAnsi="Times New Roman" w:cs="Times New Roman"/>
      <w:sz w:val="24"/>
      <w:szCs w:val="24"/>
      <w:lang w:val="lt-LT" w:eastAsia="lt-LT"/>
    </w:rPr>
  </w:style>
  <w:style w:type="paragraph" w:customStyle="1" w:styleId="Style32">
    <w:name w:val="Style32"/>
    <w:basedOn w:val="prastasis"/>
    <w:uiPriority w:val="99"/>
    <w:rsid w:val="00B41223"/>
    <w:pPr>
      <w:widowControl w:val="0"/>
      <w:autoSpaceDE w:val="0"/>
      <w:autoSpaceDN w:val="0"/>
      <w:adjustRightInd w:val="0"/>
      <w:spacing w:after="0" w:line="274" w:lineRule="exact"/>
      <w:ind w:firstLine="619"/>
    </w:pPr>
    <w:rPr>
      <w:rFonts w:ascii="Times New Roman" w:eastAsiaTheme="minorEastAsia" w:hAnsi="Times New Roman" w:cs="Times New Roman"/>
      <w:sz w:val="24"/>
      <w:szCs w:val="24"/>
      <w:lang w:val="lt-LT" w:eastAsia="lt-LT"/>
    </w:rPr>
  </w:style>
  <w:style w:type="paragraph" w:customStyle="1" w:styleId="Style13">
    <w:name w:val="Style13"/>
    <w:basedOn w:val="prastasis"/>
    <w:uiPriority w:val="99"/>
    <w:rsid w:val="00B41223"/>
    <w:pPr>
      <w:widowControl w:val="0"/>
      <w:autoSpaceDE w:val="0"/>
      <w:autoSpaceDN w:val="0"/>
      <w:adjustRightInd w:val="0"/>
      <w:spacing w:after="0" w:line="276" w:lineRule="exact"/>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B41223"/>
    <w:pPr>
      <w:widowControl w:val="0"/>
      <w:autoSpaceDE w:val="0"/>
      <w:autoSpaceDN w:val="0"/>
      <w:adjustRightInd w:val="0"/>
      <w:spacing w:after="0" w:line="277" w:lineRule="exact"/>
      <w:jc w:val="center"/>
    </w:pPr>
    <w:rPr>
      <w:rFonts w:ascii="Times New Roman" w:eastAsiaTheme="minorEastAsia" w:hAnsi="Times New Roman" w:cs="Times New Roman"/>
      <w:sz w:val="24"/>
      <w:szCs w:val="24"/>
      <w:lang w:val="lt-LT" w:eastAsia="lt-LT"/>
    </w:rPr>
  </w:style>
  <w:style w:type="paragraph" w:styleId="Antrats">
    <w:name w:val="header"/>
    <w:basedOn w:val="prastasis"/>
    <w:link w:val="AntratsDiagrama"/>
    <w:uiPriority w:val="99"/>
    <w:unhideWhenUsed/>
    <w:rsid w:val="00B41223"/>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B41223"/>
  </w:style>
  <w:style w:type="paragraph" w:styleId="Porat">
    <w:name w:val="footer"/>
    <w:basedOn w:val="prastasis"/>
    <w:link w:val="PoratDiagrama"/>
    <w:uiPriority w:val="99"/>
    <w:unhideWhenUsed/>
    <w:rsid w:val="00B41223"/>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B41223"/>
  </w:style>
  <w:style w:type="character" w:styleId="Komentaronuoroda">
    <w:name w:val="annotation reference"/>
    <w:basedOn w:val="Numatytasispastraiposriftas"/>
    <w:uiPriority w:val="99"/>
    <w:semiHidden/>
    <w:unhideWhenUsed/>
    <w:rsid w:val="003117E8"/>
    <w:rPr>
      <w:sz w:val="16"/>
      <w:szCs w:val="16"/>
    </w:rPr>
  </w:style>
  <w:style w:type="paragraph" w:styleId="Komentarotekstas">
    <w:name w:val="annotation text"/>
    <w:basedOn w:val="prastasis"/>
    <w:link w:val="KomentarotekstasDiagrama"/>
    <w:uiPriority w:val="99"/>
    <w:semiHidden/>
    <w:unhideWhenUsed/>
    <w:rsid w:val="003117E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117E8"/>
    <w:rPr>
      <w:sz w:val="20"/>
      <w:szCs w:val="20"/>
    </w:rPr>
  </w:style>
  <w:style w:type="paragraph" w:styleId="Komentarotema">
    <w:name w:val="annotation subject"/>
    <w:basedOn w:val="Komentarotekstas"/>
    <w:next w:val="Komentarotekstas"/>
    <w:link w:val="KomentarotemaDiagrama"/>
    <w:uiPriority w:val="99"/>
    <w:semiHidden/>
    <w:unhideWhenUsed/>
    <w:rsid w:val="003117E8"/>
    <w:rPr>
      <w:b/>
      <w:bCs/>
    </w:rPr>
  </w:style>
  <w:style w:type="character" w:customStyle="1" w:styleId="KomentarotemaDiagrama">
    <w:name w:val="Komentaro tema Diagrama"/>
    <w:basedOn w:val="KomentarotekstasDiagrama"/>
    <w:link w:val="Komentarotema"/>
    <w:uiPriority w:val="99"/>
    <w:semiHidden/>
    <w:rsid w:val="003117E8"/>
    <w:rPr>
      <w:b/>
      <w:bCs/>
      <w:sz w:val="20"/>
      <w:szCs w:val="20"/>
    </w:rPr>
  </w:style>
  <w:style w:type="paragraph" w:styleId="Debesliotekstas">
    <w:name w:val="Balloon Text"/>
    <w:basedOn w:val="prastasis"/>
    <w:link w:val="DebesliotekstasDiagrama"/>
    <w:uiPriority w:val="99"/>
    <w:semiHidden/>
    <w:unhideWhenUsed/>
    <w:rsid w:val="003117E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1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1582</Words>
  <Characters>903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Gilytė</dc:creator>
  <cp:lastModifiedBy>Ieva Karpavičiūtė</cp:lastModifiedBy>
  <cp:revision>5</cp:revision>
  <cp:lastPrinted>2018-07-17T10:32:00Z</cp:lastPrinted>
  <dcterms:created xsi:type="dcterms:W3CDTF">2018-06-29T11:10:00Z</dcterms:created>
  <dcterms:modified xsi:type="dcterms:W3CDTF">2018-08-06T14:04:00Z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734231499</vt:i4>
  </property>
  <property fmtid="{D5CDD505-2E9C-101B-9397-08002B2CF9AE}" pid="3" name="_NewReviewCycle">
    <vt:lpwstr/>
  </property>
  <property fmtid="{D5CDD505-2E9C-101B-9397-08002B2CF9AE}" pid="4" name="_EmailSubject">
    <vt:lpwstr>Dėl 3 ministrų įsakymo</vt:lpwstr>
  </property>
  <property fmtid="{D5CDD505-2E9C-101B-9397-08002B2CF9AE}" pid="5" name="_AuthorEmail">
    <vt:lpwstr>Ieva.Lankeliene@socmin.lt</vt:lpwstr>
  </property>
  <property fmtid="{D5CDD505-2E9C-101B-9397-08002B2CF9AE}" pid="6" name="_AuthorEmailDisplayName">
    <vt:lpwstr>Ieva Lankelienė</vt:lpwstr>
  </property>
  <property fmtid="{D5CDD505-2E9C-101B-9397-08002B2CF9AE}" pid="8" name="_PreviousAdHocReviewCycleID">
    <vt:i4>452732969</vt:i4>
  </property>
</Properties>
</file>