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270" w:rsidRPr="008F4270" w:rsidRDefault="008F4270" w:rsidP="008F4270">
      <w:pPr>
        <w:ind w:left="5580"/>
      </w:pPr>
      <w:bookmarkStart w:id="0" w:name="_GoBack"/>
      <w:bookmarkEnd w:id="0"/>
      <w:r w:rsidRPr="008F4270">
        <w:t xml:space="preserve">Akmenės rajono savivaldybės </w:t>
      </w:r>
    </w:p>
    <w:p w:rsidR="008F4270" w:rsidRPr="008F4270" w:rsidRDefault="0068650D" w:rsidP="008F4270">
      <w:pPr>
        <w:ind w:left="5580"/>
      </w:pPr>
      <w:r>
        <w:t>2015–2017</w:t>
      </w:r>
      <w:r w:rsidR="008F4270" w:rsidRPr="008F4270">
        <w:t xml:space="preserve"> m. strateginio veiklos plano </w:t>
      </w:r>
    </w:p>
    <w:p w:rsidR="008F4270" w:rsidRPr="008F4270" w:rsidRDefault="008F4270" w:rsidP="008F4270">
      <w:pPr>
        <w:ind w:left="5580"/>
      </w:pPr>
      <w:r w:rsidRPr="008F4270">
        <w:t>1 priedas</w:t>
      </w:r>
    </w:p>
    <w:p w:rsidR="000B45EB" w:rsidRPr="008F4270" w:rsidRDefault="000B45EB" w:rsidP="000B45EB">
      <w:pPr>
        <w:ind w:left="5760"/>
        <w:rPr>
          <w:sz w:val="22"/>
          <w:szCs w:val="22"/>
        </w:rPr>
      </w:pPr>
    </w:p>
    <w:p w:rsidR="00F545F5" w:rsidRPr="008F4270" w:rsidRDefault="0068229A" w:rsidP="00F545F5">
      <w:pPr>
        <w:jc w:val="center"/>
        <w:rPr>
          <w:b/>
        </w:rPr>
      </w:pPr>
      <w:r w:rsidRPr="008F4270">
        <w:rPr>
          <w:b/>
          <w:sz w:val="22"/>
          <w:szCs w:val="22"/>
        </w:rPr>
        <w:t xml:space="preserve">          </w:t>
      </w:r>
      <w:r w:rsidRPr="008F4270">
        <w:rPr>
          <w:b/>
          <w:sz w:val="22"/>
          <w:szCs w:val="22"/>
        </w:rPr>
        <w:tab/>
      </w:r>
      <w:r w:rsidRPr="008F4270">
        <w:rPr>
          <w:b/>
          <w:sz w:val="22"/>
          <w:szCs w:val="22"/>
        </w:rPr>
        <w:tab/>
      </w:r>
      <w:r w:rsidRPr="008F4270">
        <w:rPr>
          <w:b/>
          <w:sz w:val="22"/>
          <w:szCs w:val="22"/>
        </w:rPr>
        <w:tab/>
      </w:r>
      <w:r w:rsidRPr="008F4270">
        <w:rPr>
          <w:b/>
          <w:sz w:val="22"/>
          <w:szCs w:val="22"/>
        </w:rPr>
        <w:tab/>
      </w:r>
      <w:r w:rsidRPr="008F4270">
        <w:rPr>
          <w:b/>
          <w:sz w:val="22"/>
          <w:szCs w:val="22"/>
        </w:rPr>
        <w:tab/>
      </w:r>
      <w:r w:rsidRPr="008F4270">
        <w:rPr>
          <w:b/>
          <w:sz w:val="22"/>
          <w:szCs w:val="22"/>
        </w:rPr>
        <w:tab/>
      </w:r>
    </w:p>
    <w:p w:rsidR="00F545F5" w:rsidRPr="008F4270" w:rsidRDefault="008F4270" w:rsidP="00F545F5">
      <w:pPr>
        <w:spacing w:after="120"/>
        <w:jc w:val="center"/>
        <w:rPr>
          <w:b/>
        </w:rPr>
      </w:pPr>
      <w:r w:rsidRPr="008F4270">
        <w:rPr>
          <w:b/>
        </w:rPr>
        <w:t>AKMENĖS</w:t>
      </w:r>
      <w:r w:rsidR="00F545F5" w:rsidRPr="008F4270">
        <w:rPr>
          <w:b/>
        </w:rPr>
        <w:t xml:space="preserve"> RAJONO SAVIVALDYBĖS</w:t>
      </w:r>
      <w:r w:rsidR="00D51FB2">
        <w:rPr>
          <w:b/>
        </w:rPr>
        <w:t xml:space="preserve"> </w:t>
      </w:r>
    </w:p>
    <w:p w:rsidR="0068229A" w:rsidRPr="008F4270" w:rsidRDefault="008F4270" w:rsidP="005320B2">
      <w:pPr>
        <w:suppressAutoHyphens/>
        <w:jc w:val="center"/>
        <w:rPr>
          <w:b/>
          <w:bCs/>
        </w:rPr>
      </w:pPr>
      <w:r w:rsidRPr="008F4270">
        <w:rPr>
          <w:b/>
        </w:rPr>
        <w:t xml:space="preserve">ŠVIETIMO, KULTŪROS, JAUNIMO REIKALŲ IR SPORTO PASLAUGŲ TEIKIMO </w:t>
      </w:r>
      <w:r w:rsidR="0068229A" w:rsidRPr="008F4270">
        <w:rPr>
          <w:b/>
          <w:bCs/>
        </w:rPr>
        <w:t>PROGRAMOS APRAŠYMAS</w:t>
      </w:r>
      <w:r w:rsidR="0059554B" w:rsidRPr="008F4270">
        <w:rPr>
          <w:b/>
          <w:bCs/>
        </w:rPr>
        <w:t xml:space="preserve"> </w:t>
      </w:r>
    </w:p>
    <w:p w:rsidR="006B3805" w:rsidRPr="008F4270" w:rsidRDefault="006B3805" w:rsidP="006B3805">
      <w:pPr>
        <w:pStyle w:val="Antrats"/>
        <w:jc w:val="center"/>
        <w:rPr>
          <w:b/>
          <w:bCs/>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46"/>
      </w:tblGrid>
      <w:tr w:rsidR="0068229A" w:rsidRPr="008F4270" w:rsidTr="00D92B39">
        <w:tc>
          <w:tcPr>
            <w:tcW w:w="2552" w:type="dxa"/>
            <w:vAlign w:val="center"/>
          </w:tcPr>
          <w:p w:rsidR="0068229A" w:rsidRPr="008F4270" w:rsidRDefault="0068229A" w:rsidP="00350EDE">
            <w:pPr>
              <w:rPr>
                <w:b/>
              </w:rPr>
            </w:pPr>
            <w:r w:rsidRPr="008F4270">
              <w:rPr>
                <w:b/>
              </w:rPr>
              <w:t>Biudžetiniai metai</w:t>
            </w:r>
          </w:p>
        </w:tc>
        <w:tc>
          <w:tcPr>
            <w:tcW w:w="6946" w:type="dxa"/>
            <w:vAlign w:val="center"/>
          </w:tcPr>
          <w:p w:rsidR="0068229A" w:rsidRPr="008F4270" w:rsidRDefault="007C0CCD" w:rsidP="00350EDE">
            <w:r w:rsidRPr="008F4270">
              <w:t>201</w:t>
            </w:r>
            <w:r w:rsidR="0068650D">
              <w:t>5</w:t>
            </w:r>
            <w:r w:rsidR="003C0D4F">
              <w:t>-</w:t>
            </w:r>
            <w:r w:rsidR="0068229A" w:rsidRPr="008F4270">
              <w:t>ieji metai</w:t>
            </w:r>
          </w:p>
        </w:tc>
      </w:tr>
      <w:tr w:rsidR="0068229A" w:rsidRPr="008F4270" w:rsidTr="00D92B39">
        <w:tc>
          <w:tcPr>
            <w:tcW w:w="2552" w:type="dxa"/>
            <w:vAlign w:val="center"/>
          </w:tcPr>
          <w:p w:rsidR="007875FA" w:rsidRPr="00216BBB" w:rsidRDefault="0068229A" w:rsidP="00350EDE">
            <w:pPr>
              <w:rPr>
                <w:b/>
              </w:rPr>
            </w:pPr>
            <w:r w:rsidRPr="00216BBB">
              <w:rPr>
                <w:b/>
              </w:rPr>
              <w:t xml:space="preserve">Asignavimų valdytojas </w:t>
            </w:r>
          </w:p>
          <w:p w:rsidR="0068229A" w:rsidRPr="00216BBB" w:rsidRDefault="0068229A" w:rsidP="00350EDE">
            <w:pPr>
              <w:rPr>
                <w:b/>
              </w:rPr>
            </w:pPr>
            <w:r w:rsidRPr="00216BBB">
              <w:rPr>
                <w:b/>
              </w:rPr>
              <w:t xml:space="preserve">(-ai), kodas </w:t>
            </w:r>
          </w:p>
        </w:tc>
        <w:tc>
          <w:tcPr>
            <w:tcW w:w="6946" w:type="dxa"/>
            <w:vAlign w:val="center"/>
          </w:tcPr>
          <w:p w:rsidR="008F4270" w:rsidRDefault="008F4270" w:rsidP="008F4270">
            <w:r>
              <w:t xml:space="preserve">Akmenės rajono savivaldybės administracija, 188719391 </w:t>
            </w:r>
          </w:p>
          <w:p w:rsidR="008F4270" w:rsidRDefault="008F4270" w:rsidP="008F4270">
            <w:r>
              <w:t>Akmenės gimnazija, 190447774</w:t>
            </w:r>
          </w:p>
          <w:p w:rsidR="008F4270" w:rsidRDefault="008F4270" w:rsidP="008F4270">
            <w:r>
              <w:t xml:space="preserve">Naujosios Akmenės Ramučių gimnazija, 300008683 </w:t>
            </w:r>
          </w:p>
          <w:p w:rsidR="008F4270" w:rsidRDefault="008F4270" w:rsidP="008F4270">
            <w:r>
              <w:t xml:space="preserve">Papilės Simono Daukanto gimnazija, 188636383 </w:t>
            </w:r>
          </w:p>
          <w:p w:rsidR="008F4270" w:rsidRDefault="008F4270" w:rsidP="008F4270">
            <w:r>
              <w:t xml:space="preserve">Ventos gimnazija, 190448680 </w:t>
            </w:r>
          </w:p>
          <w:p w:rsidR="008F4270" w:rsidRDefault="008F4270" w:rsidP="008F4270">
            <w:r>
              <w:t xml:space="preserve">Kruopių vidurinė mokykla, 190448876 </w:t>
            </w:r>
          </w:p>
          <w:p w:rsidR="008F4270" w:rsidRDefault="008F4270" w:rsidP="008F4270">
            <w:r>
              <w:t xml:space="preserve">Naujosios Akmenės „Saulėtekio“ progimnazija, 300009283 </w:t>
            </w:r>
          </w:p>
          <w:p w:rsidR="008F4270" w:rsidRDefault="008F4270" w:rsidP="008F4270">
            <w:r>
              <w:t xml:space="preserve">Naujosios Akmenės mokykla-darželis „Buratinas“, 190440986 </w:t>
            </w:r>
          </w:p>
          <w:p w:rsidR="008F4270" w:rsidRDefault="008F4270" w:rsidP="008F4270">
            <w:r>
              <w:t xml:space="preserve">Naujosios Akmenės vaikų lopšelis-darželis „Atžalynas“, 190440790 </w:t>
            </w:r>
          </w:p>
          <w:p w:rsidR="008F4270" w:rsidRDefault="008F4270" w:rsidP="008F4270">
            <w:r>
              <w:t xml:space="preserve">Naujosios Akmenės vaikų lopšelis-darželis „Žvaigždutė“, 190440833 </w:t>
            </w:r>
          </w:p>
          <w:p w:rsidR="008F4270" w:rsidRDefault="007C76F6" w:rsidP="008F4270">
            <w:r>
              <w:t>Akmenės vaikų lopšelis-</w:t>
            </w:r>
            <w:r w:rsidR="008F4270">
              <w:t xml:space="preserve">darželis „Gintarėlis“, 190441020 </w:t>
            </w:r>
          </w:p>
          <w:p w:rsidR="008F4270" w:rsidRDefault="009D088A" w:rsidP="008F4270">
            <w:r w:rsidRPr="009D088A">
              <w:t>Akmenės rajono jaunimo ir suaugusiųjų švietimo centras</w:t>
            </w:r>
            <w:r w:rsidR="008F4270">
              <w:t xml:space="preserve">, 300008466 </w:t>
            </w:r>
          </w:p>
          <w:p w:rsidR="008F4270" w:rsidRDefault="008F4270" w:rsidP="008F4270">
            <w:r>
              <w:t xml:space="preserve">Akmenės rajono Dabikinės specialioji mokykla, 290984490 </w:t>
            </w:r>
          </w:p>
          <w:p w:rsidR="008F4270" w:rsidRDefault="00912049" w:rsidP="008F4270">
            <w:r w:rsidRPr="00912049">
              <w:t>Akmenės rajono savivaldybės pedagoginė psichologinė tarnyba</w:t>
            </w:r>
            <w:r w:rsidR="008F4270">
              <w:t xml:space="preserve">, 300070724 </w:t>
            </w:r>
          </w:p>
          <w:p w:rsidR="008F4270" w:rsidRDefault="008F4270" w:rsidP="008F4270">
            <w:r>
              <w:t xml:space="preserve">Naujosios Akmenės muzikos mokykla, 190449978 </w:t>
            </w:r>
          </w:p>
          <w:p w:rsidR="008F4270" w:rsidRDefault="00912049" w:rsidP="008F4270">
            <w:r w:rsidRPr="00912049">
              <w:t>Akmenės rajono Ventos muzikos mokykla</w:t>
            </w:r>
            <w:r w:rsidR="008F4270">
              <w:t xml:space="preserve">, 290450180 </w:t>
            </w:r>
          </w:p>
          <w:p w:rsidR="00E01D88" w:rsidRDefault="007C76F6" w:rsidP="00E01D88">
            <w:r>
              <w:t>Akmenės rajono savivaldybės K</w:t>
            </w:r>
            <w:r w:rsidR="00E01D88">
              <w:t xml:space="preserve">ultūros centras, </w:t>
            </w:r>
            <w:r w:rsidR="00E01D88" w:rsidRPr="00E01D88">
              <w:t>188213974</w:t>
            </w:r>
          </w:p>
          <w:p w:rsidR="00E01D88" w:rsidRDefault="00E01D88" w:rsidP="00E01D88">
            <w:r>
              <w:t xml:space="preserve">Akmenės rajono savivaldybės Akmenės krašto muziejus, </w:t>
            </w:r>
            <w:r w:rsidRPr="00E01D88">
              <w:t>300629754</w:t>
            </w:r>
          </w:p>
          <w:p w:rsidR="00E01D88" w:rsidRDefault="007C76F6" w:rsidP="002A51F8">
            <w:r>
              <w:t>Akmenės rajono savivaldybės V</w:t>
            </w:r>
            <w:r w:rsidR="00E01D88">
              <w:t xml:space="preserve">iešoji biblioteka, </w:t>
            </w:r>
            <w:r w:rsidR="00E01D88" w:rsidRPr="00E01D88">
              <w:t>190456595</w:t>
            </w:r>
          </w:p>
          <w:p w:rsidR="002A51F8" w:rsidRPr="008F4270" w:rsidRDefault="002A51F8" w:rsidP="002A51F8">
            <w:pPr>
              <w:rPr>
                <w:highlight w:val="yellow"/>
              </w:rPr>
            </w:pPr>
            <w:r>
              <w:t>Akmenės rajono sporto centras, 295220870</w:t>
            </w:r>
          </w:p>
        </w:tc>
      </w:tr>
      <w:tr w:rsidR="0068229A" w:rsidRPr="008F4270" w:rsidTr="00D92B39">
        <w:tc>
          <w:tcPr>
            <w:tcW w:w="2552" w:type="dxa"/>
            <w:vAlign w:val="center"/>
          </w:tcPr>
          <w:p w:rsidR="0068229A" w:rsidRPr="00216BBB" w:rsidRDefault="0068229A" w:rsidP="00350EDE">
            <w:pPr>
              <w:rPr>
                <w:b/>
              </w:rPr>
            </w:pPr>
            <w:r w:rsidRPr="00216BBB">
              <w:rPr>
                <w:b/>
              </w:rPr>
              <w:t>Vykdytojas (-ai), kodas</w:t>
            </w:r>
          </w:p>
        </w:tc>
        <w:tc>
          <w:tcPr>
            <w:tcW w:w="6946" w:type="dxa"/>
            <w:vAlign w:val="center"/>
          </w:tcPr>
          <w:p w:rsidR="00E01D88" w:rsidRDefault="00E01D88" w:rsidP="00E01D88">
            <w:r w:rsidRPr="00E01D88">
              <w:t>Šviet</w:t>
            </w:r>
            <w:r w:rsidR="0068650D">
              <w:t>imo, kultūros ir sporto skyrius</w:t>
            </w:r>
            <w:r>
              <w:t xml:space="preserve">, </w:t>
            </w:r>
            <w:r w:rsidR="009D088A" w:rsidRPr="009D088A">
              <w:t>1.13</w:t>
            </w:r>
          </w:p>
          <w:p w:rsidR="00E01D88" w:rsidRDefault="00E01D88" w:rsidP="00E01D88">
            <w:r>
              <w:t xml:space="preserve">Akmenės gimnazija, </w:t>
            </w:r>
            <w:r w:rsidR="009D088A">
              <w:t>17</w:t>
            </w:r>
          </w:p>
          <w:p w:rsidR="00E01D88" w:rsidRDefault="00E01D88" w:rsidP="00E01D88">
            <w:r>
              <w:t xml:space="preserve">Naujosios Akmenės Ramučių gimnazija, </w:t>
            </w:r>
            <w:r w:rsidR="009D088A">
              <w:t>18</w:t>
            </w:r>
          </w:p>
          <w:p w:rsidR="00E01D88" w:rsidRDefault="00E01D88" w:rsidP="00E01D88">
            <w:r>
              <w:t xml:space="preserve">Papilės Simono Daukanto gimnazija, </w:t>
            </w:r>
            <w:r w:rsidR="009D088A">
              <w:t>20</w:t>
            </w:r>
          </w:p>
          <w:p w:rsidR="00E01D88" w:rsidRDefault="00E01D88" w:rsidP="00E01D88">
            <w:r>
              <w:t xml:space="preserve">Ventos gimnazija, </w:t>
            </w:r>
            <w:r w:rsidR="009D088A">
              <w:t>19</w:t>
            </w:r>
          </w:p>
          <w:p w:rsidR="00E01D88" w:rsidRDefault="00E01D88" w:rsidP="00E01D88">
            <w:r>
              <w:t xml:space="preserve">Kruopių vidurinė mokykla, </w:t>
            </w:r>
            <w:r w:rsidR="009D088A">
              <w:t>21</w:t>
            </w:r>
          </w:p>
          <w:p w:rsidR="00E01D88" w:rsidRDefault="00E01D88" w:rsidP="00E01D88">
            <w:r>
              <w:t xml:space="preserve">Naujosios Akmenės „Saulėtekio“ progimnazija, </w:t>
            </w:r>
            <w:r w:rsidR="009D088A">
              <w:t>22</w:t>
            </w:r>
          </w:p>
          <w:p w:rsidR="00E01D88" w:rsidRDefault="00E01D88" w:rsidP="00E01D88">
            <w:r>
              <w:t xml:space="preserve">Naujosios Akmenės mokykla-darželis „Buratinas“, </w:t>
            </w:r>
            <w:r w:rsidR="009D088A">
              <w:t>14</w:t>
            </w:r>
          </w:p>
          <w:p w:rsidR="00E01D88" w:rsidRDefault="00E01D88" w:rsidP="00E01D88">
            <w:r>
              <w:t xml:space="preserve">Naujosios Akmenės vaikų lopšelis-darželis „Atžalynas“, </w:t>
            </w:r>
            <w:r w:rsidR="009D088A">
              <w:t>12</w:t>
            </w:r>
          </w:p>
          <w:p w:rsidR="00E01D88" w:rsidRDefault="00E01D88" w:rsidP="00E01D88">
            <w:r>
              <w:t xml:space="preserve">Naujosios Akmenės vaikų lopšelis-darželis „Žvaigždutė“, </w:t>
            </w:r>
            <w:r w:rsidR="009D088A">
              <w:t>13</w:t>
            </w:r>
          </w:p>
          <w:p w:rsidR="00E01D88" w:rsidRDefault="007C76F6" w:rsidP="00E01D88">
            <w:r>
              <w:t>Akmenės vaikų lopšelis-</w:t>
            </w:r>
            <w:r w:rsidR="00E01D88">
              <w:t xml:space="preserve">darželis „Gintarėlis“, </w:t>
            </w:r>
            <w:r w:rsidR="009D088A">
              <w:t>15</w:t>
            </w:r>
          </w:p>
          <w:p w:rsidR="00E01D88" w:rsidRDefault="009D088A" w:rsidP="00E01D88">
            <w:r w:rsidRPr="009D088A">
              <w:t>Akmenės rajono jaunimo ir suaugusiųjų švietimo centras</w:t>
            </w:r>
            <w:r w:rsidR="00E01D88">
              <w:t xml:space="preserve">, </w:t>
            </w:r>
            <w:r w:rsidR="00CC66B5">
              <w:t>23</w:t>
            </w:r>
          </w:p>
          <w:p w:rsidR="00E01D88" w:rsidRDefault="00E01D88" w:rsidP="00E01D88">
            <w:r>
              <w:t xml:space="preserve">Akmenės rajono Dabikinės specialioji mokykla, </w:t>
            </w:r>
            <w:r w:rsidR="00CC66B5">
              <w:t>27</w:t>
            </w:r>
          </w:p>
          <w:p w:rsidR="00E01D88" w:rsidRDefault="00912049" w:rsidP="00E01D88">
            <w:r w:rsidRPr="00912049">
              <w:t>Akmenės rajono savivaldybės pedagoginė psichologinė tarnyba</w:t>
            </w:r>
            <w:r w:rsidR="00E01D88">
              <w:t xml:space="preserve">, </w:t>
            </w:r>
            <w:r>
              <w:t>26</w:t>
            </w:r>
          </w:p>
          <w:p w:rsidR="00E01D88" w:rsidRDefault="00E01D88" w:rsidP="00E01D88">
            <w:r>
              <w:t xml:space="preserve">Naujosios Akmenės muzikos mokykla, </w:t>
            </w:r>
            <w:r w:rsidR="00912049">
              <w:t>24</w:t>
            </w:r>
          </w:p>
          <w:p w:rsidR="00E01D88" w:rsidRDefault="00912049" w:rsidP="00E01D88">
            <w:r w:rsidRPr="00912049">
              <w:t>Akmenės rajono Ventos muzikos mokykla</w:t>
            </w:r>
            <w:r w:rsidR="00E01D88">
              <w:t xml:space="preserve">, </w:t>
            </w:r>
            <w:r>
              <w:t>25</w:t>
            </w:r>
          </w:p>
          <w:p w:rsidR="002A51F8" w:rsidRDefault="007C76F6" w:rsidP="002A51F8">
            <w:r>
              <w:t>Akmenės rajono savivaldybės K</w:t>
            </w:r>
            <w:r w:rsidR="002A51F8">
              <w:t xml:space="preserve">ultūros centras, </w:t>
            </w:r>
            <w:r w:rsidR="00912049">
              <w:t>28</w:t>
            </w:r>
          </w:p>
          <w:p w:rsidR="002A51F8" w:rsidRDefault="002A51F8" w:rsidP="002A51F8">
            <w:r>
              <w:t xml:space="preserve">Akmenės rajono savivaldybės Akmenės krašto muziejus, </w:t>
            </w:r>
            <w:r w:rsidR="00912049">
              <w:t>29</w:t>
            </w:r>
          </w:p>
          <w:p w:rsidR="002A51F8" w:rsidRDefault="002A51F8" w:rsidP="002A51F8">
            <w:r>
              <w:t>Akmenės rajono savi</w:t>
            </w:r>
            <w:r w:rsidR="007C76F6">
              <w:t>valdybės V</w:t>
            </w:r>
            <w:r>
              <w:t xml:space="preserve">iešoji biblioteka, </w:t>
            </w:r>
            <w:r w:rsidR="00912049">
              <w:t>30</w:t>
            </w:r>
          </w:p>
          <w:p w:rsidR="002A51F8" w:rsidRPr="00DA1CB4" w:rsidRDefault="002A51F8" w:rsidP="00912049">
            <w:r>
              <w:t xml:space="preserve">Akmenės rajono sporto centras, </w:t>
            </w:r>
            <w:r w:rsidR="00912049">
              <w:t>31</w:t>
            </w:r>
          </w:p>
        </w:tc>
      </w:tr>
    </w:tbl>
    <w:p w:rsidR="0068229A" w:rsidRPr="008F4270" w:rsidRDefault="0068229A" w:rsidP="0068229A">
      <w:pPr>
        <w:suppressAutoHyphens/>
        <w:jc w:val="center"/>
        <w:rPr>
          <w:highlight w:val="yellow"/>
          <w:lang w:eastAsia="ar-SA"/>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102"/>
        <w:gridCol w:w="991"/>
        <w:gridCol w:w="853"/>
      </w:tblGrid>
      <w:tr w:rsidR="0068229A" w:rsidRPr="008F4270" w:rsidTr="00D92B39">
        <w:tc>
          <w:tcPr>
            <w:tcW w:w="1343" w:type="pct"/>
            <w:vAlign w:val="center"/>
          </w:tcPr>
          <w:p w:rsidR="0068229A" w:rsidRPr="00F54CB2" w:rsidRDefault="0068229A" w:rsidP="009858D3">
            <w:pPr>
              <w:pStyle w:val="Antrat3"/>
              <w:numPr>
                <w:ilvl w:val="0"/>
                <w:numId w:val="0"/>
              </w:numPr>
              <w:tabs>
                <w:tab w:val="clear" w:pos="3090"/>
                <w:tab w:val="left" w:pos="180"/>
                <w:tab w:val="num" w:pos="2160"/>
              </w:tabs>
              <w:ind w:right="0"/>
              <w:jc w:val="left"/>
            </w:pPr>
            <w:r w:rsidRPr="00F54CB2">
              <w:lastRenderedPageBreak/>
              <w:t>Programos pavadinimas</w:t>
            </w:r>
          </w:p>
        </w:tc>
        <w:tc>
          <w:tcPr>
            <w:tcW w:w="2686" w:type="pct"/>
            <w:vAlign w:val="center"/>
          </w:tcPr>
          <w:p w:rsidR="0068229A" w:rsidRPr="00F54CB2" w:rsidRDefault="00F54CB2" w:rsidP="00D82993">
            <w:pPr>
              <w:suppressAutoHyphens/>
            </w:pPr>
            <w:r w:rsidRPr="00F54CB2">
              <w:t>Švietimo, kultūros, jaunimo reikalų ir sporto paslaugų teikimo programa</w:t>
            </w:r>
          </w:p>
        </w:tc>
        <w:tc>
          <w:tcPr>
            <w:tcW w:w="522" w:type="pct"/>
            <w:vAlign w:val="center"/>
          </w:tcPr>
          <w:p w:rsidR="0068229A" w:rsidRPr="00F54CB2" w:rsidRDefault="0068229A" w:rsidP="007946C9">
            <w:pPr>
              <w:pStyle w:val="Antrat4"/>
              <w:numPr>
                <w:ilvl w:val="3"/>
                <w:numId w:val="1"/>
              </w:numPr>
              <w:suppressAutoHyphens/>
              <w:spacing w:before="0" w:after="0"/>
              <w:jc w:val="center"/>
              <w:rPr>
                <w:sz w:val="24"/>
                <w:szCs w:val="24"/>
              </w:rPr>
            </w:pPr>
            <w:r w:rsidRPr="00F54CB2">
              <w:rPr>
                <w:sz w:val="24"/>
                <w:szCs w:val="24"/>
              </w:rPr>
              <w:t>Kodas</w:t>
            </w:r>
          </w:p>
        </w:tc>
        <w:tc>
          <w:tcPr>
            <w:tcW w:w="449" w:type="pct"/>
            <w:vAlign w:val="center"/>
          </w:tcPr>
          <w:p w:rsidR="0068229A" w:rsidRPr="00F54CB2" w:rsidRDefault="00895276" w:rsidP="007946C9">
            <w:pPr>
              <w:suppressAutoHyphens/>
              <w:jc w:val="center"/>
              <w:rPr>
                <w:lang w:eastAsia="ar-SA"/>
              </w:rPr>
            </w:pPr>
            <w:r w:rsidRPr="00F54CB2">
              <w:rPr>
                <w:lang w:eastAsia="ar-SA"/>
              </w:rPr>
              <w:t>1</w:t>
            </w:r>
          </w:p>
        </w:tc>
      </w:tr>
    </w:tbl>
    <w:p w:rsidR="0068229A" w:rsidRPr="008F4270" w:rsidRDefault="0068229A"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103"/>
        <w:gridCol w:w="992"/>
        <w:gridCol w:w="851"/>
      </w:tblGrid>
      <w:tr w:rsidR="0068229A" w:rsidRPr="008F4270" w:rsidTr="00D92B39">
        <w:tc>
          <w:tcPr>
            <w:tcW w:w="2552" w:type="dxa"/>
            <w:vAlign w:val="center"/>
          </w:tcPr>
          <w:p w:rsidR="0068229A" w:rsidRPr="00F3477A" w:rsidRDefault="0068229A" w:rsidP="0068229A">
            <w:pPr>
              <w:suppressAutoHyphens/>
              <w:rPr>
                <w:b/>
                <w:lang w:eastAsia="ar-SA"/>
              </w:rPr>
            </w:pPr>
            <w:r w:rsidRPr="00F3477A">
              <w:rPr>
                <w:b/>
              </w:rPr>
              <w:t>Programos parengimo argumentai</w:t>
            </w:r>
          </w:p>
        </w:tc>
        <w:tc>
          <w:tcPr>
            <w:tcW w:w="6946" w:type="dxa"/>
            <w:gridSpan w:val="3"/>
            <w:vAlign w:val="center"/>
          </w:tcPr>
          <w:p w:rsidR="00DF1761" w:rsidRPr="00DF1761" w:rsidRDefault="00DF1761" w:rsidP="00DF1761">
            <w:pPr>
              <w:pStyle w:val="Antrats"/>
              <w:jc w:val="both"/>
              <w:rPr>
                <w:sz w:val="24"/>
                <w:szCs w:val="24"/>
              </w:rPr>
            </w:pPr>
            <w:r w:rsidRPr="00DF1761">
              <w:rPr>
                <w:sz w:val="24"/>
                <w:szCs w:val="24"/>
              </w:rPr>
              <w:t xml:space="preserve">Programa apima ikimokyklinį, priešmokyklinį, pradinį,  pagrindinį  ir vidurinį vaikų ugdymą, neformalųjį vaikų švietimą, jaunimo teisių apsaugą, suaugusiųjų mokymą, pagalbą mokiniui, </w:t>
            </w:r>
            <w:r w:rsidR="007C76F6">
              <w:rPr>
                <w:sz w:val="24"/>
                <w:szCs w:val="24"/>
              </w:rPr>
              <w:t xml:space="preserve">kultūros, </w:t>
            </w:r>
            <w:r w:rsidRPr="00DF1761">
              <w:rPr>
                <w:sz w:val="24"/>
                <w:szCs w:val="24"/>
              </w:rPr>
              <w:t>kūno kultūros ir sporto plėtojimą. Pagal visas privalomojo ir visuotinio švietimo programas teikiamas specialusis ugdymas, kurio paskirtis – padėti  specialiųjų poreikių asmeniui lavintis, mokytis pagal gebėjimus, įgyti išsilavinimą ir kvalifikaciją, įveikti socialinę atskirtį.</w:t>
            </w:r>
          </w:p>
          <w:p w:rsidR="00DF1761" w:rsidRPr="00DF1761" w:rsidRDefault="00DF1761" w:rsidP="00DF1761">
            <w:pPr>
              <w:pStyle w:val="Antrats"/>
              <w:jc w:val="both"/>
              <w:rPr>
                <w:sz w:val="24"/>
                <w:szCs w:val="24"/>
              </w:rPr>
            </w:pPr>
            <w:r w:rsidRPr="00DF1761">
              <w:rPr>
                <w:sz w:val="24"/>
                <w:szCs w:val="24"/>
              </w:rPr>
              <w:t>Programa parengta siekiant plėtoti rajono jaunimo</w:t>
            </w:r>
            <w:r w:rsidR="006E05AE">
              <w:rPr>
                <w:sz w:val="24"/>
                <w:szCs w:val="24"/>
              </w:rPr>
              <w:t xml:space="preserve"> ir</w:t>
            </w:r>
            <w:r w:rsidRPr="00DF1761">
              <w:rPr>
                <w:sz w:val="24"/>
                <w:szCs w:val="24"/>
              </w:rPr>
              <w:t xml:space="preserve"> kultūros politiką,  sudaryti sąlygas visoms socialinėms grupėms aktyviai dalyvauti  rajono kultūriniame gyvenime, skatinti ir plėtoti kūrybinę veiklą  ir  meno įvairovę, gerinti kultūros paslaugų kokybę, kurti atvirą naujovėms, puoselėjantį nacionalinės kultūros vertybes ir tradicijas rajoną.</w:t>
            </w:r>
          </w:p>
          <w:p w:rsidR="00F3477A" w:rsidRPr="00DA1CB4" w:rsidRDefault="00DF1761" w:rsidP="00DF1761">
            <w:pPr>
              <w:pStyle w:val="Antrats"/>
              <w:jc w:val="both"/>
              <w:rPr>
                <w:sz w:val="24"/>
                <w:szCs w:val="24"/>
              </w:rPr>
            </w:pPr>
            <w:r w:rsidRPr="00DF1761">
              <w:rPr>
                <w:sz w:val="24"/>
                <w:szCs w:val="24"/>
              </w:rPr>
              <w:t>Programa siekiama sudaryti sąlygas visiems gyventojams dalyvauti sportinėje veikloje, aktyvinti jaunimo veiklą, plėtoti kuo platesnių jaunimo sluoksnių poreikius atitinkančias ugdymo, informavimo ir konsultavimo paslaugas, remti bendruomenių iniciatyvas, formuoti teig</w:t>
            </w:r>
            <w:r w:rsidR="007C76F6">
              <w:rPr>
                <w:sz w:val="24"/>
                <w:szCs w:val="24"/>
              </w:rPr>
              <w:t>iamą S</w:t>
            </w:r>
            <w:r w:rsidRPr="00DF1761">
              <w:rPr>
                <w:sz w:val="24"/>
                <w:szCs w:val="24"/>
              </w:rPr>
              <w:t>avivaldybės įvaizdį, skatinti turizmo veiklą</w:t>
            </w:r>
            <w:r w:rsidR="00F3477A" w:rsidRPr="00DA1CB4">
              <w:rPr>
                <w:sz w:val="24"/>
                <w:szCs w:val="24"/>
              </w:rPr>
              <w:t>.</w:t>
            </w:r>
          </w:p>
          <w:p w:rsidR="00DE136B" w:rsidRPr="00DA1CB4" w:rsidRDefault="009B6EDA" w:rsidP="007C76F6">
            <w:pPr>
              <w:jc w:val="both"/>
            </w:pPr>
            <w:r w:rsidRPr="00DA1CB4">
              <w:t xml:space="preserve">Programa realizuojamos Lietuvos Respublikos vietos savivaldos įstatyme reglamentuotos </w:t>
            </w:r>
            <w:r w:rsidR="00352F9D" w:rsidRPr="00DA1CB4">
              <w:rPr>
                <w:i/>
              </w:rPr>
              <w:t>savarankiškosios savivaldybės funkcijo</w:t>
            </w:r>
            <w:r w:rsidR="00141193" w:rsidRPr="00DA1CB4">
              <w:rPr>
                <w:i/>
              </w:rPr>
              <w:t>s</w:t>
            </w:r>
            <w:r w:rsidR="00141193" w:rsidRPr="00DA1CB4">
              <w:t xml:space="preserve"> </w:t>
            </w:r>
            <w:r w:rsidR="00F76145" w:rsidRPr="00DA1CB4">
              <w:t xml:space="preserve">– </w:t>
            </w:r>
            <w:r w:rsidR="00617AE3" w:rsidRPr="00DA1CB4">
              <w:t xml:space="preserve">savivaldybės teritorijoje gyvenančių vaikų iki 16 metų mokymosi pagal privalomojo švietimo programas užtikrinimas; švietimo pagalbos teikimo mokiniui, mokytojui, šeimai, mokyklai, vaiko minimaliosios priežiūros priemonių vykdymo organizavimas ir koordinavimas; bendrojo </w:t>
            </w:r>
            <w:r w:rsidR="00352F9D" w:rsidRPr="00DA1CB4">
              <w:t xml:space="preserve">ugdymo </w:t>
            </w:r>
            <w:r w:rsidR="00617AE3" w:rsidRPr="00DA1CB4">
              <w:t>mokyklų mok</w:t>
            </w:r>
            <w:r w:rsidR="00352F9D" w:rsidRPr="00DA1CB4">
              <w:t>inių</w:t>
            </w:r>
            <w:r w:rsidR="00617AE3" w:rsidRPr="00DA1CB4">
              <w:t xml:space="preserve">, gyvenančių kaimo gyvenamosiose vietovėse, neatlygintino pavėžėjimo į mokyklas ir į namus organizavimas; ikimokyklinio ugdymo, vaikų ir suaugusiųjų neformaliojo švietimo organizavimas, vaikų ir jaunimo užimtumo organizavimas; maitinimo paslaugų organizavimas švietimo įstaigose, įgyvendinančiose mokymą pagal ikimokyklinio, priešmokyklinio ir bendrojo </w:t>
            </w:r>
            <w:r w:rsidR="00352F9D" w:rsidRPr="00DA1CB4">
              <w:t xml:space="preserve">ugdymo </w:t>
            </w:r>
            <w:r w:rsidR="00617AE3" w:rsidRPr="00DA1CB4">
              <w:t>programas</w:t>
            </w:r>
            <w:r w:rsidR="00F3477A" w:rsidRPr="00DA1CB4">
              <w:t>; gyventojų bendrosios kultūros ugdymas ir etnokultūros puoselėjimas (dalyvavimas kultūros plėtros projektuose, muziejų, teatrų, kultūros centrų ir kitų kultūros įstaigų steigimas, reorganizavimas, pertvarkymas, likvida</w:t>
            </w:r>
            <w:r w:rsidR="007C76F6">
              <w:t xml:space="preserve">vimas ir jų veiklos priežiūra, Savivaldybės teritorijoje </w:t>
            </w:r>
            <w:r w:rsidR="00F3477A" w:rsidRPr="00DA1CB4">
              <w:t>bibliotekų steigimas, reorganizavimas, pertvarkymas ir jų veiklos priežiūra); kūno kultūros ir sporto plėtojimas, gyventojų poilsio organizavimas; sąlygų verslo ir turizmo plėtrai sudarymas ir šios veiklos skatinimas; nekilnojamųjų kultūros vertybių apsauga</w:t>
            </w:r>
            <w:r w:rsidR="00141193" w:rsidRPr="00DA1CB4">
              <w:t xml:space="preserve"> ir </w:t>
            </w:r>
            <w:r w:rsidR="0081415A" w:rsidRPr="00DA1CB4">
              <w:rPr>
                <w:i/>
              </w:rPr>
              <w:t>valstybin</w:t>
            </w:r>
            <w:r w:rsidR="003F39FD" w:rsidRPr="00DA1CB4">
              <w:rPr>
                <w:i/>
              </w:rPr>
              <w:t>e</w:t>
            </w:r>
            <w:r w:rsidR="0081415A" w:rsidRPr="00DA1CB4">
              <w:rPr>
                <w:i/>
              </w:rPr>
              <w:t>s (valstybės perduotos savivaldybėms) funkcij</w:t>
            </w:r>
            <w:r w:rsidR="003F39FD" w:rsidRPr="00DA1CB4">
              <w:rPr>
                <w:i/>
              </w:rPr>
              <w:t>a</w:t>
            </w:r>
            <w:r w:rsidR="0081415A" w:rsidRPr="00DA1CB4">
              <w:rPr>
                <w:i/>
              </w:rPr>
              <w:t>s</w:t>
            </w:r>
            <w:r w:rsidR="0081415A" w:rsidRPr="00DA1CB4">
              <w:t xml:space="preserve"> </w:t>
            </w:r>
            <w:r w:rsidR="00F76145" w:rsidRPr="00DA1CB4">
              <w:t xml:space="preserve">– </w:t>
            </w:r>
            <w:r w:rsidR="0081415A" w:rsidRPr="00DA1CB4">
              <w:t xml:space="preserve">priešmokyklinio ugdymo, bendrojo </w:t>
            </w:r>
            <w:r w:rsidR="00352F9D" w:rsidRPr="00DA1CB4">
              <w:t xml:space="preserve">ugdymo </w:t>
            </w:r>
            <w:r w:rsidR="0081415A" w:rsidRPr="00DA1CB4">
              <w:t>organizavimas, savivaldybės teritorijoje gyvenančių vaikų iki 16 metų mokymosi pagal privalomojo švietimo programas užtikrinimas, mokyklų (klasių), vykdančių bendrojo</w:t>
            </w:r>
            <w:r w:rsidR="00352F9D" w:rsidRPr="00DA1CB4">
              <w:t xml:space="preserve"> ugdymo</w:t>
            </w:r>
            <w:r w:rsidR="0081415A" w:rsidRPr="00DA1CB4">
              <w:t xml:space="preserve"> programas ir skirtų šalies mokiniams, turintiems s</w:t>
            </w:r>
            <w:r w:rsidR="000379B9" w:rsidRPr="00DA1CB4">
              <w:t>pecialiųjų poreikių, išlaikymas</w:t>
            </w:r>
            <w:r w:rsidR="00605296">
              <w:t xml:space="preserve">; </w:t>
            </w:r>
            <w:r w:rsidR="00605296" w:rsidRPr="00605296">
              <w:t>jaunimo teisių apsauga</w:t>
            </w:r>
            <w:r w:rsidR="00605296">
              <w:t>.</w:t>
            </w:r>
          </w:p>
        </w:tc>
      </w:tr>
      <w:tr w:rsidR="0068229A" w:rsidRPr="008F4270" w:rsidTr="00D92B39">
        <w:tc>
          <w:tcPr>
            <w:tcW w:w="2552" w:type="dxa"/>
            <w:vAlign w:val="center"/>
          </w:tcPr>
          <w:p w:rsidR="0068229A" w:rsidRPr="0095210F" w:rsidRDefault="0068229A" w:rsidP="0068229A">
            <w:pPr>
              <w:suppressAutoHyphens/>
              <w:rPr>
                <w:b/>
                <w:lang w:eastAsia="ar-SA"/>
              </w:rPr>
            </w:pPr>
            <w:r w:rsidRPr="0095210F">
              <w:rPr>
                <w:b/>
              </w:rPr>
              <w:t>Ilgalaikis prioritetas</w:t>
            </w:r>
          </w:p>
          <w:p w:rsidR="0068229A" w:rsidRPr="0095210F" w:rsidRDefault="0068229A" w:rsidP="0068229A">
            <w:pPr>
              <w:suppressAutoHyphens/>
              <w:rPr>
                <w:b/>
                <w:lang w:eastAsia="ar-SA"/>
              </w:rPr>
            </w:pPr>
            <w:r w:rsidRPr="0095210F">
              <w:rPr>
                <w:b/>
              </w:rPr>
              <w:t xml:space="preserve"> (pagal SPP)</w:t>
            </w:r>
          </w:p>
        </w:tc>
        <w:tc>
          <w:tcPr>
            <w:tcW w:w="5103" w:type="dxa"/>
            <w:vAlign w:val="center"/>
          </w:tcPr>
          <w:p w:rsidR="00D60585" w:rsidRPr="0095210F" w:rsidRDefault="00053585" w:rsidP="00053585">
            <w:pPr>
              <w:pStyle w:val="Antrat5"/>
              <w:keepNext/>
              <w:numPr>
                <w:ilvl w:val="4"/>
                <w:numId w:val="1"/>
              </w:numPr>
              <w:suppressAutoHyphens/>
              <w:spacing w:before="0" w:after="0"/>
              <w:rPr>
                <w:b w:val="0"/>
                <w:i w:val="0"/>
                <w:sz w:val="24"/>
                <w:szCs w:val="24"/>
              </w:rPr>
            </w:pPr>
            <w:r w:rsidRPr="0095210F">
              <w:rPr>
                <w:b w:val="0"/>
                <w:i w:val="0"/>
                <w:sz w:val="24"/>
                <w:szCs w:val="24"/>
              </w:rPr>
              <w:t>Žmogiškųjų išteklių ugdymas bei tobulinimas</w:t>
            </w:r>
          </w:p>
        </w:tc>
        <w:tc>
          <w:tcPr>
            <w:tcW w:w="992" w:type="dxa"/>
            <w:vAlign w:val="center"/>
          </w:tcPr>
          <w:p w:rsidR="0068229A" w:rsidRPr="0095210F" w:rsidRDefault="0068229A" w:rsidP="00442169">
            <w:pPr>
              <w:pStyle w:val="Antrat5"/>
              <w:keepNext/>
              <w:numPr>
                <w:ilvl w:val="4"/>
                <w:numId w:val="1"/>
              </w:numPr>
              <w:suppressAutoHyphens/>
              <w:spacing w:before="0" w:after="0"/>
              <w:jc w:val="center"/>
              <w:rPr>
                <w:bCs w:val="0"/>
                <w:i w:val="0"/>
                <w:sz w:val="24"/>
                <w:szCs w:val="24"/>
              </w:rPr>
            </w:pPr>
            <w:r w:rsidRPr="0095210F">
              <w:rPr>
                <w:bCs w:val="0"/>
                <w:i w:val="0"/>
                <w:sz w:val="24"/>
                <w:szCs w:val="24"/>
              </w:rPr>
              <w:t>Kodas</w:t>
            </w:r>
          </w:p>
        </w:tc>
        <w:tc>
          <w:tcPr>
            <w:tcW w:w="851" w:type="dxa"/>
            <w:vAlign w:val="center"/>
          </w:tcPr>
          <w:p w:rsidR="0068229A" w:rsidRPr="0095210F" w:rsidRDefault="00053585" w:rsidP="00442169">
            <w:pPr>
              <w:pStyle w:val="Antrat5"/>
              <w:keepNext/>
              <w:numPr>
                <w:ilvl w:val="4"/>
                <w:numId w:val="1"/>
              </w:numPr>
              <w:suppressAutoHyphens/>
              <w:spacing w:before="0" w:after="0"/>
              <w:jc w:val="center"/>
              <w:rPr>
                <w:b w:val="0"/>
                <w:bCs w:val="0"/>
                <w:i w:val="0"/>
                <w:sz w:val="24"/>
                <w:szCs w:val="24"/>
              </w:rPr>
            </w:pPr>
            <w:r w:rsidRPr="0095210F">
              <w:rPr>
                <w:b w:val="0"/>
                <w:bCs w:val="0"/>
                <w:i w:val="0"/>
                <w:sz w:val="24"/>
                <w:szCs w:val="24"/>
              </w:rPr>
              <w:t>1</w:t>
            </w:r>
          </w:p>
        </w:tc>
      </w:tr>
      <w:tr w:rsidR="0068229A" w:rsidRPr="008F4270" w:rsidTr="00D92B39">
        <w:tc>
          <w:tcPr>
            <w:tcW w:w="2552" w:type="dxa"/>
            <w:vAlign w:val="center"/>
          </w:tcPr>
          <w:p w:rsidR="0068229A" w:rsidRPr="0095210F" w:rsidRDefault="0068229A" w:rsidP="0068229A">
            <w:pPr>
              <w:suppressAutoHyphens/>
              <w:rPr>
                <w:b/>
                <w:lang w:eastAsia="ar-SA"/>
              </w:rPr>
            </w:pPr>
            <w:r w:rsidRPr="0095210F">
              <w:rPr>
                <w:b/>
              </w:rPr>
              <w:t xml:space="preserve">Šia programa </w:t>
            </w:r>
            <w:r w:rsidRPr="0095210F">
              <w:rPr>
                <w:b/>
              </w:rPr>
              <w:lastRenderedPageBreak/>
              <w:t>įgyvendinamas įstaigos</w:t>
            </w:r>
            <w:r w:rsidR="007F2822" w:rsidRPr="0095210F">
              <w:rPr>
                <w:b/>
              </w:rPr>
              <w:t xml:space="preserve"> </w:t>
            </w:r>
            <w:r w:rsidRPr="0095210F">
              <w:rPr>
                <w:b/>
              </w:rPr>
              <w:t>/</w:t>
            </w:r>
            <w:r w:rsidR="007F2822" w:rsidRPr="0095210F">
              <w:rPr>
                <w:b/>
              </w:rPr>
              <w:t xml:space="preserve"> </w:t>
            </w:r>
            <w:r w:rsidRPr="0095210F">
              <w:rPr>
                <w:b/>
              </w:rPr>
              <w:t>padalinio strateginis tikslas:</w:t>
            </w:r>
          </w:p>
        </w:tc>
        <w:tc>
          <w:tcPr>
            <w:tcW w:w="5103" w:type="dxa"/>
            <w:vAlign w:val="center"/>
          </w:tcPr>
          <w:p w:rsidR="0068229A" w:rsidRPr="0095210F" w:rsidRDefault="004333BE" w:rsidP="00D82993">
            <w:pPr>
              <w:suppressAutoHyphens/>
            </w:pPr>
            <w:r w:rsidRPr="004333BE">
              <w:lastRenderedPageBreak/>
              <w:t xml:space="preserve">Užtikrinti gyventojų socialinę gerovę ir gyvenimo </w:t>
            </w:r>
            <w:r w:rsidRPr="004333BE">
              <w:lastRenderedPageBreak/>
              <w:t>kokybę, teikiant kokybiškas ir prieinamas švietimo, socialines ir sveikatos paslaugas bei sukurti palankią aplinką (sąlygas) jauno žmogaus visapusiškam ugdymui ir saviraiškai</w:t>
            </w:r>
          </w:p>
        </w:tc>
        <w:tc>
          <w:tcPr>
            <w:tcW w:w="992" w:type="dxa"/>
            <w:vAlign w:val="center"/>
          </w:tcPr>
          <w:p w:rsidR="0068229A" w:rsidRPr="0095210F" w:rsidRDefault="0068229A" w:rsidP="00AD4860">
            <w:pPr>
              <w:pStyle w:val="Antrat4"/>
              <w:numPr>
                <w:ilvl w:val="3"/>
                <w:numId w:val="1"/>
              </w:numPr>
              <w:suppressAutoHyphens/>
              <w:spacing w:before="0" w:after="0"/>
              <w:jc w:val="center"/>
              <w:rPr>
                <w:sz w:val="24"/>
                <w:szCs w:val="24"/>
              </w:rPr>
            </w:pPr>
            <w:r w:rsidRPr="0095210F">
              <w:rPr>
                <w:sz w:val="24"/>
                <w:szCs w:val="24"/>
              </w:rPr>
              <w:lastRenderedPageBreak/>
              <w:t>Kodas</w:t>
            </w:r>
          </w:p>
        </w:tc>
        <w:tc>
          <w:tcPr>
            <w:tcW w:w="851" w:type="dxa"/>
            <w:vAlign w:val="center"/>
          </w:tcPr>
          <w:p w:rsidR="0068229A" w:rsidRPr="0095210F" w:rsidRDefault="00FB2D3B" w:rsidP="00AD4860">
            <w:pPr>
              <w:suppressAutoHyphens/>
              <w:jc w:val="center"/>
              <w:rPr>
                <w:lang w:eastAsia="ar-SA"/>
              </w:rPr>
            </w:pPr>
            <w:r w:rsidRPr="0095210F">
              <w:rPr>
                <w:lang w:eastAsia="ar-SA"/>
              </w:rPr>
              <w:t>1</w:t>
            </w:r>
          </w:p>
        </w:tc>
      </w:tr>
      <w:tr w:rsidR="0068229A" w:rsidRPr="008F4270" w:rsidTr="00D92B39">
        <w:tc>
          <w:tcPr>
            <w:tcW w:w="2552" w:type="dxa"/>
            <w:vAlign w:val="center"/>
          </w:tcPr>
          <w:p w:rsidR="0068229A" w:rsidRPr="00FD1EE8" w:rsidRDefault="0068229A" w:rsidP="0068229A">
            <w:pPr>
              <w:pStyle w:val="Antrat1"/>
              <w:jc w:val="left"/>
              <w:rPr>
                <w:bCs w:val="0"/>
                <w:caps w:val="0"/>
                <w:sz w:val="24"/>
                <w:szCs w:val="24"/>
              </w:rPr>
            </w:pPr>
            <w:r w:rsidRPr="00FD1EE8">
              <w:rPr>
                <w:bCs w:val="0"/>
                <w:caps w:val="0"/>
                <w:sz w:val="24"/>
                <w:szCs w:val="24"/>
              </w:rPr>
              <w:lastRenderedPageBreak/>
              <w:t>Programos tikslas</w:t>
            </w:r>
          </w:p>
        </w:tc>
        <w:tc>
          <w:tcPr>
            <w:tcW w:w="5103" w:type="dxa"/>
            <w:vAlign w:val="center"/>
          </w:tcPr>
          <w:p w:rsidR="001147B2" w:rsidRPr="00FD1EE8" w:rsidRDefault="001147B2" w:rsidP="00FD1EE8">
            <w:pPr>
              <w:suppressAutoHyphens/>
            </w:pPr>
            <w:r w:rsidRPr="00FD1EE8">
              <w:t xml:space="preserve">Ugdyti visapusiškai išsilavinusią visuomenę, </w:t>
            </w:r>
            <w:r w:rsidR="00FD1EE8" w:rsidRPr="00FD1EE8">
              <w:t xml:space="preserve">teikiant kokybiškas ir prieinamas </w:t>
            </w:r>
            <w:r w:rsidRPr="00FD1EE8">
              <w:t xml:space="preserve">švietimo ir </w:t>
            </w:r>
            <w:r w:rsidR="00FD1EE8" w:rsidRPr="00FD1EE8">
              <w:t>ugdymo paslaugas</w:t>
            </w:r>
          </w:p>
        </w:tc>
        <w:tc>
          <w:tcPr>
            <w:tcW w:w="992" w:type="dxa"/>
            <w:vAlign w:val="center"/>
          </w:tcPr>
          <w:p w:rsidR="0068229A" w:rsidRPr="00FD1EE8" w:rsidRDefault="0068229A" w:rsidP="00180D3B">
            <w:pPr>
              <w:pStyle w:val="Antrat1"/>
              <w:rPr>
                <w:bCs w:val="0"/>
                <w:caps w:val="0"/>
                <w:sz w:val="24"/>
                <w:szCs w:val="24"/>
              </w:rPr>
            </w:pPr>
            <w:r w:rsidRPr="00FD1EE8">
              <w:rPr>
                <w:bCs w:val="0"/>
                <w:caps w:val="0"/>
                <w:sz w:val="24"/>
                <w:szCs w:val="24"/>
              </w:rPr>
              <w:t>Kodas</w:t>
            </w:r>
          </w:p>
        </w:tc>
        <w:tc>
          <w:tcPr>
            <w:tcW w:w="851" w:type="dxa"/>
            <w:vAlign w:val="center"/>
          </w:tcPr>
          <w:p w:rsidR="0068229A" w:rsidRPr="00FD1EE8" w:rsidRDefault="00120927" w:rsidP="00180D3B">
            <w:pPr>
              <w:suppressAutoHyphens/>
              <w:jc w:val="center"/>
              <w:rPr>
                <w:lang w:eastAsia="ar-SA"/>
              </w:rPr>
            </w:pPr>
            <w:r>
              <w:rPr>
                <w:lang w:eastAsia="ar-SA"/>
              </w:rPr>
              <w:t>1.</w:t>
            </w:r>
            <w:r w:rsidR="00180D3B" w:rsidRPr="00FD1EE8">
              <w:rPr>
                <w:lang w:eastAsia="ar-SA"/>
              </w:rPr>
              <w:t>1</w:t>
            </w:r>
          </w:p>
        </w:tc>
      </w:tr>
      <w:tr w:rsidR="0068229A" w:rsidRPr="008F4270" w:rsidTr="00D92B39">
        <w:trPr>
          <w:trHeight w:val="274"/>
        </w:trPr>
        <w:tc>
          <w:tcPr>
            <w:tcW w:w="9498" w:type="dxa"/>
            <w:gridSpan w:val="4"/>
          </w:tcPr>
          <w:p w:rsidR="0068229A" w:rsidRPr="0002017E" w:rsidRDefault="0068229A" w:rsidP="00C80225">
            <w:pPr>
              <w:pStyle w:val="Pagrindinistekstas"/>
              <w:spacing w:before="120"/>
              <w:rPr>
                <w:b/>
                <w:bCs/>
                <w:lang w:val="lt-LT"/>
              </w:rPr>
            </w:pPr>
            <w:r w:rsidRPr="0002017E">
              <w:rPr>
                <w:b/>
                <w:bCs/>
                <w:lang w:val="lt-LT"/>
              </w:rPr>
              <w:t xml:space="preserve">Tikslo aprašymas: </w:t>
            </w:r>
          </w:p>
          <w:p w:rsidR="00F23918" w:rsidRPr="0002017E" w:rsidRDefault="00F23918" w:rsidP="00F23918">
            <w:pPr>
              <w:pStyle w:val="Pagrindinistekstas"/>
              <w:spacing w:after="60"/>
              <w:ind w:firstLine="397"/>
              <w:jc w:val="both"/>
              <w:rPr>
                <w:lang w:val="lt-LT"/>
              </w:rPr>
            </w:pPr>
            <w:r w:rsidRPr="0002017E">
              <w:rPr>
                <w:lang w:val="lt-LT"/>
              </w:rPr>
              <w:t xml:space="preserve">Įgyvendinus </w:t>
            </w:r>
            <w:r w:rsidR="0025549F" w:rsidRPr="0002017E">
              <w:rPr>
                <w:lang w:val="lt-LT"/>
              </w:rPr>
              <w:t xml:space="preserve">šį tikslą </w:t>
            </w:r>
            <w:r w:rsidRPr="0002017E">
              <w:rPr>
                <w:lang w:val="lt-LT"/>
              </w:rPr>
              <w:t>bus:</w:t>
            </w:r>
            <w:r w:rsidR="0023374D" w:rsidRPr="0002017E">
              <w:rPr>
                <w:lang w:val="lt-LT"/>
              </w:rPr>
              <w:t xml:space="preserve"> </w:t>
            </w:r>
            <w:r w:rsidRPr="0002017E">
              <w:rPr>
                <w:lang w:val="lt-LT"/>
              </w:rPr>
              <w:t>tenkinami ikimokyklinio ir priešmokyklinio amžiaus vaikų ugdymo poreikiai</w:t>
            </w:r>
            <w:r w:rsidR="0023374D" w:rsidRPr="0002017E">
              <w:rPr>
                <w:lang w:val="lt-LT"/>
              </w:rPr>
              <w:t xml:space="preserve">; </w:t>
            </w:r>
            <w:r w:rsidR="0025549F" w:rsidRPr="0002017E">
              <w:rPr>
                <w:lang w:val="lt-LT"/>
              </w:rPr>
              <w:t>S</w:t>
            </w:r>
            <w:r w:rsidRPr="0002017E">
              <w:rPr>
                <w:lang w:val="lt-LT"/>
              </w:rPr>
              <w:t>avivaldybėje nebus mokyklos nelankančių vaikų iki 16 m. amžiaus</w:t>
            </w:r>
            <w:r w:rsidR="0023374D" w:rsidRPr="0002017E">
              <w:rPr>
                <w:lang w:val="lt-LT"/>
              </w:rPr>
              <w:t xml:space="preserve">; </w:t>
            </w:r>
            <w:r w:rsidRPr="0002017E">
              <w:rPr>
                <w:lang w:val="lt-LT"/>
              </w:rPr>
              <w:t>efektyviai bus panaudojamos lėšos ugdymo poreikiams tenkinti</w:t>
            </w:r>
            <w:r w:rsidR="0023374D" w:rsidRPr="0002017E">
              <w:rPr>
                <w:lang w:val="lt-LT"/>
              </w:rPr>
              <w:t xml:space="preserve">; </w:t>
            </w:r>
            <w:r w:rsidRPr="0002017E">
              <w:rPr>
                <w:lang w:val="lt-LT"/>
              </w:rPr>
              <w:t>sudarytos sąlygos pedagogų ir kitų ugdymo partnerių mobilumui ir kvalifikacijos tobulinimui</w:t>
            </w:r>
            <w:r w:rsidR="0023374D" w:rsidRPr="0002017E">
              <w:rPr>
                <w:lang w:val="lt-LT"/>
              </w:rPr>
              <w:t xml:space="preserve">; </w:t>
            </w:r>
            <w:r w:rsidRPr="0002017E">
              <w:rPr>
                <w:lang w:val="lt-LT"/>
              </w:rPr>
              <w:t>neformalusis švietimas atitiks gyventojų poreikius</w:t>
            </w:r>
            <w:r w:rsidR="0023374D" w:rsidRPr="0002017E">
              <w:rPr>
                <w:lang w:val="lt-LT"/>
              </w:rPr>
              <w:t xml:space="preserve">; vykdoma Socializacijos programa; </w:t>
            </w:r>
            <w:r w:rsidRPr="0002017E">
              <w:rPr>
                <w:lang w:val="lt-LT"/>
              </w:rPr>
              <w:t>atnaujinami mokykliniai baldai, mokymo priemonės</w:t>
            </w:r>
            <w:r w:rsidR="0023374D" w:rsidRPr="0002017E">
              <w:rPr>
                <w:lang w:val="lt-LT"/>
              </w:rPr>
              <w:t xml:space="preserve">; </w:t>
            </w:r>
            <w:r w:rsidRPr="0002017E">
              <w:rPr>
                <w:lang w:val="lt-LT"/>
              </w:rPr>
              <w:t>brandos egzaminų rezultatai atitiks šalies egzaminų rezultatų vidurkį</w:t>
            </w:r>
            <w:r w:rsidR="0023374D" w:rsidRPr="0002017E">
              <w:rPr>
                <w:lang w:val="lt-LT"/>
              </w:rPr>
              <w:t xml:space="preserve">; </w:t>
            </w:r>
            <w:r w:rsidRPr="0002017E">
              <w:rPr>
                <w:lang w:val="lt-LT"/>
              </w:rPr>
              <w:t>teikiama pedagoginė psichologinė pagalba;</w:t>
            </w:r>
            <w:r w:rsidR="0023374D" w:rsidRPr="0002017E">
              <w:rPr>
                <w:lang w:val="lt-LT"/>
              </w:rPr>
              <w:t xml:space="preserve"> </w:t>
            </w:r>
            <w:r w:rsidRPr="0002017E">
              <w:rPr>
                <w:lang w:val="lt-LT"/>
              </w:rPr>
              <w:t>užtikrinamas nemokamas mokinių maitinimas;</w:t>
            </w:r>
            <w:r w:rsidR="0023374D" w:rsidRPr="0002017E">
              <w:rPr>
                <w:lang w:val="lt-LT"/>
              </w:rPr>
              <w:t xml:space="preserve"> </w:t>
            </w:r>
            <w:r w:rsidRPr="0002017E">
              <w:rPr>
                <w:lang w:val="lt-LT"/>
              </w:rPr>
              <w:t>užtikrinamas mokinių nuvežimas į mokyklas ir parvežimas į namus;</w:t>
            </w:r>
            <w:r w:rsidR="0023374D" w:rsidRPr="0002017E">
              <w:rPr>
                <w:lang w:val="lt-LT"/>
              </w:rPr>
              <w:t xml:space="preserve"> </w:t>
            </w:r>
            <w:r w:rsidRPr="0002017E">
              <w:rPr>
                <w:lang w:val="lt-LT"/>
              </w:rPr>
              <w:t>ugdymo įstaigose laikomasi vaiko minimalios ir vidutinės priežiūros principų, šių</w:t>
            </w:r>
            <w:r w:rsidR="0023374D" w:rsidRPr="0002017E">
              <w:rPr>
                <w:lang w:val="lt-LT"/>
              </w:rPr>
              <w:t xml:space="preserve"> </w:t>
            </w:r>
            <w:r w:rsidRPr="0002017E">
              <w:rPr>
                <w:lang w:val="lt-LT"/>
              </w:rPr>
              <w:t>priežiūros priemonių skyrimo, pratęsimo, pakeitimo, panaikinimo pagrindų ir tvarkos;</w:t>
            </w:r>
            <w:r w:rsidR="0023374D" w:rsidRPr="0002017E">
              <w:rPr>
                <w:lang w:val="lt-LT"/>
              </w:rPr>
              <w:t xml:space="preserve"> </w:t>
            </w:r>
            <w:r w:rsidRPr="0002017E">
              <w:rPr>
                <w:lang w:val="lt-LT"/>
              </w:rPr>
              <w:t>taupiai naudojamos aplinkos lėšos;</w:t>
            </w:r>
            <w:r w:rsidR="0023374D" w:rsidRPr="0002017E">
              <w:rPr>
                <w:lang w:val="lt-LT"/>
              </w:rPr>
              <w:t xml:space="preserve"> </w:t>
            </w:r>
            <w:r w:rsidRPr="0002017E">
              <w:rPr>
                <w:lang w:val="lt-LT"/>
              </w:rPr>
              <w:t>tobul</w:t>
            </w:r>
            <w:r w:rsidR="0023374D" w:rsidRPr="0002017E">
              <w:rPr>
                <w:lang w:val="lt-LT"/>
              </w:rPr>
              <w:t xml:space="preserve">inamas ugdymo įstaigų valdymas; </w:t>
            </w:r>
            <w:r w:rsidRPr="0002017E">
              <w:rPr>
                <w:lang w:val="lt-LT"/>
              </w:rPr>
              <w:t>steigiami kaimo vietovėse daugiafunkciai centrai.</w:t>
            </w:r>
          </w:p>
          <w:p w:rsidR="00017FE4" w:rsidRPr="0002017E" w:rsidRDefault="00D1116E" w:rsidP="00D1116E">
            <w:pPr>
              <w:pStyle w:val="Pagrindinistekstas"/>
              <w:spacing w:before="120"/>
              <w:rPr>
                <w:b/>
                <w:lang w:val="lt-LT"/>
              </w:rPr>
            </w:pPr>
            <w:r w:rsidRPr="0002017E">
              <w:rPr>
                <w:b/>
                <w:lang w:val="lt-LT"/>
              </w:rPr>
              <w:t>Rezultato vertinimo kriterijai</w:t>
            </w:r>
            <w:r w:rsidR="00017FE4" w:rsidRPr="0002017E">
              <w:rPr>
                <w:b/>
                <w:lang w:val="lt-LT"/>
              </w:rPr>
              <w:t>:</w:t>
            </w:r>
          </w:p>
          <w:p w:rsidR="00F53EF5" w:rsidRPr="0002017E" w:rsidRDefault="00F53EF5" w:rsidP="00502548">
            <w:pPr>
              <w:numPr>
                <w:ilvl w:val="0"/>
                <w:numId w:val="46"/>
              </w:numPr>
              <w:jc w:val="both"/>
              <w:rPr>
                <w:lang w:eastAsia="ar-SA"/>
              </w:rPr>
            </w:pPr>
            <w:r w:rsidRPr="0002017E">
              <w:rPr>
                <w:lang w:eastAsia="ar-SA"/>
              </w:rPr>
              <w:t>Savivaldybės finansuojamose ikimokyklinio ugdymo įstaigose ugdomų 1–6 metų vaikų dalis, lyginant su bendru to amžiaus vaikų skaičiumi, (proc.);</w:t>
            </w:r>
          </w:p>
          <w:p w:rsidR="00F53EF5" w:rsidRPr="00DA1CB4" w:rsidRDefault="00F53EF5" w:rsidP="00502548">
            <w:pPr>
              <w:numPr>
                <w:ilvl w:val="0"/>
                <w:numId w:val="46"/>
              </w:numPr>
              <w:jc w:val="both"/>
              <w:rPr>
                <w:lang w:eastAsia="ar-SA"/>
              </w:rPr>
            </w:pPr>
            <w:r w:rsidRPr="00DA1CB4">
              <w:rPr>
                <w:lang w:eastAsia="ar-SA"/>
              </w:rPr>
              <w:t xml:space="preserve">Savivaldybės finansuojamose neformaliojo </w:t>
            </w:r>
            <w:r w:rsidR="009F3DF0" w:rsidRPr="00DA1CB4">
              <w:rPr>
                <w:lang w:eastAsia="ar-SA"/>
              </w:rPr>
              <w:t xml:space="preserve">švietimo </w:t>
            </w:r>
            <w:r w:rsidRPr="00DA1CB4">
              <w:rPr>
                <w:lang w:eastAsia="ar-SA"/>
              </w:rPr>
              <w:t>įstaigose ugdomų mokinių dalis, bendrojo ugdymo mokyklų mokinių skaičiuje, (proc.);</w:t>
            </w:r>
          </w:p>
          <w:p w:rsidR="00135CC6" w:rsidRPr="0002017E" w:rsidRDefault="00213C6C" w:rsidP="00D92B39">
            <w:pPr>
              <w:numPr>
                <w:ilvl w:val="0"/>
                <w:numId w:val="46"/>
              </w:numPr>
              <w:spacing w:after="120"/>
              <w:jc w:val="both"/>
            </w:pPr>
            <w:r w:rsidRPr="0002017E">
              <w:rPr>
                <w:lang w:eastAsia="ar-SA"/>
              </w:rPr>
              <w:t>Mokinių skaičiaus vidurkis klasėse pagal koncentrus (pradinio / pagrindinio / vidurinio)</w:t>
            </w:r>
            <w:r w:rsidR="00F53EF5" w:rsidRPr="0002017E">
              <w:rPr>
                <w:lang w:eastAsia="ar-SA"/>
              </w:rPr>
              <w:t>.</w:t>
            </w:r>
          </w:p>
        </w:tc>
      </w:tr>
      <w:tr w:rsidR="00120927" w:rsidRPr="00FD1EE8" w:rsidTr="00D92B39">
        <w:tc>
          <w:tcPr>
            <w:tcW w:w="2552" w:type="dxa"/>
            <w:vAlign w:val="center"/>
          </w:tcPr>
          <w:p w:rsidR="00120927" w:rsidRPr="00FD1EE8" w:rsidRDefault="00120927" w:rsidP="00120927">
            <w:pPr>
              <w:pStyle w:val="Antrat1"/>
              <w:spacing w:before="60" w:after="60"/>
              <w:jc w:val="left"/>
              <w:rPr>
                <w:bCs w:val="0"/>
                <w:caps w:val="0"/>
                <w:sz w:val="24"/>
                <w:szCs w:val="24"/>
              </w:rPr>
            </w:pPr>
            <w:r>
              <w:rPr>
                <w:bCs w:val="0"/>
                <w:caps w:val="0"/>
                <w:sz w:val="24"/>
                <w:szCs w:val="24"/>
              </w:rPr>
              <w:t>Uždavinys</w:t>
            </w:r>
          </w:p>
        </w:tc>
        <w:tc>
          <w:tcPr>
            <w:tcW w:w="5103" w:type="dxa"/>
            <w:vAlign w:val="center"/>
          </w:tcPr>
          <w:p w:rsidR="00120927" w:rsidRPr="00FD1EE8" w:rsidRDefault="00D92B39" w:rsidP="004226E6">
            <w:pPr>
              <w:suppressAutoHyphens/>
            </w:pPr>
            <w:r w:rsidRPr="00D92B39">
              <w:t>Užtikrinti ugdymo programų įgyvendinimą, gerinti ugdymo procesą</w:t>
            </w:r>
          </w:p>
        </w:tc>
        <w:tc>
          <w:tcPr>
            <w:tcW w:w="992" w:type="dxa"/>
            <w:vAlign w:val="center"/>
          </w:tcPr>
          <w:p w:rsidR="00120927" w:rsidRPr="00FD1EE8" w:rsidRDefault="00120927" w:rsidP="004226E6">
            <w:pPr>
              <w:pStyle w:val="Antrat1"/>
              <w:rPr>
                <w:bCs w:val="0"/>
                <w:caps w:val="0"/>
                <w:sz w:val="24"/>
                <w:szCs w:val="24"/>
              </w:rPr>
            </w:pPr>
            <w:r w:rsidRPr="00FD1EE8">
              <w:rPr>
                <w:bCs w:val="0"/>
                <w:caps w:val="0"/>
                <w:sz w:val="24"/>
                <w:szCs w:val="24"/>
              </w:rPr>
              <w:t>Kodas</w:t>
            </w:r>
          </w:p>
        </w:tc>
        <w:tc>
          <w:tcPr>
            <w:tcW w:w="851" w:type="dxa"/>
            <w:vAlign w:val="center"/>
          </w:tcPr>
          <w:p w:rsidR="00120927" w:rsidRPr="00FD1EE8" w:rsidRDefault="00120927" w:rsidP="00120927">
            <w:pPr>
              <w:suppressAutoHyphens/>
              <w:jc w:val="center"/>
              <w:rPr>
                <w:lang w:eastAsia="ar-SA"/>
              </w:rPr>
            </w:pPr>
            <w:r>
              <w:rPr>
                <w:lang w:eastAsia="ar-SA"/>
              </w:rPr>
              <w:t>1.1.1</w:t>
            </w:r>
          </w:p>
        </w:tc>
      </w:tr>
      <w:tr w:rsidR="00120927" w:rsidRPr="00E550E2" w:rsidTr="00D92B39">
        <w:trPr>
          <w:trHeight w:val="471"/>
        </w:trPr>
        <w:tc>
          <w:tcPr>
            <w:tcW w:w="9498" w:type="dxa"/>
            <w:gridSpan w:val="4"/>
          </w:tcPr>
          <w:p w:rsidR="00C17B28" w:rsidRPr="00602550" w:rsidRDefault="00C17B28" w:rsidP="00C17B28">
            <w:pPr>
              <w:suppressAutoHyphens/>
              <w:spacing w:before="120"/>
              <w:rPr>
                <w:b/>
                <w:lang w:eastAsia="ar-SA"/>
              </w:rPr>
            </w:pPr>
            <w:r w:rsidRPr="00602550">
              <w:rPr>
                <w:b/>
                <w:lang w:eastAsia="ar-SA"/>
              </w:rPr>
              <w:t>Uždavinio aprašymas:</w:t>
            </w:r>
          </w:p>
          <w:p w:rsidR="00D92B39" w:rsidRPr="0002017E" w:rsidRDefault="00D92B39" w:rsidP="00C17B28">
            <w:pPr>
              <w:pStyle w:val="Pagrindinistekstas"/>
              <w:ind w:firstLine="397"/>
              <w:jc w:val="both"/>
              <w:rPr>
                <w:lang w:val="lt-LT"/>
              </w:rPr>
            </w:pPr>
            <w:r w:rsidRPr="0002017E">
              <w:rPr>
                <w:lang w:val="lt-LT"/>
              </w:rPr>
              <w:t>Akmenės rajono savivaldybėje formalusis švietimas įgyvendinamas vykdant pradinio</w:t>
            </w:r>
            <w:r w:rsidR="007C76F6">
              <w:rPr>
                <w:lang w:val="lt-LT"/>
              </w:rPr>
              <w:t xml:space="preserve"> ugdymo programą (vykdo mokykla-</w:t>
            </w:r>
            <w:r w:rsidRPr="0002017E">
              <w:rPr>
                <w:lang w:val="lt-LT"/>
              </w:rPr>
              <w:t>darželis ir bendrojo ugdymo mokyklos), pagrindinio ugdymo programą (progra</w:t>
            </w:r>
            <w:r w:rsidR="007C76F6">
              <w:rPr>
                <w:lang w:val="lt-LT"/>
              </w:rPr>
              <w:t>mą arba jos dalį vykdo gimnazijos</w:t>
            </w:r>
            <w:r w:rsidRPr="0002017E">
              <w:rPr>
                <w:lang w:val="lt-LT"/>
              </w:rPr>
              <w:t xml:space="preserve">, vidurinės, pagrindinės, jaunimo mokyklos), dvejų metų vidurinio </w:t>
            </w:r>
            <w:r w:rsidR="007C76F6">
              <w:rPr>
                <w:lang w:val="lt-LT"/>
              </w:rPr>
              <w:t>ugdymo programą (vykdo gimnazijos</w:t>
            </w:r>
            <w:r w:rsidRPr="0002017E">
              <w:rPr>
                <w:lang w:val="lt-LT"/>
              </w:rPr>
              <w:t xml:space="preserve"> ir vidurinės mokyklos). Neformalusis švietimas įgyvendinamas vykdant priešmokyklinio ugdymo programą (vykdo lopšeliai-darželiai, mokykla-darželis, pagrindinės mokyklos) ir ikimokyklinio u</w:t>
            </w:r>
            <w:r w:rsidR="007C76F6">
              <w:rPr>
                <w:lang w:val="lt-LT"/>
              </w:rPr>
              <w:t>gdymo programą (vykdo lopšeliai-darželiai, mokykla-</w:t>
            </w:r>
            <w:r w:rsidRPr="0002017E">
              <w:rPr>
                <w:lang w:val="lt-LT"/>
              </w:rPr>
              <w:t>darželis ir pagrindinės mokyklos), o taip pat teikiant kitas neformaliojo vaikų bei suaugusiųjų švietimo paslaugas.</w:t>
            </w:r>
          </w:p>
          <w:p w:rsidR="00D92B39" w:rsidRPr="0002017E" w:rsidRDefault="00D92B39" w:rsidP="00D92B39">
            <w:pPr>
              <w:pStyle w:val="Pagrindinistekstas"/>
              <w:ind w:firstLine="397"/>
              <w:jc w:val="both"/>
              <w:rPr>
                <w:lang w:val="lt-LT"/>
              </w:rPr>
            </w:pPr>
            <w:r w:rsidRPr="0002017E">
              <w:rPr>
                <w:lang w:val="lt-LT"/>
              </w:rPr>
              <w:t xml:space="preserve">Uždaviniu Akmenės rajono savivaldybė numato įgyvendinti bendruosius ugdymo planus savivaldybės bendrojo ugdymo mokyklose ir neformaliojo švietimo programas neformaliojo švietimo įstaigose, užtikrinti </w:t>
            </w:r>
            <w:r w:rsidR="00390DF0">
              <w:rPr>
                <w:lang w:val="lt-LT"/>
              </w:rPr>
              <w:t>S</w:t>
            </w:r>
            <w:r w:rsidRPr="0002017E">
              <w:rPr>
                <w:lang w:val="lt-LT"/>
              </w:rPr>
              <w:t>avivaldybės švietimo įstaigų aplinkos išlaikymą. Taip pat numatoma organizuoti brandos egzaminus, atlikti mokyklų veiklos išorinį vertinimą, tobulinti ugdymo procese dalyvaujančių asmenų kvalifikaciją bei užtikrinti ugdymo įstaigų edukacinių aplinkų palaikymą.</w:t>
            </w:r>
          </w:p>
          <w:p w:rsidR="00D92B39" w:rsidRPr="0002017E" w:rsidRDefault="00D92B39" w:rsidP="00D92B39">
            <w:pPr>
              <w:pStyle w:val="Pagrindinistekstas"/>
              <w:spacing w:before="120"/>
              <w:rPr>
                <w:b/>
                <w:lang w:val="lt-LT"/>
              </w:rPr>
            </w:pPr>
            <w:r w:rsidRPr="0002017E">
              <w:rPr>
                <w:b/>
                <w:lang w:val="lt-LT"/>
              </w:rPr>
              <w:t>Produkto vertinimo kriterijai:</w:t>
            </w:r>
          </w:p>
          <w:p w:rsidR="00D92B39" w:rsidRPr="0002017E" w:rsidRDefault="00D92B39" w:rsidP="00D92B39">
            <w:pPr>
              <w:pStyle w:val="Pagrindinistekstas"/>
              <w:numPr>
                <w:ilvl w:val="0"/>
                <w:numId w:val="46"/>
              </w:numPr>
              <w:rPr>
                <w:lang w:val="lt-LT"/>
              </w:rPr>
            </w:pPr>
            <w:r w:rsidRPr="0002017E">
              <w:rPr>
                <w:lang w:val="lt-LT"/>
              </w:rPr>
              <w:t>Mokyklų, kuriose įgyvendinti ugdymo planai, skaičius;</w:t>
            </w:r>
          </w:p>
          <w:p w:rsidR="00480AE8" w:rsidRDefault="00480AE8" w:rsidP="00480AE8">
            <w:pPr>
              <w:pStyle w:val="Pagrindinistekstas"/>
              <w:numPr>
                <w:ilvl w:val="0"/>
                <w:numId w:val="46"/>
              </w:numPr>
              <w:rPr>
                <w:lang w:val="lt-LT"/>
              </w:rPr>
            </w:pPr>
            <w:r w:rsidRPr="00480AE8">
              <w:rPr>
                <w:lang w:val="lt-LT"/>
              </w:rPr>
              <w:t>Kvalifikaciją tobulinusių asmenų skaičius</w:t>
            </w:r>
            <w:r>
              <w:rPr>
                <w:lang w:val="lt-LT"/>
              </w:rPr>
              <w:t>;</w:t>
            </w:r>
          </w:p>
          <w:p w:rsidR="00126960" w:rsidRDefault="00126960" w:rsidP="00126960">
            <w:pPr>
              <w:pStyle w:val="Pagrindinistekstas"/>
              <w:numPr>
                <w:ilvl w:val="0"/>
                <w:numId w:val="46"/>
              </w:numPr>
              <w:rPr>
                <w:lang w:val="lt-LT"/>
              </w:rPr>
            </w:pPr>
            <w:r w:rsidRPr="00126960">
              <w:rPr>
                <w:lang w:val="lt-LT"/>
              </w:rPr>
              <w:t>Brandos egzaminus laikiusių abiturientų skaičius</w:t>
            </w:r>
            <w:r>
              <w:rPr>
                <w:lang w:val="lt-LT"/>
              </w:rPr>
              <w:t>;</w:t>
            </w:r>
          </w:p>
          <w:p w:rsidR="00D92B39" w:rsidRPr="0002017E" w:rsidRDefault="00D92B39" w:rsidP="00D92B39">
            <w:pPr>
              <w:pStyle w:val="Pagrindinistekstas"/>
              <w:numPr>
                <w:ilvl w:val="0"/>
                <w:numId w:val="46"/>
              </w:numPr>
              <w:rPr>
                <w:lang w:val="lt-LT"/>
              </w:rPr>
            </w:pPr>
            <w:r w:rsidRPr="0002017E">
              <w:rPr>
                <w:lang w:val="lt-LT"/>
              </w:rPr>
              <w:t>Neformaliojo švietimo įstaigų, kuriose įgyvendintos neformaliojo švietimo programos, skaičius;</w:t>
            </w:r>
          </w:p>
          <w:p w:rsidR="00D92B39" w:rsidRPr="0002017E" w:rsidRDefault="00126960" w:rsidP="00126960">
            <w:pPr>
              <w:pStyle w:val="Pagrindinistekstas"/>
              <w:numPr>
                <w:ilvl w:val="0"/>
                <w:numId w:val="46"/>
              </w:numPr>
              <w:rPr>
                <w:lang w:val="lt-LT"/>
              </w:rPr>
            </w:pPr>
            <w:r w:rsidRPr="00126960">
              <w:rPr>
                <w:lang w:val="lt-LT"/>
              </w:rPr>
              <w:t>Vaikų skaičius ikimokyklinėse įstaigose</w:t>
            </w:r>
            <w:r w:rsidR="00D92B39" w:rsidRPr="0002017E">
              <w:rPr>
                <w:lang w:val="lt-LT"/>
              </w:rPr>
              <w:t>;</w:t>
            </w:r>
          </w:p>
          <w:p w:rsidR="00D92B39" w:rsidRPr="0002017E" w:rsidRDefault="00126960" w:rsidP="00126960">
            <w:pPr>
              <w:pStyle w:val="Pagrindinistekstas"/>
              <w:numPr>
                <w:ilvl w:val="0"/>
                <w:numId w:val="46"/>
              </w:numPr>
              <w:rPr>
                <w:lang w:val="lt-LT"/>
              </w:rPr>
            </w:pPr>
            <w:r w:rsidRPr="00126960">
              <w:rPr>
                <w:lang w:val="lt-LT"/>
              </w:rPr>
              <w:t>Vertintų (išorės vertinimas) ugdymo įstaigų skaičius</w:t>
            </w:r>
            <w:r w:rsidR="00D92B39" w:rsidRPr="0002017E">
              <w:rPr>
                <w:lang w:val="lt-LT"/>
              </w:rPr>
              <w:t>;</w:t>
            </w:r>
          </w:p>
          <w:p w:rsidR="00120927" w:rsidRPr="00E550E2" w:rsidRDefault="00126960" w:rsidP="001C374F">
            <w:pPr>
              <w:pStyle w:val="Pagrindinistekstas"/>
              <w:numPr>
                <w:ilvl w:val="0"/>
                <w:numId w:val="46"/>
              </w:numPr>
              <w:spacing w:after="120"/>
              <w:rPr>
                <w:lang w:val="lt-LT"/>
              </w:rPr>
            </w:pPr>
            <w:r w:rsidRPr="00126960">
              <w:rPr>
                <w:lang w:val="lt-LT"/>
              </w:rPr>
              <w:lastRenderedPageBreak/>
              <w:t>Ugdymo įstaigų, gaunančių finansavimą aplinkos išlaikymui, skaičius</w:t>
            </w:r>
            <w:r w:rsidR="008D024D">
              <w:rPr>
                <w:lang w:val="lt-LT"/>
              </w:rPr>
              <w:t>.</w:t>
            </w:r>
          </w:p>
        </w:tc>
      </w:tr>
      <w:tr w:rsidR="00120927" w:rsidRPr="00FD1EE8" w:rsidTr="00D92B39">
        <w:tc>
          <w:tcPr>
            <w:tcW w:w="2552" w:type="dxa"/>
            <w:vAlign w:val="center"/>
          </w:tcPr>
          <w:p w:rsidR="00120927" w:rsidRPr="00FD1EE8" w:rsidRDefault="00120927" w:rsidP="004226E6">
            <w:pPr>
              <w:pStyle w:val="Antrat1"/>
              <w:spacing w:before="60" w:after="60"/>
              <w:jc w:val="left"/>
              <w:rPr>
                <w:bCs w:val="0"/>
                <w:caps w:val="0"/>
                <w:sz w:val="24"/>
                <w:szCs w:val="24"/>
              </w:rPr>
            </w:pPr>
            <w:r>
              <w:rPr>
                <w:bCs w:val="0"/>
                <w:caps w:val="0"/>
                <w:sz w:val="24"/>
                <w:szCs w:val="24"/>
              </w:rPr>
              <w:lastRenderedPageBreak/>
              <w:t>Uždavinys</w:t>
            </w:r>
          </w:p>
        </w:tc>
        <w:tc>
          <w:tcPr>
            <w:tcW w:w="5103" w:type="dxa"/>
            <w:vAlign w:val="center"/>
          </w:tcPr>
          <w:p w:rsidR="00120927" w:rsidRPr="00FD1EE8" w:rsidRDefault="00D92B39" w:rsidP="004226E6">
            <w:pPr>
              <w:suppressAutoHyphens/>
            </w:pPr>
            <w:r w:rsidRPr="00D92B39">
              <w:t>Kurti kokybišką ugdymo aplinką, vykdant pedagoginės, psichologinės ir kitos pagalbos teikimą</w:t>
            </w:r>
          </w:p>
        </w:tc>
        <w:tc>
          <w:tcPr>
            <w:tcW w:w="992" w:type="dxa"/>
            <w:vAlign w:val="center"/>
          </w:tcPr>
          <w:p w:rsidR="00120927" w:rsidRPr="00FD1EE8" w:rsidRDefault="00120927" w:rsidP="004226E6">
            <w:pPr>
              <w:pStyle w:val="Antrat1"/>
              <w:rPr>
                <w:bCs w:val="0"/>
                <w:caps w:val="0"/>
                <w:sz w:val="24"/>
                <w:szCs w:val="24"/>
              </w:rPr>
            </w:pPr>
            <w:r w:rsidRPr="00FD1EE8">
              <w:rPr>
                <w:bCs w:val="0"/>
                <w:caps w:val="0"/>
                <w:sz w:val="24"/>
                <w:szCs w:val="24"/>
              </w:rPr>
              <w:t>Kodas</w:t>
            </w:r>
          </w:p>
        </w:tc>
        <w:tc>
          <w:tcPr>
            <w:tcW w:w="851" w:type="dxa"/>
            <w:vAlign w:val="center"/>
          </w:tcPr>
          <w:p w:rsidR="00120927" w:rsidRPr="00FD1EE8" w:rsidRDefault="00AB22AD" w:rsidP="004226E6">
            <w:pPr>
              <w:suppressAutoHyphens/>
              <w:jc w:val="center"/>
              <w:rPr>
                <w:lang w:eastAsia="ar-SA"/>
              </w:rPr>
            </w:pPr>
            <w:r>
              <w:rPr>
                <w:lang w:eastAsia="ar-SA"/>
              </w:rPr>
              <w:t>1.1.</w:t>
            </w:r>
            <w:r w:rsidR="00120927">
              <w:rPr>
                <w:lang w:eastAsia="ar-SA"/>
              </w:rPr>
              <w:t>2</w:t>
            </w:r>
          </w:p>
        </w:tc>
      </w:tr>
      <w:tr w:rsidR="00120927" w:rsidRPr="00E550E2" w:rsidTr="00BF086E">
        <w:trPr>
          <w:trHeight w:val="274"/>
        </w:trPr>
        <w:tc>
          <w:tcPr>
            <w:tcW w:w="9498" w:type="dxa"/>
            <w:gridSpan w:val="4"/>
          </w:tcPr>
          <w:p w:rsidR="00C17B28" w:rsidRPr="00602550" w:rsidRDefault="00C17B28" w:rsidP="00C17B28">
            <w:pPr>
              <w:suppressAutoHyphens/>
              <w:spacing w:before="120"/>
              <w:rPr>
                <w:b/>
                <w:lang w:eastAsia="ar-SA"/>
              </w:rPr>
            </w:pPr>
            <w:r w:rsidRPr="00602550">
              <w:rPr>
                <w:b/>
                <w:lang w:eastAsia="ar-SA"/>
              </w:rPr>
              <w:t>Uždavinio aprašymas:</w:t>
            </w:r>
          </w:p>
          <w:p w:rsidR="00D92B39" w:rsidRPr="0002017E" w:rsidRDefault="00D92B39" w:rsidP="00C17B28">
            <w:pPr>
              <w:ind w:firstLine="397"/>
              <w:jc w:val="both"/>
            </w:pPr>
            <w:r w:rsidRPr="00DA1CB4">
              <w:t xml:space="preserve">Akmenės rajono savivaldybė švietimo įstaigose organizuoja pedagoginės psichologinės </w:t>
            </w:r>
            <w:r w:rsidR="00DA1CB4" w:rsidRPr="00DA1CB4">
              <w:t>pagalbos</w:t>
            </w:r>
            <w:r w:rsidRPr="00DA1CB4">
              <w:t xml:space="preserve"> teikimą. Švietimo pagalbos institucija teikia pedagoginę psichologinę pagalbą mokiniams, konsultacinę pagalbą mokytojams, specialiąją pedagoginę pagalbą asmenims iki 21 metų amžiaus, o taip pat</w:t>
            </w:r>
            <w:r w:rsidRPr="0002017E">
              <w:t xml:space="preserve"> vykdo psichologinių ir mokymosi problemų prevenciją. </w:t>
            </w:r>
          </w:p>
          <w:p w:rsidR="00D92B39" w:rsidRPr="0002017E" w:rsidRDefault="00D92B39" w:rsidP="00D92B39">
            <w:pPr>
              <w:ind w:firstLine="397"/>
              <w:jc w:val="both"/>
            </w:pPr>
            <w:r w:rsidRPr="0002017E">
              <w:t>Uždaviniu taip pat organizuojamas toliau kaip 3 km nuo mokyklos gyvenančių kaimo bendrojo ugdymo mokyklų priešmokyklinio ugdymo grupių ir 1–8 klasių mokinių pavėžėjimas į artimiausią atitinkamą mokyklą mokykliniais autobusais ar kitu transportu.</w:t>
            </w:r>
          </w:p>
          <w:p w:rsidR="00D92B39" w:rsidRPr="0002017E" w:rsidRDefault="00D92B39" w:rsidP="00D92B39">
            <w:pPr>
              <w:ind w:firstLine="397"/>
              <w:jc w:val="both"/>
            </w:pPr>
            <w:r w:rsidRPr="0002017E">
              <w:t>Vykdant socializacijos programas, ugdoma moksleivių teisinė savimonė ir atsakomybė, pilietinis sąmoningumas, meninis aplinkos suvokimas. Skatimas moksleivių bendradarbiavimas su teisėsaugos institucijomis. Moksleiviai mokosi bendrauti su negalia turinčiais vaikais, vykdo įvairias prevencines akcijas, įgyja praktinių bendravimo įgūdžių bei efektyvesnių konstruktyvaus konfliktų sprendimo strategijų.</w:t>
            </w:r>
          </w:p>
          <w:p w:rsidR="00D92B39" w:rsidRPr="0002017E" w:rsidRDefault="00D92B39" w:rsidP="00D92B39">
            <w:pPr>
              <w:pStyle w:val="Pagrindinistekstas"/>
              <w:spacing w:before="120"/>
              <w:rPr>
                <w:b/>
                <w:lang w:val="lt-LT"/>
              </w:rPr>
            </w:pPr>
            <w:r w:rsidRPr="0002017E">
              <w:rPr>
                <w:b/>
                <w:lang w:val="lt-LT"/>
              </w:rPr>
              <w:t>Produkto vertinimo kriterijai:</w:t>
            </w:r>
          </w:p>
          <w:p w:rsidR="00D92B39" w:rsidRPr="0002017E" w:rsidRDefault="00D92B39" w:rsidP="00D92B39">
            <w:pPr>
              <w:pStyle w:val="Pagrindinistekstas"/>
              <w:numPr>
                <w:ilvl w:val="0"/>
                <w:numId w:val="46"/>
              </w:numPr>
              <w:rPr>
                <w:lang w:val="lt-LT"/>
              </w:rPr>
            </w:pPr>
            <w:r w:rsidRPr="0002017E">
              <w:rPr>
                <w:lang w:val="lt-LT"/>
              </w:rPr>
              <w:t>Pagalbą gavusių mokinių ir mokytojų skaičius;</w:t>
            </w:r>
          </w:p>
          <w:p w:rsidR="00120927" w:rsidRPr="00E550E2" w:rsidRDefault="00D92B39" w:rsidP="008D024D">
            <w:pPr>
              <w:pStyle w:val="Pagrindinistekstas"/>
              <w:numPr>
                <w:ilvl w:val="0"/>
                <w:numId w:val="46"/>
              </w:numPr>
              <w:spacing w:after="120"/>
              <w:rPr>
                <w:lang w:val="lt-LT"/>
              </w:rPr>
            </w:pPr>
            <w:r w:rsidRPr="0002017E">
              <w:rPr>
                <w:lang w:val="lt-LT"/>
              </w:rPr>
              <w:t>Pavėžėtų mokinių skaičius</w:t>
            </w:r>
            <w:r w:rsidR="008D024D">
              <w:rPr>
                <w:lang w:val="lt-LT"/>
              </w:rPr>
              <w:t>.</w:t>
            </w:r>
          </w:p>
        </w:tc>
      </w:tr>
      <w:tr w:rsidR="00DB1690" w:rsidRPr="00FD1EE8" w:rsidTr="00B72BC7">
        <w:tc>
          <w:tcPr>
            <w:tcW w:w="2552" w:type="dxa"/>
            <w:vAlign w:val="center"/>
          </w:tcPr>
          <w:p w:rsidR="00DB1690" w:rsidRPr="00FD1EE8" w:rsidRDefault="00DB1690" w:rsidP="001B647D">
            <w:pPr>
              <w:pStyle w:val="Antrat1"/>
              <w:jc w:val="left"/>
              <w:rPr>
                <w:bCs w:val="0"/>
                <w:caps w:val="0"/>
                <w:sz w:val="24"/>
                <w:szCs w:val="24"/>
              </w:rPr>
            </w:pPr>
            <w:r w:rsidRPr="00FD1EE8">
              <w:rPr>
                <w:bCs w:val="0"/>
                <w:caps w:val="0"/>
                <w:sz w:val="24"/>
                <w:szCs w:val="24"/>
              </w:rPr>
              <w:t>Programos tikslas</w:t>
            </w:r>
          </w:p>
        </w:tc>
        <w:tc>
          <w:tcPr>
            <w:tcW w:w="5103" w:type="dxa"/>
            <w:vAlign w:val="center"/>
          </w:tcPr>
          <w:p w:rsidR="00DB1690" w:rsidRPr="001B2AAD" w:rsidRDefault="003D02D1" w:rsidP="00A640CC">
            <w:pPr>
              <w:suppressAutoHyphens/>
            </w:pPr>
            <w:r w:rsidRPr="001B2AAD">
              <w:t>Užtikrinti gyventojams kokybiškas kultūros ir sporto paslaugas, jaunimo politikos įgyvendinimą</w:t>
            </w:r>
          </w:p>
        </w:tc>
        <w:tc>
          <w:tcPr>
            <w:tcW w:w="992" w:type="dxa"/>
            <w:vAlign w:val="center"/>
          </w:tcPr>
          <w:p w:rsidR="00DB1690" w:rsidRPr="00FD1EE8" w:rsidRDefault="00DB1690" w:rsidP="001B647D">
            <w:pPr>
              <w:pStyle w:val="Antrat1"/>
              <w:rPr>
                <w:bCs w:val="0"/>
                <w:caps w:val="0"/>
                <w:sz w:val="24"/>
                <w:szCs w:val="24"/>
              </w:rPr>
            </w:pPr>
            <w:r w:rsidRPr="00FD1EE8">
              <w:rPr>
                <w:bCs w:val="0"/>
                <w:caps w:val="0"/>
                <w:sz w:val="24"/>
                <w:szCs w:val="24"/>
              </w:rPr>
              <w:t>Kodas</w:t>
            </w:r>
          </w:p>
        </w:tc>
        <w:tc>
          <w:tcPr>
            <w:tcW w:w="851" w:type="dxa"/>
            <w:vAlign w:val="center"/>
          </w:tcPr>
          <w:p w:rsidR="00DB1690" w:rsidRPr="00FD1EE8" w:rsidRDefault="00AB22AD" w:rsidP="001B647D">
            <w:pPr>
              <w:suppressAutoHyphens/>
              <w:jc w:val="center"/>
              <w:rPr>
                <w:lang w:eastAsia="ar-SA"/>
              </w:rPr>
            </w:pPr>
            <w:r>
              <w:rPr>
                <w:lang w:eastAsia="ar-SA"/>
              </w:rPr>
              <w:t>1.</w:t>
            </w:r>
            <w:r w:rsidR="0067112B">
              <w:rPr>
                <w:lang w:eastAsia="ar-SA"/>
              </w:rPr>
              <w:t>2</w:t>
            </w:r>
          </w:p>
        </w:tc>
      </w:tr>
      <w:tr w:rsidR="00DB1690" w:rsidRPr="008F4270" w:rsidTr="00B72BC7">
        <w:trPr>
          <w:trHeight w:val="471"/>
        </w:trPr>
        <w:tc>
          <w:tcPr>
            <w:tcW w:w="9498" w:type="dxa"/>
            <w:gridSpan w:val="4"/>
          </w:tcPr>
          <w:p w:rsidR="00DB1690" w:rsidRPr="00E550E2" w:rsidRDefault="00DB1690" w:rsidP="001B647D">
            <w:pPr>
              <w:pStyle w:val="Pagrindinistekstas"/>
              <w:spacing w:before="120"/>
              <w:rPr>
                <w:b/>
                <w:bCs/>
                <w:lang w:val="lt-LT"/>
              </w:rPr>
            </w:pPr>
            <w:r w:rsidRPr="00E550E2">
              <w:rPr>
                <w:b/>
                <w:bCs/>
                <w:lang w:val="lt-LT"/>
              </w:rPr>
              <w:t xml:space="preserve">Tikslo aprašymas: </w:t>
            </w:r>
          </w:p>
          <w:p w:rsidR="00E364CB" w:rsidRPr="00E364CB" w:rsidRDefault="00E364CB" w:rsidP="00E364CB">
            <w:pPr>
              <w:pStyle w:val="Pagrindinistekstas"/>
              <w:ind w:firstLine="397"/>
              <w:jc w:val="both"/>
              <w:rPr>
                <w:lang w:val="lt-LT"/>
              </w:rPr>
            </w:pPr>
            <w:r w:rsidRPr="00E364CB">
              <w:rPr>
                <w:lang w:val="lt-LT"/>
              </w:rPr>
              <w:t xml:space="preserve">Šiuo tikslu </w:t>
            </w:r>
            <w:r w:rsidR="00FC763F">
              <w:rPr>
                <w:lang w:val="lt-LT"/>
              </w:rPr>
              <w:t>s</w:t>
            </w:r>
            <w:r w:rsidRPr="00E364CB">
              <w:rPr>
                <w:lang w:val="lt-LT"/>
              </w:rPr>
              <w:t>avivaldybė numato skatinti kultūrines tradicijas rajone, kaupti ir saugoti krašto etnines, materialines ir dvasines vertybes, tinkamai organizuoti kultūros įstaigų veiklą, didinti kultūros paslaugų kokybę ir prieinamumą.</w:t>
            </w:r>
          </w:p>
          <w:p w:rsidR="00E364CB" w:rsidRPr="00E364CB" w:rsidRDefault="00E364CB" w:rsidP="00E364CB">
            <w:pPr>
              <w:pStyle w:val="Pagrindinistekstas"/>
              <w:ind w:firstLine="397"/>
              <w:jc w:val="both"/>
              <w:rPr>
                <w:lang w:val="lt-LT"/>
              </w:rPr>
            </w:pPr>
            <w:r w:rsidRPr="00E364CB">
              <w:rPr>
                <w:lang w:val="lt-LT"/>
              </w:rPr>
              <w:t>Programa taip pat siekiama aktyvinti rajono bendruomenę, sudaryti sąlygas jaunimo veikloms, pagal finansines galimybes remti bendruomeninių ir jaunimo organizacijų veiklą, vykdyti Jaunimo iniciatyvų ir laisvalaikio užimtumo programą.  Siekiama sudaryti palankias sąlygas jaunimui integruotis į visuomenės gyvenimą, atstovauti jaunimo ir dirbančioms su jaunimu organizacijoms ir jų sąjungoms, užtikrinti joms reikiamą paramą, skatinti pasyvaus jaunimo įsitraukimą į aktyvią veiklą.</w:t>
            </w:r>
          </w:p>
          <w:p w:rsidR="005A1977" w:rsidRDefault="00E364CB" w:rsidP="00E364CB">
            <w:pPr>
              <w:pStyle w:val="Pagrindinistekstas"/>
              <w:ind w:firstLine="397"/>
              <w:jc w:val="both"/>
              <w:rPr>
                <w:lang w:val="lt-LT"/>
              </w:rPr>
            </w:pPr>
            <w:r w:rsidRPr="00E364CB">
              <w:rPr>
                <w:lang w:val="lt-LT"/>
              </w:rPr>
              <w:t>Siekiama skatinti gyventojų įsitraukimą į savarankiškas ir organizuotas kūno kultūros ir sporto veiklas, sudaryti sąlygas fizinio pasirengimo gerinimui, vykdyti įvairius rajoninius ir tarprajoninius sporto renginius, sudaryti sąlygas rajono sportininkams ir komandoms dalyvauti apskrities ir respublikinėse varžybose, teikti metodinę ir organizacinę pagalbą rajono seniūnijoms, mokykloms, sporto klubams, spręsti materialinės sporto bazės gerinimo klausimus</w:t>
            </w:r>
            <w:r w:rsidR="005A1977" w:rsidRPr="00E550E2">
              <w:rPr>
                <w:lang w:val="lt-LT"/>
              </w:rPr>
              <w:t>.</w:t>
            </w:r>
          </w:p>
          <w:p w:rsidR="00DB1690" w:rsidRPr="00E550E2" w:rsidRDefault="00DB1690" w:rsidP="001B647D">
            <w:pPr>
              <w:pStyle w:val="Pagrindinistekstas"/>
              <w:spacing w:before="120"/>
              <w:rPr>
                <w:b/>
                <w:lang w:val="lt-LT"/>
              </w:rPr>
            </w:pPr>
            <w:r w:rsidRPr="00E550E2">
              <w:rPr>
                <w:b/>
                <w:lang w:val="lt-LT"/>
              </w:rPr>
              <w:t>Rezultato vertinimo kriterijai:</w:t>
            </w:r>
          </w:p>
          <w:p w:rsidR="00DB1690" w:rsidRPr="00E550E2" w:rsidRDefault="004748DA" w:rsidP="004748DA">
            <w:pPr>
              <w:numPr>
                <w:ilvl w:val="0"/>
                <w:numId w:val="46"/>
              </w:numPr>
              <w:jc w:val="both"/>
              <w:rPr>
                <w:lang w:eastAsia="ar-SA"/>
              </w:rPr>
            </w:pPr>
            <w:r w:rsidRPr="00E550E2">
              <w:rPr>
                <w:lang w:eastAsia="ar-SA"/>
              </w:rPr>
              <w:t>Kultūros renginiuose dalyvavusių gyventojų skaičius, (tūkst.)</w:t>
            </w:r>
            <w:r w:rsidR="00DB1690" w:rsidRPr="00E550E2">
              <w:rPr>
                <w:lang w:eastAsia="ar-SA"/>
              </w:rPr>
              <w:t>;</w:t>
            </w:r>
          </w:p>
          <w:p w:rsidR="00DB1690" w:rsidRDefault="004748DA" w:rsidP="00F76C8E">
            <w:pPr>
              <w:numPr>
                <w:ilvl w:val="0"/>
                <w:numId w:val="46"/>
              </w:numPr>
              <w:jc w:val="both"/>
            </w:pPr>
            <w:r w:rsidRPr="00E550E2">
              <w:rPr>
                <w:lang w:eastAsia="ar-SA"/>
              </w:rPr>
              <w:t>Sporto varžybų ir sveikatingumo renginių dalyvių skaičius, (tūkst.</w:t>
            </w:r>
            <w:r w:rsidR="00DB1690" w:rsidRPr="00E550E2">
              <w:rPr>
                <w:lang w:eastAsia="ar-SA"/>
              </w:rPr>
              <w:t>)</w:t>
            </w:r>
            <w:r w:rsidR="00F76C8E">
              <w:rPr>
                <w:lang w:eastAsia="ar-SA"/>
              </w:rPr>
              <w:t>;</w:t>
            </w:r>
          </w:p>
          <w:p w:rsidR="00F76C8E" w:rsidRPr="00E550E2" w:rsidRDefault="00FB77CE" w:rsidP="00FB77CE">
            <w:pPr>
              <w:numPr>
                <w:ilvl w:val="0"/>
                <w:numId w:val="46"/>
              </w:numPr>
              <w:spacing w:after="120"/>
              <w:jc w:val="both"/>
            </w:pPr>
            <w:r>
              <w:t xml:space="preserve">Jaunimo politikos savivaldybėse kokybės vertinimo metodikos rodiklių įgyvendinimas, </w:t>
            </w:r>
            <w:r w:rsidR="00722D46">
              <w:t>(</w:t>
            </w:r>
            <w:r>
              <w:t>proc.</w:t>
            </w:r>
            <w:r w:rsidR="00722D46">
              <w:t>).</w:t>
            </w:r>
          </w:p>
        </w:tc>
      </w:tr>
      <w:tr w:rsidR="00120927" w:rsidRPr="00FD1EE8" w:rsidTr="00B72BC7">
        <w:tc>
          <w:tcPr>
            <w:tcW w:w="2552" w:type="dxa"/>
            <w:vAlign w:val="center"/>
          </w:tcPr>
          <w:p w:rsidR="00120927" w:rsidRPr="00FD1EE8" w:rsidRDefault="00120927" w:rsidP="004226E6">
            <w:pPr>
              <w:pStyle w:val="Antrat1"/>
              <w:spacing w:before="60" w:after="60"/>
              <w:jc w:val="left"/>
              <w:rPr>
                <w:bCs w:val="0"/>
                <w:caps w:val="0"/>
                <w:sz w:val="24"/>
                <w:szCs w:val="24"/>
              </w:rPr>
            </w:pPr>
            <w:r>
              <w:rPr>
                <w:bCs w:val="0"/>
                <w:caps w:val="0"/>
                <w:sz w:val="24"/>
                <w:szCs w:val="24"/>
              </w:rPr>
              <w:t>Uždavinys</w:t>
            </w:r>
          </w:p>
        </w:tc>
        <w:tc>
          <w:tcPr>
            <w:tcW w:w="5103" w:type="dxa"/>
            <w:vAlign w:val="center"/>
          </w:tcPr>
          <w:p w:rsidR="00120927" w:rsidRPr="00E32EE3" w:rsidRDefault="000E42A4" w:rsidP="004226E6">
            <w:pPr>
              <w:suppressAutoHyphens/>
            </w:pPr>
            <w:r w:rsidRPr="00E32EE3">
              <w:t>Teikti kokybiškas kūno kultūros ir sporto paslaugas, skatinti gyventojų aktyvumą, didinti jaunimo užimtumą, aktyvinti  jaunimo ir su jaunimu dirbančių organizacijų veiklą</w:t>
            </w:r>
          </w:p>
        </w:tc>
        <w:tc>
          <w:tcPr>
            <w:tcW w:w="992" w:type="dxa"/>
            <w:vAlign w:val="center"/>
          </w:tcPr>
          <w:p w:rsidR="00120927" w:rsidRPr="00FD1EE8" w:rsidRDefault="00120927" w:rsidP="004226E6">
            <w:pPr>
              <w:pStyle w:val="Antrat1"/>
              <w:rPr>
                <w:bCs w:val="0"/>
                <w:caps w:val="0"/>
                <w:sz w:val="24"/>
                <w:szCs w:val="24"/>
              </w:rPr>
            </w:pPr>
            <w:r w:rsidRPr="00FD1EE8">
              <w:rPr>
                <w:bCs w:val="0"/>
                <w:caps w:val="0"/>
                <w:sz w:val="24"/>
                <w:szCs w:val="24"/>
              </w:rPr>
              <w:t>Kodas</w:t>
            </w:r>
          </w:p>
        </w:tc>
        <w:tc>
          <w:tcPr>
            <w:tcW w:w="851" w:type="dxa"/>
            <w:vAlign w:val="center"/>
          </w:tcPr>
          <w:p w:rsidR="00120927" w:rsidRPr="00FD1EE8" w:rsidRDefault="000616FF" w:rsidP="000616FF">
            <w:pPr>
              <w:suppressAutoHyphens/>
              <w:jc w:val="center"/>
              <w:rPr>
                <w:lang w:eastAsia="ar-SA"/>
              </w:rPr>
            </w:pPr>
            <w:r>
              <w:rPr>
                <w:lang w:eastAsia="ar-SA"/>
              </w:rPr>
              <w:t>1.2.1</w:t>
            </w:r>
          </w:p>
        </w:tc>
      </w:tr>
      <w:tr w:rsidR="00120927" w:rsidRPr="00E550E2" w:rsidTr="00B72BC7">
        <w:trPr>
          <w:trHeight w:val="471"/>
        </w:trPr>
        <w:tc>
          <w:tcPr>
            <w:tcW w:w="9498" w:type="dxa"/>
            <w:gridSpan w:val="4"/>
          </w:tcPr>
          <w:p w:rsidR="00C17B28" w:rsidRPr="00602550" w:rsidRDefault="00C17B28" w:rsidP="00C17B28">
            <w:pPr>
              <w:suppressAutoHyphens/>
              <w:spacing w:before="120"/>
              <w:rPr>
                <w:b/>
                <w:lang w:eastAsia="ar-SA"/>
              </w:rPr>
            </w:pPr>
            <w:r w:rsidRPr="00602550">
              <w:rPr>
                <w:b/>
                <w:lang w:eastAsia="ar-SA"/>
              </w:rPr>
              <w:t>Uždavinio aprašymas:</w:t>
            </w:r>
          </w:p>
          <w:p w:rsidR="00592D21" w:rsidRPr="004F2069" w:rsidRDefault="00592D21" w:rsidP="00592D21">
            <w:pPr>
              <w:pStyle w:val="Pagrindinistekstas"/>
              <w:ind w:firstLine="397"/>
              <w:jc w:val="both"/>
              <w:rPr>
                <w:lang w:val="lt-LT"/>
              </w:rPr>
            </w:pPr>
            <w:r w:rsidRPr="004F2069">
              <w:rPr>
                <w:lang w:val="lt-LT"/>
              </w:rPr>
              <w:t xml:space="preserve">Kūno kultūra ir sportas – unikalus šiuolaikinės visuomenės reiškinys, teigiamai veikiantis </w:t>
            </w:r>
            <w:r w:rsidRPr="004F2069">
              <w:rPr>
                <w:lang w:val="lt-LT"/>
              </w:rPr>
              <w:lastRenderedPageBreak/>
              <w:t>žmogaus sveikatą, ugdantis fizines ir dvasines galias. Pagrindinė kūno kultūros ir sporto veiklos misija – ugdyti sveiką ir fiziškai aktyvią visuomenę, kuo daugiau gyventojų įtraukiant į organizuotas ir savarankiškas sporto pratybas, skatinant jų visapusišką tobulėjimą. Ugdant talentingus sportininkus, tikimasi rezultatyvaus atstovavimo rajonui ir šaliai svarbiausiuose sporto renginiuose. Tai padeda formuoti teigiamą Akmenės rajono įvaizdį.</w:t>
            </w:r>
          </w:p>
          <w:p w:rsidR="00592D21" w:rsidRPr="00592D21" w:rsidRDefault="00592D21" w:rsidP="00592D21">
            <w:pPr>
              <w:pStyle w:val="Pagrindinistekstas"/>
              <w:ind w:firstLine="397"/>
              <w:jc w:val="both"/>
              <w:rPr>
                <w:lang w:val="lt-LT"/>
              </w:rPr>
            </w:pPr>
            <w:r w:rsidRPr="004F2069">
              <w:rPr>
                <w:lang w:val="lt-LT"/>
              </w:rPr>
              <w:t xml:space="preserve">Vykdant uždavinį siekiama užtikrinti ir plėtoti neformaliojo ugdymo – sporto mokymo </w:t>
            </w:r>
            <w:r w:rsidRPr="00592D21">
              <w:rPr>
                <w:lang w:val="lt-LT"/>
              </w:rPr>
              <w:t>įstaigos veiklą, gerinti talentingų sportininkų paieškas ir meistriškumo augimą, kelti sporto darbuotojų kvalifikaciją, bei aukšto meistriškumo sportininkų rengimą, rajono sportininkų dalyvavimą šalies ir tarptautinėse varžybose, sudaryti geresnes sąlygas rajono bendruomenei užsiiminėti kūno kultūra ir sportu, stiprinti materialinę sporto bazę, didinti jaunimo ir suaugusiųjų užimtumą organizuojant ir įgyvendinant įvairius renginius ir projektus.</w:t>
            </w:r>
          </w:p>
          <w:p w:rsidR="00592D21" w:rsidRPr="00592D21" w:rsidRDefault="00592D21" w:rsidP="00592D21">
            <w:pPr>
              <w:pStyle w:val="Pagrindinistekstas"/>
              <w:ind w:firstLine="397"/>
              <w:jc w:val="both"/>
              <w:rPr>
                <w:lang w:val="lt-LT"/>
              </w:rPr>
            </w:pPr>
            <w:r w:rsidRPr="00592D21">
              <w:rPr>
                <w:bCs/>
              </w:rPr>
              <w:t>Turizmo paslaugų plėtra sudaro geresnes sąlygas gyventojų aktyvumui ir turiningam laisvalaikiui. Šiuo uždaviniu siekiama skatinti atvykstamąjį ir vietos turizmą, vykdyti informacinių priemonių sklaidą.</w:t>
            </w:r>
          </w:p>
          <w:p w:rsidR="00592D21" w:rsidRPr="00592D21" w:rsidRDefault="00592D21" w:rsidP="00592D21">
            <w:pPr>
              <w:pStyle w:val="Pagrindinistekstas"/>
              <w:ind w:firstLine="397"/>
              <w:jc w:val="both"/>
              <w:rPr>
                <w:lang w:val="lt-LT"/>
              </w:rPr>
            </w:pPr>
            <w:r w:rsidRPr="00592D21">
              <w:rPr>
                <w:lang w:val="lt-LT"/>
              </w:rPr>
              <w:t>Siekiama skatinti ir plėtoti visuomeninių organizacijų veiklą, kurti ir plėtoti jaunimui (ypač pasyviam) pritaikytas laisvalaikio užimtumo erdves, kelti dirbančių su jaunimu darbuotojų</w:t>
            </w:r>
            <w:r w:rsidR="00390DF0">
              <w:rPr>
                <w:lang w:val="lt-LT"/>
              </w:rPr>
              <w:t xml:space="preserve"> kvalifikaciją, įgyvendinti 2014</w:t>
            </w:r>
            <w:r w:rsidRPr="00592D21">
              <w:rPr>
                <w:lang w:val="lt-LT"/>
              </w:rPr>
              <w:t>–2018 metų  savivaldybės  jaunimo problemų sprendimo planą ir vykdyti jo stebėseną.</w:t>
            </w:r>
          </w:p>
          <w:p w:rsidR="00592D21" w:rsidRPr="00592D21" w:rsidRDefault="00592D21" w:rsidP="00592D21">
            <w:pPr>
              <w:pStyle w:val="Pagrindinistekstas"/>
              <w:spacing w:before="120"/>
              <w:rPr>
                <w:b/>
                <w:lang w:val="lt-LT"/>
              </w:rPr>
            </w:pPr>
            <w:r w:rsidRPr="00592D21">
              <w:rPr>
                <w:b/>
                <w:lang w:val="lt-LT"/>
              </w:rPr>
              <w:t>Produkto vertinimo kriterijai:</w:t>
            </w:r>
          </w:p>
          <w:p w:rsidR="00592D21" w:rsidRPr="00592D21" w:rsidRDefault="00592D21" w:rsidP="00592D21">
            <w:pPr>
              <w:pStyle w:val="Pagrindinistekstas"/>
              <w:numPr>
                <w:ilvl w:val="0"/>
                <w:numId w:val="45"/>
              </w:numPr>
              <w:rPr>
                <w:lang w:val="lt-LT"/>
              </w:rPr>
            </w:pPr>
            <w:r w:rsidRPr="00592D21">
              <w:rPr>
                <w:lang w:val="lt-LT"/>
              </w:rPr>
              <w:t>Paremtų sporto veiklos programų (projektų) skaičius;</w:t>
            </w:r>
          </w:p>
          <w:p w:rsidR="00592D21" w:rsidRPr="00592D21" w:rsidRDefault="00592D21" w:rsidP="00592D21">
            <w:pPr>
              <w:pStyle w:val="Pagrindinistekstas"/>
              <w:numPr>
                <w:ilvl w:val="0"/>
                <w:numId w:val="45"/>
              </w:numPr>
              <w:rPr>
                <w:lang w:val="lt-LT"/>
              </w:rPr>
            </w:pPr>
            <w:r w:rsidRPr="00592D21">
              <w:rPr>
                <w:lang w:val="lt-LT"/>
              </w:rPr>
              <w:t>Informacinių priemonių skaičius;</w:t>
            </w:r>
          </w:p>
          <w:p w:rsidR="00592D21" w:rsidRPr="00592D21" w:rsidRDefault="00592D21" w:rsidP="00592D21">
            <w:pPr>
              <w:pStyle w:val="Pagrindinistekstas"/>
              <w:numPr>
                <w:ilvl w:val="0"/>
                <w:numId w:val="45"/>
              </w:numPr>
              <w:rPr>
                <w:lang w:val="lt-LT"/>
              </w:rPr>
            </w:pPr>
            <w:r w:rsidRPr="00592D21">
              <w:rPr>
                <w:lang w:val="lt-LT"/>
              </w:rPr>
              <w:t>Pateiktų projektų skaičius;</w:t>
            </w:r>
          </w:p>
          <w:p w:rsidR="00120927" w:rsidRPr="00E550E2" w:rsidRDefault="00592D21" w:rsidP="00592D21">
            <w:pPr>
              <w:pStyle w:val="Pagrindinistekstas"/>
              <w:numPr>
                <w:ilvl w:val="0"/>
                <w:numId w:val="45"/>
              </w:numPr>
              <w:spacing w:after="120"/>
              <w:rPr>
                <w:lang w:val="lt-LT"/>
              </w:rPr>
            </w:pPr>
            <w:r w:rsidRPr="00DA32E5">
              <w:rPr>
                <w:lang w:val="lt-LT"/>
              </w:rPr>
              <w:t>Įgyvendinamo Jaunimo problemų sprendimo 2014-</w:t>
            </w:r>
            <w:smartTag w:uri="urn:schemas-microsoft-com:office:smarttags" w:element="metricconverter">
              <w:smartTagPr>
                <w:attr w:name="ProductID" w:val="2018 m"/>
              </w:smartTagPr>
              <w:r w:rsidRPr="00DA32E5">
                <w:rPr>
                  <w:lang w:val="lt-LT"/>
                </w:rPr>
                <w:t>2018 m</w:t>
              </w:r>
            </w:smartTag>
            <w:r w:rsidRPr="00DA32E5">
              <w:rPr>
                <w:lang w:val="lt-LT"/>
              </w:rPr>
              <w:t>. plano priemonių skaičius</w:t>
            </w:r>
            <w:r w:rsidRPr="008D024D">
              <w:rPr>
                <w:lang w:val="lt-LT"/>
              </w:rPr>
              <w:t>.</w:t>
            </w:r>
          </w:p>
        </w:tc>
      </w:tr>
      <w:tr w:rsidR="00120927" w:rsidRPr="00FD1EE8" w:rsidTr="00B72BC7">
        <w:tc>
          <w:tcPr>
            <w:tcW w:w="2552" w:type="dxa"/>
            <w:vAlign w:val="center"/>
          </w:tcPr>
          <w:p w:rsidR="00120927" w:rsidRPr="00FD1EE8" w:rsidRDefault="00120927" w:rsidP="004226E6">
            <w:pPr>
              <w:pStyle w:val="Antrat1"/>
              <w:spacing w:before="60" w:after="60"/>
              <w:jc w:val="left"/>
              <w:rPr>
                <w:bCs w:val="0"/>
                <w:caps w:val="0"/>
                <w:sz w:val="24"/>
                <w:szCs w:val="24"/>
              </w:rPr>
            </w:pPr>
            <w:r>
              <w:rPr>
                <w:bCs w:val="0"/>
                <w:caps w:val="0"/>
                <w:sz w:val="24"/>
                <w:szCs w:val="24"/>
              </w:rPr>
              <w:lastRenderedPageBreak/>
              <w:t>Uždavinys</w:t>
            </w:r>
          </w:p>
        </w:tc>
        <w:tc>
          <w:tcPr>
            <w:tcW w:w="5103" w:type="dxa"/>
            <w:vAlign w:val="center"/>
          </w:tcPr>
          <w:p w:rsidR="00120927" w:rsidRPr="00FD1EE8" w:rsidRDefault="000616FF" w:rsidP="004226E6">
            <w:pPr>
              <w:suppressAutoHyphens/>
            </w:pPr>
            <w:r w:rsidRPr="000616FF">
              <w:t>Teikti kokybiškas ir prieinamas kultūros paslaugas</w:t>
            </w:r>
          </w:p>
        </w:tc>
        <w:tc>
          <w:tcPr>
            <w:tcW w:w="992" w:type="dxa"/>
            <w:vAlign w:val="center"/>
          </w:tcPr>
          <w:p w:rsidR="00120927" w:rsidRPr="00FD1EE8" w:rsidRDefault="00120927" w:rsidP="004226E6">
            <w:pPr>
              <w:pStyle w:val="Antrat1"/>
              <w:rPr>
                <w:bCs w:val="0"/>
                <w:caps w:val="0"/>
                <w:sz w:val="24"/>
                <w:szCs w:val="24"/>
              </w:rPr>
            </w:pPr>
            <w:r w:rsidRPr="00FD1EE8">
              <w:rPr>
                <w:bCs w:val="0"/>
                <w:caps w:val="0"/>
                <w:sz w:val="24"/>
                <w:szCs w:val="24"/>
              </w:rPr>
              <w:t>Kodas</w:t>
            </w:r>
          </w:p>
        </w:tc>
        <w:tc>
          <w:tcPr>
            <w:tcW w:w="851" w:type="dxa"/>
            <w:vAlign w:val="center"/>
          </w:tcPr>
          <w:p w:rsidR="00120927" w:rsidRPr="00FD1EE8" w:rsidRDefault="000616FF" w:rsidP="004226E6">
            <w:pPr>
              <w:suppressAutoHyphens/>
              <w:jc w:val="center"/>
              <w:rPr>
                <w:lang w:eastAsia="ar-SA"/>
              </w:rPr>
            </w:pPr>
            <w:r>
              <w:rPr>
                <w:lang w:eastAsia="ar-SA"/>
              </w:rPr>
              <w:t>1.2.</w:t>
            </w:r>
            <w:r w:rsidR="00120927">
              <w:rPr>
                <w:lang w:eastAsia="ar-SA"/>
              </w:rPr>
              <w:t>2</w:t>
            </w:r>
          </w:p>
        </w:tc>
      </w:tr>
      <w:tr w:rsidR="00120927" w:rsidRPr="00E550E2" w:rsidTr="00B72BC7">
        <w:trPr>
          <w:trHeight w:val="471"/>
        </w:trPr>
        <w:tc>
          <w:tcPr>
            <w:tcW w:w="9498" w:type="dxa"/>
            <w:gridSpan w:val="4"/>
          </w:tcPr>
          <w:p w:rsidR="00C17B28" w:rsidRPr="00602550" w:rsidRDefault="00C17B28" w:rsidP="00C17B28">
            <w:pPr>
              <w:suppressAutoHyphens/>
              <w:spacing w:before="120"/>
              <w:rPr>
                <w:b/>
                <w:lang w:eastAsia="ar-SA"/>
              </w:rPr>
            </w:pPr>
            <w:r w:rsidRPr="00602550">
              <w:rPr>
                <w:b/>
                <w:lang w:eastAsia="ar-SA"/>
              </w:rPr>
              <w:t>Uždavinio aprašymas:</w:t>
            </w:r>
          </w:p>
          <w:p w:rsidR="000616FF" w:rsidRPr="00E550E2" w:rsidRDefault="000616FF" w:rsidP="00C17B28">
            <w:pPr>
              <w:pStyle w:val="Pagrindinistekstas"/>
              <w:ind w:firstLine="397"/>
              <w:jc w:val="both"/>
              <w:rPr>
                <w:lang w:val="lt-LT"/>
              </w:rPr>
            </w:pPr>
            <w:r w:rsidRPr="00E550E2">
              <w:rPr>
                <w:lang w:val="lt-LT"/>
              </w:rPr>
              <w:t>Vykdant uždavinį darbas plėtojamas tokiomis kryptimis: bibliotekų, muziejų, kultūros centrų, etninės kultūros ir vietos tradicijų globa, kultūros paveldo ir jo kultūrinės vertės išsaugojimas, mėgėjų ir profesionalaus meno dalinis rėmimas, kultūrinių projektų dalinis rėmimas, kultūros renginių organizavimas, kultūros įstaigų materialinės bazės stiprinimas ir kt.</w:t>
            </w:r>
          </w:p>
          <w:p w:rsidR="000616FF" w:rsidRPr="00E550E2" w:rsidRDefault="000616FF" w:rsidP="000616FF">
            <w:pPr>
              <w:pStyle w:val="Pagrindinistekstas"/>
              <w:ind w:firstLine="397"/>
              <w:jc w:val="both"/>
              <w:rPr>
                <w:lang w:val="lt-LT"/>
              </w:rPr>
            </w:pPr>
            <w:r w:rsidRPr="00E550E2">
              <w:rPr>
                <w:lang w:val="lt-LT"/>
              </w:rPr>
              <w:t>Biblioteka yra kultūros, švietimo ir informacinės visuomenės kūrimo įstaiga. Bibliotekoje renkami, tvarkomi, saugomi spaudiniai ir kiti dokumentai. Bibliotekos sistemina ir platina spaudiniuose ir kituose dokumentuose užfiksuotas žinias, kurios naudojamos pažinimo, bendravimo, ugdymo ir rekreacijos tikslams.</w:t>
            </w:r>
          </w:p>
          <w:p w:rsidR="000616FF" w:rsidRPr="00E550E2" w:rsidRDefault="000616FF" w:rsidP="000616FF">
            <w:pPr>
              <w:pStyle w:val="Pagrindinistekstas"/>
              <w:ind w:firstLine="397"/>
              <w:jc w:val="both"/>
              <w:rPr>
                <w:lang w:val="lt-LT"/>
              </w:rPr>
            </w:pPr>
            <w:r w:rsidRPr="00E550E2">
              <w:rPr>
                <w:lang w:val="lt-LT"/>
              </w:rPr>
              <w:t>Muziejų vertybės turi tapti gyva kultūros, istorinės atminties, švietimo sistemos ir patriotinio ugdymo dalimi. Muziejaus veikla siejama su kultūros, švietimo, informacijos skleidimo funkcijomis. Muziejuose sukauptos kultūros ir meno vertybės įgalina plėsti ir gerinti jų lankytojams teikiamas paslaugas.</w:t>
            </w:r>
          </w:p>
          <w:p w:rsidR="000616FF" w:rsidRPr="00E550E2" w:rsidRDefault="000616FF" w:rsidP="000616FF">
            <w:pPr>
              <w:pStyle w:val="Pagrindinistekstas"/>
              <w:ind w:firstLine="397"/>
              <w:jc w:val="both"/>
              <w:rPr>
                <w:lang w:val="lt-LT"/>
              </w:rPr>
            </w:pPr>
            <w:r w:rsidRPr="00E550E2">
              <w:rPr>
                <w:lang w:val="lt-LT"/>
              </w:rPr>
              <w:t>Mėgėjų ir profesionalusis menas, jo sklaida, kūrybos projektų rėmimas ir kūrybinės veiklos skatinimas yra viena iš kultūros plėtros sričių. Svarbu sudaryti kiekvienam bendruomenės nariui sąlygas dalyvauti kultūroje ir ją vartoti, rasti mėgstamą laisvalaikio formą ir progą išreikšti  save. Vienu iš svarbių nūdienos kultūros dalių yra etninės kultūros išsaugojimas ir puoselėjimas, mėgėjų i</w:t>
            </w:r>
            <w:r>
              <w:rPr>
                <w:lang w:val="lt-LT"/>
              </w:rPr>
              <w:t>r profesionali kultūros veikla.</w:t>
            </w:r>
          </w:p>
          <w:p w:rsidR="000616FF" w:rsidRPr="00E550E2" w:rsidRDefault="000616FF" w:rsidP="000616FF">
            <w:pPr>
              <w:pStyle w:val="Pagrindinistekstas"/>
              <w:ind w:firstLine="397"/>
              <w:jc w:val="both"/>
              <w:rPr>
                <w:lang w:val="lt-LT"/>
              </w:rPr>
            </w:pPr>
            <w:r w:rsidRPr="00E550E2">
              <w:rPr>
                <w:lang w:val="lt-LT"/>
              </w:rPr>
              <w:t>Etninė kultūra ir vietos tradicijos puoselėjamos kaip tautos orumo, savarankiškumo ir savitumo pagrindas. Krašto kultūrai svarbu, kad neigiami globalizacijos reiškiniai nesunaikintų gyventojų bendruomenių, etnografinių regionų kultūros tradicijų.</w:t>
            </w:r>
          </w:p>
          <w:p w:rsidR="000616FF" w:rsidRPr="00E550E2" w:rsidRDefault="000616FF" w:rsidP="000616FF">
            <w:pPr>
              <w:pStyle w:val="Pagrindinistekstas"/>
              <w:ind w:firstLine="397"/>
              <w:jc w:val="both"/>
              <w:rPr>
                <w:lang w:val="lt-LT"/>
              </w:rPr>
            </w:pPr>
            <w:r w:rsidRPr="00E550E2">
              <w:rPr>
                <w:lang w:val="lt-LT"/>
              </w:rPr>
              <w:t>Kultūros paveldo išsaugojimas ir kultūros vertybių gausinimas padeda įtvirtinti nacionalinį tapatumą. Kilnojamųjų ir nekilnojamųjų kultūros vertybių tinkama priežiūra bei populiarinimas skatina turizmą.</w:t>
            </w:r>
          </w:p>
          <w:p w:rsidR="000616FF" w:rsidRPr="00E550E2" w:rsidRDefault="000616FF" w:rsidP="000616FF">
            <w:pPr>
              <w:pStyle w:val="Pagrindinistekstas"/>
              <w:spacing w:before="120"/>
              <w:rPr>
                <w:b/>
                <w:lang w:val="lt-LT"/>
              </w:rPr>
            </w:pPr>
            <w:r w:rsidRPr="00E550E2">
              <w:rPr>
                <w:b/>
                <w:lang w:val="lt-LT"/>
              </w:rPr>
              <w:t>Produkto vertinimo kriterijai:</w:t>
            </w:r>
          </w:p>
          <w:p w:rsidR="000E1213" w:rsidRDefault="000E1213" w:rsidP="000E1213">
            <w:pPr>
              <w:pStyle w:val="Pagrindinistekstas"/>
              <w:numPr>
                <w:ilvl w:val="0"/>
                <w:numId w:val="25"/>
              </w:numPr>
              <w:rPr>
                <w:lang w:val="lt-LT"/>
              </w:rPr>
            </w:pPr>
            <w:r w:rsidRPr="000E1213">
              <w:rPr>
                <w:lang w:val="lt-LT"/>
              </w:rPr>
              <w:t>Kultūros centro paslaugų gavėjų sk</w:t>
            </w:r>
            <w:r>
              <w:rPr>
                <w:lang w:val="lt-LT"/>
              </w:rPr>
              <w:t>ai</w:t>
            </w:r>
            <w:r w:rsidRPr="000E1213">
              <w:rPr>
                <w:lang w:val="lt-LT"/>
              </w:rPr>
              <w:t>čius (tūkst.)</w:t>
            </w:r>
            <w:r>
              <w:rPr>
                <w:lang w:val="lt-LT"/>
              </w:rPr>
              <w:t>;</w:t>
            </w:r>
          </w:p>
          <w:p w:rsidR="000E1213" w:rsidRDefault="000E1213" w:rsidP="000E1213">
            <w:pPr>
              <w:pStyle w:val="Pagrindinistekstas"/>
              <w:numPr>
                <w:ilvl w:val="0"/>
                <w:numId w:val="25"/>
              </w:numPr>
              <w:rPr>
                <w:lang w:val="lt-LT"/>
              </w:rPr>
            </w:pPr>
            <w:r w:rsidRPr="000E1213">
              <w:rPr>
                <w:lang w:val="lt-LT"/>
              </w:rPr>
              <w:lastRenderedPageBreak/>
              <w:t>Kultūros renginių skaičius</w:t>
            </w:r>
            <w:r>
              <w:rPr>
                <w:lang w:val="lt-LT"/>
              </w:rPr>
              <w:t>;</w:t>
            </w:r>
          </w:p>
          <w:p w:rsidR="000E1213" w:rsidRDefault="000E1213" w:rsidP="000E1213">
            <w:pPr>
              <w:pStyle w:val="Pagrindinistekstas"/>
              <w:numPr>
                <w:ilvl w:val="0"/>
                <w:numId w:val="25"/>
              </w:numPr>
              <w:rPr>
                <w:lang w:val="lt-LT"/>
              </w:rPr>
            </w:pPr>
            <w:r w:rsidRPr="000E1213">
              <w:rPr>
                <w:lang w:val="lt-LT"/>
              </w:rPr>
              <w:t>Mėgėjų meninės veiklos sklaidos projektų skaičius</w:t>
            </w:r>
            <w:r>
              <w:rPr>
                <w:lang w:val="lt-LT"/>
              </w:rPr>
              <w:t>;</w:t>
            </w:r>
          </w:p>
          <w:p w:rsidR="000E1213" w:rsidRDefault="000E1213" w:rsidP="000E1213">
            <w:pPr>
              <w:pStyle w:val="Pagrindinistekstas"/>
              <w:numPr>
                <w:ilvl w:val="0"/>
                <w:numId w:val="25"/>
              </w:numPr>
              <w:rPr>
                <w:lang w:val="lt-LT"/>
              </w:rPr>
            </w:pPr>
            <w:r w:rsidRPr="000E1213">
              <w:rPr>
                <w:lang w:val="lt-LT"/>
              </w:rPr>
              <w:t>Bibliotekų lankytojų skaičius (tūkst.)</w:t>
            </w:r>
            <w:r>
              <w:rPr>
                <w:lang w:val="lt-LT"/>
              </w:rPr>
              <w:t>;</w:t>
            </w:r>
          </w:p>
          <w:p w:rsidR="000E1213" w:rsidRDefault="000E1213" w:rsidP="000E1213">
            <w:pPr>
              <w:pStyle w:val="Pagrindinistekstas"/>
              <w:numPr>
                <w:ilvl w:val="0"/>
                <w:numId w:val="25"/>
              </w:numPr>
              <w:rPr>
                <w:lang w:val="lt-LT"/>
              </w:rPr>
            </w:pPr>
            <w:r w:rsidRPr="000E1213">
              <w:rPr>
                <w:lang w:val="lt-LT"/>
              </w:rPr>
              <w:t>Įsigytų dokumentų skaičius</w:t>
            </w:r>
            <w:r>
              <w:rPr>
                <w:lang w:val="lt-LT"/>
              </w:rPr>
              <w:t>;</w:t>
            </w:r>
          </w:p>
          <w:p w:rsidR="000E1213" w:rsidRDefault="000E1213" w:rsidP="000E1213">
            <w:pPr>
              <w:pStyle w:val="Pagrindinistekstas"/>
              <w:numPr>
                <w:ilvl w:val="0"/>
                <w:numId w:val="25"/>
              </w:numPr>
              <w:rPr>
                <w:lang w:val="lt-LT"/>
              </w:rPr>
            </w:pPr>
            <w:r w:rsidRPr="000E1213">
              <w:rPr>
                <w:lang w:val="lt-LT"/>
              </w:rPr>
              <w:t>Finansuotų kultūros projektų skaičius</w:t>
            </w:r>
            <w:r>
              <w:rPr>
                <w:lang w:val="lt-LT"/>
              </w:rPr>
              <w:t>;</w:t>
            </w:r>
          </w:p>
          <w:p w:rsidR="000E1213" w:rsidRDefault="000E1213" w:rsidP="000E1213">
            <w:pPr>
              <w:pStyle w:val="Pagrindinistekstas"/>
              <w:numPr>
                <w:ilvl w:val="0"/>
                <w:numId w:val="25"/>
              </w:numPr>
              <w:rPr>
                <w:lang w:val="lt-LT"/>
              </w:rPr>
            </w:pPr>
            <w:r w:rsidRPr="000E1213">
              <w:rPr>
                <w:lang w:val="lt-LT"/>
              </w:rPr>
              <w:t>Muziejaus lankytojų skaičius (tūkst.)</w:t>
            </w:r>
            <w:r>
              <w:rPr>
                <w:lang w:val="lt-LT"/>
              </w:rPr>
              <w:t>;</w:t>
            </w:r>
          </w:p>
          <w:p w:rsidR="000E1213" w:rsidRDefault="000E1213" w:rsidP="000E1213">
            <w:pPr>
              <w:pStyle w:val="Pagrindinistekstas"/>
              <w:numPr>
                <w:ilvl w:val="0"/>
                <w:numId w:val="25"/>
              </w:numPr>
              <w:rPr>
                <w:lang w:val="lt-LT"/>
              </w:rPr>
            </w:pPr>
            <w:r w:rsidRPr="000E1213">
              <w:rPr>
                <w:lang w:val="lt-LT"/>
              </w:rPr>
              <w:t>Muziejaus rinkiniuose saugomų eksponatų skaičius</w:t>
            </w:r>
            <w:r>
              <w:rPr>
                <w:lang w:val="lt-LT"/>
              </w:rPr>
              <w:t>;</w:t>
            </w:r>
          </w:p>
          <w:p w:rsidR="000E1213" w:rsidRDefault="000E1213" w:rsidP="00057A46">
            <w:pPr>
              <w:pStyle w:val="Pagrindinistekstas"/>
              <w:numPr>
                <w:ilvl w:val="0"/>
                <w:numId w:val="25"/>
              </w:numPr>
              <w:rPr>
                <w:lang w:val="lt-LT"/>
              </w:rPr>
            </w:pPr>
            <w:r w:rsidRPr="000E1213">
              <w:rPr>
                <w:lang w:val="lt-LT"/>
              </w:rPr>
              <w:t xml:space="preserve">Finansuotų kultūros/ leidybos projektų </w:t>
            </w:r>
            <w:r w:rsidR="00057A46" w:rsidRPr="00057A46">
              <w:rPr>
                <w:lang w:val="lt-LT"/>
              </w:rPr>
              <w:t>skaičius</w:t>
            </w:r>
            <w:r>
              <w:rPr>
                <w:lang w:val="lt-LT"/>
              </w:rPr>
              <w:t>;</w:t>
            </w:r>
          </w:p>
          <w:p w:rsidR="000E1213" w:rsidRDefault="00057A46" w:rsidP="00057A46">
            <w:pPr>
              <w:pStyle w:val="Pagrindinistekstas"/>
              <w:numPr>
                <w:ilvl w:val="0"/>
                <w:numId w:val="25"/>
              </w:numPr>
              <w:rPr>
                <w:lang w:val="lt-LT"/>
              </w:rPr>
            </w:pPr>
            <w:r w:rsidRPr="00057A46">
              <w:rPr>
                <w:lang w:val="lt-LT"/>
              </w:rPr>
              <w:t>Tvarkomų kultūros paveldo objektų skaičius</w:t>
            </w:r>
            <w:r>
              <w:rPr>
                <w:lang w:val="lt-LT"/>
              </w:rPr>
              <w:t>;</w:t>
            </w:r>
          </w:p>
          <w:p w:rsidR="00120927" w:rsidRPr="00E550E2" w:rsidRDefault="00057A46" w:rsidP="00057A46">
            <w:pPr>
              <w:pStyle w:val="Pagrindinistekstas"/>
              <w:numPr>
                <w:ilvl w:val="0"/>
                <w:numId w:val="25"/>
              </w:numPr>
              <w:spacing w:after="120"/>
              <w:ind w:left="357" w:hanging="357"/>
              <w:rPr>
                <w:lang w:val="lt-LT"/>
              </w:rPr>
            </w:pPr>
            <w:r w:rsidRPr="00057A46">
              <w:rPr>
                <w:lang w:val="lt-LT"/>
              </w:rPr>
              <w:t>Paremtų religinių bendruomenių projektų skaičius</w:t>
            </w:r>
            <w:r w:rsidR="000616FF" w:rsidRPr="00E550E2">
              <w:rPr>
                <w:lang w:val="lt-LT"/>
              </w:rPr>
              <w:t>.</w:t>
            </w:r>
          </w:p>
        </w:tc>
      </w:tr>
    </w:tbl>
    <w:p w:rsidR="00DB1690" w:rsidRDefault="00DB1690"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8F4270">
        <w:tc>
          <w:tcPr>
            <w:tcW w:w="9545" w:type="dxa"/>
          </w:tcPr>
          <w:p w:rsidR="00CD09DD" w:rsidRPr="00DD02C8" w:rsidRDefault="0068229A" w:rsidP="008B7119">
            <w:pPr>
              <w:pStyle w:val="Pagrindinistekstas"/>
              <w:jc w:val="both"/>
              <w:rPr>
                <w:b/>
                <w:lang w:val="lt-LT"/>
              </w:rPr>
            </w:pPr>
            <w:r w:rsidRPr="00DD02C8">
              <w:rPr>
                <w:b/>
                <w:lang w:val="lt-LT"/>
              </w:rPr>
              <w:t>Numatomas pro</w:t>
            </w:r>
            <w:r w:rsidR="00A61164" w:rsidRPr="00DD02C8">
              <w:rPr>
                <w:b/>
                <w:lang w:val="lt-LT"/>
              </w:rPr>
              <w:t>gramos įgyvendinimo rezultatas:</w:t>
            </w:r>
          </w:p>
          <w:p w:rsidR="008B7119" w:rsidRPr="00DD02C8" w:rsidRDefault="008B7119" w:rsidP="008B7119">
            <w:pPr>
              <w:suppressAutoHyphens/>
              <w:ind w:firstLine="397"/>
              <w:jc w:val="both"/>
            </w:pPr>
            <w:r w:rsidRPr="00DD02C8">
              <w:t>Įgyvendinus program</w:t>
            </w:r>
            <w:r w:rsidR="00DD02C8" w:rsidRPr="00DD02C8">
              <w:t>ą</w:t>
            </w:r>
            <w:r w:rsidRPr="00DD02C8">
              <w:t xml:space="preserve"> visiems </w:t>
            </w:r>
            <w:r w:rsidR="00DD02C8" w:rsidRPr="00DD02C8">
              <w:t>Akmenės rajono</w:t>
            </w:r>
            <w:r w:rsidRPr="00DD02C8">
              <w:t xml:space="preserve"> </w:t>
            </w:r>
            <w:r w:rsidR="00DD02C8" w:rsidRPr="00DD02C8">
              <w:t xml:space="preserve">savivaldybės </w:t>
            </w:r>
            <w:r w:rsidRPr="00DD02C8">
              <w:t>gyventojams bus užtikrinta prieinama ir veiksminga formaliojo ir neformaliojo ugdymo aplinka. Siekiant didinti teikiamų ugdymo paslaugų kokybę numatoma kelti ugdymo procese dalyvaujančių darbuotojų kvalifikaciją</w:t>
            </w:r>
            <w:r w:rsidR="00D96531">
              <w:t xml:space="preserve">, </w:t>
            </w:r>
            <w:r w:rsidRPr="00DD02C8">
              <w:t xml:space="preserve">vykdyti nuolatinį ugdymo įstaigų vertinimą. Atsižvelgiant į Lietuvos Respublikos įstatymų ir kitų teisės aktų nuostatas, </w:t>
            </w:r>
            <w:r w:rsidR="00390DF0">
              <w:t>S</w:t>
            </w:r>
            <w:r w:rsidRPr="00DD02C8">
              <w:t>avivaldybė teikia visapusišką pedagoginę ir psichologinę ir kitą pagalbą mokiniams, mokytojams ir mokyklai.</w:t>
            </w:r>
          </w:p>
          <w:p w:rsidR="008B7119" w:rsidRPr="00DD02C8" w:rsidRDefault="00853E2D" w:rsidP="00071DD6">
            <w:pPr>
              <w:suppressAutoHyphens/>
              <w:spacing w:after="120"/>
              <w:ind w:firstLine="397"/>
              <w:jc w:val="both"/>
            </w:pPr>
            <w:r w:rsidRPr="00853E2D">
              <w:rPr>
                <w:bCs/>
              </w:rPr>
              <w:t>Programos įgyvendinimas sudarys prielaidas Akmenės rajono kultūrinio savitumo puoselėjimui, kultūrinių paslaugų gerinimui, etnokultūros tradicijų sklaidai, gyventojų kultūrinių po</w:t>
            </w:r>
            <w:r w:rsidR="00390DF0">
              <w:rPr>
                <w:bCs/>
              </w:rPr>
              <w:t>reikių tenkinimui. Įgyvendinus P</w:t>
            </w:r>
            <w:r w:rsidRPr="00853E2D">
              <w:rPr>
                <w:bCs/>
              </w:rPr>
              <w:t>rogramą bus sudarytos sąlygos gyventojams užsiimti kūno kultūra ir sportu, skatinami rajono sportininkai. Kūno kultūros ir sporto veiklos rėmimas skatins gyventojų įsitraukimą į savarankiškas ir organizuotas sporto ir kūno kultūros veiklas, sudarys prielaidas gyventojų fizinio aktyvumo augimui, sveikatingumo rodiklių gerėjimui. Programa skatins dorovinio ir pilietinio vaikų ir jaunimo ugdymo plėtrą, jaunimo aktyvumo, užimtumo didinimą</w:t>
            </w:r>
            <w:r w:rsidR="008B7119" w:rsidRPr="00DD02C8">
              <w:t>.</w:t>
            </w:r>
          </w:p>
        </w:tc>
      </w:tr>
    </w:tbl>
    <w:p w:rsidR="0068229A" w:rsidRPr="008F4270" w:rsidRDefault="0068229A"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8F4270">
        <w:tc>
          <w:tcPr>
            <w:tcW w:w="9545" w:type="dxa"/>
          </w:tcPr>
          <w:p w:rsidR="0068229A" w:rsidRPr="004B4634" w:rsidRDefault="00C17B28" w:rsidP="004B4634">
            <w:pPr>
              <w:pStyle w:val="Pagrindinistekstas"/>
              <w:jc w:val="both"/>
              <w:rPr>
                <w:b/>
                <w:bCs/>
                <w:lang w:val="lt-LT"/>
              </w:rPr>
            </w:pPr>
            <w:r w:rsidRPr="006E51BA">
              <w:rPr>
                <w:b/>
                <w:bCs/>
                <w:lang w:val="lt-LT"/>
              </w:rPr>
              <w:t>Planuojami programos finansavimo šaltiniai</w:t>
            </w:r>
            <w:r w:rsidR="0068229A" w:rsidRPr="004B4634">
              <w:rPr>
                <w:b/>
                <w:lang w:val="lt-LT"/>
              </w:rPr>
              <w:t>:</w:t>
            </w:r>
            <w:r w:rsidR="0068229A" w:rsidRPr="004B4634">
              <w:rPr>
                <w:lang w:val="lt-LT"/>
              </w:rPr>
              <w:t xml:space="preserve"> </w:t>
            </w:r>
            <w:r w:rsidR="004B4634" w:rsidRPr="004B4634">
              <w:rPr>
                <w:lang w:val="lt-LT"/>
              </w:rPr>
              <w:t>Savivaldybės biudžeto lėšos</w:t>
            </w:r>
            <w:r w:rsidR="00152383" w:rsidRPr="004B4634">
              <w:rPr>
                <w:lang w:val="lt-LT"/>
              </w:rPr>
              <w:t xml:space="preserve">, </w:t>
            </w:r>
            <w:r w:rsidR="004B4634" w:rsidRPr="004B4634">
              <w:rPr>
                <w:lang w:val="lt-LT"/>
              </w:rPr>
              <w:t>Valstybės biudžeto lėšos</w:t>
            </w:r>
            <w:r w:rsidR="006F28AA" w:rsidRPr="004B4634">
              <w:rPr>
                <w:lang w:val="lt-LT"/>
              </w:rPr>
              <w:t xml:space="preserve">,  </w:t>
            </w:r>
            <w:r w:rsidR="000946A1" w:rsidRPr="004B4634">
              <w:rPr>
                <w:lang w:val="lt-LT"/>
              </w:rPr>
              <w:t xml:space="preserve">Valstybės biudžeto specialioji tikslinė dotacija, </w:t>
            </w:r>
            <w:r w:rsidR="004B4634" w:rsidRPr="004B4634">
              <w:rPr>
                <w:lang w:val="lt-LT"/>
              </w:rPr>
              <w:t xml:space="preserve">paskolos lėšos </w:t>
            </w:r>
            <w:r w:rsidR="007D6394" w:rsidRPr="004B4634">
              <w:rPr>
                <w:lang w:val="lt-LT"/>
              </w:rPr>
              <w:t>ir kitos lėšos.</w:t>
            </w:r>
          </w:p>
        </w:tc>
      </w:tr>
    </w:tbl>
    <w:p w:rsidR="0068229A" w:rsidRPr="008F4270" w:rsidRDefault="0068229A"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8F4270">
        <w:tc>
          <w:tcPr>
            <w:tcW w:w="9545" w:type="dxa"/>
          </w:tcPr>
          <w:p w:rsidR="00AE335B" w:rsidRPr="002956E6" w:rsidRDefault="00C45FB7" w:rsidP="00AE335B">
            <w:pPr>
              <w:suppressAutoHyphens/>
              <w:rPr>
                <w:b/>
              </w:rPr>
            </w:pPr>
            <w:r w:rsidRPr="00C45FB7">
              <w:rPr>
                <w:b/>
              </w:rPr>
              <w:t xml:space="preserve">Veiksmai, numatyti </w:t>
            </w:r>
            <w:r w:rsidR="00FC763F">
              <w:rPr>
                <w:b/>
              </w:rPr>
              <w:t>s</w:t>
            </w:r>
            <w:r w:rsidRPr="00C45FB7">
              <w:rPr>
                <w:b/>
              </w:rPr>
              <w:t>avivaldybės strateginiame plėtros plane, kurie susiję su vykdoma programa:</w:t>
            </w:r>
          </w:p>
          <w:p w:rsidR="00450812" w:rsidRPr="007005F5" w:rsidRDefault="00450812" w:rsidP="00450812">
            <w:pPr>
              <w:suppressAutoHyphens/>
              <w:rPr>
                <w:b/>
              </w:rPr>
            </w:pPr>
            <w:r w:rsidRPr="007005F5">
              <w:rPr>
                <w:b/>
              </w:rPr>
              <w:t>1 PRIORITETAS. ŽMOGIŠKŲJŲ IŠTEKLIŲ UGDYMAS BEI TOBULINIMAS</w:t>
            </w:r>
          </w:p>
          <w:p w:rsidR="00450812" w:rsidRPr="006E1F35" w:rsidRDefault="00450812" w:rsidP="00450812">
            <w:pPr>
              <w:suppressAutoHyphens/>
              <w:rPr>
                <w:b/>
                <w:bCs/>
                <w:iCs/>
                <w:highlight w:val="yellow"/>
              </w:rPr>
            </w:pPr>
            <w:r w:rsidRPr="003C24BF">
              <w:rPr>
                <w:b/>
              </w:rPr>
              <w:t>1.2. Tikslas.</w:t>
            </w:r>
            <w:r w:rsidRPr="003C24BF">
              <w:t xml:space="preserve"> </w:t>
            </w:r>
            <w:r w:rsidRPr="003C24BF">
              <w:rPr>
                <w:b/>
                <w:bCs/>
                <w:iCs/>
              </w:rPr>
              <w:t>Sudaryti gyventojams sąlygas mokytis visą</w:t>
            </w:r>
            <w:r>
              <w:rPr>
                <w:b/>
                <w:bCs/>
                <w:iCs/>
              </w:rPr>
              <w:t xml:space="preserve"> </w:t>
            </w:r>
            <w:r w:rsidRPr="003C24BF">
              <w:rPr>
                <w:b/>
                <w:bCs/>
                <w:iCs/>
              </w:rPr>
              <w:t>gyvenimą</w:t>
            </w:r>
          </w:p>
          <w:p w:rsidR="00450812" w:rsidRPr="003C24BF" w:rsidRDefault="00450812" w:rsidP="00450812">
            <w:pPr>
              <w:suppressAutoHyphens/>
              <w:rPr>
                <w:bCs/>
              </w:rPr>
            </w:pPr>
            <w:r w:rsidRPr="003C24BF">
              <w:t xml:space="preserve">1.2.1. Uždavinys. </w:t>
            </w:r>
            <w:r w:rsidRPr="003C24BF">
              <w:rPr>
                <w:bCs/>
              </w:rPr>
              <w:t>Kurti ir plėtoti mokymosi visą gyvenimą paslaugų kokybę</w:t>
            </w:r>
          </w:p>
          <w:p w:rsidR="00450812" w:rsidRPr="008205AB" w:rsidRDefault="00450812" w:rsidP="00450812">
            <w:pPr>
              <w:suppressAutoHyphens/>
              <w:rPr>
                <w:bCs/>
              </w:rPr>
            </w:pPr>
            <w:r w:rsidRPr="008205AB">
              <w:t xml:space="preserve">1.2.2. Uždavinys. </w:t>
            </w:r>
            <w:r w:rsidRPr="008205AB">
              <w:rPr>
                <w:bCs/>
              </w:rPr>
              <w:t>Gerinti mokymosi visą gyvenimą paslaugų prieinamumą</w:t>
            </w:r>
          </w:p>
          <w:p w:rsidR="00450812" w:rsidRPr="008205AB" w:rsidRDefault="00450812" w:rsidP="00450812">
            <w:pPr>
              <w:suppressAutoHyphens/>
              <w:rPr>
                <w:b/>
                <w:iCs/>
              </w:rPr>
            </w:pPr>
            <w:r w:rsidRPr="008205AB">
              <w:rPr>
                <w:b/>
              </w:rPr>
              <w:t xml:space="preserve">1.3. Tikslas. </w:t>
            </w:r>
            <w:r w:rsidRPr="008205AB">
              <w:rPr>
                <w:b/>
                <w:iCs/>
              </w:rPr>
              <w:t>Stiprinti jaunimo veiklą ir pilietiškumą</w:t>
            </w:r>
          </w:p>
          <w:p w:rsidR="00450812" w:rsidRPr="008205AB" w:rsidRDefault="00450812" w:rsidP="00450812">
            <w:pPr>
              <w:suppressAutoHyphens/>
            </w:pPr>
            <w:r w:rsidRPr="008205AB">
              <w:t>1.3.1. Uždavinys. Skatinti projektinę veiklą, tobulinant jaunimo ir su jaunimu dirbančių organizacijų kompetenciją</w:t>
            </w:r>
          </w:p>
          <w:p w:rsidR="00450812" w:rsidRPr="008205AB" w:rsidRDefault="00450812" w:rsidP="00450812">
            <w:pPr>
              <w:snapToGrid w:val="0"/>
              <w:rPr>
                <w:bCs/>
              </w:rPr>
            </w:pPr>
            <w:r w:rsidRPr="008205AB">
              <w:t xml:space="preserve">1.3.2. Uždavinys. </w:t>
            </w:r>
            <w:r w:rsidRPr="008205AB">
              <w:rPr>
                <w:bCs/>
              </w:rPr>
              <w:t>Informuoti Akmenės r. sav. jaunimą ir kitus gyventojus apie jaunimo poreikius, problemas bei galimybes</w:t>
            </w:r>
          </w:p>
          <w:p w:rsidR="00450812" w:rsidRPr="00FD6F64" w:rsidRDefault="00450812" w:rsidP="00450812">
            <w:pPr>
              <w:snapToGrid w:val="0"/>
              <w:rPr>
                <w:bCs/>
              </w:rPr>
            </w:pPr>
            <w:r w:rsidRPr="00FD6F64">
              <w:t xml:space="preserve">1.3.3. Uždavinys. </w:t>
            </w:r>
            <w:r w:rsidRPr="00FD6F64">
              <w:rPr>
                <w:bCs/>
              </w:rPr>
              <w:t>Bendradarbiauti su partneriais, vykdant integruotą jaunimo politiką</w:t>
            </w:r>
          </w:p>
          <w:p w:rsidR="00450812" w:rsidRPr="00FD6F64" w:rsidRDefault="00450812" w:rsidP="00450812">
            <w:pPr>
              <w:suppressAutoHyphens/>
              <w:rPr>
                <w:b/>
                <w:bCs/>
                <w:iCs/>
              </w:rPr>
            </w:pPr>
            <w:r w:rsidRPr="00FD6F64">
              <w:rPr>
                <w:b/>
              </w:rPr>
              <w:t>1.5. Tikslas.</w:t>
            </w:r>
            <w:r w:rsidRPr="00FD6F64">
              <w:t xml:space="preserve"> </w:t>
            </w:r>
            <w:r w:rsidRPr="00FD6F64">
              <w:rPr>
                <w:b/>
                <w:bCs/>
                <w:iCs/>
              </w:rPr>
              <w:t>Skatinti gyventojų sveikatingumą ir fizinį aktyvumą</w:t>
            </w:r>
          </w:p>
          <w:p w:rsidR="00450812" w:rsidRPr="00FD6F64" w:rsidRDefault="00450812" w:rsidP="00450812">
            <w:pPr>
              <w:suppressAutoHyphens/>
              <w:rPr>
                <w:bCs/>
              </w:rPr>
            </w:pPr>
            <w:r w:rsidRPr="00FD6F64">
              <w:t xml:space="preserve">1.5.1. Uždavinys. </w:t>
            </w:r>
            <w:r w:rsidRPr="00FD6F64">
              <w:rPr>
                <w:bCs/>
              </w:rPr>
              <w:t>Tobulinti kūno kultūros ir sveikatingumo specialistų kompetenciją bei projektinę veiklą</w:t>
            </w:r>
          </w:p>
          <w:p w:rsidR="003B0BCD" w:rsidRPr="008F4270" w:rsidRDefault="00450812" w:rsidP="00450812">
            <w:pPr>
              <w:jc w:val="both"/>
              <w:rPr>
                <w:bCs/>
                <w:highlight w:val="yellow"/>
              </w:rPr>
            </w:pPr>
            <w:r w:rsidRPr="00FD6F64">
              <w:t xml:space="preserve">1.5.2. Uždavinys. </w:t>
            </w:r>
            <w:r w:rsidRPr="00FD6F64">
              <w:rPr>
                <w:bCs/>
              </w:rPr>
              <w:t>Didinti kūno kultūros ir sporto sąlygų prieinamumą bei kokybę</w:t>
            </w:r>
          </w:p>
        </w:tc>
      </w:tr>
    </w:tbl>
    <w:p w:rsidR="0068229A" w:rsidRDefault="0068229A" w:rsidP="0068229A">
      <w:pPr>
        <w:suppressAutoHyphens/>
        <w:rPr>
          <w:highlight w:val="yellow"/>
          <w:lang w:eastAsia="ar-SA"/>
        </w:rPr>
      </w:pPr>
    </w:p>
    <w:p w:rsidR="009D088A" w:rsidRDefault="009D088A" w:rsidP="0068229A">
      <w:pPr>
        <w:suppressAutoHyphens/>
        <w:rPr>
          <w:highlight w:val="yellow"/>
          <w:lang w:eastAsia="ar-SA"/>
        </w:rPr>
      </w:pPr>
    </w:p>
    <w:p w:rsidR="00567346" w:rsidRPr="008F4270" w:rsidRDefault="00567346"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B45D1D">
        <w:tc>
          <w:tcPr>
            <w:tcW w:w="9545" w:type="dxa"/>
          </w:tcPr>
          <w:p w:rsidR="0068229A" w:rsidRPr="00AE335B" w:rsidRDefault="0068229A" w:rsidP="003D5FB7">
            <w:pPr>
              <w:pStyle w:val="Pagrindinistekstas"/>
              <w:rPr>
                <w:b/>
                <w:bCs/>
                <w:lang w:val="lt-LT"/>
              </w:rPr>
            </w:pPr>
            <w:r w:rsidRPr="00AE335B">
              <w:rPr>
                <w:b/>
                <w:bCs/>
                <w:lang w:val="lt-LT"/>
              </w:rPr>
              <w:t xml:space="preserve">Susiję įstatymai ir kiti norminiai teisės aktai: </w:t>
            </w:r>
          </w:p>
          <w:p w:rsidR="0068229A" w:rsidRPr="00AE335B" w:rsidRDefault="00BE5F82" w:rsidP="0098610F">
            <w:pPr>
              <w:pStyle w:val="Pagrindinistekstas"/>
              <w:jc w:val="both"/>
              <w:rPr>
                <w:lang w:val="lt-LT"/>
              </w:rPr>
            </w:pPr>
            <w:r w:rsidRPr="00AE335B">
              <w:rPr>
                <w:lang w:val="lt-LT"/>
              </w:rPr>
              <w:t>Lietuvos Respublikos</w:t>
            </w:r>
            <w:r w:rsidR="00EC5AFB" w:rsidRPr="00AE335B">
              <w:rPr>
                <w:lang w:val="lt-LT"/>
              </w:rPr>
              <w:t xml:space="preserve"> vietos savivaldos įstatymas, </w:t>
            </w:r>
            <w:r w:rsidRPr="00AE335B">
              <w:rPr>
                <w:lang w:val="lt-LT"/>
              </w:rPr>
              <w:t>Lietuvos Respublikos</w:t>
            </w:r>
            <w:r w:rsidR="00EC5AFB" w:rsidRPr="00AE335B">
              <w:rPr>
                <w:lang w:val="lt-LT"/>
              </w:rPr>
              <w:t xml:space="preserve"> biudžetinių įstaigų </w:t>
            </w:r>
            <w:r w:rsidR="00EC5AFB" w:rsidRPr="00AE335B">
              <w:rPr>
                <w:lang w:val="lt-LT"/>
              </w:rPr>
              <w:lastRenderedPageBreak/>
              <w:t xml:space="preserve">įstatymas; </w:t>
            </w:r>
            <w:r w:rsidR="0039645E" w:rsidRPr="00AE335B">
              <w:rPr>
                <w:lang w:val="lt-LT"/>
              </w:rPr>
              <w:t xml:space="preserve">Lietuvos Respublikos švietimo įstatymas, Lietuvos Respublikos </w:t>
            </w:r>
            <w:r w:rsidR="0039645E">
              <w:rPr>
                <w:lang w:val="lt-LT"/>
              </w:rPr>
              <w:t xml:space="preserve">kultūros politikos nuostatos, </w:t>
            </w:r>
            <w:r w:rsidR="0039645E" w:rsidRPr="00AE335B">
              <w:rPr>
                <w:lang w:val="lt-LT"/>
              </w:rPr>
              <w:t xml:space="preserve">Lietuvos Respublikos </w:t>
            </w:r>
            <w:r w:rsidR="0039645E">
              <w:rPr>
                <w:lang w:val="lt-LT"/>
              </w:rPr>
              <w:t xml:space="preserve">Kultūros centrų įstatymas, </w:t>
            </w:r>
            <w:r w:rsidR="0039645E" w:rsidRPr="00AE335B">
              <w:rPr>
                <w:lang w:val="lt-LT"/>
              </w:rPr>
              <w:t xml:space="preserve">Lietuvos Respublikos </w:t>
            </w:r>
            <w:r w:rsidR="0039645E">
              <w:rPr>
                <w:lang w:val="lt-LT"/>
              </w:rPr>
              <w:t xml:space="preserve">bibliotekų įstatymas, </w:t>
            </w:r>
            <w:r w:rsidR="0039645E" w:rsidRPr="00AE335B">
              <w:rPr>
                <w:lang w:val="lt-LT"/>
              </w:rPr>
              <w:t xml:space="preserve">Lietuvos Respublikos </w:t>
            </w:r>
            <w:r w:rsidR="0039645E">
              <w:rPr>
                <w:lang w:val="lt-LT"/>
              </w:rPr>
              <w:t xml:space="preserve"> muziejų  įstatymas, </w:t>
            </w:r>
            <w:r w:rsidRPr="00AE335B">
              <w:rPr>
                <w:lang w:val="lt-LT"/>
              </w:rPr>
              <w:t>Lietuvos Respublikos</w:t>
            </w:r>
            <w:r w:rsidR="00EC5AFB" w:rsidRPr="00AE335B">
              <w:rPr>
                <w:lang w:val="lt-LT"/>
              </w:rPr>
              <w:t xml:space="preserve"> socialinės paramos mokiniams įstatymas; </w:t>
            </w:r>
            <w:r w:rsidRPr="00AE335B">
              <w:rPr>
                <w:lang w:val="lt-LT"/>
              </w:rPr>
              <w:t>Lietuvos Respublikos</w:t>
            </w:r>
            <w:r w:rsidR="00EC5AFB" w:rsidRPr="00AE335B">
              <w:rPr>
                <w:iCs/>
                <w:lang w:val="lt-LT"/>
              </w:rPr>
              <w:t xml:space="preserve"> transporto lengvatų įstatymas; Valstybinė švietimo strategija 2003</w:t>
            </w:r>
            <w:r w:rsidRPr="00AE335B">
              <w:rPr>
                <w:iCs/>
                <w:lang w:val="lt-LT"/>
              </w:rPr>
              <w:t>–</w:t>
            </w:r>
            <w:r w:rsidR="00EC5AFB" w:rsidRPr="00AE335B">
              <w:rPr>
                <w:iCs/>
                <w:lang w:val="lt-LT"/>
              </w:rPr>
              <w:t xml:space="preserve">2012 m.; </w:t>
            </w:r>
            <w:r w:rsidR="0045699E" w:rsidRPr="00AE335B">
              <w:rPr>
                <w:lang w:val="lt-LT"/>
              </w:rPr>
              <w:t xml:space="preserve">Lietuvos higienos normos HN 21: </w:t>
            </w:r>
            <w:r w:rsidR="00EC5AFB" w:rsidRPr="00AE335B">
              <w:rPr>
                <w:lang w:val="lt-LT"/>
              </w:rPr>
              <w:t>2005 „Bendrojo lavinimo mokykla. Bendrieji sveikatos saugos reikalavimai“; Lietuvos higienos normos HN 75: 200</w:t>
            </w:r>
            <w:r w:rsidR="009039B6" w:rsidRPr="00AE335B">
              <w:rPr>
                <w:lang w:val="lt-LT"/>
              </w:rPr>
              <w:t>8 „Ikimokyklinio ugdymo mokykla.</w:t>
            </w:r>
            <w:r w:rsidR="00EC5AFB" w:rsidRPr="00AE335B">
              <w:rPr>
                <w:lang w:val="lt-LT"/>
              </w:rPr>
              <w:t xml:space="preserve"> Bendrieji sveikatos saugos reikalavimai“; Mokyklų aprūpinimo standartai; Švietimo įstaigų darbuotojų ir kitų įstaigų pedagoginių darbuotojų darbo apmokėjimo tvarka; Mokinio krepšelio lėšų apskaičiavimo ir paskirstymo metodika</w:t>
            </w:r>
            <w:r w:rsidR="0098610F">
              <w:rPr>
                <w:lang w:val="lt-LT"/>
              </w:rPr>
              <w:t xml:space="preserve">; </w:t>
            </w:r>
            <w:r w:rsidR="0098610F" w:rsidRPr="0098610F">
              <w:rPr>
                <w:lang w:val="lt-LT"/>
              </w:rPr>
              <w:t>Jaunimo politikos pagrindų įstatymas, Nacionalinė jaunimo politikos įgyvendinimo 2011-2019 m. programa ir kt.</w:t>
            </w:r>
          </w:p>
        </w:tc>
      </w:tr>
    </w:tbl>
    <w:p w:rsidR="0068229A" w:rsidRDefault="0068229A" w:rsidP="00C07C9F">
      <w:pPr>
        <w:tabs>
          <w:tab w:val="left" w:pos="3810"/>
        </w:tabs>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946038" w:rsidRPr="00A958CF" w:rsidTr="0039645E">
        <w:tc>
          <w:tcPr>
            <w:tcW w:w="9746" w:type="dxa"/>
            <w:shd w:val="clear" w:color="auto" w:fill="auto"/>
          </w:tcPr>
          <w:p w:rsidR="00946038" w:rsidRPr="00A958CF" w:rsidRDefault="00946038" w:rsidP="00946038">
            <w:pPr>
              <w:rPr>
                <w:b/>
              </w:rPr>
            </w:pPr>
            <w:r w:rsidRPr="00A958CF">
              <w:rPr>
                <w:b/>
              </w:rPr>
              <w:t>Programos priedai:</w:t>
            </w:r>
          </w:p>
          <w:p w:rsidR="00946038" w:rsidRPr="00D42599" w:rsidRDefault="00946038" w:rsidP="00946038">
            <w:r w:rsidRPr="00D42599">
              <w:t>1 priedas „</w:t>
            </w:r>
            <w:r w:rsidR="0039645E">
              <w:t>2015-2017</w:t>
            </w:r>
            <w:r w:rsidRPr="00D42599">
              <w:t xml:space="preserve"> m. </w:t>
            </w:r>
            <w:r w:rsidRPr="00946038">
              <w:t>Švietimo, kultūros, jaunimo reikalų ir sporto paslaugų teikimo programos</w:t>
            </w:r>
            <w:r w:rsidRPr="00D42599">
              <w:t xml:space="preserve"> tikslų, uždavinių, priemonių asignavimų ir produkto vertinimo kriterijų suvestinė</w:t>
            </w:r>
            <w:r>
              <w:t>“,</w:t>
            </w:r>
          </w:p>
          <w:p w:rsidR="00946038" w:rsidRPr="00B45D1D" w:rsidRDefault="00946038" w:rsidP="00A958CF">
            <w:pPr>
              <w:tabs>
                <w:tab w:val="left" w:pos="3810"/>
              </w:tabs>
              <w:suppressAutoHyphens/>
            </w:pPr>
            <w:r w:rsidRPr="00D42599">
              <w:t>2 priedas „Programos vertinimo kriterijų suvestinė“</w:t>
            </w:r>
          </w:p>
          <w:p w:rsidR="00946038" w:rsidRPr="00A958CF" w:rsidRDefault="00946038" w:rsidP="00946038">
            <w:pPr>
              <w:rPr>
                <w:b/>
              </w:rPr>
            </w:pPr>
          </w:p>
        </w:tc>
      </w:tr>
    </w:tbl>
    <w:p w:rsidR="00946038" w:rsidRPr="00B45D1D" w:rsidRDefault="00946038">
      <w:pPr>
        <w:tabs>
          <w:tab w:val="left" w:pos="3810"/>
        </w:tabs>
        <w:suppressAutoHyphens/>
      </w:pPr>
    </w:p>
    <w:sectPr w:rsidR="00946038" w:rsidRPr="00B45D1D" w:rsidSect="00F51F90">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BB" w:rsidRDefault="000D75BB">
      <w:r>
        <w:separator/>
      </w:r>
    </w:p>
  </w:endnote>
  <w:endnote w:type="continuationSeparator" w:id="0">
    <w:p w:rsidR="000D75BB" w:rsidRDefault="000D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BB" w:rsidRDefault="000D75BB">
      <w:r>
        <w:separator/>
      </w:r>
    </w:p>
  </w:footnote>
  <w:footnote w:type="continuationSeparator" w:id="0">
    <w:p w:rsidR="000D75BB" w:rsidRDefault="000D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4F" w:rsidRDefault="00851C4F" w:rsidP="00DD23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51C4F" w:rsidRDefault="00851C4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4F" w:rsidRDefault="00851C4F" w:rsidP="00DD23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702B">
      <w:rPr>
        <w:rStyle w:val="Puslapionumeris"/>
        <w:noProof/>
      </w:rPr>
      <w:t>2</w:t>
    </w:r>
    <w:r>
      <w:rPr>
        <w:rStyle w:val="Puslapionumeris"/>
      </w:rPr>
      <w:fldChar w:fldCharType="end"/>
    </w:r>
  </w:p>
  <w:p w:rsidR="00851C4F" w:rsidRDefault="00851C4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A832AD"/>
    <w:multiLevelType w:val="hybridMultilevel"/>
    <w:tmpl w:val="82906A98"/>
    <w:lvl w:ilvl="0" w:tplc="4276294C">
      <w:start w:val="1"/>
      <w:numFmt w:val="bullet"/>
      <w:lvlText w:val=""/>
      <w:lvlJc w:val="left"/>
      <w:pPr>
        <w:tabs>
          <w:tab w:val="num" w:pos="357"/>
        </w:tabs>
        <w:ind w:left="357" w:hanging="357"/>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B0C100D"/>
    <w:multiLevelType w:val="multilevel"/>
    <w:tmpl w:val="7D524F92"/>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DC3966"/>
    <w:multiLevelType w:val="multilevel"/>
    <w:tmpl w:val="7D524F92"/>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72002F"/>
    <w:multiLevelType w:val="hybridMultilevel"/>
    <w:tmpl w:val="1A6CE188"/>
    <w:lvl w:ilvl="0" w:tplc="99BE7490">
      <w:start w:val="1"/>
      <w:numFmt w:val="bullet"/>
      <w:lvlText w:val=""/>
      <w:lvlJc w:val="left"/>
      <w:pPr>
        <w:tabs>
          <w:tab w:val="num" w:pos="357"/>
        </w:tabs>
        <w:ind w:left="357" w:hanging="357"/>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1936DE6"/>
    <w:multiLevelType w:val="multilevel"/>
    <w:tmpl w:val="255CAAAE"/>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4D092B"/>
    <w:multiLevelType w:val="hybridMultilevel"/>
    <w:tmpl w:val="B1BCF794"/>
    <w:lvl w:ilvl="0" w:tplc="CF06C4B2">
      <w:start w:val="1"/>
      <w:numFmt w:val="bullet"/>
      <w:lvlText w:val=""/>
      <w:lvlJc w:val="left"/>
      <w:pPr>
        <w:tabs>
          <w:tab w:val="num" w:pos="567"/>
        </w:tabs>
        <w:ind w:left="567" w:hanging="34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A7400F7"/>
    <w:multiLevelType w:val="multilevel"/>
    <w:tmpl w:val="255CAAAE"/>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4552A5"/>
    <w:multiLevelType w:val="multilevel"/>
    <w:tmpl w:val="B234F0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673A38"/>
    <w:multiLevelType w:val="multilevel"/>
    <w:tmpl w:val="E7C2B1CA"/>
    <w:lvl w:ilvl="0">
      <w:start w:val="1"/>
      <w:numFmt w:val="bullet"/>
      <w:lvlText w:val=""/>
      <w:lvlJc w:val="left"/>
      <w:pPr>
        <w:tabs>
          <w:tab w:val="num" w:pos="0"/>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122B5C"/>
    <w:multiLevelType w:val="hybridMultilevel"/>
    <w:tmpl w:val="DC10FBC0"/>
    <w:lvl w:ilvl="0" w:tplc="B1FE0F4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68A31FF"/>
    <w:multiLevelType w:val="multilevel"/>
    <w:tmpl w:val="255CAAAE"/>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79585B"/>
    <w:multiLevelType w:val="hybridMultilevel"/>
    <w:tmpl w:val="504284BE"/>
    <w:lvl w:ilvl="0" w:tplc="EF54EA40">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2DFC5705"/>
    <w:multiLevelType w:val="hybridMultilevel"/>
    <w:tmpl w:val="0AC4693C"/>
    <w:lvl w:ilvl="0" w:tplc="B5F8858A">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E07100A"/>
    <w:multiLevelType w:val="hybridMultilevel"/>
    <w:tmpl w:val="5860B550"/>
    <w:lvl w:ilvl="0" w:tplc="66C63266">
      <w:start w:val="1"/>
      <w:numFmt w:val="bullet"/>
      <w:lvlText w:val=""/>
      <w:lvlJc w:val="left"/>
      <w:pPr>
        <w:tabs>
          <w:tab w:val="num" w:pos="227"/>
        </w:tabs>
        <w:ind w:left="0" w:firstLine="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2EF075BA"/>
    <w:multiLevelType w:val="multilevel"/>
    <w:tmpl w:val="7D524F92"/>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FC138C"/>
    <w:multiLevelType w:val="hybridMultilevel"/>
    <w:tmpl w:val="255CAAAE"/>
    <w:lvl w:ilvl="0" w:tplc="66C63266">
      <w:start w:val="1"/>
      <w:numFmt w:val="bullet"/>
      <w:lvlText w:val=""/>
      <w:lvlJc w:val="left"/>
      <w:pPr>
        <w:tabs>
          <w:tab w:val="num" w:pos="227"/>
        </w:tabs>
        <w:ind w:left="0" w:firstLine="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30BA19F3"/>
    <w:multiLevelType w:val="multilevel"/>
    <w:tmpl w:val="255CAAAE"/>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7C7E72"/>
    <w:multiLevelType w:val="hybridMultilevel"/>
    <w:tmpl w:val="C47A2580"/>
    <w:lvl w:ilvl="0" w:tplc="E514BB0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33D77B4C"/>
    <w:multiLevelType w:val="multilevel"/>
    <w:tmpl w:val="255CAAAE"/>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5A52759"/>
    <w:multiLevelType w:val="hybridMultilevel"/>
    <w:tmpl w:val="78BC23A4"/>
    <w:lvl w:ilvl="0" w:tplc="910279F4">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38B777B8"/>
    <w:multiLevelType w:val="hybridMultilevel"/>
    <w:tmpl w:val="340AD64E"/>
    <w:lvl w:ilvl="0" w:tplc="171CFA3A">
      <w:start w:val="1"/>
      <w:numFmt w:val="bullet"/>
      <w:lvlText w:val=""/>
      <w:lvlJc w:val="left"/>
      <w:pPr>
        <w:tabs>
          <w:tab w:val="num" w:pos="357"/>
        </w:tabs>
        <w:ind w:left="357" w:hanging="3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3DFB1002"/>
    <w:multiLevelType w:val="multilevel"/>
    <w:tmpl w:val="3EA236DA"/>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EEE744C"/>
    <w:multiLevelType w:val="hybridMultilevel"/>
    <w:tmpl w:val="220A37EE"/>
    <w:lvl w:ilvl="0" w:tplc="EF0A0986">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423E761B"/>
    <w:multiLevelType w:val="multilevel"/>
    <w:tmpl w:val="5860B550"/>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3B4A9C"/>
    <w:multiLevelType w:val="hybridMultilevel"/>
    <w:tmpl w:val="9AC03C20"/>
    <w:lvl w:ilvl="0" w:tplc="08B69724">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489A0259"/>
    <w:multiLevelType w:val="hybridMultilevel"/>
    <w:tmpl w:val="58AAFBFE"/>
    <w:lvl w:ilvl="0" w:tplc="0A12B2DC">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4BCC0456"/>
    <w:multiLevelType w:val="hybridMultilevel"/>
    <w:tmpl w:val="F3B61ADE"/>
    <w:lvl w:ilvl="0" w:tplc="27369412">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4C564193"/>
    <w:multiLevelType w:val="hybridMultilevel"/>
    <w:tmpl w:val="E7C2B1CA"/>
    <w:lvl w:ilvl="0" w:tplc="9B5C7F2A">
      <w:start w:val="1"/>
      <w:numFmt w:val="bullet"/>
      <w:lvlText w:val=""/>
      <w:lvlJc w:val="left"/>
      <w:pPr>
        <w:tabs>
          <w:tab w:val="num" w:pos="0"/>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4F193B74"/>
    <w:multiLevelType w:val="multilevel"/>
    <w:tmpl w:val="213C60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3C3977"/>
    <w:multiLevelType w:val="hybridMultilevel"/>
    <w:tmpl w:val="E59E5CE2"/>
    <w:lvl w:ilvl="0" w:tplc="9DEAADF6">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557C372C"/>
    <w:multiLevelType w:val="hybridMultilevel"/>
    <w:tmpl w:val="7D524F92"/>
    <w:lvl w:ilvl="0" w:tplc="66C63266">
      <w:start w:val="1"/>
      <w:numFmt w:val="bullet"/>
      <w:lvlText w:val=""/>
      <w:lvlJc w:val="left"/>
      <w:pPr>
        <w:tabs>
          <w:tab w:val="num" w:pos="227"/>
        </w:tabs>
        <w:ind w:left="0" w:firstLine="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nsid w:val="59CC3B7D"/>
    <w:multiLevelType w:val="multilevel"/>
    <w:tmpl w:val="255CAAAE"/>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AB04C8A"/>
    <w:multiLevelType w:val="hybridMultilevel"/>
    <w:tmpl w:val="16FAE664"/>
    <w:lvl w:ilvl="0" w:tplc="E99EDDA6">
      <w:start w:val="1"/>
      <w:numFmt w:val="bullet"/>
      <w:lvlText w:val=""/>
      <w:lvlJc w:val="left"/>
      <w:pPr>
        <w:tabs>
          <w:tab w:val="num" w:pos="357"/>
        </w:tabs>
        <w:ind w:left="357" w:hanging="35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5D1242B8"/>
    <w:multiLevelType w:val="multilevel"/>
    <w:tmpl w:val="B1BCF794"/>
    <w:lvl w:ilvl="0">
      <w:start w:val="1"/>
      <w:numFmt w:val="bullet"/>
      <w:lvlText w:val=""/>
      <w:lvlJc w:val="left"/>
      <w:pPr>
        <w:tabs>
          <w:tab w:val="num" w:pos="567"/>
        </w:tabs>
        <w:ind w:left="567"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5037A3"/>
    <w:multiLevelType w:val="multilevel"/>
    <w:tmpl w:val="255CAAAE"/>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2E36931"/>
    <w:multiLevelType w:val="hybridMultilevel"/>
    <w:tmpl w:val="B234F05C"/>
    <w:lvl w:ilvl="0" w:tplc="C8FAD9CA">
      <w:start w:val="1"/>
      <w:numFmt w:val="bullet"/>
      <w:lvlText w:val=""/>
      <w:lvlJc w:val="left"/>
      <w:pPr>
        <w:tabs>
          <w:tab w:val="num" w:pos="0"/>
        </w:tabs>
        <w:ind w:left="0" w:firstLine="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nsid w:val="63254A2F"/>
    <w:multiLevelType w:val="multilevel"/>
    <w:tmpl w:val="5860B550"/>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5B517C1"/>
    <w:multiLevelType w:val="hybridMultilevel"/>
    <w:tmpl w:val="3EA236DA"/>
    <w:lvl w:ilvl="0" w:tplc="C1E87D38">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nsid w:val="67853451"/>
    <w:multiLevelType w:val="multilevel"/>
    <w:tmpl w:val="7D524F92"/>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8572EBD"/>
    <w:multiLevelType w:val="hybridMultilevel"/>
    <w:tmpl w:val="9A8093D4"/>
    <w:lvl w:ilvl="0" w:tplc="9D3C78F0">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6A353EE8"/>
    <w:multiLevelType w:val="hybridMultilevel"/>
    <w:tmpl w:val="213C60F4"/>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nsid w:val="6F682AE5"/>
    <w:multiLevelType w:val="hybridMultilevel"/>
    <w:tmpl w:val="9C04C61E"/>
    <w:lvl w:ilvl="0" w:tplc="FAEE1AEE">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3">
    <w:nsid w:val="6FD4649B"/>
    <w:multiLevelType w:val="hybridMultilevel"/>
    <w:tmpl w:val="3C5CF664"/>
    <w:lvl w:ilvl="0" w:tplc="1FEAC1A0">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4">
    <w:nsid w:val="72A320C2"/>
    <w:multiLevelType w:val="hybridMultilevel"/>
    <w:tmpl w:val="5AF83BD6"/>
    <w:lvl w:ilvl="0" w:tplc="F87E9F90">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nsid w:val="74E37B7C"/>
    <w:multiLevelType w:val="multilevel"/>
    <w:tmpl w:val="340AD64E"/>
    <w:lvl w:ilvl="0">
      <w:start w:val="1"/>
      <w:numFmt w:val="bullet"/>
      <w:lvlText w:val=""/>
      <w:lvlJc w:val="left"/>
      <w:pPr>
        <w:tabs>
          <w:tab w:val="num" w:pos="357"/>
        </w:tabs>
        <w:ind w:left="357"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7930793"/>
    <w:multiLevelType w:val="multilevel"/>
    <w:tmpl w:val="255CAAAE"/>
    <w:lvl w:ilvl="0">
      <w:start w:val="1"/>
      <w:numFmt w:val="bullet"/>
      <w:lvlText w:val=""/>
      <w:lvlJc w:val="left"/>
      <w:pPr>
        <w:tabs>
          <w:tab w:val="num" w:pos="22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7A12322"/>
    <w:multiLevelType w:val="multilevel"/>
    <w:tmpl w:val="16FAE66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BE563A"/>
    <w:multiLevelType w:val="hybridMultilevel"/>
    <w:tmpl w:val="928CABE4"/>
    <w:lvl w:ilvl="0" w:tplc="BDC83484">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9">
    <w:nsid w:val="79131B0A"/>
    <w:multiLevelType w:val="hybridMultilevel"/>
    <w:tmpl w:val="B3C898CA"/>
    <w:lvl w:ilvl="0" w:tplc="38440D1E">
      <w:start w:val="2"/>
      <w:numFmt w:val="bullet"/>
      <w:lvlText w:val="-"/>
      <w:lvlJc w:val="left"/>
      <w:pPr>
        <w:tabs>
          <w:tab w:val="num" w:pos="720"/>
        </w:tabs>
        <w:ind w:left="720" w:hanging="360"/>
      </w:pPr>
      <w:rPr>
        <w:rFonts w:ascii="Times New Roman" w:eastAsia="Times New Roman" w:hAnsi="Times New Roman" w:cs="Times New Roman" w:hint="default"/>
        <w:i/>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9"/>
  </w:num>
  <w:num w:numId="4">
    <w:abstractNumId w:val="6"/>
  </w:num>
  <w:num w:numId="5">
    <w:abstractNumId w:val="34"/>
  </w:num>
  <w:num w:numId="6">
    <w:abstractNumId w:val="31"/>
  </w:num>
  <w:num w:numId="7">
    <w:abstractNumId w:val="16"/>
  </w:num>
  <w:num w:numId="8">
    <w:abstractNumId w:val="14"/>
  </w:num>
  <w:num w:numId="9">
    <w:abstractNumId w:val="49"/>
  </w:num>
  <w:num w:numId="10">
    <w:abstractNumId w:val="24"/>
  </w:num>
  <w:num w:numId="11">
    <w:abstractNumId w:val="27"/>
  </w:num>
  <w:num w:numId="12">
    <w:abstractNumId w:val="37"/>
  </w:num>
  <w:num w:numId="13">
    <w:abstractNumId w:val="20"/>
  </w:num>
  <w:num w:numId="14">
    <w:abstractNumId w:val="15"/>
  </w:num>
  <w:num w:numId="15">
    <w:abstractNumId w:val="12"/>
  </w:num>
  <w:num w:numId="16">
    <w:abstractNumId w:val="2"/>
  </w:num>
  <w:num w:numId="17">
    <w:abstractNumId w:val="38"/>
  </w:num>
  <w:num w:numId="18">
    <w:abstractNumId w:val="3"/>
  </w:num>
  <w:num w:numId="19">
    <w:abstractNumId w:val="26"/>
  </w:num>
  <w:num w:numId="20">
    <w:abstractNumId w:val="39"/>
  </w:num>
  <w:num w:numId="21">
    <w:abstractNumId w:val="23"/>
  </w:num>
  <w:num w:numId="22">
    <w:abstractNumId w:val="35"/>
  </w:num>
  <w:num w:numId="23">
    <w:abstractNumId w:val="10"/>
  </w:num>
  <w:num w:numId="24">
    <w:abstractNumId w:val="7"/>
  </w:num>
  <w:num w:numId="25">
    <w:abstractNumId w:val="18"/>
  </w:num>
  <w:num w:numId="26">
    <w:abstractNumId w:val="32"/>
  </w:num>
  <w:num w:numId="27">
    <w:abstractNumId w:val="42"/>
  </w:num>
  <w:num w:numId="28">
    <w:abstractNumId w:val="5"/>
  </w:num>
  <w:num w:numId="29">
    <w:abstractNumId w:val="40"/>
  </w:num>
  <w:num w:numId="30">
    <w:abstractNumId w:val="17"/>
  </w:num>
  <w:num w:numId="31">
    <w:abstractNumId w:val="13"/>
  </w:num>
  <w:num w:numId="32">
    <w:abstractNumId w:val="11"/>
  </w:num>
  <w:num w:numId="33">
    <w:abstractNumId w:val="25"/>
  </w:num>
  <w:num w:numId="34">
    <w:abstractNumId w:val="46"/>
  </w:num>
  <w:num w:numId="35">
    <w:abstractNumId w:val="30"/>
  </w:num>
  <w:num w:numId="36">
    <w:abstractNumId w:val="19"/>
  </w:num>
  <w:num w:numId="37">
    <w:abstractNumId w:val="43"/>
  </w:num>
  <w:num w:numId="38">
    <w:abstractNumId w:val="36"/>
  </w:num>
  <w:num w:numId="39">
    <w:abstractNumId w:val="8"/>
  </w:num>
  <w:num w:numId="40">
    <w:abstractNumId w:val="28"/>
  </w:num>
  <w:num w:numId="41">
    <w:abstractNumId w:val="22"/>
  </w:num>
  <w:num w:numId="42">
    <w:abstractNumId w:val="9"/>
  </w:num>
  <w:num w:numId="43">
    <w:abstractNumId w:val="21"/>
  </w:num>
  <w:num w:numId="44">
    <w:abstractNumId w:val="45"/>
  </w:num>
  <w:num w:numId="45">
    <w:abstractNumId w:val="4"/>
  </w:num>
  <w:num w:numId="46">
    <w:abstractNumId w:val="48"/>
  </w:num>
  <w:num w:numId="47">
    <w:abstractNumId w:val="33"/>
  </w:num>
  <w:num w:numId="48">
    <w:abstractNumId w:val="47"/>
  </w:num>
  <w:num w:numId="49">
    <w:abstractNumId w:val="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2A"/>
    <w:rsid w:val="000017E0"/>
    <w:rsid w:val="00003F7C"/>
    <w:rsid w:val="000050DD"/>
    <w:rsid w:val="00005343"/>
    <w:rsid w:val="00010E36"/>
    <w:rsid w:val="00011840"/>
    <w:rsid w:val="00011C03"/>
    <w:rsid w:val="00015986"/>
    <w:rsid w:val="00016B4C"/>
    <w:rsid w:val="00017FE4"/>
    <w:rsid w:val="0002017E"/>
    <w:rsid w:val="0002421D"/>
    <w:rsid w:val="00025C1C"/>
    <w:rsid w:val="00030B2D"/>
    <w:rsid w:val="000319A3"/>
    <w:rsid w:val="00033E46"/>
    <w:rsid w:val="0003563D"/>
    <w:rsid w:val="0003753E"/>
    <w:rsid w:val="000379B9"/>
    <w:rsid w:val="000409F4"/>
    <w:rsid w:val="00042A72"/>
    <w:rsid w:val="000438E8"/>
    <w:rsid w:val="000479FE"/>
    <w:rsid w:val="00050A46"/>
    <w:rsid w:val="00052F98"/>
    <w:rsid w:val="00053585"/>
    <w:rsid w:val="0005412F"/>
    <w:rsid w:val="00057A46"/>
    <w:rsid w:val="000616FF"/>
    <w:rsid w:val="00062144"/>
    <w:rsid w:val="0007036A"/>
    <w:rsid w:val="0007122B"/>
    <w:rsid w:val="00071463"/>
    <w:rsid w:val="00071DD6"/>
    <w:rsid w:val="00073F07"/>
    <w:rsid w:val="00074E57"/>
    <w:rsid w:val="00081ABB"/>
    <w:rsid w:val="00091345"/>
    <w:rsid w:val="00091F87"/>
    <w:rsid w:val="000946A1"/>
    <w:rsid w:val="000952E8"/>
    <w:rsid w:val="00096A5E"/>
    <w:rsid w:val="000A05F1"/>
    <w:rsid w:val="000A4730"/>
    <w:rsid w:val="000A5B1A"/>
    <w:rsid w:val="000A7C10"/>
    <w:rsid w:val="000B1764"/>
    <w:rsid w:val="000B263E"/>
    <w:rsid w:val="000B41AA"/>
    <w:rsid w:val="000B45EB"/>
    <w:rsid w:val="000B53B4"/>
    <w:rsid w:val="000B7483"/>
    <w:rsid w:val="000B7D2D"/>
    <w:rsid w:val="000C1B32"/>
    <w:rsid w:val="000C1E37"/>
    <w:rsid w:val="000C24B7"/>
    <w:rsid w:val="000C4784"/>
    <w:rsid w:val="000D0BB1"/>
    <w:rsid w:val="000D5B44"/>
    <w:rsid w:val="000D632C"/>
    <w:rsid w:val="000D7234"/>
    <w:rsid w:val="000D7550"/>
    <w:rsid w:val="000D75BB"/>
    <w:rsid w:val="000E023E"/>
    <w:rsid w:val="000E1213"/>
    <w:rsid w:val="000E324D"/>
    <w:rsid w:val="000E42A4"/>
    <w:rsid w:val="000E4902"/>
    <w:rsid w:val="000E52CB"/>
    <w:rsid w:val="000E618C"/>
    <w:rsid w:val="000E7C8F"/>
    <w:rsid w:val="000F3D91"/>
    <w:rsid w:val="000F5130"/>
    <w:rsid w:val="000F745D"/>
    <w:rsid w:val="000F75B6"/>
    <w:rsid w:val="001012AE"/>
    <w:rsid w:val="001016DA"/>
    <w:rsid w:val="00101E8B"/>
    <w:rsid w:val="001026F0"/>
    <w:rsid w:val="00103615"/>
    <w:rsid w:val="0010465A"/>
    <w:rsid w:val="00110427"/>
    <w:rsid w:val="001111C0"/>
    <w:rsid w:val="00112A6A"/>
    <w:rsid w:val="001147B2"/>
    <w:rsid w:val="00115037"/>
    <w:rsid w:val="00116A3F"/>
    <w:rsid w:val="00120927"/>
    <w:rsid w:val="00125D81"/>
    <w:rsid w:val="00126960"/>
    <w:rsid w:val="00126DEA"/>
    <w:rsid w:val="00126E16"/>
    <w:rsid w:val="00133898"/>
    <w:rsid w:val="001338E7"/>
    <w:rsid w:val="001348F1"/>
    <w:rsid w:val="00135CC6"/>
    <w:rsid w:val="00141193"/>
    <w:rsid w:val="00141613"/>
    <w:rsid w:val="00147858"/>
    <w:rsid w:val="00147B76"/>
    <w:rsid w:val="00152383"/>
    <w:rsid w:val="001536F4"/>
    <w:rsid w:val="00154F14"/>
    <w:rsid w:val="00157909"/>
    <w:rsid w:val="001606D0"/>
    <w:rsid w:val="00162DB8"/>
    <w:rsid w:val="00165400"/>
    <w:rsid w:val="0016563C"/>
    <w:rsid w:val="00170060"/>
    <w:rsid w:val="001715F2"/>
    <w:rsid w:val="001725EB"/>
    <w:rsid w:val="00172838"/>
    <w:rsid w:val="00172B4D"/>
    <w:rsid w:val="00172F1F"/>
    <w:rsid w:val="00173640"/>
    <w:rsid w:val="00173F65"/>
    <w:rsid w:val="00174B0C"/>
    <w:rsid w:val="00177F82"/>
    <w:rsid w:val="0018022E"/>
    <w:rsid w:val="00180D3B"/>
    <w:rsid w:val="00182A4A"/>
    <w:rsid w:val="00182C68"/>
    <w:rsid w:val="0018531B"/>
    <w:rsid w:val="00192190"/>
    <w:rsid w:val="00192FE6"/>
    <w:rsid w:val="00193824"/>
    <w:rsid w:val="00193A60"/>
    <w:rsid w:val="00193D44"/>
    <w:rsid w:val="00197412"/>
    <w:rsid w:val="00197745"/>
    <w:rsid w:val="00197C39"/>
    <w:rsid w:val="001A26DD"/>
    <w:rsid w:val="001A3B11"/>
    <w:rsid w:val="001A6677"/>
    <w:rsid w:val="001A7280"/>
    <w:rsid w:val="001B06F6"/>
    <w:rsid w:val="001B1AA8"/>
    <w:rsid w:val="001B2AAD"/>
    <w:rsid w:val="001B3325"/>
    <w:rsid w:val="001B3A01"/>
    <w:rsid w:val="001B40FD"/>
    <w:rsid w:val="001B647D"/>
    <w:rsid w:val="001C374F"/>
    <w:rsid w:val="001C3EE1"/>
    <w:rsid w:val="001C4C09"/>
    <w:rsid w:val="001C6058"/>
    <w:rsid w:val="001D096A"/>
    <w:rsid w:val="001D2F9D"/>
    <w:rsid w:val="001D62CB"/>
    <w:rsid w:val="001D6904"/>
    <w:rsid w:val="001E0CA3"/>
    <w:rsid w:val="001E1A4C"/>
    <w:rsid w:val="001E2306"/>
    <w:rsid w:val="001E25CF"/>
    <w:rsid w:val="001E6B10"/>
    <w:rsid w:val="001E7662"/>
    <w:rsid w:val="001F092B"/>
    <w:rsid w:val="001F1EFB"/>
    <w:rsid w:val="001F403F"/>
    <w:rsid w:val="001F67AF"/>
    <w:rsid w:val="001F67F1"/>
    <w:rsid w:val="002042B3"/>
    <w:rsid w:val="00211583"/>
    <w:rsid w:val="00211745"/>
    <w:rsid w:val="00213163"/>
    <w:rsid w:val="00213C6C"/>
    <w:rsid w:val="00214941"/>
    <w:rsid w:val="00215ED7"/>
    <w:rsid w:val="00216BBB"/>
    <w:rsid w:val="00221A45"/>
    <w:rsid w:val="00221BEB"/>
    <w:rsid w:val="0022296B"/>
    <w:rsid w:val="0022391A"/>
    <w:rsid w:val="00224407"/>
    <w:rsid w:val="00224A3A"/>
    <w:rsid w:val="00227489"/>
    <w:rsid w:val="00230328"/>
    <w:rsid w:val="00231559"/>
    <w:rsid w:val="0023262F"/>
    <w:rsid w:val="0023374D"/>
    <w:rsid w:val="00236357"/>
    <w:rsid w:val="002376DF"/>
    <w:rsid w:val="00237F1E"/>
    <w:rsid w:val="002405F2"/>
    <w:rsid w:val="00246DB8"/>
    <w:rsid w:val="00247014"/>
    <w:rsid w:val="00250EEE"/>
    <w:rsid w:val="00253D7B"/>
    <w:rsid w:val="0025549F"/>
    <w:rsid w:val="0026084C"/>
    <w:rsid w:val="00262324"/>
    <w:rsid w:val="00263B9B"/>
    <w:rsid w:val="00265BEA"/>
    <w:rsid w:val="00265F09"/>
    <w:rsid w:val="00267275"/>
    <w:rsid w:val="00271414"/>
    <w:rsid w:val="00275D6B"/>
    <w:rsid w:val="00276EBC"/>
    <w:rsid w:val="00280EEF"/>
    <w:rsid w:val="00281BF3"/>
    <w:rsid w:val="00281C62"/>
    <w:rsid w:val="00281F26"/>
    <w:rsid w:val="00282D89"/>
    <w:rsid w:val="002837D5"/>
    <w:rsid w:val="00283DFD"/>
    <w:rsid w:val="00285AF8"/>
    <w:rsid w:val="00291643"/>
    <w:rsid w:val="00293E88"/>
    <w:rsid w:val="002A2BCE"/>
    <w:rsid w:val="002A2C9C"/>
    <w:rsid w:val="002A3821"/>
    <w:rsid w:val="002A3E28"/>
    <w:rsid w:val="002A51F8"/>
    <w:rsid w:val="002A5560"/>
    <w:rsid w:val="002A5DB7"/>
    <w:rsid w:val="002A6922"/>
    <w:rsid w:val="002A6DAF"/>
    <w:rsid w:val="002A7493"/>
    <w:rsid w:val="002B0CB3"/>
    <w:rsid w:val="002B2CF4"/>
    <w:rsid w:val="002B4A15"/>
    <w:rsid w:val="002C0B75"/>
    <w:rsid w:val="002C1F66"/>
    <w:rsid w:val="002C4677"/>
    <w:rsid w:val="002C55A7"/>
    <w:rsid w:val="002D6494"/>
    <w:rsid w:val="002D732E"/>
    <w:rsid w:val="002D765C"/>
    <w:rsid w:val="002E054E"/>
    <w:rsid w:val="002E0833"/>
    <w:rsid w:val="002E0935"/>
    <w:rsid w:val="002E1E08"/>
    <w:rsid w:val="002E23BA"/>
    <w:rsid w:val="002E2582"/>
    <w:rsid w:val="002E5509"/>
    <w:rsid w:val="002F136B"/>
    <w:rsid w:val="002F5073"/>
    <w:rsid w:val="002F51DE"/>
    <w:rsid w:val="002F684D"/>
    <w:rsid w:val="002F70F2"/>
    <w:rsid w:val="00300F98"/>
    <w:rsid w:val="0031148C"/>
    <w:rsid w:val="0031187B"/>
    <w:rsid w:val="0031363A"/>
    <w:rsid w:val="003164B4"/>
    <w:rsid w:val="003165D6"/>
    <w:rsid w:val="00316F2F"/>
    <w:rsid w:val="003172E8"/>
    <w:rsid w:val="00317BF0"/>
    <w:rsid w:val="00317E53"/>
    <w:rsid w:val="00322BEB"/>
    <w:rsid w:val="003263DC"/>
    <w:rsid w:val="00326664"/>
    <w:rsid w:val="00330531"/>
    <w:rsid w:val="003345FB"/>
    <w:rsid w:val="003348DA"/>
    <w:rsid w:val="003348EE"/>
    <w:rsid w:val="003447FC"/>
    <w:rsid w:val="003456BC"/>
    <w:rsid w:val="00346B3B"/>
    <w:rsid w:val="00350EDE"/>
    <w:rsid w:val="00352F9D"/>
    <w:rsid w:val="003530A3"/>
    <w:rsid w:val="003567CE"/>
    <w:rsid w:val="003602F0"/>
    <w:rsid w:val="0036130D"/>
    <w:rsid w:val="003636F3"/>
    <w:rsid w:val="00364CCE"/>
    <w:rsid w:val="00365494"/>
    <w:rsid w:val="00365857"/>
    <w:rsid w:val="00365A61"/>
    <w:rsid w:val="00367098"/>
    <w:rsid w:val="003811CF"/>
    <w:rsid w:val="0038160A"/>
    <w:rsid w:val="00382092"/>
    <w:rsid w:val="0038218D"/>
    <w:rsid w:val="00383069"/>
    <w:rsid w:val="00383DE1"/>
    <w:rsid w:val="00387E8F"/>
    <w:rsid w:val="00390DF0"/>
    <w:rsid w:val="00393529"/>
    <w:rsid w:val="003935C2"/>
    <w:rsid w:val="003940D0"/>
    <w:rsid w:val="0039645E"/>
    <w:rsid w:val="003A18F9"/>
    <w:rsid w:val="003A3710"/>
    <w:rsid w:val="003A5B6F"/>
    <w:rsid w:val="003A76DC"/>
    <w:rsid w:val="003B0B84"/>
    <w:rsid w:val="003B0BCD"/>
    <w:rsid w:val="003B2255"/>
    <w:rsid w:val="003C0D4F"/>
    <w:rsid w:val="003C114A"/>
    <w:rsid w:val="003D02D1"/>
    <w:rsid w:val="003D2418"/>
    <w:rsid w:val="003D2446"/>
    <w:rsid w:val="003D5B02"/>
    <w:rsid w:val="003D5FB7"/>
    <w:rsid w:val="003E553F"/>
    <w:rsid w:val="003F06DB"/>
    <w:rsid w:val="003F090C"/>
    <w:rsid w:val="003F1AB3"/>
    <w:rsid w:val="003F2D24"/>
    <w:rsid w:val="003F39FD"/>
    <w:rsid w:val="003F45FA"/>
    <w:rsid w:val="00403631"/>
    <w:rsid w:val="004071AF"/>
    <w:rsid w:val="00410FC7"/>
    <w:rsid w:val="00416A63"/>
    <w:rsid w:val="0042024B"/>
    <w:rsid w:val="0042091E"/>
    <w:rsid w:val="004226E6"/>
    <w:rsid w:val="00423A9D"/>
    <w:rsid w:val="004333BE"/>
    <w:rsid w:val="004334F6"/>
    <w:rsid w:val="0043447C"/>
    <w:rsid w:val="004364ED"/>
    <w:rsid w:val="004376BB"/>
    <w:rsid w:val="004377DA"/>
    <w:rsid w:val="00437E86"/>
    <w:rsid w:val="0044149C"/>
    <w:rsid w:val="00442169"/>
    <w:rsid w:val="00445D28"/>
    <w:rsid w:val="00450036"/>
    <w:rsid w:val="00450812"/>
    <w:rsid w:val="0045699E"/>
    <w:rsid w:val="00456C9F"/>
    <w:rsid w:val="004575EC"/>
    <w:rsid w:val="00460ACE"/>
    <w:rsid w:val="00460F69"/>
    <w:rsid w:val="0046452E"/>
    <w:rsid w:val="0046492A"/>
    <w:rsid w:val="00465A1C"/>
    <w:rsid w:val="0046727E"/>
    <w:rsid w:val="004672FF"/>
    <w:rsid w:val="00467C2A"/>
    <w:rsid w:val="00471744"/>
    <w:rsid w:val="00472B14"/>
    <w:rsid w:val="004748DA"/>
    <w:rsid w:val="00474FC0"/>
    <w:rsid w:val="00475C48"/>
    <w:rsid w:val="00476AC4"/>
    <w:rsid w:val="00476B0A"/>
    <w:rsid w:val="004801D3"/>
    <w:rsid w:val="00480AE8"/>
    <w:rsid w:val="00480F40"/>
    <w:rsid w:val="0048243E"/>
    <w:rsid w:val="00484120"/>
    <w:rsid w:val="0048479E"/>
    <w:rsid w:val="00484E75"/>
    <w:rsid w:val="004850D8"/>
    <w:rsid w:val="00485FF7"/>
    <w:rsid w:val="00490060"/>
    <w:rsid w:val="00490676"/>
    <w:rsid w:val="00497F57"/>
    <w:rsid w:val="004A091D"/>
    <w:rsid w:val="004A469F"/>
    <w:rsid w:val="004A5690"/>
    <w:rsid w:val="004A5BF8"/>
    <w:rsid w:val="004B40D6"/>
    <w:rsid w:val="004B4634"/>
    <w:rsid w:val="004B660E"/>
    <w:rsid w:val="004C4A0F"/>
    <w:rsid w:val="004C4E08"/>
    <w:rsid w:val="004D6EA1"/>
    <w:rsid w:val="004E01E3"/>
    <w:rsid w:val="004E1BD7"/>
    <w:rsid w:val="004E66A0"/>
    <w:rsid w:val="004E6E59"/>
    <w:rsid w:val="004E708A"/>
    <w:rsid w:val="004E7A5C"/>
    <w:rsid w:val="004F121A"/>
    <w:rsid w:val="004F1A29"/>
    <w:rsid w:val="004F2069"/>
    <w:rsid w:val="004F2FD9"/>
    <w:rsid w:val="004F470A"/>
    <w:rsid w:val="004F55C8"/>
    <w:rsid w:val="0050158E"/>
    <w:rsid w:val="00502548"/>
    <w:rsid w:val="005105AB"/>
    <w:rsid w:val="0051137F"/>
    <w:rsid w:val="00515AC0"/>
    <w:rsid w:val="00520C63"/>
    <w:rsid w:val="00521688"/>
    <w:rsid w:val="00526112"/>
    <w:rsid w:val="005277AD"/>
    <w:rsid w:val="00530BD0"/>
    <w:rsid w:val="00530DA6"/>
    <w:rsid w:val="005320B2"/>
    <w:rsid w:val="005331F7"/>
    <w:rsid w:val="0053427A"/>
    <w:rsid w:val="00543EBB"/>
    <w:rsid w:val="00546979"/>
    <w:rsid w:val="0055177E"/>
    <w:rsid w:val="005531BB"/>
    <w:rsid w:val="00553BD5"/>
    <w:rsid w:val="005543BB"/>
    <w:rsid w:val="005552A2"/>
    <w:rsid w:val="00560E75"/>
    <w:rsid w:val="00560FD6"/>
    <w:rsid w:val="00562192"/>
    <w:rsid w:val="0056256A"/>
    <w:rsid w:val="00564889"/>
    <w:rsid w:val="00565D4A"/>
    <w:rsid w:val="005667B9"/>
    <w:rsid w:val="00567346"/>
    <w:rsid w:val="00567FC9"/>
    <w:rsid w:val="00571188"/>
    <w:rsid w:val="00572B18"/>
    <w:rsid w:val="0057401B"/>
    <w:rsid w:val="00574A97"/>
    <w:rsid w:val="00580125"/>
    <w:rsid w:val="00580C60"/>
    <w:rsid w:val="005832AB"/>
    <w:rsid w:val="00584F5F"/>
    <w:rsid w:val="00586263"/>
    <w:rsid w:val="005863FD"/>
    <w:rsid w:val="00587EF9"/>
    <w:rsid w:val="005916AA"/>
    <w:rsid w:val="00592055"/>
    <w:rsid w:val="00592D21"/>
    <w:rsid w:val="0059554B"/>
    <w:rsid w:val="0059603E"/>
    <w:rsid w:val="00597253"/>
    <w:rsid w:val="005A1828"/>
    <w:rsid w:val="005A1977"/>
    <w:rsid w:val="005A2DDF"/>
    <w:rsid w:val="005A2F5C"/>
    <w:rsid w:val="005A309D"/>
    <w:rsid w:val="005A47E1"/>
    <w:rsid w:val="005A5097"/>
    <w:rsid w:val="005A70AD"/>
    <w:rsid w:val="005A74DD"/>
    <w:rsid w:val="005B1736"/>
    <w:rsid w:val="005B30FD"/>
    <w:rsid w:val="005B5A8B"/>
    <w:rsid w:val="005C07FA"/>
    <w:rsid w:val="005C084F"/>
    <w:rsid w:val="005C50C9"/>
    <w:rsid w:val="005C6D9B"/>
    <w:rsid w:val="005D0C55"/>
    <w:rsid w:val="005D1045"/>
    <w:rsid w:val="005D1473"/>
    <w:rsid w:val="005D1ED2"/>
    <w:rsid w:val="005D231D"/>
    <w:rsid w:val="005D2581"/>
    <w:rsid w:val="005D3605"/>
    <w:rsid w:val="005D3DD5"/>
    <w:rsid w:val="005D5A3B"/>
    <w:rsid w:val="005D5C75"/>
    <w:rsid w:val="005D7970"/>
    <w:rsid w:val="005D7E7D"/>
    <w:rsid w:val="005E2063"/>
    <w:rsid w:val="005E20E2"/>
    <w:rsid w:val="005E423B"/>
    <w:rsid w:val="005E4C10"/>
    <w:rsid w:val="005F2AFE"/>
    <w:rsid w:val="005F3225"/>
    <w:rsid w:val="00601AE2"/>
    <w:rsid w:val="00603117"/>
    <w:rsid w:val="00605296"/>
    <w:rsid w:val="00605304"/>
    <w:rsid w:val="00606667"/>
    <w:rsid w:val="006066E2"/>
    <w:rsid w:val="00610732"/>
    <w:rsid w:val="00610FE4"/>
    <w:rsid w:val="0061219E"/>
    <w:rsid w:val="00612BED"/>
    <w:rsid w:val="0061321E"/>
    <w:rsid w:val="00617AE3"/>
    <w:rsid w:val="00631A36"/>
    <w:rsid w:val="006349A4"/>
    <w:rsid w:val="00637A88"/>
    <w:rsid w:val="006464F2"/>
    <w:rsid w:val="00647467"/>
    <w:rsid w:val="00650D7B"/>
    <w:rsid w:val="00651E67"/>
    <w:rsid w:val="00654590"/>
    <w:rsid w:val="0065577A"/>
    <w:rsid w:val="00662CE6"/>
    <w:rsid w:val="00663461"/>
    <w:rsid w:val="00663E42"/>
    <w:rsid w:val="00664978"/>
    <w:rsid w:val="0066498D"/>
    <w:rsid w:val="00665DCB"/>
    <w:rsid w:val="00666B0E"/>
    <w:rsid w:val="0067112B"/>
    <w:rsid w:val="00671A56"/>
    <w:rsid w:val="0067505F"/>
    <w:rsid w:val="00675A62"/>
    <w:rsid w:val="006771EF"/>
    <w:rsid w:val="00680B58"/>
    <w:rsid w:val="00681DF7"/>
    <w:rsid w:val="0068229A"/>
    <w:rsid w:val="0068650D"/>
    <w:rsid w:val="00687DE6"/>
    <w:rsid w:val="006908AD"/>
    <w:rsid w:val="006911E4"/>
    <w:rsid w:val="00696E61"/>
    <w:rsid w:val="006973FE"/>
    <w:rsid w:val="006A1A0F"/>
    <w:rsid w:val="006A41E1"/>
    <w:rsid w:val="006B06EA"/>
    <w:rsid w:val="006B0B26"/>
    <w:rsid w:val="006B3805"/>
    <w:rsid w:val="006C4674"/>
    <w:rsid w:val="006C563B"/>
    <w:rsid w:val="006D0E71"/>
    <w:rsid w:val="006D2129"/>
    <w:rsid w:val="006D52DF"/>
    <w:rsid w:val="006D63D6"/>
    <w:rsid w:val="006D7A4A"/>
    <w:rsid w:val="006E05AE"/>
    <w:rsid w:val="006E2BB4"/>
    <w:rsid w:val="006E56B6"/>
    <w:rsid w:val="006F0605"/>
    <w:rsid w:val="006F239F"/>
    <w:rsid w:val="006F28AA"/>
    <w:rsid w:val="006F38D9"/>
    <w:rsid w:val="006F522F"/>
    <w:rsid w:val="006F6D76"/>
    <w:rsid w:val="006F6DBE"/>
    <w:rsid w:val="007007F2"/>
    <w:rsid w:val="0070119B"/>
    <w:rsid w:val="00702A2C"/>
    <w:rsid w:val="00702A9B"/>
    <w:rsid w:val="00704782"/>
    <w:rsid w:val="007053C1"/>
    <w:rsid w:val="0070684F"/>
    <w:rsid w:val="00707314"/>
    <w:rsid w:val="007100C7"/>
    <w:rsid w:val="00711EF2"/>
    <w:rsid w:val="00712A9D"/>
    <w:rsid w:val="00716B15"/>
    <w:rsid w:val="00717F79"/>
    <w:rsid w:val="00722644"/>
    <w:rsid w:val="00722D46"/>
    <w:rsid w:val="0072449C"/>
    <w:rsid w:val="0072610B"/>
    <w:rsid w:val="00726818"/>
    <w:rsid w:val="007273FE"/>
    <w:rsid w:val="00727720"/>
    <w:rsid w:val="00731696"/>
    <w:rsid w:val="007327C2"/>
    <w:rsid w:val="00733FE2"/>
    <w:rsid w:val="007360F3"/>
    <w:rsid w:val="00741BAE"/>
    <w:rsid w:val="00741F21"/>
    <w:rsid w:val="00743497"/>
    <w:rsid w:val="007465C3"/>
    <w:rsid w:val="00751887"/>
    <w:rsid w:val="0077034C"/>
    <w:rsid w:val="00771156"/>
    <w:rsid w:val="00771617"/>
    <w:rsid w:val="007748EF"/>
    <w:rsid w:val="00777347"/>
    <w:rsid w:val="00781621"/>
    <w:rsid w:val="007854DE"/>
    <w:rsid w:val="007875FA"/>
    <w:rsid w:val="00787A4F"/>
    <w:rsid w:val="00790785"/>
    <w:rsid w:val="007910AD"/>
    <w:rsid w:val="00792A05"/>
    <w:rsid w:val="00793E80"/>
    <w:rsid w:val="007946C9"/>
    <w:rsid w:val="007968FE"/>
    <w:rsid w:val="00796A1A"/>
    <w:rsid w:val="00797826"/>
    <w:rsid w:val="007A421E"/>
    <w:rsid w:val="007A723D"/>
    <w:rsid w:val="007B6D01"/>
    <w:rsid w:val="007C06E0"/>
    <w:rsid w:val="007C0CCD"/>
    <w:rsid w:val="007C4E13"/>
    <w:rsid w:val="007C76F6"/>
    <w:rsid w:val="007D1805"/>
    <w:rsid w:val="007D6394"/>
    <w:rsid w:val="007E107C"/>
    <w:rsid w:val="007E1499"/>
    <w:rsid w:val="007E44DA"/>
    <w:rsid w:val="007E5F05"/>
    <w:rsid w:val="007E605F"/>
    <w:rsid w:val="007F0587"/>
    <w:rsid w:val="007F0EC6"/>
    <w:rsid w:val="007F2822"/>
    <w:rsid w:val="007F7697"/>
    <w:rsid w:val="008024F6"/>
    <w:rsid w:val="00802B8B"/>
    <w:rsid w:val="00803005"/>
    <w:rsid w:val="008069EF"/>
    <w:rsid w:val="00811FC4"/>
    <w:rsid w:val="0081415A"/>
    <w:rsid w:val="00815838"/>
    <w:rsid w:val="00816E20"/>
    <w:rsid w:val="00820754"/>
    <w:rsid w:val="00820F40"/>
    <w:rsid w:val="00822048"/>
    <w:rsid w:val="00822DEA"/>
    <w:rsid w:val="008269F0"/>
    <w:rsid w:val="00834245"/>
    <w:rsid w:val="00834D2E"/>
    <w:rsid w:val="0083518F"/>
    <w:rsid w:val="00835528"/>
    <w:rsid w:val="00836898"/>
    <w:rsid w:val="00841C1D"/>
    <w:rsid w:val="008436F5"/>
    <w:rsid w:val="0084384A"/>
    <w:rsid w:val="00851C4F"/>
    <w:rsid w:val="00853E2D"/>
    <w:rsid w:val="00854B70"/>
    <w:rsid w:val="00854F0F"/>
    <w:rsid w:val="00857D47"/>
    <w:rsid w:val="00857F28"/>
    <w:rsid w:val="0086437E"/>
    <w:rsid w:val="0086498B"/>
    <w:rsid w:val="00867EFC"/>
    <w:rsid w:val="0087478C"/>
    <w:rsid w:val="00876746"/>
    <w:rsid w:val="00880F90"/>
    <w:rsid w:val="00883A66"/>
    <w:rsid w:val="008848D3"/>
    <w:rsid w:val="00887380"/>
    <w:rsid w:val="00887623"/>
    <w:rsid w:val="00894364"/>
    <w:rsid w:val="00894C00"/>
    <w:rsid w:val="00894F73"/>
    <w:rsid w:val="00895276"/>
    <w:rsid w:val="00896911"/>
    <w:rsid w:val="00897CE6"/>
    <w:rsid w:val="008A17C4"/>
    <w:rsid w:val="008A1B7A"/>
    <w:rsid w:val="008A2937"/>
    <w:rsid w:val="008B033A"/>
    <w:rsid w:val="008B3803"/>
    <w:rsid w:val="008B59C8"/>
    <w:rsid w:val="008B7119"/>
    <w:rsid w:val="008C0B07"/>
    <w:rsid w:val="008C51FD"/>
    <w:rsid w:val="008D019A"/>
    <w:rsid w:val="008D023B"/>
    <w:rsid w:val="008D024D"/>
    <w:rsid w:val="008D0949"/>
    <w:rsid w:val="008D2AE5"/>
    <w:rsid w:val="008D2B57"/>
    <w:rsid w:val="008D3406"/>
    <w:rsid w:val="008D39D2"/>
    <w:rsid w:val="008D3BBD"/>
    <w:rsid w:val="008D402C"/>
    <w:rsid w:val="008D56BB"/>
    <w:rsid w:val="008D6DC5"/>
    <w:rsid w:val="008D6DDD"/>
    <w:rsid w:val="008E19C4"/>
    <w:rsid w:val="008E1CA3"/>
    <w:rsid w:val="008E242A"/>
    <w:rsid w:val="008E365E"/>
    <w:rsid w:val="008E5357"/>
    <w:rsid w:val="008E59AD"/>
    <w:rsid w:val="008E725A"/>
    <w:rsid w:val="008F0B55"/>
    <w:rsid w:val="008F1C28"/>
    <w:rsid w:val="008F4270"/>
    <w:rsid w:val="008F5B87"/>
    <w:rsid w:val="008F5F84"/>
    <w:rsid w:val="0090124B"/>
    <w:rsid w:val="009039B6"/>
    <w:rsid w:val="00905D38"/>
    <w:rsid w:val="009065D7"/>
    <w:rsid w:val="00912049"/>
    <w:rsid w:val="00920C28"/>
    <w:rsid w:val="0092357D"/>
    <w:rsid w:val="00923606"/>
    <w:rsid w:val="0092443B"/>
    <w:rsid w:val="00925927"/>
    <w:rsid w:val="00925AA0"/>
    <w:rsid w:val="00925F7A"/>
    <w:rsid w:val="00931717"/>
    <w:rsid w:val="00932474"/>
    <w:rsid w:val="00934EEC"/>
    <w:rsid w:val="0093708E"/>
    <w:rsid w:val="00942123"/>
    <w:rsid w:val="00943FC9"/>
    <w:rsid w:val="00946038"/>
    <w:rsid w:val="009461D4"/>
    <w:rsid w:val="00946ADF"/>
    <w:rsid w:val="00947774"/>
    <w:rsid w:val="00947E44"/>
    <w:rsid w:val="00950386"/>
    <w:rsid w:val="0095210F"/>
    <w:rsid w:val="00954EE1"/>
    <w:rsid w:val="0095691E"/>
    <w:rsid w:val="00962164"/>
    <w:rsid w:val="0096228A"/>
    <w:rsid w:val="009640B8"/>
    <w:rsid w:val="0096489F"/>
    <w:rsid w:val="009651AC"/>
    <w:rsid w:val="0096532A"/>
    <w:rsid w:val="00965FD6"/>
    <w:rsid w:val="00967434"/>
    <w:rsid w:val="0096764D"/>
    <w:rsid w:val="00970F8B"/>
    <w:rsid w:val="00972972"/>
    <w:rsid w:val="009737D2"/>
    <w:rsid w:val="0097523C"/>
    <w:rsid w:val="00975C1C"/>
    <w:rsid w:val="0097622B"/>
    <w:rsid w:val="00980B3E"/>
    <w:rsid w:val="009844FE"/>
    <w:rsid w:val="00984AC5"/>
    <w:rsid w:val="009858D3"/>
    <w:rsid w:val="00985CBF"/>
    <w:rsid w:val="0098610F"/>
    <w:rsid w:val="009865EE"/>
    <w:rsid w:val="009877E4"/>
    <w:rsid w:val="0099412F"/>
    <w:rsid w:val="009963BA"/>
    <w:rsid w:val="009A0A76"/>
    <w:rsid w:val="009A1239"/>
    <w:rsid w:val="009A2A9D"/>
    <w:rsid w:val="009A440E"/>
    <w:rsid w:val="009B054D"/>
    <w:rsid w:val="009B2792"/>
    <w:rsid w:val="009B6EDA"/>
    <w:rsid w:val="009C2D00"/>
    <w:rsid w:val="009C413E"/>
    <w:rsid w:val="009C4F72"/>
    <w:rsid w:val="009C660E"/>
    <w:rsid w:val="009C760A"/>
    <w:rsid w:val="009D00ED"/>
    <w:rsid w:val="009D088A"/>
    <w:rsid w:val="009D4101"/>
    <w:rsid w:val="009D6803"/>
    <w:rsid w:val="009E3B26"/>
    <w:rsid w:val="009E3D96"/>
    <w:rsid w:val="009F298F"/>
    <w:rsid w:val="009F3DF0"/>
    <w:rsid w:val="009F4C48"/>
    <w:rsid w:val="009F6E58"/>
    <w:rsid w:val="009F7795"/>
    <w:rsid w:val="00A00F2A"/>
    <w:rsid w:val="00A03355"/>
    <w:rsid w:val="00A06FF8"/>
    <w:rsid w:val="00A108A8"/>
    <w:rsid w:val="00A203B2"/>
    <w:rsid w:val="00A22C6A"/>
    <w:rsid w:val="00A240BC"/>
    <w:rsid w:val="00A25010"/>
    <w:rsid w:val="00A26DCA"/>
    <w:rsid w:val="00A27709"/>
    <w:rsid w:val="00A27B9A"/>
    <w:rsid w:val="00A27E61"/>
    <w:rsid w:val="00A3083A"/>
    <w:rsid w:val="00A32BE6"/>
    <w:rsid w:val="00A331AD"/>
    <w:rsid w:val="00A33699"/>
    <w:rsid w:val="00A3386F"/>
    <w:rsid w:val="00A4059C"/>
    <w:rsid w:val="00A40D1F"/>
    <w:rsid w:val="00A4193B"/>
    <w:rsid w:val="00A4226E"/>
    <w:rsid w:val="00A43FD9"/>
    <w:rsid w:val="00A44664"/>
    <w:rsid w:val="00A44916"/>
    <w:rsid w:val="00A46B21"/>
    <w:rsid w:val="00A527A5"/>
    <w:rsid w:val="00A527A7"/>
    <w:rsid w:val="00A52CAF"/>
    <w:rsid w:val="00A55F6A"/>
    <w:rsid w:val="00A56694"/>
    <w:rsid w:val="00A57038"/>
    <w:rsid w:val="00A57B78"/>
    <w:rsid w:val="00A57FA5"/>
    <w:rsid w:val="00A61164"/>
    <w:rsid w:val="00A620CB"/>
    <w:rsid w:val="00A63951"/>
    <w:rsid w:val="00A640CC"/>
    <w:rsid w:val="00A64D44"/>
    <w:rsid w:val="00A6540D"/>
    <w:rsid w:val="00A67321"/>
    <w:rsid w:val="00A71826"/>
    <w:rsid w:val="00A721DF"/>
    <w:rsid w:val="00A722EA"/>
    <w:rsid w:val="00A72F5C"/>
    <w:rsid w:val="00A743D1"/>
    <w:rsid w:val="00A75382"/>
    <w:rsid w:val="00A758BE"/>
    <w:rsid w:val="00A8330E"/>
    <w:rsid w:val="00A86BC6"/>
    <w:rsid w:val="00A90B9B"/>
    <w:rsid w:val="00A926D3"/>
    <w:rsid w:val="00A92FBB"/>
    <w:rsid w:val="00A957AD"/>
    <w:rsid w:val="00A958CF"/>
    <w:rsid w:val="00A960A9"/>
    <w:rsid w:val="00A97141"/>
    <w:rsid w:val="00AA0962"/>
    <w:rsid w:val="00AA20AD"/>
    <w:rsid w:val="00AA4DBD"/>
    <w:rsid w:val="00AA4E6E"/>
    <w:rsid w:val="00AA65B8"/>
    <w:rsid w:val="00AB080E"/>
    <w:rsid w:val="00AB0BBA"/>
    <w:rsid w:val="00AB0C6A"/>
    <w:rsid w:val="00AB1DC4"/>
    <w:rsid w:val="00AB22AD"/>
    <w:rsid w:val="00AB4C63"/>
    <w:rsid w:val="00AB5916"/>
    <w:rsid w:val="00AB5B3A"/>
    <w:rsid w:val="00AC3032"/>
    <w:rsid w:val="00AD4860"/>
    <w:rsid w:val="00AD5F69"/>
    <w:rsid w:val="00AD7D6A"/>
    <w:rsid w:val="00AE335B"/>
    <w:rsid w:val="00AE59D2"/>
    <w:rsid w:val="00AE7DE9"/>
    <w:rsid w:val="00AF0B23"/>
    <w:rsid w:val="00AF0E91"/>
    <w:rsid w:val="00AF341E"/>
    <w:rsid w:val="00AF3F15"/>
    <w:rsid w:val="00AF5B38"/>
    <w:rsid w:val="00B0016B"/>
    <w:rsid w:val="00B02B61"/>
    <w:rsid w:val="00B03B52"/>
    <w:rsid w:val="00B057B4"/>
    <w:rsid w:val="00B059EF"/>
    <w:rsid w:val="00B05D44"/>
    <w:rsid w:val="00B0702B"/>
    <w:rsid w:val="00B0796C"/>
    <w:rsid w:val="00B10778"/>
    <w:rsid w:val="00B1174B"/>
    <w:rsid w:val="00B13F59"/>
    <w:rsid w:val="00B15174"/>
    <w:rsid w:val="00B209A1"/>
    <w:rsid w:val="00B20C37"/>
    <w:rsid w:val="00B23879"/>
    <w:rsid w:val="00B25187"/>
    <w:rsid w:val="00B34AB7"/>
    <w:rsid w:val="00B40CF5"/>
    <w:rsid w:val="00B4242F"/>
    <w:rsid w:val="00B45D1D"/>
    <w:rsid w:val="00B46F84"/>
    <w:rsid w:val="00B52125"/>
    <w:rsid w:val="00B54194"/>
    <w:rsid w:val="00B54B53"/>
    <w:rsid w:val="00B56499"/>
    <w:rsid w:val="00B5708E"/>
    <w:rsid w:val="00B6043A"/>
    <w:rsid w:val="00B606F1"/>
    <w:rsid w:val="00B64BC9"/>
    <w:rsid w:val="00B65C82"/>
    <w:rsid w:val="00B66F15"/>
    <w:rsid w:val="00B67763"/>
    <w:rsid w:val="00B713F8"/>
    <w:rsid w:val="00B72BC7"/>
    <w:rsid w:val="00B740EF"/>
    <w:rsid w:val="00B75903"/>
    <w:rsid w:val="00B85C3B"/>
    <w:rsid w:val="00B945BD"/>
    <w:rsid w:val="00B948F9"/>
    <w:rsid w:val="00B97137"/>
    <w:rsid w:val="00BA71F9"/>
    <w:rsid w:val="00BB3173"/>
    <w:rsid w:val="00BB36EE"/>
    <w:rsid w:val="00BB40BB"/>
    <w:rsid w:val="00BC09FE"/>
    <w:rsid w:val="00BC136B"/>
    <w:rsid w:val="00BC2635"/>
    <w:rsid w:val="00BC2920"/>
    <w:rsid w:val="00BD1AFC"/>
    <w:rsid w:val="00BD2DBD"/>
    <w:rsid w:val="00BD5F69"/>
    <w:rsid w:val="00BE0642"/>
    <w:rsid w:val="00BE5F82"/>
    <w:rsid w:val="00BE746F"/>
    <w:rsid w:val="00BF086E"/>
    <w:rsid w:val="00BF1711"/>
    <w:rsid w:val="00BF21A7"/>
    <w:rsid w:val="00BF334B"/>
    <w:rsid w:val="00BF5263"/>
    <w:rsid w:val="00BF6F93"/>
    <w:rsid w:val="00BF7F7C"/>
    <w:rsid w:val="00C0137A"/>
    <w:rsid w:val="00C02102"/>
    <w:rsid w:val="00C03595"/>
    <w:rsid w:val="00C0631B"/>
    <w:rsid w:val="00C07C9F"/>
    <w:rsid w:val="00C102BB"/>
    <w:rsid w:val="00C17B28"/>
    <w:rsid w:val="00C2607A"/>
    <w:rsid w:val="00C26230"/>
    <w:rsid w:val="00C316D0"/>
    <w:rsid w:val="00C342CC"/>
    <w:rsid w:val="00C436F3"/>
    <w:rsid w:val="00C45ED3"/>
    <w:rsid w:val="00C45FB7"/>
    <w:rsid w:val="00C51889"/>
    <w:rsid w:val="00C524ED"/>
    <w:rsid w:val="00C56645"/>
    <w:rsid w:val="00C57E58"/>
    <w:rsid w:val="00C60486"/>
    <w:rsid w:val="00C6328E"/>
    <w:rsid w:val="00C734BF"/>
    <w:rsid w:val="00C737EC"/>
    <w:rsid w:val="00C7760F"/>
    <w:rsid w:val="00C80225"/>
    <w:rsid w:val="00C81812"/>
    <w:rsid w:val="00C82D39"/>
    <w:rsid w:val="00C85626"/>
    <w:rsid w:val="00C915D2"/>
    <w:rsid w:val="00C920C5"/>
    <w:rsid w:val="00C937EB"/>
    <w:rsid w:val="00C939C3"/>
    <w:rsid w:val="00C947B1"/>
    <w:rsid w:val="00C96CBC"/>
    <w:rsid w:val="00CA31BD"/>
    <w:rsid w:val="00CA4CE4"/>
    <w:rsid w:val="00CA71BB"/>
    <w:rsid w:val="00CB0430"/>
    <w:rsid w:val="00CB56C9"/>
    <w:rsid w:val="00CC09D6"/>
    <w:rsid w:val="00CC0F58"/>
    <w:rsid w:val="00CC184E"/>
    <w:rsid w:val="00CC3BE9"/>
    <w:rsid w:val="00CC44F2"/>
    <w:rsid w:val="00CC4F45"/>
    <w:rsid w:val="00CC66B5"/>
    <w:rsid w:val="00CD09DD"/>
    <w:rsid w:val="00CD28D1"/>
    <w:rsid w:val="00CD38B6"/>
    <w:rsid w:val="00CD47C9"/>
    <w:rsid w:val="00CD498C"/>
    <w:rsid w:val="00CD60A5"/>
    <w:rsid w:val="00CE0F15"/>
    <w:rsid w:val="00CE6CA5"/>
    <w:rsid w:val="00CE6F7C"/>
    <w:rsid w:val="00CF0065"/>
    <w:rsid w:val="00CF1873"/>
    <w:rsid w:val="00CF3900"/>
    <w:rsid w:val="00CF3B56"/>
    <w:rsid w:val="00CF48D2"/>
    <w:rsid w:val="00CF528B"/>
    <w:rsid w:val="00CF5361"/>
    <w:rsid w:val="00CF59EF"/>
    <w:rsid w:val="00CF6770"/>
    <w:rsid w:val="00D01FEF"/>
    <w:rsid w:val="00D04257"/>
    <w:rsid w:val="00D054E5"/>
    <w:rsid w:val="00D0765E"/>
    <w:rsid w:val="00D079C5"/>
    <w:rsid w:val="00D07A41"/>
    <w:rsid w:val="00D10375"/>
    <w:rsid w:val="00D10E30"/>
    <w:rsid w:val="00D1116E"/>
    <w:rsid w:val="00D114ED"/>
    <w:rsid w:val="00D11E73"/>
    <w:rsid w:val="00D12EB3"/>
    <w:rsid w:val="00D15491"/>
    <w:rsid w:val="00D170EA"/>
    <w:rsid w:val="00D204CA"/>
    <w:rsid w:val="00D22E77"/>
    <w:rsid w:val="00D232C1"/>
    <w:rsid w:val="00D252F1"/>
    <w:rsid w:val="00D26AE6"/>
    <w:rsid w:val="00D315AB"/>
    <w:rsid w:val="00D3185F"/>
    <w:rsid w:val="00D33318"/>
    <w:rsid w:val="00D341EC"/>
    <w:rsid w:val="00D41C30"/>
    <w:rsid w:val="00D43590"/>
    <w:rsid w:val="00D43C27"/>
    <w:rsid w:val="00D47712"/>
    <w:rsid w:val="00D51FB2"/>
    <w:rsid w:val="00D60585"/>
    <w:rsid w:val="00D633E4"/>
    <w:rsid w:val="00D633EA"/>
    <w:rsid w:val="00D65B2F"/>
    <w:rsid w:val="00D65DD0"/>
    <w:rsid w:val="00D70991"/>
    <w:rsid w:val="00D746FA"/>
    <w:rsid w:val="00D75244"/>
    <w:rsid w:val="00D80C89"/>
    <w:rsid w:val="00D82993"/>
    <w:rsid w:val="00D86356"/>
    <w:rsid w:val="00D912F4"/>
    <w:rsid w:val="00D92B39"/>
    <w:rsid w:val="00D93613"/>
    <w:rsid w:val="00D9362E"/>
    <w:rsid w:val="00D964E0"/>
    <w:rsid w:val="00D96531"/>
    <w:rsid w:val="00D973D1"/>
    <w:rsid w:val="00DA1CB4"/>
    <w:rsid w:val="00DA32E5"/>
    <w:rsid w:val="00DA36B5"/>
    <w:rsid w:val="00DA475C"/>
    <w:rsid w:val="00DB1690"/>
    <w:rsid w:val="00DB2632"/>
    <w:rsid w:val="00DB44B5"/>
    <w:rsid w:val="00DC017C"/>
    <w:rsid w:val="00DC416E"/>
    <w:rsid w:val="00DC47B7"/>
    <w:rsid w:val="00DC6497"/>
    <w:rsid w:val="00DC66BC"/>
    <w:rsid w:val="00DD02C8"/>
    <w:rsid w:val="00DD11E4"/>
    <w:rsid w:val="00DD1931"/>
    <w:rsid w:val="00DD2362"/>
    <w:rsid w:val="00DD3E1F"/>
    <w:rsid w:val="00DD4C37"/>
    <w:rsid w:val="00DD5AFB"/>
    <w:rsid w:val="00DE136B"/>
    <w:rsid w:val="00DE1561"/>
    <w:rsid w:val="00DE73FB"/>
    <w:rsid w:val="00DF1761"/>
    <w:rsid w:val="00DF1C00"/>
    <w:rsid w:val="00DF6F5D"/>
    <w:rsid w:val="00DF7C00"/>
    <w:rsid w:val="00DF7CB4"/>
    <w:rsid w:val="00E01D88"/>
    <w:rsid w:val="00E14C11"/>
    <w:rsid w:val="00E1571C"/>
    <w:rsid w:val="00E20602"/>
    <w:rsid w:val="00E239E9"/>
    <w:rsid w:val="00E32EE3"/>
    <w:rsid w:val="00E3336D"/>
    <w:rsid w:val="00E33484"/>
    <w:rsid w:val="00E34F5C"/>
    <w:rsid w:val="00E35EA1"/>
    <w:rsid w:val="00E364CB"/>
    <w:rsid w:val="00E37BBA"/>
    <w:rsid w:val="00E4180E"/>
    <w:rsid w:val="00E450B2"/>
    <w:rsid w:val="00E45DA8"/>
    <w:rsid w:val="00E47BE0"/>
    <w:rsid w:val="00E550E2"/>
    <w:rsid w:val="00E55D22"/>
    <w:rsid w:val="00E56050"/>
    <w:rsid w:val="00E57FD8"/>
    <w:rsid w:val="00E64A0B"/>
    <w:rsid w:val="00E666E4"/>
    <w:rsid w:val="00E73DAA"/>
    <w:rsid w:val="00E76D8C"/>
    <w:rsid w:val="00E77D97"/>
    <w:rsid w:val="00E80869"/>
    <w:rsid w:val="00E8399A"/>
    <w:rsid w:val="00E83C21"/>
    <w:rsid w:val="00E848D0"/>
    <w:rsid w:val="00E84CB1"/>
    <w:rsid w:val="00E85096"/>
    <w:rsid w:val="00E863D6"/>
    <w:rsid w:val="00E86763"/>
    <w:rsid w:val="00E87C71"/>
    <w:rsid w:val="00E9121C"/>
    <w:rsid w:val="00E94455"/>
    <w:rsid w:val="00E97875"/>
    <w:rsid w:val="00EA1089"/>
    <w:rsid w:val="00EA4358"/>
    <w:rsid w:val="00EA5B75"/>
    <w:rsid w:val="00EA5F86"/>
    <w:rsid w:val="00EA60D9"/>
    <w:rsid w:val="00EA6103"/>
    <w:rsid w:val="00EA6E1E"/>
    <w:rsid w:val="00EB0F24"/>
    <w:rsid w:val="00EB2191"/>
    <w:rsid w:val="00EB358C"/>
    <w:rsid w:val="00EB3FBF"/>
    <w:rsid w:val="00EB7530"/>
    <w:rsid w:val="00EC2F89"/>
    <w:rsid w:val="00EC3B7F"/>
    <w:rsid w:val="00EC4A5B"/>
    <w:rsid w:val="00EC5AFB"/>
    <w:rsid w:val="00ED0E58"/>
    <w:rsid w:val="00ED265E"/>
    <w:rsid w:val="00ED2842"/>
    <w:rsid w:val="00ED4AD6"/>
    <w:rsid w:val="00ED4E0B"/>
    <w:rsid w:val="00ED78E1"/>
    <w:rsid w:val="00EE2CCF"/>
    <w:rsid w:val="00EE490E"/>
    <w:rsid w:val="00EE66BD"/>
    <w:rsid w:val="00EF0670"/>
    <w:rsid w:val="00EF46F8"/>
    <w:rsid w:val="00EF47EE"/>
    <w:rsid w:val="00EF4CB1"/>
    <w:rsid w:val="00EF4D19"/>
    <w:rsid w:val="00EF55C1"/>
    <w:rsid w:val="00EF657C"/>
    <w:rsid w:val="00EF65C7"/>
    <w:rsid w:val="00EF70FA"/>
    <w:rsid w:val="00EF7F3E"/>
    <w:rsid w:val="00F02D9B"/>
    <w:rsid w:val="00F03AAC"/>
    <w:rsid w:val="00F03D7E"/>
    <w:rsid w:val="00F043EF"/>
    <w:rsid w:val="00F0776E"/>
    <w:rsid w:val="00F13034"/>
    <w:rsid w:val="00F14E0A"/>
    <w:rsid w:val="00F15FA0"/>
    <w:rsid w:val="00F1728B"/>
    <w:rsid w:val="00F22EBA"/>
    <w:rsid w:val="00F2372A"/>
    <w:rsid w:val="00F23918"/>
    <w:rsid w:val="00F249BB"/>
    <w:rsid w:val="00F25B79"/>
    <w:rsid w:val="00F269C9"/>
    <w:rsid w:val="00F27B88"/>
    <w:rsid w:val="00F33A4E"/>
    <w:rsid w:val="00F3477A"/>
    <w:rsid w:val="00F36843"/>
    <w:rsid w:val="00F379AB"/>
    <w:rsid w:val="00F37BD7"/>
    <w:rsid w:val="00F4114E"/>
    <w:rsid w:val="00F43231"/>
    <w:rsid w:val="00F45768"/>
    <w:rsid w:val="00F46A0D"/>
    <w:rsid w:val="00F47FD0"/>
    <w:rsid w:val="00F51F90"/>
    <w:rsid w:val="00F52467"/>
    <w:rsid w:val="00F52542"/>
    <w:rsid w:val="00F52E24"/>
    <w:rsid w:val="00F53048"/>
    <w:rsid w:val="00F53EF5"/>
    <w:rsid w:val="00F545F5"/>
    <w:rsid w:val="00F54912"/>
    <w:rsid w:val="00F54CB2"/>
    <w:rsid w:val="00F56A18"/>
    <w:rsid w:val="00F62C75"/>
    <w:rsid w:val="00F63FC4"/>
    <w:rsid w:val="00F6657D"/>
    <w:rsid w:val="00F6706B"/>
    <w:rsid w:val="00F722C3"/>
    <w:rsid w:val="00F76145"/>
    <w:rsid w:val="00F76C8E"/>
    <w:rsid w:val="00F80DC2"/>
    <w:rsid w:val="00F82908"/>
    <w:rsid w:val="00F832A9"/>
    <w:rsid w:val="00F84F67"/>
    <w:rsid w:val="00F856E1"/>
    <w:rsid w:val="00F86DD9"/>
    <w:rsid w:val="00F90FEF"/>
    <w:rsid w:val="00F91461"/>
    <w:rsid w:val="00F9715E"/>
    <w:rsid w:val="00FA49B4"/>
    <w:rsid w:val="00FA53B3"/>
    <w:rsid w:val="00FB2872"/>
    <w:rsid w:val="00FB2D3B"/>
    <w:rsid w:val="00FB3DE4"/>
    <w:rsid w:val="00FB77CE"/>
    <w:rsid w:val="00FC0A80"/>
    <w:rsid w:val="00FC0CAD"/>
    <w:rsid w:val="00FC4E54"/>
    <w:rsid w:val="00FC5248"/>
    <w:rsid w:val="00FC6C2C"/>
    <w:rsid w:val="00FC7220"/>
    <w:rsid w:val="00FC763F"/>
    <w:rsid w:val="00FD1EE8"/>
    <w:rsid w:val="00FD2E8F"/>
    <w:rsid w:val="00FD2F14"/>
    <w:rsid w:val="00FD635D"/>
    <w:rsid w:val="00FD636E"/>
    <w:rsid w:val="00FD646F"/>
    <w:rsid w:val="00FD7ADB"/>
    <w:rsid w:val="00FD7EF3"/>
    <w:rsid w:val="00FE1DC6"/>
    <w:rsid w:val="00FE1F9B"/>
    <w:rsid w:val="00FE4CD2"/>
    <w:rsid w:val="00FE4D43"/>
    <w:rsid w:val="00FF1147"/>
    <w:rsid w:val="00FF3C87"/>
    <w:rsid w:val="00FF484E"/>
    <w:rsid w:val="00FF67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F4BFAC74-3178-427E-880A-AAB6A0E3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532A"/>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96532A"/>
    <w:pPr>
      <w:widowControl w:val="0"/>
      <w:tabs>
        <w:tab w:val="center" w:pos="4153"/>
        <w:tab w:val="right" w:pos="8306"/>
      </w:tabs>
    </w:pPr>
    <w:rPr>
      <w:sz w:val="22"/>
      <w:szCs w:val="20"/>
      <w:lang w:eastAsia="en-US"/>
    </w:rPr>
  </w:style>
  <w:style w:type="paragraph" w:styleId="Pagrindinistekstas">
    <w:name w:val="Body Text"/>
    <w:basedOn w:val="prastasis"/>
    <w:rsid w:val="0096532A"/>
    <w:pPr>
      <w:suppressAutoHyphens/>
    </w:pPr>
    <w:rPr>
      <w:lang w:val="en-GB" w:eastAsia="ar-SA"/>
    </w:rPr>
  </w:style>
  <w:style w:type="character" w:customStyle="1" w:styleId="datametai">
    <w:name w:val="datametai"/>
    <w:basedOn w:val="Numatytasispastraiposriftas"/>
    <w:rsid w:val="00F545F5"/>
  </w:style>
  <w:style w:type="character" w:customStyle="1" w:styleId="datamnuo">
    <w:name w:val="datamnuo"/>
    <w:basedOn w:val="Numatytasispastraiposriftas"/>
    <w:rsid w:val="00F545F5"/>
  </w:style>
  <w:style w:type="character" w:customStyle="1" w:styleId="datadiena">
    <w:name w:val="datadiena"/>
    <w:basedOn w:val="Numatytasispastraiposriftas"/>
    <w:rsid w:val="00F545F5"/>
  </w:style>
  <w:style w:type="character" w:customStyle="1" w:styleId="statymonr">
    <w:name w:val="statymonr"/>
    <w:basedOn w:val="Numatytasispastraiposriftas"/>
    <w:rsid w:val="00F545F5"/>
  </w:style>
  <w:style w:type="paragraph" w:customStyle="1" w:styleId="CharCharDiagramaDiagramaChar">
    <w:name w:val="Char Char Diagrama Diagrama Char"/>
    <w:basedOn w:val="prastasis"/>
    <w:rsid w:val="005C07FA"/>
    <w:pPr>
      <w:spacing w:after="160" w:line="240" w:lineRule="exact"/>
    </w:pPr>
    <w:rPr>
      <w:rFonts w:ascii="Tahoma" w:hAnsi="Tahoma"/>
      <w:sz w:val="20"/>
      <w:szCs w:val="20"/>
      <w:lang w:val="en-US" w:eastAsia="en-US"/>
    </w:rPr>
  </w:style>
  <w:style w:type="paragraph" w:customStyle="1" w:styleId="DiagramaDiagrama2">
    <w:name w:val=" Diagrama Diagrama2"/>
    <w:basedOn w:val="prastasis"/>
    <w:rsid w:val="00E73DAA"/>
    <w:pPr>
      <w:spacing w:after="160" w:line="240" w:lineRule="exact"/>
    </w:pPr>
    <w:rPr>
      <w:rFonts w:ascii="Tahoma" w:hAnsi="Tahoma" w:cs="Tahoma"/>
      <w:sz w:val="20"/>
      <w:szCs w:val="20"/>
      <w:lang w:val="en-US" w:eastAsia="en-US"/>
    </w:rPr>
  </w:style>
  <w:style w:type="character" w:styleId="Grietas">
    <w:name w:val="Strong"/>
    <w:qFormat/>
    <w:rsid w:val="00BA71F9"/>
    <w:rPr>
      <w:b/>
      <w:bCs/>
    </w:rPr>
  </w:style>
  <w:style w:type="character" w:styleId="Puslapionumeris">
    <w:name w:val="page number"/>
    <w:basedOn w:val="Numatytasispastraiposriftas"/>
    <w:rsid w:val="00CF0065"/>
  </w:style>
  <w:style w:type="paragraph" w:customStyle="1" w:styleId="DiagramaDiagrama">
    <w:name w:val=" Diagrama Diagrama"/>
    <w:basedOn w:val="prastasis"/>
    <w:rsid w:val="00FC7220"/>
    <w:pPr>
      <w:spacing w:after="160" w:line="240" w:lineRule="exact"/>
    </w:pPr>
    <w:rPr>
      <w:rFonts w:ascii="Tahoma" w:hAnsi="Tahoma" w:cs="Tahoma"/>
      <w:sz w:val="20"/>
      <w:szCs w:val="20"/>
      <w:lang w:val="en-US" w:eastAsia="en-US"/>
    </w:rPr>
  </w:style>
  <w:style w:type="paragraph" w:customStyle="1" w:styleId="DiagramaDiagrama1CharCharDiagramaDiagramaCharCharDiagramaDiagrama">
    <w:name w:val=" Diagrama Diagrama1 Char Char Diagrama Diagrama Char Char Diagrama Diagrama"/>
    <w:basedOn w:val="prastasis"/>
    <w:rsid w:val="002A7493"/>
    <w:pPr>
      <w:spacing w:after="160" w:line="240" w:lineRule="exact"/>
    </w:pPr>
    <w:rPr>
      <w:rFonts w:ascii="Tahoma" w:hAnsi="Tahoma" w:cs="Tahoma"/>
      <w:sz w:val="20"/>
      <w:szCs w:val="20"/>
      <w:lang w:val="en-US" w:eastAsia="en-US"/>
    </w:rPr>
  </w:style>
  <w:style w:type="character" w:styleId="Komentaronuoroda">
    <w:name w:val="annotation reference"/>
    <w:semiHidden/>
    <w:rsid w:val="00F13034"/>
    <w:rPr>
      <w:sz w:val="16"/>
      <w:szCs w:val="16"/>
    </w:rPr>
  </w:style>
  <w:style w:type="paragraph" w:styleId="Komentarotekstas">
    <w:name w:val="annotation text"/>
    <w:basedOn w:val="prastasis"/>
    <w:semiHidden/>
    <w:rsid w:val="00F13034"/>
    <w:rPr>
      <w:sz w:val="20"/>
      <w:szCs w:val="20"/>
    </w:rPr>
  </w:style>
  <w:style w:type="paragraph" w:styleId="Komentarotema">
    <w:name w:val="annotation subject"/>
    <w:basedOn w:val="Komentarotekstas"/>
    <w:next w:val="Komentarotekstas"/>
    <w:semiHidden/>
    <w:rsid w:val="00F13034"/>
    <w:rPr>
      <w:b/>
      <w:bCs/>
    </w:rPr>
  </w:style>
  <w:style w:type="paragraph" w:styleId="Debesliotekstas">
    <w:name w:val="Balloon Text"/>
    <w:basedOn w:val="prastasis"/>
    <w:semiHidden/>
    <w:rsid w:val="00F13034"/>
    <w:rPr>
      <w:rFonts w:ascii="Tahoma" w:hAnsi="Tahoma" w:cs="Tahoma"/>
      <w:sz w:val="16"/>
      <w:szCs w:val="16"/>
    </w:rPr>
  </w:style>
  <w:style w:type="paragraph" w:customStyle="1" w:styleId="Char">
    <w:name w:val=" Char"/>
    <w:basedOn w:val="prastasis"/>
    <w:semiHidden/>
    <w:rsid w:val="00574A97"/>
    <w:pPr>
      <w:spacing w:after="160" w:line="240" w:lineRule="exact"/>
    </w:pPr>
    <w:rPr>
      <w:rFonts w:ascii="Verdana" w:hAnsi="Verdana" w:cs="Verdana"/>
      <w:sz w:val="20"/>
      <w:szCs w:val="20"/>
    </w:rPr>
  </w:style>
  <w:style w:type="paragraph" w:customStyle="1" w:styleId="DiagramaDiagrama1">
    <w:name w:val=" Diagrama Diagrama1"/>
    <w:basedOn w:val="prastasis"/>
    <w:rsid w:val="00FF1147"/>
    <w:pPr>
      <w:spacing w:after="160" w:line="240" w:lineRule="exact"/>
    </w:pPr>
    <w:rPr>
      <w:rFonts w:ascii="Tahoma" w:hAnsi="Tahoma"/>
      <w:sz w:val="20"/>
      <w:szCs w:val="20"/>
      <w:lang w:val="en-US" w:eastAsia="en-US"/>
    </w:rPr>
  </w:style>
  <w:style w:type="character" w:customStyle="1" w:styleId="AntratsDiagrama">
    <w:name w:val="Antraštės Diagrama"/>
    <w:link w:val="Antrats"/>
    <w:rsid w:val="009B6EDA"/>
    <w:rPr>
      <w:sz w:val="22"/>
      <w:lang w:val="lt-LT" w:eastAsia="en-US" w:bidi="ar-SA"/>
    </w:rPr>
  </w:style>
  <w:style w:type="table" w:styleId="Lentelstinklelis">
    <w:name w:val="Table Grid"/>
    <w:basedOn w:val="prastojilentel"/>
    <w:rsid w:val="0094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3402">
      <w:bodyDiv w:val="1"/>
      <w:marLeft w:val="180"/>
      <w:marRight w:val="180"/>
      <w:marTop w:val="0"/>
      <w:marBottom w:val="0"/>
      <w:divBdr>
        <w:top w:val="none" w:sz="0" w:space="0" w:color="auto"/>
        <w:left w:val="none" w:sz="0" w:space="0" w:color="auto"/>
        <w:bottom w:val="none" w:sz="0" w:space="0" w:color="auto"/>
        <w:right w:val="none" w:sz="0" w:space="0" w:color="auto"/>
      </w:divBdr>
      <w:divsChild>
        <w:div w:id="1491629858">
          <w:marLeft w:val="0"/>
          <w:marRight w:val="0"/>
          <w:marTop w:val="0"/>
          <w:marBottom w:val="0"/>
          <w:divBdr>
            <w:top w:val="none" w:sz="0" w:space="0" w:color="auto"/>
            <w:left w:val="none" w:sz="0" w:space="0" w:color="auto"/>
            <w:bottom w:val="none" w:sz="0" w:space="0" w:color="auto"/>
            <w:right w:val="none" w:sz="0" w:space="0" w:color="auto"/>
          </w:divBdr>
        </w:div>
      </w:divsChild>
    </w:div>
    <w:div w:id="443501684">
      <w:bodyDiv w:val="1"/>
      <w:marLeft w:val="0"/>
      <w:marRight w:val="0"/>
      <w:marTop w:val="0"/>
      <w:marBottom w:val="0"/>
      <w:divBdr>
        <w:top w:val="none" w:sz="0" w:space="0" w:color="auto"/>
        <w:left w:val="none" w:sz="0" w:space="0" w:color="auto"/>
        <w:bottom w:val="none" w:sz="0" w:space="0" w:color="auto"/>
        <w:right w:val="none" w:sz="0" w:space="0" w:color="auto"/>
      </w:divBdr>
      <w:divsChild>
        <w:div w:id="2009599231">
          <w:marLeft w:val="0"/>
          <w:marRight w:val="0"/>
          <w:marTop w:val="0"/>
          <w:marBottom w:val="0"/>
          <w:divBdr>
            <w:top w:val="none" w:sz="0" w:space="0" w:color="auto"/>
            <w:left w:val="none" w:sz="0" w:space="0" w:color="auto"/>
            <w:bottom w:val="none" w:sz="0" w:space="0" w:color="auto"/>
            <w:right w:val="none" w:sz="0" w:space="0" w:color="auto"/>
          </w:divBdr>
        </w:div>
      </w:divsChild>
    </w:div>
    <w:div w:id="552545501">
      <w:bodyDiv w:val="1"/>
      <w:marLeft w:val="0"/>
      <w:marRight w:val="0"/>
      <w:marTop w:val="0"/>
      <w:marBottom w:val="0"/>
      <w:divBdr>
        <w:top w:val="none" w:sz="0" w:space="0" w:color="auto"/>
        <w:left w:val="none" w:sz="0" w:space="0" w:color="auto"/>
        <w:bottom w:val="none" w:sz="0" w:space="0" w:color="auto"/>
        <w:right w:val="none" w:sz="0" w:space="0" w:color="auto"/>
      </w:divBdr>
      <w:divsChild>
        <w:div w:id="1079406584">
          <w:marLeft w:val="0"/>
          <w:marRight w:val="0"/>
          <w:marTop w:val="0"/>
          <w:marBottom w:val="0"/>
          <w:divBdr>
            <w:top w:val="none" w:sz="0" w:space="0" w:color="auto"/>
            <w:left w:val="none" w:sz="0" w:space="0" w:color="auto"/>
            <w:bottom w:val="none" w:sz="0" w:space="0" w:color="auto"/>
            <w:right w:val="none" w:sz="0" w:space="0" w:color="auto"/>
          </w:divBdr>
        </w:div>
      </w:divsChild>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309166330">
      <w:bodyDiv w:val="1"/>
      <w:marLeft w:val="0"/>
      <w:marRight w:val="0"/>
      <w:marTop w:val="0"/>
      <w:marBottom w:val="0"/>
      <w:divBdr>
        <w:top w:val="none" w:sz="0" w:space="0" w:color="auto"/>
        <w:left w:val="none" w:sz="0" w:space="0" w:color="auto"/>
        <w:bottom w:val="none" w:sz="0" w:space="0" w:color="auto"/>
        <w:right w:val="none" w:sz="0" w:space="0" w:color="auto"/>
      </w:divBdr>
      <w:divsChild>
        <w:div w:id="1789812728">
          <w:marLeft w:val="0"/>
          <w:marRight w:val="0"/>
          <w:marTop w:val="0"/>
          <w:marBottom w:val="0"/>
          <w:divBdr>
            <w:top w:val="none" w:sz="0" w:space="0" w:color="auto"/>
            <w:left w:val="none" w:sz="0" w:space="0" w:color="auto"/>
            <w:bottom w:val="none" w:sz="0" w:space="0" w:color="auto"/>
            <w:right w:val="none" w:sz="0" w:space="0" w:color="auto"/>
          </w:divBdr>
        </w:div>
      </w:divsChild>
    </w:div>
    <w:div w:id="1341663032">
      <w:bodyDiv w:val="1"/>
      <w:marLeft w:val="0"/>
      <w:marRight w:val="0"/>
      <w:marTop w:val="0"/>
      <w:marBottom w:val="0"/>
      <w:divBdr>
        <w:top w:val="none" w:sz="0" w:space="0" w:color="auto"/>
        <w:left w:val="none" w:sz="0" w:space="0" w:color="auto"/>
        <w:bottom w:val="none" w:sz="0" w:space="0" w:color="auto"/>
        <w:right w:val="none" w:sz="0" w:space="0" w:color="auto"/>
      </w:divBdr>
      <w:divsChild>
        <w:div w:id="1349214610">
          <w:marLeft w:val="0"/>
          <w:marRight w:val="0"/>
          <w:marTop w:val="0"/>
          <w:marBottom w:val="0"/>
          <w:divBdr>
            <w:top w:val="none" w:sz="0" w:space="0" w:color="auto"/>
            <w:left w:val="none" w:sz="0" w:space="0" w:color="auto"/>
            <w:bottom w:val="none" w:sz="0" w:space="0" w:color="auto"/>
            <w:right w:val="none" w:sz="0" w:space="0" w:color="auto"/>
          </w:divBdr>
        </w:div>
      </w:divsChild>
    </w:div>
    <w:div w:id="1637299279">
      <w:bodyDiv w:val="1"/>
      <w:marLeft w:val="0"/>
      <w:marRight w:val="0"/>
      <w:marTop w:val="0"/>
      <w:marBottom w:val="0"/>
      <w:divBdr>
        <w:top w:val="none" w:sz="0" w:space="0" w:color="auto"/>
        <w:left w:val="none" w:sz="0" w:space="0" w:color="auto"/>
        <w:bottom w:val="none" w:sz="0" w:space="0" w:color="auto"/>
        <w:right w:val="none" w:sz="0" w:space="0" w:color="auto"/>
      </w:divBdr>
      <w:divsChild>
        <w:div w:id="183445449">
          <w:marLeft w:val="0"/>
          <w:marRight w:val="0"/>
          <w:marTop w:val="0"/>
          <w:marBottom w:val="0"/>
          <w:divBdr>
            <w:top w:val="none" w:sz="0" w:space="0" w:color="auto"/>
            <w:left w:val="none" w:sz="0" w:space="0" w:color="auto"/>
            <w:bottom w:val="none" w:sz="0" w:space="0" w:color="auto"/>
            <w:right w:val="none" w:sz="0" w:space="0" w:color="auto"/>
          </w:divBdr>
        </w:div>
      </w:divsChild>
    </w:div>
    <w:div w:id="1999074139">
      <w:bodyDiv w:val="1"/>
      <w:marLeft w:val="0"/>
      <w:marRight w:val="0"/>
      <w:marTop w:val="0"/>
      <w:marBottom w:val="0"/>
      <w:divBdr>
        <w:top w:val="none" w:sz="0" w:space="0" w:color="auto"/>
        <w:left w:val="none" w:sz="0" w:space="0" w:color="auto"/>
        <w:bottom w:val="none" w:sz="0" w:space="0" w:color="auto"/>
        <w:right w:val="none" w:sz="0" w:space="0" w:color="auto"/>
      </w:divBdr>
      <w:divsChild>
        <w:div w:id="68609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1BFF-C885-45DC-B99F-176DA590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12608</Words>
  <Characters>7188</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KEIP05-0031</dc:creator>
  <cp:keywords/>
  <dc:description/>
  <cp:lastModifiedBy>V.Balkauskaite</cp:lastModifiedBy>
  <cp:revision>2</cp:revision>
  <cp:lastPrinted>2015-01-26T08:22:00Z</cp:lastPrinted>
  <dcterms:created xsi:type="dcterms:W3CDTF">2015-02-13T09:54:00Z</dcterms:created>
  <dcterms:modified xsi:type="dcterms:W3CDTF">2015-02-13T09:54:00Z</dcterms:modified>
</cp:coreProperties>
</file>