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EA" w:rsidRPr="00AC69D5" w:rsidRDefault="00B80EEA" w:rsidP="00B80EEA">
      <w:pPr>
        <w:tabs>
          <w:tab w:val="left" w:pos="4680"/>
          <w:tab w:val="left" w:pos="6521"/>
        </w:tabs>
        <w:ind w:left="11057"/>
        <w:rPr>
          <w:lang w:eastAsia="lt-LT"/>
        </w:rPr>
      </w:pPr>
      <w:r w:rsidRPr="00AC69D5">
        <w:rPr>
          <w:lang w:eastAsia="lt-LT"/>
        </w:rPr>
        <w:t>Jaunimo organizacijų stiprinimo</w:t>
      </w:r>
    </w:p>
    <w:p w:rsidR="00B80EEA" w:rsidRPr="00AC69D5" w:rsidRDefault="00C8163E" w:rsidP="00B80EEA">
      <w:pPr>
        <w:tabs>
          <w:tab w:val="left" w:pos="4680"/>
          <w:tab w:val="left" w:pos="11057"/>
        </w:tabs>
        <w:ind w:left="11057"/>
        <w:rPr>
          <w:lang w:eastAsia="lt-LT"/>
        </w:rPr>
      </w:pPr>
      <w:r>
        <w:rPr>
          <w:lang w:eastAsia="lt-LT"/>
        </w:rPr>
        <w:t>programų finansavimo 2019</w:t>
      </w:r>
      <w:r w:rsidR="00B80EEA" w:rsidRPr="00AC69D5">
        <w:rPr>
          <w:lang w:eastAsia="lt-LT"/>
        </w:rPr>
        <w:t>–20</w:t>
      </w:r>
      <w:r>
        <w:rPr>
          <w:lang w:eastAsia="lt-LT"/>
        </w:rPr>
        <w:t>20</w:t>
      </w:r>
      <w:r w:rsidR="00B80EEA" w:rsidRPr="00AC69D5">
        <w:rPr>
          <w:lang w:eastAsia="lt-LT"/>
        </w:rPr>
        <w:t xml:space="preserve"> metais konkurso nuostatų </w:t>
      </w:r>
    </w:p>
    <w:p w:rsidR="00B80EEA" w:rsidRPr="00AC69D5" w:rsidRDefault="00C8163E" w:rsidP="00B80EEA">
      <w:pPr>
        <w:tabs>
          <w:tab w:val="left" w:pos="4680"/>
          <w:tab w:val="left" w:pos="11057"/>
        </w:tabs>
        <w:ind w:left="11057"/>
        <w:rPr>
          <w:lang w:eastAsia="lt-LT"/>
        </w:rPr>
      </w:pPr>
      <w:r>
        <w:rPr>
          <w:snapToGrid w:val="0"/>
        </w:rPr>
        <w:t>6</w:t>
      </w:r>
      <w:r w:rsidR="00B80EEA" w:rsidRPr="00AC69D5">
        <w:rPr>
          <w:snapToGrid w:val="0"/>
        </w:rPr>
        <w:t xml:space="preserve"> priedas  </w:t>
      </w:r>
    </w:p>
    <w:p w:rsidR="00B80EEA" w:rsidRPr="00AC69D5" w:rsidRDefault="00B80EEA" w:rsidP="00B80EEA">
      <w:pPr>
        <w:tabs>
          <w:tab w:val="left" w:pos="426"/>
        </w:tabs>
        <w:ind w:left="11199"/>
        <w:rPr>
          <w:b/>
          <w:lang w:eastAsia="lt-LT"/>
        </w:rPr>
      </w:pPr>
    </w:p>
    <w:p w:rsidR="00B80EEA" w:rsidRPr="00AC69D5" w:rsidRDefault="00B80EEA" w:rsidP="00B80EEA">
      <w:pPr>
        <w:jc w:val="center"/>
        <w:rPr>
          <w:b/>
          <w:lang w:eastAsia="lt-LT"/>
        </w:rPr>
      </w:pPr>
      <w:r w:rsidRPr="00AC69D5">
        <w:rPr>
          <w:b/>
          <w:lang w:eastAsia="lt-LT"/>
        </w:rPr>
        <w:t>(Ataskaitos forma)</w:t>
      </w:r>
    </w:p>
    <w:p w:rsidR="00B80EEA" w:rsidRPr="00AC69D5" w:rsidRDefault="00B80EEA" w:rsidP="00B80EEA">
      <w:pPr>
        <w:tabs>
          <w:tab w:val="left" w:pos="426"/>
        </w:tabs>
        <w:jc w:val="center"/>
        <w:rPr>
          <w:b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80EEA" w:rsidRPr="00AC69D5" w:rsidTr="003E249B">
        <w:trPr>
          <w:trHeight w:val="387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EEA" w:rsidRPr="00AC69D5" w:rsidRDefault="00B80EEA" w:rsidP="003E249B">
            <w:pPr>
              <w:spacing w:line="276" w:lineRule="auto"/>
              <w:jc w:val="center"/>
            </w:pPr>
          </w:p>
        </w:tc>
      </w:tr>
      <w:tr w:rsidR="00B80EEA" w:rsidRPr="00AC69D5" w:rsidTr="003E249B">
        <w:trPr>
          <w:trHeight w:val="250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</w:rPr>
              <w:t>(pareiškėjo pavadinimas, juridinio asmens kodas)</w:t>
            </w:r>
          </w:p>
        </w:tc>
      </w:tr>
    </w:tbl>
    <w:p w:rsidR="00B80EEA" w:rsidRPr="00AC69D5" w:rsidRDefault="00B80EEA" w:rsidP="00B80EEA">
      <w:pPr>
        <w:rPr>
          <w:i/>
          <w:sz w:val="10"/>
          <w:szCs w:val="20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80EEA" w:rsidRPr="00AC69D5" w:rsidTr="003E249B">
        <w:trPr>
          <w:trHeight w:val="453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EEA" w:rsidRPr="00AC69D5" w:rsidRDefault="00B80EEA" w:rsidP="003E249B">
            <w:pPr>
              <w:spacing w:line="276" w:lineRule="auto"/>
              <w:jc w:val="center"/>
            </w:pPr>
          </w:p>
        </w:tc>
      </w:tr>
      <w:tr w:rsidR="00B80EEA" w:rsidRPr="00AC69D5" w:rsidTr="003E249B">
        <w:trPr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(programos pavadinimas)</w:t>
            </w:r>
          </w:p>
        </w:tc>
      </w:tr>
    </w:tbl>
    <w:p w:rsidR="00B80EEA" w:rsidRPr="00AC69D5" w:rsidRDefault="00B80EEA" w:rsidP="00B80EEA">
      <w:pPr>
        <w:ind w:left="5040" w:hanging="5040"/>
        <w:rPr>
          <w:lang w:eastAsia="lt-LT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80EEA" w:rsidRPr="00AC69D5" w:rsidTr="003E249B">
        <w:trPr>
          <w:cantSplit/>
          <w:trHeight w:val="332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jc w:val="center"/>
            </w:pPr>
            <w:r w:rsidRPr="00AC69D5">
              <w:rPr>
                <w:b/>
              </w:rPr>
              <w:t>Programos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tabs>
                <w:tab w:val="left" w:pos="7230"/>
              </w:tabs>
              <w:spacing w:line="276" w:lineRule="auto"/>
              <w:ind w:right="-86"/>
              <w:rPr>
                <w:b/>
              </w:rPr>
            </w:pPr>
            <w:r w:rsidRPr="00AC69D5">
              <w:rPr>
                <w:b/>
              </w:rPr>
              <w:t xml:space="preserve">Nr.  </w:t>
            </w:r>
          </w:p>
        </w:tc>
      </w:tr>
    </w:tbl>
    <w:p w:rsidR="00B80EEA" w:rsidRPr="00AC69D5" w:rsidRDefault="00B80EEA" w:rsidP="00B80EEA">
      <w:pPr>
        <w:spacing w:line="360" w:lineRule="auto"/>
        <w:ind w:left="5041" w:hanging="5041"/>
        <w:rPr>
          <w:lang w:eastAsia="lt-LT"/>
        </w:rPr>
      </w:pPr>
    </w:p>
    <w:p w:rsidR="00B80EEA" w:rsidRPr="00AC69D5" w:rsidRDefault="00B80EEA" w:rsidP="00B80EEA">
      <w:pPr>
        <w:spacing w:line="360" w:lineRule="auto"/>
        <w:jc w:val="center"/>
        <w:rPr>
          <w:b/>
          <w:bCs/>
          <w:lang w:eastAsia="lt-LT"/>
        </w:rPr>
      </w:pPr>
      <w:r w:rsidRPr="00AC69D5">
        <w:rPr>
          <w:b/>
          <w:bCs/>
          <w:lang w:eastAsia="lt-LT"/>
        </w:rPr>
        <w:t xml:space="preserve">_____ M. ____ </w:t>
      </w:r>
      <w:r w:rsidRPr="00AC69D5">
        <w:rPr>
          <w:b/>
          <w:lang w:eastAsia="lt-LT"/>
        </w:rPr>
        <w:t>KETVIRČIO</w:t>
      </w:r>
      <w:r w:rsidRPr="00AC69D5">
        <w:rPr>
          <w:b/>
          <w:bCs/>
          <w:lang w:eastAsia="lt-LT"/>
        </w:rPr>
        <w:t xml:space="preserve"> / METŲ VEIKLŲ </w:t>
      </w:r>
      <w:r w:rsidR="004C56EA">
        <w:rPr>
          <w:b/>
          <w:bCs/>
          <w:lang w:eastAsia="lt-LT"/>
        </w:rPr>
        <w:t>Į</w:t>
      </w:r>
      <w:r w:rsidRPr="00AC69D5">
        <w:rPr>
          <w:b/>
          <w:bCs/>
          <w:lang w:eastAsia="lt-LT"/>
        </w:rPr>
        <w:t>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B80EEA" w:rsidRPr="00AC69D5" w:rsidTr="003E249B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0EEA" w:rsidRPr="00AC69D5" w:rsidRDefault="00B80EEA" w:rsidP="003E249B">
            <w:pPr>
              <w:spacing w:line="276" w:lineRule="auto"/>
              <w:jc w:val="center"/>
            </w:pPr>
            <w:r w:rsidRPr="00AC69D5"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</w:pPr>
            <w:r w:rsidRPr="00AC69D5">
              <w:t>…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</w:pPr>
            <w:r w:rsidRPr="00AC69D5">
              <w:t>… d.</w:t>
            </w:r>
          </w:p>
        </w:tc>
      </w:tr>
    </w:tbl>
    <w:p w:rsidR="00B80EEA" w:rsidRPr="00AC69D5" w:rsidRDefault="00B80EEA" w:rsidP="00B80EEA">
      <w:pPr>
        <w:rPr>
          <w:i/>
        </w:rPr>
      </w:pPr>
    </w:p>
    <w:p w:rsidR="00B80EEA" w:rsidRPr="00AC69D5" w:rsidRDefault="00B80EEA" w:rsidP="00B80EEA">
      <w:pPr>
        <w:rPr>
          <w:b/>
          <w:lang w:eastAsia="lt-LT"/>
        </w:rPr>
      </w:pPr>
      <w:r w:rsidRPr="00AC69D5">
        <w:rPr>
          <w:b/>
          <w:i/>
        </w:rPr>
        <w:t>Pastaba.</w:t>
      </w:r>
      <w:r w:rsidRPr="00AC69D5">
        <w:rPr>
          <w:i/>
        </w:rPr>
        <w:t xml:space="preserve"> Ataskaitoje pateikiami vienų metų laikotarpio duomenys, pradedant nuo programos finansavimo pradžios kalendoriniais metais.</w:t>
      </w:r>
    </w:p>
    <w:p w:rsidR="00B80EEA" w:rsidRPr="00AC69D5" w:rsidRDefault="00B80EEA" w:rsidP="00B80EEA"/>
    <w:p w:rsidR="00B80EEA" w:rsidRPr="00AC69D5" w:rsidRDefault="00B80EEA" w:rsidP="008E57C5">
      <w:pPr>
        <w:pStyle w:val="ListParagraph"/>
        <w:numPr>
          <w:ilvl w:val="0"/>
          <w:numId w:val="1"/>
        </w:numPr>
        <w:ind w:hanging="720"/>
        <w:rPr>
          <w:b/>
          <w:bCs/>
          <w:kern w:val="32"/>
        </w:rPr>
      </w:pPr>
      <w:r w:rsidRPr="00AC69D5">
        <w:rPr>
          <w:b/>
        </w:rPr>
        <w:t>Programai įgyvendinti Jaunimo reikalų departamento prie Socialinės apsaugos ir darbo ministerijos (toliau – Departamentas) skirta valstybės biudžeto lėšų suma</w:t>
      </w:r>
      <w:r w:rsidRPr="00AC69D5">
        <w:rPr>
          <w:b/>
          <w:bCs/>
          <w:kern w:val="32"/>
        </w:rPr>
        <w:t xml:space="preserve"> _________ Eur ir iš kitų finansavimo šaltinių gauta lėšų suma _______________ Eur</w:t>
      </w:r>
      <w:r>
        <w:rPr>
          <w:b/>
          <w:bCs/>
          <w:kern w:val="32"/>
        </w:rPr>
        <w:t>:</w:t>
      </w:r>
    </w:p>
    <w:p w:rsidR="00B80EEA" w:rsidRPr="00AC69D5" w:rsidRDefault="00B80EEA" w:rsidP="00BD325C">
      <w:pPr>
        <w:rPr>
          <w:sz w:val="28"/>
          <w:szCs w:val="20"/>
        </w:rPr>
      </w:pPr>
      <w:r w:rsidRPr="00AC69D5">
        <w:rPr>
          <w:sz w:val="28"/>
        </w:rPr>
        <w:t xml:space="preserve"> </w:t>
      </w:r>
    </w:p>
    <w:p w:rsidR="00B80EEA" w:rsidRPr="00AC69D5" w:rsidRDefault="00B80EEA">
      <w:pPr>
        <w:keepNext/>
        <w:spacing w:line="276" w:lineRule="auto"/>
        <w:rPr>
          <w:b/>
          <w:bCs/>
          <w:kern w:val="32"/>
          <w:sz w:val="22"/>
        </w:rPr>
      </w:pPr>
      <w:r w:rsidRPr="00AC69D5">
        <w:rPr>
          <w:b/>
          <w:bCs/>
          <w:kern w:val="32"/>
          <w:sz w:val="22"/>
        </w:rPr>
        <w:t>1.1. Departamento programai įgyvendinti skirtų valstybės biudžeto lėšų panaudojimas nuo programos įgyvendinimo pradžios ir ataskaitiniu laikotarpiu (Eur)</w:t>
      </w:r>
    </w:p>
    <w:p w:rsidR="00B80EEA" w:rsidRPr="00AC69D5" w:rsidRDefault="00B80EEA" w:rsidP="00B80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790"/>
        <w:gridCol w:w="2880"/>
        <w:gridCol w:w="6187"/>
      </w:tblGrid>
      <w:tr w:rsidR="00B80EEA" w:rsidRPr="00AC69D5" w:rsidTr="003E249B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</w:rPr>
              <w:t>Gautos valstybės biudžeto lėšos (Eur)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Panaudotos valstybės biudžeto lėšos (Eur)</w:t>
            </w:r>
          </w:p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  <w:i/>
              </w:rPr>
              <w:t>(patirtos kasinės išlaidos)</w:t>
            </w:r>
          </w:p>
        </w:tc>
      </w:tr>
      <w:tr w:rsidR="00B80EEA" w:rsidRPr="00AC69D5" w:rsidTr="003E249B">
        <w:trPr>
          <w:trHeight w:val="105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</w:rPr>
              <w:t>Iš viso nuo programos įgyvendinimo pradžios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after="200"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</w:rPr>
              <w:t>Per ataskaitinį laikotarpį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</w:rPr>
              <w:t>Iš viso nuo programos įgyvendinimo pradžios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  <w:bCs/>
              </w:rPr>
              <w:t>Per ataskaitinį laikotarpį</w:t>
            </w:r>
          </w:p>
        </w:tc>
      </w:tr>
      <w:tr w:rsidR="00B80EEA" w:rsidRPr="00AC69D5" w:rsidTr="003E249B">
        <w:trPr>
          <w:trHeight w:val="20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4</w:t>
            </w:r>
          </w:p>
        </w:tc>
      </w:tr>
      <w:tr w:rsidR="00B80EEA" w:rsidRPr="00AC69D5" w:rsidTr="003E249B">
        <w:trPr>
          <w:trHeight w:val="27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</w:p>
        </w:tc>
      </w:tr>
    </w:tbl>
    <w:p w:rsidR="00B80EEA" w:rsidRPr="00AC69D5" w:rsidRDefault="00B80EEA" w:rsidP="00B80EEA">
      <w:pPr>
        <w:rPr>
          <w:b/>
          <w:lang w:eastAsia="lt-LT"/>
        </w:rPr>
      </w:pPr>
      <w:r w:rsidRPr="00AC69D5">
        <w:rPr>
          <w:b/>
          <w:bCs/>
          <w:kern w:val="32"/>
        </w:rPr>
        <w:lastRenderedPageBreak/>
        <w:t>1.2. Iš kitų finansavimo šaltinių gautų lėšų panaudojimas nuo programos įgyvendinimo pradžios ir ataskaitiniu laikotarpiu (Eur) (</w:t>
      </w:r>
      <w:r w:rsidRPr="00AC69D5">
        <w:rPr>
          <w:b/>
          <w:lang w:eastAsia="lt-LT"/>
        </w:rPr>
        <w:t>pildyti, jei toki</w:t>
      </w:r>
      <w:r>
        <w:rPr>
          <w:b/>
          <w:lang w:eastAsia="lt-LT"/>
        </w:rPr>
        <w:t>ų</w:t>
      </w:r>
      <w:r w:rsidRPr="00AC69D5">
        <w:rPr>
          <w:b/>
          <w:lang w:eastAsia="lt-LT"/>
        </w:rPr>
        <w:t xml:space="preserve"> finansavimo šaltini</w:t>
      </w:r>
      <w:r>
        <w:rPr>
          <w:b/>
          <w:lang w:eastAsia="lt-LT"/>
        </w:rPr>
        <w:t>ų</w:t>
      </w:r>
      <w:r w:rsidRPr="00AC69D5">
        <w:rPr>
          <w:b/>
          <w:lang w:eastAsia="lt-LT"/>
        </w:rPr>
        <w:t xml:space="preserve"> buvo)</w:t>
      </w:r>
    </w:p>
    <w:p w:rsidR="00B80EEA" w:rsidRPr="00AC69D5" w:rsidRDefault="00B80EEA" w:rsidP="00B80EEA">
      <w:pPr>
        <w:keepNext/>
        <w:spacing w:line="276" w:lineRule="auto"/>
        <w:rPr>
          <w:b/>
          <w:bCs/>
          <w:kern w:val="32"/>
        </w:rPr>
      </w:pPr>
      <w:r w:rsidRPr="00AC69D5">
        <w:rPr>
          <w:b/>
          <w:bCs/>
          <w:kern w:val="32"/>
        </w:rPr>
        <w:t xml:space="preserve"> </w:t>
      </w:r>
    </w:p>
    <w:tbl>
      <w:tblPr>
        <w:tblW w:w="14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2080"/>
        <w:gridCol w:w="2173"/>
        <w:gridCol w:w="2335"/>
        <w:gridCol w:w="1904"/>
      </w:tblGrid>
      <w:tr w:rsidR="00B80EEA" w:rsidRPr="00AC69D5" w:rsidTr="003E249B">
        <w:trPr>
          <w:trHeight w:val="5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 xml:space="preserve">Eil. </w:t>
            </w:r>
            <w:r w:rsidR="00BD325C">
              <w:rPr>
                <w:b/>
                <w:bCs/>
              </w:rPr>
              <w:t>n</w:t>
            </w:r>
            <w:r w:rsidRPr="00AC69D5">
              <w:rPr>
                <w:b/>
                <w:bCs/>
              </w:rPr>
              <w:t xml:space="preserve">r. </w:t>
            </w:r>
          </w:p>
        </w:tc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 xml:space="preserve">Kiti finansavimo šaltiniai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Gautos lėšos (Eur)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Panaudotos lėšos (Eur)</w:t>
            </w:r>
          </w:p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(patirtos kasinės išlaidos)</w:t>
            </w:r>
          </w:p>
        </w:tc>
      </w:tr>
      <w:tr w:rsidR="00B80EEA" w:rsidRPr="00AC69D5" w:rsidTr="003E249B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Iš viso nuo programos įgyvendinimo pradžios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Per ataskaitinį laikotarpį</w:t>
            </w:r>
          </w:p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</w:p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tabs>
                <w:tab w:val="left" w:pos="255"/>
              </w:tabs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Iš viso nuo programos įgyvendinimo pradžios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</w:rPr>
            </w:pPr>
            <w:r w:rsidRPr="00AC69D5">
              <w:rPr>
                <w:b/>
                <w:bCs/>
              </w:rPr>
              <w:t>Per ataskaitinį laikotarpį</w:t>
            </w:r>
          </w:p>
        </w:tc>
      </w:tr>
      <w:tr w:rsidR="00B80EEA" w:rsidRPr="00AC69D5" w:rsidTr="003E249B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C69D5">
              <w:rPr>
                <w:b/>
                <w:bCs/>
                <w:i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t>6</w:t>
            </w:r>
          </w:p>
        </w:tc>
      </w:tr>
      <w:tr w:rsidR="00B80EEA" w:rsidRPr="00AC69D5" w:rsidTr="003E249B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1.2.1.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D325C" w:rsidP="003E24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80EEA" w:rsidRPr="00AC69D5">
              <w:rPr>
                <w:b/>
                <w:bCs/>
              </w:rPr>
              <w:t>rogramos vykdytojo lėšos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1.2.2.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D325C" w:rsidP="003E24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B80EEA" w:rsidRPr="00AC69D5">
              <w:rPr>
                <w:b/>
                <w:bCs/>
              </w:rPr>
              <w:t>avivaldybės biudžeto lėšos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1.2.3.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D325C" w:rsidP="003E24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80EEA" w:rsidRPr="00AC69D5">
              <w:rPr>
                <w:b/>
                <w:bCs/>
              </w:rPr>
              <w:t>rivačių įmonių / bendrovių lėšos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1.2.4.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D325C" w:rsidP="003E24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80EEA" w:rsidRPr="00AC69D5">
              <w:rPr>
                <w:b/>
                <w:bCs/>
              </w:rPr>
              <w:t>rivačių asmenų parama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1.2.5.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D325C" w:rsidP="003E24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80EEA" w:rsidRPr="00AC69D5">
              <w:rPr>
                <w:b/>
                <w:bCs/>
              </w:rPr>
              <w:t>evyriausybinių organizacijų lėšos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1.2.6.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Europos Sąjungos lėšos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bCs/>
              </w:rPr>
            </w:pPr>
            <w:r w:rsidRPr="00AC69D5">
              <w:rPr>
                <w:b/>
                <w:bCs/>
              </w:rPr>
              <w:t>1.2.7.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D325C" w:rsidP="003E24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B80EEA" w:rsidRPr="00AC69D5">
              <w:rPr>
                <w:b/>
                <w:bCs/>
              </w:rPr>
              <w:t xml:space="preserve">itos </w:t>
            </w:r>
            <w:r w:rsidR="00B80EEA">
              <w:rPr>
                <w:b/>
                <w:bCs/>
              </w:rPr>
              <w:t xml:space="preserve">lėšos </w:t>
            </w:r>
            <w:r w:rsidR="00B80EEA" w:rsidRPr="00AC69D5">
              <w:rPr>
                <w:b/>
                <w:bCs/>
                <w:i/>
              </w:rPr>
              <w:t>(nurodykite)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23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right"/>
              <w:rPr>
                <w:b/>
                <w:bCs/>
                <w:highlight w:val="lightGray"/>
              </w:rPr>
            </w:pPr>
            <w:r w:rsidRPr="00AC69D5">
              <w:rPr>
                <w:b/>
                <w:bCs/>
              </w:rPr>
              <w:t xml:space="preserve">Iš viso: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</w:tbl>
    <w:p w:rsidR="00B80EEA" w:rsidRPr="00AC69D5" w:rsidRDefault="00B80EEA" w:rsidP="00B80EEA"/>
    <w:p w:rsidR="00B80EEA" w:rsidRPr="00AC69D5" w:rsidRDefault="00B80EEA" w:rsidP="00B80EEA">
      <w:pPr>
        <w:keepNext/>
        <w:rPr>
          <w:i/>
          <w:sz w:val="20"/>
          <w:szCs w:val="20"/>
        </w:rPr>
      </w:pPr>
      <w:r w:rsidRPr="00AC69D5">
        <w:rPr>
          <w:b/>
          <w:bCs/>
          <w:kern w:val="32"/>
        </w:rPr>
        <w:t>2. Išlaidų sąmatos ir veiklų plano vykdymas:</w:t>
      </w:r>
    </w:p>
    <w:p w:rsidR="00B80EEA" w:rsidRPr="00AC69D5" w:rsidRDefault="00B80EEA" w:rsidP="00B80EEA">
      <w:pPr>
        <w:keepNext/>
        <w:rPr>
          <w:b/>
          <w:i/>
          <w:sz w:val="20"/>
        </w:rPr>
      </w:pPr>
    </w:p>
    <w:p w:rsidR="00B80EEA" w:rsidRPr="00AC69D5" w:rsidRDefault="00B80EEA" w:rsidP="00B80EEA">
      <w:pPr>
        <w:pStyle w:val="CommentText"/>
        <w:rPr>
          <w:rFonts w:ascii="Times New Roman" w:hAnsi="Times New Roman"/>
          <w:b/>
          <w:bCs/>
          <w:kern w:val="32"/>
          <w:sz w:val="24"/>
          <w:szCs w:val="24"/>
        </w:rPr>
      </w:pPr>
      <w:r w:rsidRPr="00AC69D5">
        <w:rPr>
          <w:rFonts w:ascii="Times New Roman" w:hAnsi="Times New Roman"/>
          <w:b/>
          <w:sz w:val="24"/>
          <w:szCs w:val="24"/>
        </w:rPr>
        <w:t xml:space="preserve">2.1. </w:t>
      </w:r>
      <w:r w:rsidRPr="00AC69D5">
        <w:rPr>
          <w:rFonts w:ascii="Times New Roman" w:hAnsi="Times New Roman"/>
          <w:b/>
          <w:sz w:val="24"/>
        </w:rPr>
        <w:t xml:space="preserve">Ar buvo keistas </w:t>
      </w:r>
      <w:r w:rsidR="00BD325C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 xml:space="preserve">rogramos įgyvendinimo </w:t>
      </w:r>
      <w:r w:rsidRPr="00AC69D5">
        <w:rPr>
          <w:rFonts w:ascii="Times New Roman" w:hAnsi="Times New Roman"/>
          <w:b/>
          <w:sz w:val="24"/>
        </w:rPr>
        <w:t>sutarties 1 priedas (išlaidų sąmata)</w:t>
      </w:r>
      <w:r w:rsidR="00DE7ADC">
        <w:rPr>
          <w:rFonts w:ascii="Times New Roman" w:hAnsi="Times New Roman"/>
          <w:b/>
          <w:sz w:val="24"/>
        </w:rPr>
        <w:t xml:space="preserve"> </w:t>
      </w:r>
      <w:r w:rsidR="00DE7ADC" w:rsidRPr="00DE7ADC">
        <w:rPr>
          <w:rFonts w:ascii="Times New Roman" w:hAnsi="Times New Roman"/>
          <w:b/>
          <w:bCs/>
          <w:sz w:val="24"/>
          <w:szCs w:val="24"/>
        </w:rPr>
        <w:t>nuo programos įgyvendinimo pradžios</w:t>
      </w:r>
      <w:r w:rsidRPr="00AC69D5">
        <w:rPr>
          <w:rFonts w:ascii="Times New Roman" w:hAnsi="Times New Roman"/>
          <w:b/>
          <w:sz w:val="24"/>
        </w:rPr>
        <w:t>?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32"/>
        <w:gridCol w:w="1080"/>
        <w:gridCol w:w="10330"/>
      </w:tblGrid>
      <w:tr w:rsidR="00B80EEA" w:rsidRPr="00AC69D5" w:rsidTr="003E249B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 xml:space="preserve">Eil. </w:t>
            </w:r>
            <w:r w:rsidR="00BD325C"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Atsakymą pažymėkite „X“</w:t>
            </w: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ind w:right="-250"/>
            </w:pPr>
            <w:r w:rsidRPr="00AC69D5">
              <w:rPr>
                <w:bCs/>
                <w:i/>
              </w:rPr>
              <w:t>Jei TAIP, įvardykite, koks keitimas ir kada (kurį ketvirtį ir dėl kokių priežasčių) buvo atliktas</w:t>
            </w:r>
          </w:p>
        </w:tc>
      </w:tr>
      <w:tr w:rsidR="00B80EEA" w:rsidRPr="00AC69D5" w:rsidTr="003E249B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2.1.1.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Taip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EA" w:rsidRPr="00AC69D5" w:rsidRDefault="00B80EEA" w:rsidP="003E249B">
            <w:r w:rsidRPr="00AC69D5">
              <w:t xml:space="preserve"> </w:t>
            </w:r>
          </w:p>
        </w:tc>
      </w:tr>
      <w:tr w:rsidR="00B80EEA" w:rsidRPr="00AC69D5" w:rsidTr="003E249B">
        <w:trPr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2.1.2.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rPr>
                <w:i/>
              </w:rPr>
            </w:pPr>
          </w:p>
        </w:tc>
      </w:tr>
    </w:tbl>
    <w:p w:rsidR="00B80EEA" w:rsidRPr="00AC69D5" w:rsidRDefault="00B80EEA" w:rsidP="00B80EEA">
      <w:pPr>
        <w:keepNext/>
        <w:ind w:left="90"/>
        <w:rPr>
          <w:b/>
          <w:bCs/>
          <w:kern w:val="32"/>
        </w:rPr>
      </w:pPr>
    </w:p>
    <w:p w:rsidR="00B80EEA" w:rsidRDefault="00B80EEA" w:rsidP="00B80EEA">
      <w:pPr>
        <w:keepNext/>
        <w:ind w:left="90"/>
        <w:rPr>
          <w:b/>
          <w:bCs/>
          <w:kern w:val="32"/>
        </w:rPr>
      </w:pPr>
      <w:r w:rsidRPr="00AC69D5">
        <w:rPr>
          <w:b/>
          <w:bCs/>
          <w:kern w:val="32"/>
        </w:rPr>
        <w:t>2.2. Ar buvo keistas patvirtintas veiklų planas</w:t>
      </w:r>
      <w:r w:rsidR="00DE7ADC">
        <w:rPr>
          <w:b/>
          <w:bCs/>
          <w:kern w:val="32"/>
        </w:rPr>
        <w:t xml:space="preserve"> </w:t>
      </w:r>
      <w:r w:rsidR="00DE7ADC" w:rsidRPr="00DE7ADC">
        <w:rPr>
          <w:b/>
          <w:bCs/>
        </w:rPr>
        <w:t>nuo programos įgyvendinimo pradžios</w:t>
      </w:r>
      <w:r w:rsidRPr="00AC69D5">
        <w:rPr>
          <w:b/>
          <w:bCs/>
          <w:kern w:val="32"/>
        </w:rPr>
        <w:t>?</w:t>
      </w:r>
    </w:p>
    <w:p w:rsidR="00B80EEA" w:rsidRPr="00AC69D5" w:rsidRDefault="00B80EEA" w:rsidP="00B80EEA">
      <w:pPr>
        <w:keepNext/>
        <w:ind w:left="90"/>
        <w:rPr>
          <w:b/>
          <w:bCs/>
          <w:kern w:val="3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32"/>
        <w:gridCol w:w="1080"/>
        <w:gridCol w:w="10330"/>
      </w:tblGrid>
      <w:tr w:rsidR="00B80EEA" w:rsidRPr="00AC69D5" w:rsidTr="003E249B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 xml:space="preserve">Eil. </w:t>
            </w:r>
            <w:r w:rsidR="00BD325C"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Atsakymą pažymėkite „X“</w:t>
            </w: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ind w:right="-250"/>
            </w:pPr>
            <w:r w:rsidRPr="00AC69D5">
              <w:rPr>
                <w:bCs/>
                <w:i/>
              </w:rPr>
              <w:t>Jei TAIP, įvardykite, koks keitimas ir kada (kurį ketvirtį ir dėl kokių priežasčių)</w:t>
            </w:r>
            <w:r>
              <w:rPr>
                <w:bCs/>
                <w:i/>
              </w:rPr>
              <w:t xml:space="preserve"> </w:t>
            </w:r>
            <w:r w:rsidRPr="00AC69D5">
              <w:rPr>
                <w:bCs/>
                <w:i/>
              </w:rPr>
              <w:t>buvo atliktas</w:t>
            </w:r>
          </w:p>
        </w:tc>
      </w:tr>
      <w:tr w:rsidR="00B80EEA" w:rsidRPr="00AC69D5" w:rsidTr="003E249B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2.2.1.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Taip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EA" w:rsidRPr="00AC69D5" w:rsidRDefault="00B80EEA" w:rsidP="003E249B">
            <w:r w:rsidRPr="00AC69D5">
              <w:t xml:space="preserve"> </w:t>
            </w:r>
          </w:p>
        </w:tc>
      </w:tr>
      <w:tr w:rsidR="00B80EEA" w:rsidRPr="00AC69D5" w:rsidTr="003E249B">
        <w:trPr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2.2.2.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  <w:r w:rsidRPr="00AC69D5">
              <w:rPr>
                <w:b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jc w:val="center"/>
              <w:rPr>
                <w:b/>
              </w:rPr>
            </w:pPr>
          </w:p>
        </w:tc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rPr>
                <w:i/>
              </w:rPr>
            </w:pPr>
          </w:p>
        </w:tc>
      </w:tr>
    </w:tbl>
    <w:p w:rsidR="00B80EEA" w:rsidRPr="00AC69D5" w:rsidRDefault="00B80EEA" w:rsidP="00B80EEA"/>
    <w:p w:rsidR="00B80EEA" w:rsidRPr="00AC69D5" w:rsidRDefault="00B80EEA" w:rsidP="00B80EEA">
      <w:pPr>
        <w:keepNext/>
      </w:pPr>
      <w:r w:rsidRPr="00AC69D5">
        <w:rPr>
          <w:b/>
          <w:bCs/>
          <w:kern w:val="32"/>
        </w:rPr>
        <w:t>3. Informacija apie programos dalyvius ir vykdytojus:</w:t>
      </w:r>
    </w:p>
    <w:p w:rsidR="00B80EEA" w:rsidRPr="00AC69D5" w:rsidRDefault="00B80EEA" w:rsidP="00B80EEA">
      <w:pPr>
        <w:keepNext/>
        <w:rPr>
          <w:b/>
          <w:bCs/>
          <w:kern w:val="32"/>
        </w:rPr>
      </w:pPr>
    </w:p>
    <w:p w:rsidR="00B80EEA" w:rsidRPr="00AC69D5" w:rsidRDefault="00B80EEA" w:rsidP="00B80EEA">
      <w:pPr>
        <w:keepNext/>
        <w:rPr>
          <w:b/>
          <w:bCs/>
          <w:kern w:val="32"/>
        </w:rPr>
      </w:pPr>
      <w:r w:rsidRPr="00AC69D5">
        <w:rPr>
          <w:b/>
          <w:bCs/>
          <w:kern w:val="32"/>
        </w:rPr>
        <w:t>3.1. Programos veiklų dalyviai</w:t>
      </w:r>
    </w:p>
    <w:p w:rsidR="00B80EEA" w:rsidRPr="00AC69D5" w:rsidRDefault="00B80EEA" w:rsidP="00B80EEA"/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35"/>
        <w:gridCol w:w="4843"/>
        <w:gridCol w:w="3288"/>
      </w:tblGrid>
      <w:tr w:rsidR="00B80EEA" w:rsidRPr="00AC69D5" w:rsidTr="003E249B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 xml:space="preserve">Eil. </w:t>
            </w:r>
            <w:r w:rsidR="00BD325C">
              <w:rPr>
                <w:rFonts w:eastAsia="Calibri"/>
                <w:b/>
                <w:bCs/>
              </w:rPr>
              <w:t>n</w:t>
            </w:r>
            <w:r w:rsidRPr="00AC69D5">
              <w:rPr>
                <w:rFonts w:eastAsia="Calibri"/>
                <w:b/>
                <w:bCs/>
              </w:rPr>
              <w:t>r.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Dalyvių skaičius (asmenimis)</w:t>
            </w:r>
          </w:p>
        </w:tc>
      </w:tr>
      <w:tr w:rsidR="00B80EEA" w:rsidRPr="00AC69D5" w:rsidTr="003E249B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Iš viso nuo programos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Per ataskaitinį laikotarpį</w:t>
            </w:r>
          </w:p>
        </w:tc>
      </w:tr>
      <w:tr w:rsidR="00B80EEA" w:rsidRPr="00AC69D5" w:rsidTr="007B0577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4</w:t>
            </w:r>
          </w:p>
        </w:tc>
      </w:tr>
      <w:tr w:rsidR="00B80EEA" w:rsidRPr="00AC69D5" w:rsidTr="003E249B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3.1.1.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left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 xml:space="preserve">Bendras dalyvių, neskaičiuojant, kiek kartų jie </w:t>
            </w:r>
            <w:r>
              <w:rPr>
                <w:rFonts w:eastAsia="Calibri"/>
                <w:b/>
                <w:bCs/>
              </w:rPr>
              <w:t xml:space="preserve">dalyvavo </w:t>
            </w:r>
            <w:r w:rsidRPr="00AC69D5">
              <w:rPr>
                <w:rFonts w:eastAsia="Calibri"/>
                <w:b/>
                <w:bCs/>
              </w:rPr>
              <w:t>programos veiklose, skaičius</w:t>
            </w:r>
          </w:p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(3.1.2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+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3.1.3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+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3.1.4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+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3.1.5)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80EEA" w:rsidRPr="00AC69D5" w:rsidTr="003E249B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Iš bendro dalyvių skaičiaus:</w:t>
            </w:r>
          </w:p>
        </w:tc>
      </w:tr>
      <w:tr w:rsidR="00B80EEA" w:rsidRPr="00AC69D5" w:rsidTr="003E249B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3.1.2.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3.1.3.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3.1.5.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kiti</w:t>
            </w:r>
            <w:r>
              <w:rPr>
                <w:rFonts w:eastAsia="Calibri"/>
                <w:b/>
                <w:bCs/>
              </w:rPr>
              <w:t xml:space="preserve"> žmonės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</w:tbl>
    <w:p w:rsidR="00B80EEA" w:rsidRDefault="00B80EEA" w:rsidP="00B80EEA">
      <w:pPr>
        <w:spacing w:line="276" w:lineRule="auto"/>
        <w:rPr>
          <w:lang w:eastAsia="lt-LT"/>
        </w:rPr>
      </w:pPr>
    </w:p>
    <w:p w:rsidR="00B80EEA" w:rsidRDefault="00B80EEA" w:rsidP="00B80EEA">
      <w:pPr>
        <w:spacing w:line="276" w:lineRule="auto"/>
        <w:rPr>
          <w:lang w:eastAsia="lt-LT"/>
        </w:rPr>
      </w:pPr>
    </w:p>
    <w:p w:rsidR="00B80EEA" w:rsidRDefault="00B80EEA" w:rsidP="00B80EEA">
      <w:pPr>
        <w:spacing w:line="276" w:lineRule="auto"/>
        <w:rPr>
          <w:lang w:eastAsia="lt-LT"/>
        </w:rPr>
      </w:pPr>
    </w:p>
    <w:p w:rsidR="00B80EEA" w:rsidRPr="00AC69D5" w:rsidRDefault="00B80EEA" w:rsidP="00B80EEA">
      <w:pPr>
        <w:spacing w:line="276" w:lineRule="auto"/>
        <w:rPr>
          <w:lang w:eastAsia="lt-LT"/>
        </w:rPr>
      </w:pPr>
    </w:p>
    <w:p w:rsidR="00B80EEA" w:rsidRDefault="00B80EEA" w:rsidP="00B80EEA">
      <w:pPr>
        <w:spacing w:line="276" w:lineRule="auto"/>
        <w:rPr>
          <w:b/>
          <w:bCs/>
          <w:kern w:val="32"/>
        </w:rPr>
      </w:pPr>
      <w:r w:rsidRPr="00AC69D5">
        <w:rPr>
          <w:b/>
          <w:lang w:eastAsia="lt-LT"/>
        </w:rPr>
        <w:lastRenderedPageBreak/>
        <w:t>3.2.</w:t>
      </w:r>
      <w:r w:rsidRPr="00AC69D5">
        <w:rPr>
          <w:lang w:eastAsia="lt-LT"/>
        </w:rPr>
        <w:t xml:space="preserve"> </w:t>
      </w:r>
      <w:r w:rsidRPr="00AC69D5">
        <w:rPr>
          <w:b/>
          <w:bCs/>
          <w:kern w:val="32"/>
        </w:rPr>
        <w:t>Programos vykdytojai</w:t>
      </w:r>
    </w:p>
    <w:p w:rsidR="00B80EEA" w:rsidRPr="00AC69D5" w:rsidRDefault="00B80EEA" w:rsidP="00B80EEA">
      <w:pPr>
        <w:spacing w:line="276" w:lineRule="auto"/>
        <w:rPr>
          <w:b/>
          <w:bCs/>
          <w:kern w:val="32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02"/>
        <w:gridCol w:w="4804"/>
        <w:gridCol w:w="3260"/>
      </w:tblGrid>
      <w:tr w:rsidR="00B80EEA" w:rsidRPr="00AC69D5" w:rsidTr="003E249B">
        <w:trPr>
          <w:trHeight w:val="2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 xml:space="preserve">Eil. </w:t>
            </w:r>
            <w:r w:rsidR="00BD325C">
              <w:rPr>
                <w:rFonts w:eastAsia="Calibri"/>
                <w:b/>
                <w:bCs/>
              </w:rPr>
              <w:t>n</w:t>
            </w:r>
            <w:r w:rsidRPr="00AC69D5">
              <w:rPr>
                <w:rFonts w:eastAsia="Calibri"/>
                <w:b/>
                <w:bCs/>
              </w:rPr>
              <w:t>r.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Vykdytojų kategorijos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Vykdytojų skaičius (asmenimis)</w:t>
            </w:r>
          </w:p>
        </w:tc>
      </w:tr>
      <w:tr w:rsidR="00B80EEA" w:rsidRPr="00AC69D5" w:rsidTr="003E249B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Iš viso nuo programos įgyvendinimo pradžios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Per ataskaitinį laikotarpį</w:t>
            </w:r>
          </w:p>
        </w:tc>
      </w:tr>
      <w:tr w:rsidR="00B80EEA" w:rsidRPr="00AC69D5" w:rsidTr="007B0577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4</w:t>
            </w:r>
          </w:p>
        </w:tc>
      </w:tr>
      <w:tr w:rsidR="00B80EEA" w:rsidRPr="00AC69D5" w:rsidTr="003E249B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3.2.1.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Bendras vykdytojų skaičius</w:t>
            </w:r>
          </w:p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(3.2.2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+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  <w:r w:rsidRPr="00AC69D5">
              <w:rPr>
                <w:rFonts w:eastAsia="Calibri"/>
                <w:b/>
                <w:bCs/>
                <w:i/>
              </w:rPr>
              <w:t>3.2.3)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80EEA" w:rsidRPr="00AC69D5" w:rsidTr="003E249B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Iš bendro vykdytojų skaičiaus:</w:t>
            </w:r>
          </w:p>
        </w:tc>
      </w:tr>
      <w:tr w:rsidR="00B80EEA" w:rsidRPr="00AC69D5" w:rsidTr="003E249B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3.2.2.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jauni žmonės (14–29 m.)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  <w:tr w:rsidR="00B80EEA" w:rsidRPr="00AC69D5" w:rsidTr="003E249B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3.2.3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kiti</w:t>
            </w:r>
            <w:r>
              <w:rPr>
                <w:rFonts w:eastAsia="Calibri"/>
                <w:b/>
                <w:bCs/>
              </w:rPr>
              <w:t xml:space="preserve"> žmonės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</w:tbl>
    <w:p w:rsidR="00B80EEA" w:rsidRPr="00AC69D5" w:rsidRDefault="00B80EEA" w:rsidP="00B80EEA">
      <w:pPr>
        <w:rPr>
          <w:lang w:eastAsia="lt-LT"/>
        </w:rPr>
      </w:pPr>
    </w:p>
    <w:p w:rsidR="00B80EEA" w:rsidRDefault="00B80EEA" w:rsidP="00B80EEA">
      <w:pPr>
        <w:spacing w:line="276" w:lineRule="auto"/>
        <w:rPr>
          <w:rFonts w:eastAsia="Calibri"/>
          <w:b/>
        </w:rPr>
      </w:pPr>
      <w:r w:rsidRPr="00AC69D5">
        <w:rPr>
          <w:b/>
        </w:rPr>
        <w:t>4</w:t>
      </w:r>
      <w:r w:rsidRPr="00AC69D5">
        <w:rPr>
          <w:rFonts w:eastAsia="Calibri"/>
          <w:b/>
        </w:rPr>
        <w:t>. Įvykdyti programos uždaviniai ir veiklos</w:t>
      </w:r>
      <w:r>
        <w:rPr>
          <w:rFonts w:eastAsia="Calibri"/>
          <w:b/>
        </w:rPr>
        <w:t>:</w:t>
      </w:r>
    </w:p>
    <w:p w:rsidR="00B80EEA" w:rsidRPr="00AC69D5" w:rsidRDefault="00B80EEA" w:rsidP="00B80EEA">
      <w:pPr>
        <w:spacing w:line="276" w:lineRule="auto"/>
        <w:rPr>
          <w:rFonts w:eastAsia="Calibri"/>
          <w:b/>
        </w:rPr>
      </w:pPr>
    </w:p>
    <w:p w:rsidR="00B80EEA" w:rsidRPr="00AC69D5" w:rsidRDefault="00B80EEA" w:rsidP="00B80EEA">
      <w:pPr>
        <w:spacing w:line="276" w:lineRule="auto"/>
        <w:rPr>
          <w:rFonts w:eastAsia="Calibri"/>
          <w:b/>
          <w:bCs/>
        </w:rPr>
      </w:pPr>
      <w:r w:rsidRPr="00AC69D5">
        <w:rPr>
          <w:rFonts w:eastAsia="Calibri"/>
          <w:b/>
          <w:bCs/>
        </w:rPr>
        <w:t>4.1. Įvykdyti programos uždaviniai ir kiekybiniai bei kokybiniai rezultatai</w:t>
      </w:r>
    </w:p>
    <w:p w:rsidR="00B80EEA" w:rsidRPr="00AC69D5" w:rsidRDefault="00B80EEA" w:rsidP="00B80EEA">
      <w:pPr>
        <w:rPr>
          <w:rFonts w:eastAsia="Calibri"/>
          <w:bCs/>
          <w:i/>
        </w:rPr>
      </w:pPr>
      <w:r w:rsidRPr="00AC69D5">
        <w:rPr>
          <w:rFonts w:eastAsia="Calibri"/>
          <w:bCs/>
          <w:i/>
        </w:rPr>
        <w:t>(kiekvieną ketvirtį informacija šioje lentelėje teikiama tokia</w:t>
      </w:r>
      <w:r w:rsidRPr="00AC69D5">
        <w:rPr>
          <w:rFonts w:eastAsia="Calibri"/>
          <w:bCs/>
          <w:i/>
          <w:sz w:val="20"/>
        </w:rPr>
        <w:t xml:space="preserve"> </w:t>
      </w:r>
      <w:r w:rsidRPr="00AC69D5">
        <w:rPr>
          <w:rFonts w:eastAsia="Calibri"/>
          <w:bCs/>
          <w:i/>
        </w:rPr>
        <w:t>tvarka: prie jau anksčiau nurodytų praėjusio</w:t>
      </w:r>
      <w:r w:rsidRPr="00AC69D5">
        <w:rPr>
          <w:rFonts w:eastAsia="Calibri"/>
          <w:bCs/>
          <w:i/>
          <w:sz w:val="20"/>
        </w:rPr>
        <w:t xml:space="preserve"> </w:t>
      </w:r>
      <w:r w:rsidRPr="00AC69D5">
        <w:rPr>
          <w:rFonts w:eastAsia="Calibri"/>
          <w:bCs/>
          <w:i/>
        </w:rPr>
        <w:t>ketvirčio uždavinių rezultatų ir jų aprašymo kiekvieną kartą papildomai nurodomi naujo ataskaitinio laikotarpio uždavinių rezultatai)</w:t>
      </w:r>
    </w:p>
    <w:p w:rsidR="00B80EEA" w:rsidRPr="00AC69D5" w:rsidRDefault="00B80EEA" w:rsidP="00B80EEA">
      <w:pPr>
        <w:spacing w:line="276" w:lineRule="auto"/>
        <w:rPr>
          <w:rFonts w:eastAsia="Calibri"/>
          <w:b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042"/>
        <w:gridCol w:w="1252"/>
        <w:gridCol w:w="423"/>
        <w:gridCol w:w="423"/>
        <w:gridCol w:w="423"/>
        <w:gridCol w:w="1101"/>
        <w:gridCol w:w="593"/>
        <w:gridCol w:w="423"/>
        <w:gridCol w:w="593"/>
        <w:gridCol w:w="509"/>
        <w:gridCol w:w="637"/>
        <w:gridCol w:w="632"/>
        <w:gridCol w:w="621"/>
        <w:gridCol w:w="990"/>
        <w:gridCol w:w="540"/>
        <w:gridCol w:w="4319"/>
      </w:tblGrid>
      <w:tr w:rsidR="00FA3E5B" w:rsidRPr="00AC69D5" w:rsidTr="008E57C5">
        <w:trPr>
          <w:trHeight w:val="1253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 xml:space="preserve">Eil. </w:t>
            </w:r>
            <w:r>
              <w:rPr>
                <w:rFonts w:eastAsia="Calibri"/>
                <w:b/>
                <w:bCs/>
                <w:sz w:val="20"/>
              </w:rPr>
              <w:t>n</w:t>
            </w:r>
            <w:r w:rsidRPr="00AC69D5">
              <w:rPr>
                <w:rFonts w:eastAsia="Calibri"/>
                <w:b/>
                <w:bCs/>
                <w:sz w:val="20"/>
              </w:rPr>
              <w:t>r.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 xml:space="preserve">Ketvirtis </w:t>
            </w:r>
          </w:p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Cs/>
                <w:i/>
                <w:sz w:val="20"/>
              </w:rPr>
              <w:t>(I, II, III arba IV)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 xml:space="preserve">Uždavinys </w:t>
            </w:r>
            <w:r w:rsidRPr="00AC69D5">
              <w:rPr>
                <w:rFonts w:eastAsia="Calibri"/>
                <w:bCs/>
                <w:i/>
                <w:sz w:val="20"/>
              </w:rPr>
              <w:t>(pagal veiklų planą)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Kiekybiniai rezultatai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Kokybiniai rezultatai</w:t>
            </w:r>
          </w:p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FA3E5B" w:rsidRPr="00AC69D5" w:rsidTr="008E57C5">
        <w:trPr>
          <w:cantSplit/>
          <w:trHeight w:val="2831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3E5B" w:rsidRPr="00AC69D5" w:rsidRDefault="00FA3E5B" w:rsidP="003E249B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B" w:rsidRPr="00AC69D5" w:rsidRDefault="00FA3E5B" w:rsidP="003E249B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B" w:rsidRPr="00AC69D5" w:rsidRDefault="00FA3E5B" w:rsidP="003E249B">
            <w:pPr>
              <w:rPr>
                <w:rFonts w:eastAsia="Calibri"/>
                <w:b/>
                <w:bCs/>
                <w:i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A3E5B" w:rsidRPr="00AC69D5" w:rsidRDefault="00FA3E5B" w:rsidP="003E249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Dalyvių skaičius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Mokymų skaičius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Seminarų skaičius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C69D5">
              <w:rPr>
                <w:b/>
                <w:sz w:val="20"/>
              </w:rPr>
              <w:t>Mokymų, seminarų, kurių trukmė</w:t>
            </w:r>
            <w:r>
              <w:rPr>
                <w:b/>
                <w:sz w:val="20"/>
              </w:rPr>
              <w:t xml:space="preserve"> </w:t>
            </w:r>
            <w:r w:rsidRPr="00AC69D5">
              <w:rPr>
                <w:b/>
                <w:sz w:val="20"/>
              </w:rPr>
              <w:t>ne mažiau kaip 3 val., dalyvių skaičius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Konferencijų skaičius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Stovyklų skaičius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Darbo grupių skaičius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Diskusijų skaičius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Informacinių renginių skaičius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Konsultacijų, informavimo renginių skaičius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Akcijų skaičius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C69D5">
              <w:rPr>
                <w:b/>
                <w:sz w:val="20"/>
              </w:rPr>
              <w:t>Savanorių, veikiančių pagal savanoriškos veiklos sutartis, skaičius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A3E5B" w:rsidRPr="00AC69D5" w:rsidRDefault="00FA3E5B" w:rsidP="003E249B">
            <w:pPr>
              <w:pStyle w:val="NoSpacing"/>
              <w:spacing w:line="276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AC69D5">
              <w:rPr>
                <w:rFonts w:eastAsia="Calibri"/>
                <w:b/>
                <w:bCs/>
                <w:sz w:val="20"/>
              </w:rPr>
              <w:t>Kita (nurodyti)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3E5B" w:rsidRPr="00AC69D5" w:rsidRDefault="00FA3E5B" w:rsidP="003E249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FA3E5B" w:rsidRPr="00AC69D5" w:rsidTr="008E57C5">
        <w:trPr>
          <w:cantSplit/>
          <w:trHeight w:val="3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 xml:space="preserve">14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17</w:t>
            </w:r>
          </w:p>
        </w:tc>
      </w:tr>
      <w:tr w:rsidR="00FA3E5B" w:rsidRPr="00AC69D5" w:rsidTr="008E57C5">
        <w:trPr>
          <w:cantSplit/>
          <w:trHeight w:val="128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4.1.1.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FA3E5B" w:rsidRPr="00AC69D5" w:rsidTr="008E57C5">
        <w:trPr>
          <w:cantSplit/>
          <w:trHeight w:val="128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4.1.2.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FA3E5B" w:rsidRPr="00AC69D5" w:rsidTr="008E57C5">
        <w:trPr>
          <w:cantSplit/>
          <w:trHeight w:val="128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4.1.3.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FA3E5B" w:rsidRPr="00AC69D5" w:rsidTr="008E57C5">
        <w:trPr>
          <w:cantSplit/>
          <w:trHeight w:val="128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4.1.4.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FA3E5B" w:rsidRPr="00AC69D5" w:rsidTr="008E57C5">
        <w:trPr>
          <w:cantSplit/>
          <w:trHeight w:val="1282"/>
        </w:trPr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Iš viso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A3E5B" w:rsidRPr="00AC69D5" w:rsidRDefault="00FA3E5B" w:rsidP="00FA3E5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E5B" w:rsidRPr="00AC69D5" w:rsidRDefault="00FA3E5B" w:rsidP="00FA3E5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</w:tbl>
    <w:p w:rsidR="00B80EEA" w:rsidRPr="00AC69D5" w:rsidRDefault="00B80EEA" w:rsidP="00B80EEA"/>
    <w:p w:rsidR="00B80EEA" w:rsidRPr="00AC69D5" w:rsidRDefault="00B80EEA" w:rsidP="00B80EEA">
      <w:pPr>
        <w:spacing w:line="276" w:lineRule="auto"/>
        <w:rPr>
          <w:rFonts w:eastAsia="Calibri"/>
          <w:b/>
          <w:bCs/>
        </w:rPr>
      </w:pPr>
      <w:r w:rsidRPr="00AC69D5">
        <w:rPr>
          <w:rFonts w:eastAsia="Calibri"/>
          <w:b/>
          <w:bCs/>
        </w:rPr>
        <w:lastRenderedPageBreak/>
        <w:t>4.2. Įgyvendintos programos veiklos</w:t>
      </w:r>
    </w:p>
    <w:p w:rsidR="00B80EEA" w:rsidRPr="00AC69D5" w:rsidRDefault="00B80EEA" w:rsidP="00B80EEA">
      <w:pPr>
        <w:rPr>
          <w:rFonts w:eastAsia="Calibri"/>
          <w:bCs/>
          <w:i/>
        </w:rPr>
      </w:pPr>
      <w:r w:rsidRPr="00AC69D5">
        <w:rPr>
          <w:rFonts w:eastAsia="Calibri"/>
          <w:bCs/>
          <w:i/>
        </w:rPr>
        <w:t>(kiekvieną ketvirtį informacija šioje lentelėje teikiama tokia</w:t>
      </w:r>
      <w:r w:rsidRPr="00AC69D5">
        <w:rPr>
          <w:rFonts w:eastAsia="Calibri"/>
          <w:bCs/>
          <w:i/>
          <w:sz w:val="20"/>
        </w:rPr>
        <w:t xml:space="preserve"> </w:t>
      </w:r>
      <w:r w:rsidRPr="00AC69D5">
        <w:rPr>
          <w:rFonts w:eastAsia="Calibri"/>
          <w:bCs/>
          <w:i/>
        </w:rPr>
        <w:t>tvarka: prie jau anksčiau nurodytų praėjusio</w:t>
      </w:r>
      <w:r w:rsidRPr="00AC69D5">
        <w:rPr>
          <w:rFonts w:eastAsia="Calibri"/>
          <w:bCs/>
          <w:i/>
          <w:sz w:val="20"/>
        </w:rPr>
        <w:t xml:space="preserve"> </w:t>
      </w:r>
      <w:r w:rsidRPr="00AC69D5">
        <w:rPr>
          <w:rFonts w:eastAsia="Calibri"/>
          <w:bCs/>
          <w:i/>
        </w:rPr>
        <w:t>ketvirčio veiklų ir jų aprašymo kiekvieną kartą papildomai nurodomos naujo ataskaitinio laikotarpio veiklos)</w:t>
      </w:r>
    </w:p>
    <w:p w:rsidR="00B80EEA" w:rsidRPr="00AC69D5" w:rsidRDefault="00B80EEA" w:rsidP="00B80EEA">
      <w:pPr>
        <w:keepNext/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B80EEA" w:rsidRPr="00AC69D5" w:rsidTr="003E249B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 xml:space="preserve">Eil. </w:t>
            </w:r>
            <w:r w:rsidR="00BD325C">
              <w:rPr>
                <w:rFonts w:eastAsia="Calibri"/>
                <w:b/>
                <w:bCs/>
              </w:rPr>
              <w:t>n</w:t>
            </w:r>
            <w:r w:rsidRPr="00AC69D5">
              <w:rPr>
                <w:rFonts w:eastAsia="Calibri"/>
                <w:b/>
                <w:bCs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Ketvirtis</w:t>
            </w:r>
          </w:p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Cs/>
                <w:i/>
              </w:rPr>
              <w:t>(I, II, III arba IV)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Veikla</w:t>
            </w:r>
          </w:p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Cs/>
                <w:i/>
              </w:rPr>
            </w:pPr>
            <w:r w:rsidRPr="00AC69D5">
              <w:rPr>
                <w:rFonts w:eastAsia="Calibri"/>
                <w:bCs/>
                <w:i/>
              </w:rPr>
              <w:t>(pagal veiklų planą)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 xml:space="preserve">Veiklų įvykdymas </w:t>
            </w:r>
            <w:r w:rsidRPr="00AC69D5">
              <w:rPr>
                <w:rFonts w:eastAsia="Calibri"/>
                <w:b/>
                <w:bCs/>
                <w:i/>
              </w:rPr>
              <w:t xml:space="preserve">(pažymėti </w:t>
            </w:r>
            <w:r>
              <w:rPr>
                <w:rFonts w:eastAsia="Calibri"/>
                <w:b/>
                <w:bCs/>
                <w:i/>
              </w:rPr>
              <w:t>„</w:t>
            </w:r>
            <w:r w:rsidRPr="00AC69D5">
              <w:rPr>
                <w:rFonts w:eastAsia="Calibri"/>
                <w:b/>
                <w:bCs/>
                <w:i/>
              </w:rPr>
              <w:t>X</w:t>
            </w:r>
            <w:r>
              <w:rPr>
                <w:rFonts w:eastAsia="Calibri"/>
                <w:b/>
                <w:bCs/>
                <w:i/>
              </w:rPr>
              <w:t>“</w:t>
            </w:r>
            <w:r w:rsidRPr="00AC69D5">
              <w:rPr>
                <w:rFonts w:eastAsia="Calibri"/>
                <w:b/>
                <w:bCs/>
                <w:i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Pastabos</w:t>
            </w:r>
          </w:p>
        </w:tc>
      </w:tr>
      <w:tr w:rsidR="00B80EEA" w:rsidRPr="00AC69D5" w:rsidTr="003E249B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Cs/>
                <w:i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extDirection w:val="btLr"/>
            <w:hideMark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Įvykdyta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extDirection w:val="btLr"/>
            <w:hideMark/>
          </w:tcPr>
          <w:p w:rsidR="00B80EEA" w:rsidRPr="00AC69D5" w:rsidRDefault="00B80EEA" w:rsidP="003E249B">
            <w:pPr>
              <w:spacing w:line="276" w:lineRule="auto"/>
              <w:ind w:left="113" w:right="113"/>
              <w:jc w:val="left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Iš dalies įvykdyta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extDirection w:val="btLr"/>
            <w:hideMark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Neįvykdyta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EA" w:rsidRPr="00AC69D5" w:rsidRDefault="00B80EEA" w:rsidP="003E249B">
            <w:pPr>
              <w:rPr>
                <w:rFonts w:eastAsia="Calibri"/>
                <w:b/>
                <w:bCs/>
              </w:rPr>
            </w:pPr>
          </w:p>
        </w:tc>
      </w:tr>
      <w:tr w:rsidR="00B80EEA" w:rsidRPr="00AC69D5" w:rsidTr="003E249B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  <w:r w:rsidRPr="00AC69D5">
              <w:rPr>
                <w:rFonts w:eastAsia="Calibri"/>
                <w:b/>
                <w:bCs/>
                <w:i/>
              </w:rPr>
              <w:t>8</w:t>
            </w:r>
          </w:p>
        </w:tc>
      </w:tr>
      <w:tr w:rsidR="00B80EEA" w:rsidRPr="00AC69D5" w:rsidTr="003E249B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4.2.1.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B80EEA" w:rsidRPr="00AC69D5" w:rsidTr="003E249B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  <w:r w:rsidRPr="00AC69D5">
              <w:rPr>
                <w:rFonts w:eastAsia="Calibri"/>
                <w:b/>
                <w:bCs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80EEA" w:rsidRPr="00AC69D5" w:rsidRDefault="00B80EEA" w:rsidP="003E249B">
            <w:pPr>
              <w:spacing w:line="276" w:lineRule="auto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</w:tbl>
    <w:p w:rsidR="00B80EEA" w:rsidRPr="00AC69D5" w:rsidRDefault="00B80EEA" w:rsidP="00B80EEA">
      <w:pPr>
        <w:keepNext/>
      </w:pPr>
    </w:p>
    <w:p w:rsidR="00E75122" w:rsidRDefault="00E75122" w:rsidP="00E75122">
      <w:pPr>
        <w:keepNext/>
        <w:rPr>
          <w:b/>
          <w:bCs/>
          <w:kern w:val="32"/>
        </w:rPr>
      </w:pPr>
      <w:r>
        <w:rPr>
          <w:b/>
          <w:bCs/>
          <w:kern w:val="32"/>
        </w:rPr>
        <w:t>5.  Informacija apie programos teikimo metu pasirinktus prioritetus (pažymėkite, kuriuos prioritetus pasirinkote įgyvendinti)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2"/>
      </w:tblGrid>
      <w:tr w:rsidR="00E75122" w:rsidTr="00E75122">
        <w:trPr>
          <w:trHeight w:val="40"/>
        </w:trPr>
        <w:tc>
          <w:tcPr>
            <w:tcW w:w="1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75122" w:rsidRDefault="00E75122">
            <w:pPr>
              <w:spacing w:line="276" w:lineRule="auto"/>
              <w:rPr>
                <w:snapToGrid w:val="0"/>
                <w:szCs w:val="20"/>
              </w:rPr>
            </w:pPr>
            <w:r>
              <w:rPr>
                <w:b/>
              </w:rPr>
              <w:t>Prioritetas</w:t>
            </w:r>
          </w:p>
        </w:tc>
      </w:tr>
      <w:tr w:rsidR="00E75122" w:rsidTr="00E75122">
        <w:trPr>
          <w:trHeight w:val="638"/>
        </w:trPr>
        <w:tc>
          <w:tcPr>
            <w:tcW w:w="1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75122" w:rsidRDefault="00940DF8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78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122">
              <w:rPr>
                <w:b/>
                <w:snapToGrid w:val="0"/>
              </w:rPr>
              <w:instrText xml:space="preserve"> FORMCHECKBOX </w:instrText>
            </w:r>
            <w:r w:rsidR="00FA4EE0">
              <w:rPr>
                <w:b/>
                <w:snapToGrid w:val="0"/>
              </w:rPr>
            </w:r>
            <w:r w:rsidR="00FA4EE0">
              <w:rPr>
                <w:b/>
                <w:snapToGrid w:val="0"/>
              </w:rPr>
              <w:fldChar w:fldCharType="separate"/>
            </w:r>
            <w:r>
              <w:rPr>
                <w:b/>
                <w:snapToGrid w:val="0"/>
              </w:rPr>
              <w:fldChar w:fldCharType="end"/>
            </w:r>
            <w:r w:rsidR="00E75122">
              <w:rPr>
                <w:b/>
                <w:snapToGrid w:val="0"/>
              </w:rPr>
              <w:t xml:space="preserve"> </w:t>
            </w:r>
            <w:r w:rsidR="00E75122">
              <w:rPr>
                <w:color w:val="000000"/>
              </w:rPr>
              <w:t>P</w:t>
            </w:r>
            <w:r w:rsidR="00E75122" w:rsidRPr="00D41AC5">
              <w:rPr>
                <w:color w:val="000000"/>
              </w:rPr>
              <w:t>areiškėjai 2019–2020 metais organizuos ne mažiau kaip</w:t>
            </w:r>
            <w:r w:rsidR="00E75122">
              <w:rPr>
                <w:color w:val="000000"/>
              </w:rPr>
              <w:t xml:space="preserve"> po </w:t>
            </w:r>
            <w:r w:rsidR="00E75122" w:rsidRPr="00D41AC5">
              <w:rPr>
                <w:color w:val="000000"/>
              </w:rPr>
              <w:t>5 veiklas per metus, skirtas savanoriškos veiklos žinomumui didinti, skatinančias jaunus žmones įsitraukti į savanorišką veiklą</w:t>
            </w:r>
            <w:r w:rsidR="00E75122">
              <w:rPr>
                <w:color w:val="000000"/>
              </w:rPr>
              <w:t>.</w:t>
            </w:r>
          </w:p>
        </w:tc>
      </w:tr>
      <w:tr w:rsidR="00E75122" w:rsidTr="00E75122">
        <w:trPr>
          <w:trHeight w:val="980"/>
        </w:trPr>
        <w:tc>
          <w:tcPr>
            <w:tcW w:w="1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75122" w:rsidRDefault="00940DF8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78"/>
              <w:rPr>
                <w:color w:val="000000"/>
              </w:rPr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122">
              <w:rPr>
                <w:b/>
                <w:snapToGrid w:val="0"/>
              </w:rPr>
              <w:instrText xml:space="preserve"> FORMCHECKBOX </w:instrText>
            </w:r>
            <w:r w:rsidR="00FA4EE0">
              <w:rPr>
                <w:b/>
                <w:snapToGrid w:val="0"/>
              </w:rPr>
            </w:r>
            <w:r w:rsidR="00FA4EE0">
              <w:rPr>
                <w:b/>
                <w:snapToGrid w:val="0"/>
              </w:rPr>
              <w:fldChar w:fldCharType="separate"/>
            </w:r>
            <w:r>
              <w:rPr>
                <w:b/>
                <w:snapToGrid w:val="0"/>
              </w:rPr>
              <w:fldChar w:fldCharType="end"/>
            </w:r>
            <w:r w:rsidR="00E75122">
              <w:rPr>
                <w:b/>
                <w:snapToGrid w:val="0"/>
              </w:rPr>
              <w:t xml:space="preserve"> </w:t>
            </w:r>
            <w:r w:rsidR="00E75122">
              <w:rPr>
                <w:color w:val="000000"/>
              </w:rPr>
              <w:t>P</w:t>
            </w:r>
            <w:r w:rsidR="00E75122" w:rsidRPr="00D41AC5">
              <w:rPr>
                <w:color w:val="000000"/>
              </w:rPr>
              <w:t xml:space="preserve">areiškėjai 2019–2020 metais inicijuos ir įgyvendins ne mažiau kaip </w:t>
            </w:r>
            <w:r w:rsidR="00E75122">
              <w:rPr>
                <w:color w:val="000000"/>
              </w:rPr>
              <w:t xml:space="preserve">po </w:t>
            </w:r>
            <w:r w:rsidR="00E75122" w:rsidRPr="00D41AC5">
              <w:rPr>
                <w:color w:val="000000"/>
              </w:rPr>
              <w:t xml:space="preserve">5 skirtingas jaunų žmonių pilietiškumą stiprinančias veiklas per metus Lietuvos Respublikos savivaldybėse, kurių gyventojų skaičius neviršija 100 tūkstančių gyventojų pagal  </w:t>
            </w:r>
            <w:r w:rsidR="00BD325C">
              <w:rPr>
                <w:color w:val="000000"/>
              </w:rPr>
              <w:t>Lietuvos s</w:t>
            </w:r>
            <w:r w:rsidR="00E75122" w:rsidRPr="00D41AC5">
              <w:rPr>
                <w:color w:val="000000"/>
              </w:rPr>
              <w:t xml:space="preserve">tatistikos departamento </w:t>
            </w:r>
            <w:r w:rsidR="00BD325C" w:rsidRPr="00D41AC5">
              <w:rPr>
                <w:color w:val="000000"/>
              </w:rPr>
              <w:t>2017 m. gruodžio 31 d.</w:t>
            </w:r>
            <w:r w:rsidR="00F04464">
              <w:rPr>
                <w:color w:val="000000"/>
              </w:rPr>
              <w:t xml:space="preserve"> </w:t>
            </w:r>
            <w:r w:rsidR="00E75122" w:rsidRPr="00D41AC5">
              <w:rPr>
                <w:color w:val="000000"/>
              </w:rPr>
              <w:t>duomenis.</w:t>
            </w:r>
          </w:p>
        </w:tc>
      </w:tr>
    </w:tbl>
    <w:p w:rsidR="00E75122" w:rsidRDefault="00E75122" w:rsidP="00B80EEA">
      <w:pPr>
        <w:keepNext/>
        <w:tabs>
          <w:tab w:val="left" w:pos="270"/>
        </w:tabs>
        <w:rPr>
          <w:b/>
          <w:bCs/>
          <w:kern w:val="32"/>
        </w:rPr>
      </w:pPr>
    </w:p>
    <w:p w:rsidR="00B80EEA" w:rsidRPr="00AC69D5" w:rsidRDefault="00DD6196" w:rsidP="00B80EEA">
      <w:pPr>
        <w:keepNext/>
        <w:tabs>
          <w:tab w:val="left" w:pos="270"/>
        </w:tabs>
        <w:rPr>
          <w:b/>
          <w:bCs/>
          <w:kern w:val="32"/>
        </w:rPr>
      </w:pPr>
      <w:r>
        <w:rPr>
          <w:b/>
          <w:bCs/>
          <w:kern w:val="32"/>
        </w:rPr>
        <w:t>6</w:t>
      </w:r>
      <w:r w:rsidR="00B80EEA" w:rsidRPr="00AC69D5">
        <w:rPr>
          <w:b/>
          <w:bCs/>
          <w:kern w:val="32"/>
        </w:rPr>
        <w:t xml:space="preserve">. Informacija apie įvykdytus įsipareigojimus: </w:t>
      </w:r>
    </w:p>
    <w:p w:rsidR="00B80EEA" w:rsidRPr="00AC69D5" w:rsidRDefault="00B80EEA" w:rsidP="00B80EEA">
      <w:pPr>
        <w:rPr>
          <w:b/>
        </w:rPr>
      </w:pPr>
    </w:p>
    <w:p w:rsidR="00B80EEA" w:rsidRPr="00AC69D5" w:rsidRDefault="00DD6196" w:rsidP="00B80EEA">
      <w:pPr>
        <w:keepNext/>
        <w:tabs>
          <w:tab w:val="left" w:pos="270"/>
        </w:tabs>
        <w:rPr>
          <w:b/>
        </w:rPr>
      </w:pPr>
      <w:r>
        <w:rPr>
          <w:b/>
        </w:rPr>
        <w:lastRenderedPageBreak/>
        <w:t>6</w:t>
      </w:r>
      <w:r w:rsidR="00B80EEA" w:rsidRPr="00AC69D5">
        <w:rPr>
          <w:b/>
        </w:rPr>
        <w:t xml:space="preserve">.1. Kiekybiniai rodikliai </w:t>
      </w:r>
    </w:p>
    <w:p w:rsidR="00B80EEA" w:rsidRPr="00AC69D5" w:rsidRDefault="00B80EEA" w:rsidP="00B80EEA">
      <w:pPr>
        <w:keepNext/>
        <w:tabs>
          <w:tab w:val="left" w:pos="270"/>
        </w:tabs>
        <w:rPr>
          <w:i/>
        </w:rPr>
      </w:pPr>
      <w:r w:rsidRPr="00AC69D5">
        <w:rPr>
          <w:i/>
        </w:rPr>
        <w:t>(pagal</w:t>
      </w:r>
      <w:r w:rsidRPr="00AC69D5">
        <w:rPr>
          <w:bCs/>
          <w:i/>
        </w:rPr>
        <w:t xml:space="preserve"> Jaunimo organizacijų stip</w:t>
      </w:r>
      <w:r w:rsidR="00F315A5">
        <w:rPr>
          <w:bCs/>
          <w:i/>
        </w:rPr>
        <w:t>rinimo programų finansavimo 2019–2020</w:t>
      </w:r>
      <w:r w:rsidRPr="00AC69D5">
        <w:rPr>
          <w:bCs/>
          <w:i/>
        </w:rPr>
        <w:t xml:space="preserve"> metais konkurso nuostatų</w:t>
      </w:r>
      <w:r w:rsidR="00E55150">
        <w:rPr>
          <w:bCs/>
          <w:i/>
        </w:rPr>
        <w:t xml:space="preserve"> (toliau – Nuostatai)</w:t>
      </w:r>
      <w:r w:rsidRPr="00AC69D5">
        <w:rPr>
          <w:rFonts w:eastAsia="Calibri"/>
          <w:i/>
        </w:rPr>
        <w:t xml:space="preserve"> </w:t>
      </w:r>
      <w:r w:rsidR="008E57C5" w:rsidRPr="00AC69D5">
        <w:rPr>
          <w:i/>
        </w:rPr>
        <w:t>1</w:t>
      </w:r>
      <w:r w:rsidR="008E57C5">
        <w:rPr>
          <w:i/>
        </w:rPr>
        <w:t>1</w:t>
      </w:r>
      <w:r w:rsidR="00F315A5">
        <w:rPr>
          <w:i/>
        </w:rPr>
        <w:t>–</w:t>
      </w:r>
      <w:r w:rsidR="008E57C5">
        <w:rPr>
          <w:i/>
        </w:rPr>
        <w:t>12</w:t>
      </w:r>
      <w:r w:rsidR="008E57C5" w:rsidRPr="00AC69D5">
        <w:rPr>
          <w:i/>
        </w:rPr>
        <w:t xml:space="preserve"> </w:t>
      </w:r>
      <w:r w:rsidRPr="00AC69D5">
        <w:rPr>
          <w:i/>
        </w:rPr>
        <w:t>punktus)</w:t>
      </w:r>
    </w:p>
    <w:p w:rsidR="00B80EEA" w:rsidRPr="00AC69D5" w:rsidRDefault="00B80EEA" w:rsidP="00B80EEA">
      <w:pPr>
        <w:keepNext/>
        <w:tabs>
          <w:tab w:val="left" w:pos="270"/>
        </w:tabs>
        <w:rPr>
          <w:b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630"/>
        <w:gridCol w:w="2039"/>
        <w:gridCol w:w="2101"/>
      </w:tblGrid>
      <w:tr w:rsidR="00B80EEA" w:rsidRPr="00AC69D5" w:rsidTr="003E249B">
        <w:trPr>
          <w:trHeight w:val="11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Default="00B80EEA" w:rsidP="003E249B">
            <w:pPr>
              <w:spacing w:line="276" w:lineRule="auto"/>
              <w:rPr>
                <w:b/>
              </w:rPr>
            </w:pPr>
            <w:r>
              <w:rPr>
                <w:b/>
              </w:rPr>
              <w:t>Eil.</w:t>
            </w:r>
          </w:p>
          <w:p w:rsidR="00B80EEA" w:rsidRPr="00AC69D5" w:rsidRDefault="00E55150" w:rsidP="003E249B">
            <w:pPr>
              <w:spacing w:line="276" w:lineRule="auto"/>
              <w:rPr>
                <w:b/>
              </w:rPr>
            </w:pPr>
            <w:r>
              <w:rPr>
                <w:b/>
              </w:rPr>
              <w:t>n</w:t>
            </w:r>
            <w:r w:rsidR="00B80EEA" w:rsidRPr="00AC69D5">
              <w:rPr>
                <w:b/>
              </w:rPr>
              <w:t>r.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Vertinimo kriterijai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Ataskaitinio laikotarpio rodiklis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vertAlign w:val="superscript"/>
              </w:rPr>
            </w:pPr>
            <w:r w:rsidRPr="00AC69D5">
              <w:rPr>
                <w:b/>
              </w:rPr>
              <w:t>Pasiektas rodiklis nuo programos įgyvendinimo pradžios</w:t>
            </w:r>
          </w:p>
        </w:tc>
      </w:tr>
      <w:tr w:rsidR="00B80EEA" w:rsidRPr="00AC69D5" w:rsidTr="003E249B">
        <w:trPr>
          <w:trHeight w:val="3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DD6196" w:rsidP="003E24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0EEA" w:rsidRPr="00AC69D5">
              <w:rPr>
                <w:b/>
              </w:rPr>
              <w:t>.1.1.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80EEA" w:rsidRPr="00BE0369" w:rsidRDefault="00B80EEA" w:rsidP="00F43C87">
            <w:pPr>
              <w:spacing w:line="276" w:lineRule="auto"/>
              <w:rPr>
                <w:b/>
                <w:i/>
              </w:rPr>
            </w:pPr>
            <w:r w:rsidRPr="00BE0369">
              <w:rPr>
                <w:rFonts w:eastAsia="Calibri"/>
                <w:b/>
              </w:rPr>
              <w:t>201</w:t>
            </w:r>
            <w:r w:rsidR="00C13B01">
              <w:rPr>
                <w:rFonts w:eastAsia="Calibri"/>
                <w:b/>
              </w:rPr>
              <w:t>9</w:t>
            </w:r>
            <w:r w:rsidR="00F43C87">
              <w:rPr>
                <w:rFonts w:eastAsia="Calibri"/>
                <w:b/>
              </w:rPr>
              <w:t>–</w:t>
            </w:r>
            <w:r w:rsidR="00C13B01">
              <w:rPr>
                <w:rFonts w:eastAsia="Calibri"/>
                <w:b/>
              </w:rPr>
              <w:t>2020</w:t>
            </w:r>
            <w:r w:rsidRPr="00BE0369">
              <w:rPr>
                <w:rFonts w:eastAsia="Calibri"/>
                <w:b/>
              </w:rPr>
              <w:t xml:space="preserve"> m. </w:t>
            </w:r>
            <w:r w:rsidR="00C13B01">
              <w:rPr>
                <w:rFonts w:eastAsia="Calibri"/>
                <w:b/>
              </w:rPr>
              <w:t xml:space="preserve">kasmet </w:t>
            </w:r>
            <w:r w:rsidRPr="00BE0369">
              <w:rPr>
                <w:b/>
                <w:color w:val="000000"/>
              </w:rPr>
              <w:t>į</w:t>
            </w:r>
            <w:r w:rsidRPr="00BE0369">
              <w:rPr>
                <w:b/>
                <w:color w:val="000000"/>
                <w:spacing w:val="53"/>
              </w:rPr>
              <w:t xml:space="preserve"> </w:t>
            </w:r>
            <w:r w:rsidRPr="00BE0369">
              <w:rPr>
                <w:b/>
                <w:color w:val="000000"/>
              </w:rPr>
              <w:t>p</w:t>
            </w:r>
            <w:r w:rsidRPr="00BE0369">
              <w:rPr>
                <w:b/>
                <w:color w:val="000000"/>
                <w:spacing w:val="-1"/>
              </w:rPr>
              <w:t>r</w:t>
            </w:r>
            <w:r w:rsidRPr="00BE0369">
              <w:rPr>
                <w:b/>
                <w:color w:val="000000"/>
              </w:rPr>
              <w:t>ogr</w:t>
            </w:r>
            <w:r w:rsidRPr="00BE0369">
              <w:rPr>
                <w:b/>
                <w:color w:val="000000"/>
                <w:spacing w:val="-2"/>
              </w:rPr>
              <w:t>a</w:t>
            </w:r>
            <w:r w:rsidRPr="00BE0369">
              <w:rPr>
                <w:b/>
                <w:color w:val="000000"/>
              </w:rPr>
              <w:t>mos</w:t>
            </w:r>
            <w:r w:rsidRPr="00BE0369">
              <w:rPr>
                <w:b/>
                <w:color w:val="000000"/>
                <w:spacing w:val="53"/>
              </w:rPr>
              <w:t xml:space="preserve"> </w:t>
            </w:r>
            <w:r w:rsidRPr="00BE0369">
              <w:rPr>
                <w:b/>
                <w:color w:val="000000"/>
              </w:rPr>
              <w:t>v</w:t>
            </w:r>
            <w:r w:rsidRPr="00BE0369">
              <w:rPr>
                <w:b/>
                <w:color w:val="000000"/>
                <w:spacing w:val="-1"/>
              </w:rPr>
              <w:t>e</w:t>
            </w:r>
            <w:r w:rsidRPr="00BE0369">
              <w:rPr>
                <w:b/>
                <w:color w:val="000000"/>
                <w:spacing w:val="2"/>
              </w:rPr>
              <w:t>i</w:t>
            </w:r>
            <w:r w:rsidRPr="00BE0369">
              <w:rPr>
                <w:b/>
                <w:color w:val="000000"/>
              </w:rPr>
              <w:t>k</w:t>
            </w:r>
            <w:r w:rsidRPr="00BE0369">
              <w:rPr>
                <w:b/>
                <w:color w:val="000000"/>
                <w:spacing w:val="3"/>
              </w:rPr>
              <w:t>l</w:t>
            </w:r>
            <w:r w:rsidRPr="00BE0369">
              <w:rPr>
                <w:b/>
                <w:color w:val="000000"/>
                <w:spacing w:val="-1"/>
              </w:rPr>
              <w:t>a</w:t>
            </w:r>
            <w:r w:rsidRPr="00BE0369">
              <w:rPr>
                <w:b/>
                <w:color w:val="000000"/>
              </w:rPr>
              <w:t>s</w:t>
            </w:r>
            <w:r w:rsidRPr="00BE0369">
              <w:rPr>
                <w:b/>
                <w:color w:val="000000"/>
                <w:spacing w:val="53"/>
              </w:rPr>
              <w:t xml:space="preserve"> </w:t>
            </w:r>
            <w:r w:rsidRPr="00BE0369">
              <w:rPr>
                <w:b/>
              </w:rPr>
              <w:t>tiesiogiai</w:t>
            </w:r>
            <w:r w:rsidRPr="00BE0369">
              <w:rPr>
                <w:b/>
                <w:color w:val="000000"/>
                <w:spacing w:val="53"/>
              </w:rPr>
              <w:t xml:space="preserve"> </w:t>
            </w:r>
            <w:r w:rsidRPr="00BE0369">
              <w:rPr>
                <w:b/>
                <w:color w:val="000000"/>
              </w:rPr>
              <w:t>į</w:t>
            </w:r>
            <w:r w:rsidRPr="00BE0369">
              <w:rPr>
                <w:b/>
                <w:color w:val="000000"/>
                <w:spacing w:val="1"/>
              </w:rPr>
              <w:t>t</w:t>
            </w:r>
            <w:r w:rsidRPr="00BE0369">
              <w:rPr>
                <w:b/>
                <w:color w:val="000000"/>
              </w:rPr>
              <w:t>r</w:t>
            </w:r>
            <w:r w:rsidRPr="00BE0369">
              <w:rPr>
                <w:b/>
                <w:color w:val="000000"/>
                <w:spacing w:val="-2"/>
              </w:rPr>
              <w:t>a</w:t>
            </w:r>
            <w:r w:rsidRPr="00BE0369">
              <w:rPr>
                <w:b/>
                <w:color w:val="000000"/>
              </w:rPr>
              <w:t>ukta</w:t>
            </w:r>
            <w:r w:rsidRPr="00BE0369">
              <w:rPr>
                <w:b/>
                <w:color w:val="000000"/>
                <w:spacing w:val="53"/>
              </w:rPr>
              <w:t xml:space="preserve"> </w:t>
            </w:r>
            <w:r w:rsidRPr="00BE0369">
              <w:rPr>
                <w:b/>
                <w:color w:val="000000"/>
              </w:rPr>
              <w:t>ne</w:t>
            </w:r>
            <w:r w:rsidRPr="00BE0369">
              <w:rPr>
                <w:b/>
                <w:color w:val="000000"/>
                <w:spacing w:val="52"/>
              </w:rPr>
              <w:t xml:space="preserve"> </w:t>
            </w:r>
            <w:r w:rsidRPr="00BE0369">
              <w:rPr>
                <w:b/>
                <w:color w:val="000000"/>
              </w:rPr>
              <w:t>ma</w:t>
            </w:r>
            <w:r w:rsidRPr="00BE0369">
              <w:rPr>
                <w:b/>
                <w:color w:val="000000"/>
                <w:spacing w:val="1"/>
              </w:rPr>
              <w:t>ž</w:t>
            </w:r>
            <w:r w:rsidRPr="00BE0369">
              <w:rPr>
                <w:b/>
                <w:color w:val="000000"/>
              </w:rPr>
              <w:t>iau</w:t>
            </w:r>
            <w:r w:rsidRPr="00BE0369">
              <w:rPr>
                <w:b/>
                <w:color w:val="000000"/>
                <w:spacing w:val="52"/>
              </w:rPr>
              <w:t xml:space="preserve"> </w:t>
            </w:r>
            <w:r w:rsidRPr="00BE0369">
              <w:rPr>
                <w:b/>
                <w:color w:val="000000"/>
                <w:spacing w:val="2"/>
              </w:rPr>
              <w:t>k</w:t>
            </w:r>
            <w:r w:rsidRPr="00BE0369">
              <w:rPr>
                <w:b/>
                <w:color w:val="000000"/>
                <w:spacing w:val="-1"/>
              </w:rPr>
              <w:t>a</w:t>
            </w:r>
            <w:r w:rsidRPr="00BE0369">
              <w:rPr>
                <w:b/>
                <w:color w:val="000000"/>
              </w:rPr>
              <w:t>ip</w:t>
            </w:r>
            <w:r w:rsidRPr="00BE0369">
              <w:rPr>
                <w:b/>
                <w:color w:val="000000"/>
                <w:spacing w:val="53"/>
              </w:rPr>
              <w:t xml:space="preserve"> </w:t>
            </w:r>
            <w:r w:rsidR="00C13B01" w:rsidRPr="00C13B01">
              <w:rPr>
                <w:b/>
                <w:color w:val="000000"/>
              </w:rPr>
              <w:t xml:space="preserve">350 individualių jaunų žmonių (neskaičiuojant, kiek kartų žmogus apsilankė programos veiklose) </w:t>
            </w:r>
            <w:r w:rsidRPr="00BE0369">
              <w:rPr>
                <w:b/>
                <w:i/>
                <w:color w:val="000000"/>
              </w:rPr>
              <w:t>(201</w:t>
            </w:r>
            <w:r w:rsidR="00C13B01">
              <w:rPr>
                <w:b/>
                <w:i/>
                <w:color w:val="000000"/>
              </w:rPr>
              <w:t>9</w:t>
            </w:r>
            <w:r w:rsidRPr="00BE0369">
              <w:rPr>
                <w:b/>
                <w:i/>
                <w:color w:val="000000"/>
              </w:rPr>
              <w:t xml:space="preserve"> m. iš jų </w:t>
            </w:r>
            <w:r w:rsidR="00F43C87" w:rsidRPr="00BE0369">
              <w:rPr>
                <w:b/>
                <w:i/>
                <w:color w:val="000000"/>
              </w:rPr>
              <w:t>250</w:t>
            </w:r>
            <w:r w:rsidR="00F43C87">
              <w:rPr>
                <w:b/>
                <w:i/>
                <w:color w:val="000000"/>
              </w:rPr>
              <w:t xml:space="preserve"> </w:t>
            </w:r>
            <w:r w:rsidRPr="00BE0369">
              <w:rPr>
                <w:b/>
                <w:i/>
                <w:color w:val="000000"/>
              </w:rPr>
              <w:t>į</w:t>
            </w:r>
            <w:r w:rsidRPr="00BE0369">
              <w:rPr>
                <w:b/>
                <w:i/>
                <w:color w:val="000000"/>
                <w:spacing w:val="1"/>
              </w:rPr>
              <w:t>t</w:t>
            </w:r>
            <w:r w:rsidRPr="00BE0369">
              <w:rPr>
                <w:b/>
                <w:i/>
                <w:color w:val="000000"/>
              </w:rPr>
              <w:t>r</w:t>
            </w:r>
            <w:r w:rsidRPr="00BE0369">
              <w:rPr>
                <w:b/>
                <w:i/>
                <w:color w:val="000000"/>
                <w:spacing w:val="-2"/>
              </w:rPr>
              <w:t>a</w:t>
            </w:r>
            <w:r w:rsidRPr="00BE0369">
              <w:rPr>
                <w:b/>
                <w:i/>
                <w:color w:val="000000"/>
              </w:rPr>
              <w:t>ukt</w:t>
            </w:r>
            <w:r w:rsidR="00E55150">
              <w:rPr>
                <w:b/>
                <w:i/>
                <w:color w:val="000000"/>
              </w:rPr>
              <w:t>i</w:t>
            </w:r>
            <w:r w:rsidRPr="00BE0369">
              <w:rPr>
                <w:b/>
                <w:i/>
                <w:color w:val="000000"/>
                <w:spacing w:val="1"/>
              </w:rPr>
              <w:t xml:space="preserve"> </w:t>
            </w:r>
            <w:r w:rsidRPr="00BE0369">
              <w:rPr>
                <w:b/>
                <w:i/>
                <w:color w:val="000000"/>
              </w:rPr>
              <w:t>ne</w:t>
            </w:r>
            <w:r w:rsidRPr="00BE0369">
              <w:rPr>
                <w:b/>
                <w:i/>
                <w:color w:val="000000"/>
                <w:spacing w:val="-1"/>
              </w:rPr>
              <w:t xml:space="preserve"> </w:t>
            </w:r>
            <w:r w:rsidRPr="00BE0369">
              <w:rPr>
                <w:b/>
                <w:i/>
                <w:color w:val="000000"/>
              </w:rPr>
              <w:t>v</w:t>
            </w:r>
            <w:r w:rsidRPr="00BE0369">
              <w:rPr>
                <w:b/>
                <w:i/>
                <w:color w:val="000000"/>
                <w:spacing w:val="-1"/>
              </w:rPr>
              <w:t>ė</w:t>
            </w:r>
            <w:r w:rsidRPr="00BE0369">
              <w:rPr>
                <w:b/>
                <w:i/>
                <w:color w:val="000000"/>
              </w:rPr>
              <w:t>l</w:t>
            </w:r>
            <w:r w:rsidRPr="00BE0369">
              <w:rPr>
                <w:b/>
                <w:i/>
                <w:color w:val="000000"/>
                <w:spacing w:val="1"/>
              </w:rPr>
              <w:t>i</w:t>
            </w:r>
            <w:r w:rsidRPr="00BE0369">
              <w:rPr>
                <w:b/>
                <w:i/>
                <w:color w:val="000000"/>
                <w:spacing w:val="-1"/>
              </w:rPr>
              <w:t>a</w:t>
            </w:r>
            <w:r w:rsidRPr="00BE0369">
              <w:rPr>
                <w:b/>
                <w:i/>
                <w:color w:val="000000"/>
              </w:rPr>
              <w:t>u k</w:t>
            </w:r>
            <w:r w:rsidRPr="00BE0369">
              <w:rPr>
                <w:b/>
                <w:i/>
                <w:color w:val="000000"/>
                <w:spacing w:val="-1"/>
              </w:rPr>
              <w:t>a</w:t>
            </w:r>
            <w:r w:rsidRPr="00BE0369">
              <w:rPr>
                <w:b/>
                <w:i/>
                <w:color w:val="000000"/>
              </w:rPr>
              <w:t xml:space="preserve">ip </w:t>
            </w:r>
            <w:r w:rsidRPr="00BE0369">
              <w:rPr>
                <w:b/>
                <w:i/>
                <w:color w:val="000000"/>
                <w:spacing w:val="1"/>
              </w:rPr>
              <w:t>i</w:t>
            </w:r>
            <w:r w:rsidR="00C13B01">
              <w:rPr>
                <w:b/>
                <w:i/>
                <w:color w:val="000000"/>
              </w:rPr>
              <w:t>ki 2019</w:t>
            </w:r>
            <w:r w:rsidRPr="00BE0369">
              <w:rPr>
                <w:b/>
                <w:i/>
                <w:color w:val="000000"/>
              </w:rPr>
              <w:t xml:space="preserve"> </w:t>
            </w:r>
            <w:r w:rsidRPr="00BE0369">
              <w:rPr>
                <w:b/>
                <w:i/>
                <w:color w:val="000000"/>
                <w:spacing w:val="1"/>
              </w:rPr>
              <w:t>m</w:t>
            </w:r>
            <w:r w:rsidRPr="00BE0369">
              <w:rPr>
                <w:b/>
                <w:i/>
                <w:color w:val="000000"/>
              </w:rPr>
              <w:t xml:space="preserve">. </w:t>
            </w:r>
            <w:r w:rsidRPr="00BE0369">
              <w:rPr>
                <w:b/>
                <w:i/>
                <w:color w:val="000000"/>
                <w:spacing w:val="-1"/>
              </w:rPr>
              <w:t>r</w:t>
            </w:r>
            <w:r w:rsidRPr="00BE0369">
              <w:rPr>
                <w:b/>
                <w:i/>
                <w:color w:val="000000"/>
              </w:rPr>
              <w:t>ugsėjo 30 d.)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</w:tr>
      <w:tr w:rsidR="00B80EEA" w:rsidRPr="00AC69D5" w:rsidTr="003E249B">
        <w:trPr>
          <w:trHeight w:val="7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DD6196" w:rsidP="003E24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0EEA" w:rsidRPr="00AC69D5">
              <w:rPr>
                <w:b/>
              </w:rPr>
              <w:t>.1.2.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80EEA" w:rsidRPr="00BE0369" w:rsidRDefault="00C13B01" w:rsidP="00F315A5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/>
              </w:rPr>
              <w:t xml:space="preserve">2019–2020 m. </w:t>
            </w:r>
            <w:r w:rsidR="00B80EEA" w:rsidRPr="00BE0369">
              <w:rPr>
                <w:rFonts w:eastAsia="Calibri"/>
                <w:b/>
              </w:rPr>
              <w:t xml:space="preserve">kasmet </w:t>
            </w:r>
            <w:r w:rsidR="00B80EEA" w:rsidRPr="00BE0369">
              <w:rPr>
                <w:b/>
                <w:color w:val="000000"/>
              </w:rPr>
              <w:t>į</w:t>
            </w:r>
            <w:r w:rsidR="00B80EEA" w:rsidRPr="00BE0369">
              <w:rPr>
                <w:b/>
                <w:color w:val="000000"/>
                <w:spacing w:val="3"/>
              </w:rPr>
              <w:t>g</w:t>
            </w:r>
            <w:r w:rsidR="00B80EEA" w:rsidRPr="00BE0369">
              <w:rPr>
                <w:b/>
                <w:color w:val="000000"/>
                <w:spacing w:val="-5"/>
              </w:rPr>
              <w:t>y</w:t>
            </w:r>
            <w:r w:rsidR="00B80EEA" w:rsidRPr="00BE0369">
              <w:rPr>
                <w:b/>
                <w:color w:val="000000"/>
              </w:rPr>
              <w:t>v</w:t>
            </w:r>
            <w:r w:rsidR="00B80EEA" w:rsidRPr="00BE0369">
              <w:rPr>
                <w:b/>
                <w:color w:val="000000"/>
                <w:spacing w:val="-1"/>
              </w:rPr>
              <w:t>e</w:t>
            </w:r>
            <w:r w:rsidR="00B80EEA" w:rsidRPr="00BE0369">
              <w:rPr>
                <w:b/>
                <w:color w:val="000000"/>
              </w:rPr>
              <w:t>ndin</w:t>
            </w:r>
            <w:r w:rsidR="00B80EEA" w:rsidRPr="00BE0369">
              <w:rPr>
                <w:b/>
                <w:color w:val="000000"/>
                <w:spacing w:val="1"/>
              </w:rPr>
              <w:t>t</w:t>
            </w:r>
            <w:r w:rsidR="00B80EEA" w:rsidRPr="00BE0369">
              <w:rPr>
                <w:b/>
                <w:color w:val="000000"/>
              </w:rPr>
              <w:t>os</w:t>
            </w:r>
            <w:r w:rsidR="00B80EEA" w:rsidRPr="00BE0369">
              <w:rPr>
                <w:b/>
                <w:color w:val="000000"/>
                <w:spacing w:val="2"/>
              </w:rPr>
              <w:t xml:space="preserve"> </w:t>
            </w:r>
            <w:r w:rsidR="00B80EEA" w:rsidRPr="00BE0369">
              <w:rPr>
                <w:b/>
                <w:color w:val="000000"/>
              </w:rPr>
              <w:t>ne ma</w:t>
            </w:r>
            <w:r w:rsidR="00B80EEA" w:rsidRPr="00BE0369">
              <w:rPr>
                <w:b/>
                <w:color w:val="000000"/>
                <w:spacing w:val="1"/>
              </w:rPr>
              <w:t>ž</w:t>
            </w:r>
            <w:r w:rsidR="00B80EEA" w:rsidRPr="00BE0369">
              <w:rPr>
                <w:b/>
                <w:color w:val="000000"/>
              </w:rPr>
              <w:t>iau</w:t>
            </w:r>
            <w:r w:rsidR="00B80EEA" w:rsidRPr="00BE0369">
              <w:rPr>
                <w:b/>
                <w:color w:val="000000"/>
                <w:spacing w:val="1"/>
              </w:rPr>
              <w:t xml:space="preserve"> </w:t>
            </w:r>
            <w:r w:rsidR="00B80EEA" w:rsidRPr="00BE0369">
              <w:rPr>
                <w:b/>
                <w:color w:val="000000"/>
              </w:rPr>
              <w:t>k</w:t>
            </w:r>
            <w:r w:rsidR="00B80EEA" w:rsidRPr="00BE0369">
              <w:rPr>
                <w:b/>
                <w:color w:val="000000"/>
                <w:spacing w:val="-1"/>
              </w:rPr>
              <w:t>a</w:t>
            </w:r>
            <w:r w:rsidR="00B80EEA" w:rsidRPr="00BE0369">
              <w:rPr>
                <w:b/>
                <w:color w:val="000000"/>
              </w:rPr>
              <w:t>ip</w:t>
            </w:r>
            <w:r w:rsidR="00B80EEA" w:rsidRPr="00BE0369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5</w:t>
            </w:r>
            <w:r w:rsidR="00B80EEA" w:rsidRPr="00BE0369">
              <w:rPr>
                <w:b/>
                <w:color w:val="000000"/>
                <w:spacing w:val="1"/>
              </w:rPr>
              <w:t xml:space="preserve"> </w:t>
            </w:r>
            <w:r w:rsidR="00B80EEA" w:rsidRPr="00BE0369">
              <w:rPr>
                <w:b/>
                <w:color w:val="000000"/>
              </w:rPr>
              <w:t>v</w:t>
            </w:r>
            <w:r w:rsidR="00B80EEA" w:rsidRPr="00BE0369">
              <w:rPr>
                <w:b/>
                <w:color w:val="000000"/>
                <w:spacing w:val="-1"/>
              </w:rPr>
              <w:t>e</w:t>
            </w:r>
            <w:r w:rsidR="00B80EEA" w:rsidRPr="00BE0369">
              <w:rPr>
                <w:b/>
                <w:color w:val="000000"/>
              </w:rPr>
              <w:t>ik</w:t>
            </w:r>
            <w:r w:rsidR="00B80EEA" w:rsidRPr="00BE0369">
              <w:rPr>
                <w:b/>
                <w:color w:val="000000"/>
                <w:spacing w:val="1"/>
              </w:rPr>
              <w:t>l</w:t>
            </w:r>
            <w:r w:rsidR="00B80EEA" w:rsidRPr="00BE0369">
              <w:rPr>
                <w:b/>
                <w:color w:val="000000"/>
                <w:spacing w:val="-1"/>
              </w:rPr>
              <w:t>o</w:t>
            </w:r>
            <w:r w:rsidR="00B80EEA" w:rsidRPr="00BE0369">
              <w:rPr>
                <w:b/>
                <w:color w:val="000000"/>
              </w:rPr>
              <w:t>s,</w:t>
            </w:r>
            <w:r w:rsidR="00B80EEA" w:rsidRPr="00BE0369">
              <w:rPr>
                <w:b/>
                <w:color w:val="000000"/>
                <w:spacing w:val="2"/>
              </w:rPr>
              <w:t xml:space="preserve"> </w:t>
            </w:r>
            <w:r w:rsidR="00B80EEA" w:rsidRPr="00BE0369">
              <w:rPr>
                <w:b/>
                <w:color w:val="000000"/>
              </w:rPr>
              <w:t>skirtos</w:t>
            </w:r>
            <w:r w:rsidR="00B80EEA" w:rsidRPr="00BE0369">
              <w:rPr>
                <w:b/>
                <w:color w:val="000000"/>
                <w:spacing w:val="1"/>
              </w:rPr>
              <w:t xml:space="preserve"> </w:t>
            </w:r>
            <w:r w:rsidR="00B80EEA" w:rsidRPr="00BE0369">
              <w:rPr>
                <w:b/>
                <w:color w:val="000000"/>
                <w:spacing w:val="2"/>
              </w:rPr>
              <w:t xml:space="preserve">jaunimo </w:t>
            </w:r>
            <w:r w:rsidR="00B80EEA" w:rsidRPr="00BE0369">
              <w:rPr>
                <w:b/>
                <w:color w:val="000000"/>
              </w:rPr>
              <w:t>o</w:t>
            </w:r>
            <w:r w:rsidR="00B80EEA" w:rsidRPr="00BE0369">
              <w:rPr>
                <w:b/>
                <w:color w:val="000000"/>
                <w:spacing w:val="-1"/>
              </w:rPr>
              <w:t>r</w:t>
            </w:r>
            <w:r w:rsidR="00B80EEA" w:rsidRPr="00BE0369">
              <w:rPr>
                <w:b/>
                <w:color w:val="000000"/>
              </w:rPr>
              <w:t>g</w:t>
            </w:r>
            <w:r w:rsidR="00B80EEA" w:rsidRPr="00BE0369">
              <w:rPr>
                <w:b/>
                <w:color w:val="000000"/>
                <w:spacing w:val="-1"/>
              </w:rPr>
              <w:t>a</w:t>
            </w:r>
            <w:r w:rsidR="00B80EEA" w:rsidRPr="00BE0369">
              <w:rPr>
                <w:b/>
                <w:color w:val="000000"/>
              </w:rPr>
              <w:t>niz</w:t>
            </w:r>
            <w:r w:rsidR="00B80EEA" w:rsidRPr="00BE0369">
              <w:rPr>
                <w:b/>
                <w:color w:val="000000"/>
                <w:spacing w:val="-1"/>
              </w:rPr>
              <w:t>ac</w:t>
            </w:r>
            <w:r w:rsidR="00B80EEA" w:rsidRPr="00BE0369">
              <w:rPr>
                <w:b/>
                <w:color w:val="000000"/>
              </w:rPr>
              <w:t>i</w:t>
            </w:r>
            <w:r w:rsidR="00B80EEA" w:rsidRPr="00BE0369">
              <w:rPr>
                <w:b/>
                <w:color w:val="000000"/>
                <w:spacing w:val="1"/>
              </w:rPr>
              <w:t>j</w:t>
            </w:r>
            <w:r w:rsidR="00B80EEA" w:rsidRPr="00BE0369">
              <w:rPr>
                <w:b/>
                <w:color w:val="000000"/>
              </w:rPr>
              <w:t>os</w:t>
            </w:r>
            <w:r w:rsidR="00B80EEA" w:rsidRPr="00BE0369">
              <w:rPr>
                <w:b/>
                <w:color w:val="000000"/>
                <w:spacing w:val="2"/>
              </w:rPr>
              <w:t xml:space="preserve"> </w:t>
            </w:r>
            <w:r w:rsidR="00B80EEA" w:rsidRPr="00BE0369">
              <w:rPr>
                <w:b/>
                <w:color w:val="000000"/>
              </w:rPr>
              <w:t>n</w:t>
            </w:r>
            <w:r w:rsidR="00B80EEA" w:rsidRPr="00BE0369">
              <w:rPr>
                <w:b/>
                <w:color w:val="000000"/>
                <w:spacing w:val="-1"/>
              </w:rPr>
              <w:t>a</w:t>
            </w:r>
            <w:r w:rsidR="00B80EEA" w:rsidRPr="00BE0369">
              <w:rPr>
                <w:b/>
                <w:color w:val="000000"/>
              </w:rPr>
              <w:t>rių ir savanorių kompet</w:t>
            </w:r>
            <w:r w:rsidR="00B80EEA" w:rsidRPr="00BE0369">
              <w:rPr>
                <w:b/>
                <w:color w:val="000000"/>
                <w:spacing w:val="-1"/>
              </w:rPr>
              <w:t>e</w:t>
            </w:r>
            <w:r w:rsidR="00B80EEA" w:rsidRPr="00BE0369">
              <w:rPr>
                <w:b/>
                <w:color w:val="000000"/>
              </w:rPr>
              <w:t>n</w:t>
            </w:r>
            <w:r w:rsidR="00B80EEA" w:rsidRPr="00BE0369">
              <w:rPr>
                <w:b/>
                <w:color w:val="000000"/>
                <w:spacing w:val="-1"/>
              </w:rPr>
              <w:t>c</w:t>
            </w:r>
            <w:r w:rsidR="00B80EEA" w:rsidRPr="00BE0369">
              <w:rPr>
                <w:b/>
                <w:color w:val="000000"/>
              </w:rPr>
              <w:t>i</w:t>
            </w:r>
            <w:r w:rsidR="00B80EEA" w:rsidRPr="00BE0369">
              <w:rPr>
                <w:b/>
                <w:color w:val="000000"/>
                <w:spacing w:val="1"/>
              </w:rPr>
              <w:t>j</w:t>
            </w:r>
            <w:r w:rsidR="00B80EEA" w:rsidRPr="00BE0369">
              <w:rPr>
                <w:b/>
                <w:color w:val="000000"/>
                <w:spacing w:val="-1"/>
              </w:rPr>
              <w:t>oms didinti,</w:t>
            </w:r>
            <w:r w:rsidR="00B80EEA" w:rsidRPr="00BE0369">
              <w:rPr>
                <w:b/>
                <w:color w:val="000000"/>
              </w:rPr>
              <w:t xml:space="preserve"> sieki</w:t>
            </w:r>
            <w:r w:rsidR="00B80EEA" w:rsidRPr="00BE0369">
              <w:rPr>
                <w:b/>
                <w:color w:val="000000"/>
                <w:spacing w:val="-1"/>
              </w:rPr>
              <w:t>a</w:t>
            </w:r>
            <w:r w:rsidR="00B80EEA" w:rsidRPr="00BE0369">
              <w:rPr>
                <w:b/>
                <w:color w:val="000000"/>
              </w:rPr>
              <w:t>nt</w:t>
            </w:r>
            <w:r w:rsidR="00B80EEA" w:rsidRPr="00BE0369">
              <w:rPr>
                <w:b/>
                <w:color w:val="000000"/>
                <w:spacing w:val="3"/>
              </w:rPr>
              <w:t xml:space="preserve"> </w:t>
            </w:r>
            <w:r w:rsidR="00B80EEA" w:rsidRPr="00BE0369">
              <w:rPr>
                <w:b/>
                <w:color w:val="000000"/>
              </w:rPr>
              <w:t>g</w:t>
            </w:r>
            <w:r w:rsidR="00B80EEA" w:rsidRPr="00BE0369">
              <w:rPr>
                <w:b/>
                <w:color w:val="000000"/>
                <w:spacing w:val="-1"/>
              </w:rPr>
              <w:t>e</w:t>
            </w:r>
            <w:r w:rsidR="00B80EEA" w:rsidRPr="00BE0369">
              <w:rPr>
                <w:b/>
                <w:color w:val="000000"/>
              </w:rPr>
              <w:t>rinti</w:t>
            </w:r>
            <w:r w:rsidR="00B80EEA" w:rsidRPr="00BE0369">
              <w:rPr>
                <w:b/>
                <w:color w:val="000000"/>
                <w:spacing w:val="1"/>
              </w:rPr>
              <w:t xml:space="preserve"> jaunimo </w:t>
            </w:r>
            <w:r w:rsidR="00B80EEA" w:rsidRPr="00BE0369">
              <w:rPr>
                <w:b/>
                <w:color w:val="000000"/>
              </w:rPr>
              <w:t>o</w:t>
            </w:r>
            <w:r w:rsidR="00B80EEA" w:rsidRPr="00BE0369">
              <w:rPr>
                <w:b/>
                <w:color w:val="000000"/>
                <w:spacing w:val="-1"/>
              </w:rPr>
              <w:t>r</w:t>
            </w:r>
            <w:r w:rsidR="00B80EEA" w:rsidRPr="00BE0369">
              <w:rPr>
                <w:b/>
                <w:color w:val="000000"/>
              </w:rPr>
              <w:t>g</w:t>
            </w:r>
            <w:r w:rsidR="00B80EEA" w:rsidRPr="00BE0369">
              <w:rPr>
                <w:b/>
                <w:color w:val="000000"/>
                <w:spacing w:val="-1"/>
              </w:rPr>
              <w:t>a</w:t>
            </w:r>
            <w:r w:rsidR="00B80EEA" w:rsidRPr="00BE0369">
              <w:rPr>
                <w:b/>
                <w:color w:val="000000"/>
              </w:rPr>
              <w:t>ni</w:t>
            </w:r>
            <w:r w:rsidR="00B80EEA" w:rsidRPr="00BE0369">
              <w:rPr>
                <w:b/>
                <w:color w:val="000000"/>
                <w:spacing w:val="2"/>
              </w:rPr>
              <w:t>z</w:t>
            </w:r>
            <w:r w:rsidR="00B80EEA" w:rsidRPr="00BE0369">
              <w:rPr>
                <w:b/>
                <w:color w:val="000000"/>
                <w:spacing w:val="-1"/>
              </w:rPr>
              <w:t>ac</w:t>
            </w:r>
            <w:r w:rsidR="00B80EEA" w:rsidRPr="00BE0369">
              <w:rPr>
                <w:b/>
                <w:color w:val="000000"/>
              </w:rPr>
              <w:t>i</w:t>
            </w:r>
            <w:r w:rsidR="00B80EEA" w:rsidRPr="00BE0369">
              <w:rPr>
                <w:b/>
                <w:color w:val="000000"/>
                <w:spacing w:val="1"/>
              </w:rPr>
              <w:t>j</w:t>
            </w:r>
            <w:r w:rsidR="00B80EEA" w:rsidRPr="00BE0369">
              <w:rPr>
                <w:b/>
                <w:color w:val="000000"/>
              </w:rPr>
              <w:t>os v</w:t>
            </w:r>
            <w:r w:rsidR="00B80EEA" w:rsidRPr="00BE0369">
              <w:rPr>
                <w:b/>
                <w:color w:val="000000"/>
                <w:spacing w:val="1"/>
              </w:rPr>
              <w:t>e</w:t>
            </w:r>
            <w:r w:rsidR="00B80EEA" w:rsidRPr="00BE0369">
              <w:rPr>
                <w:b/>
                <w:color w:val="000000"/>
              </w:rPr>
              <w:t>ik</w:t>
            </w:r>
            <w:r w:rsidR="00B80EEA" w:rsidRPr="00BE0369">
              <w:rPr>
                <w:b/>
                <w:color w:val="000000"/>
                <w:spacing w:val="1"/>
              </w:rPr>
              <w:t>l</w:t>
            </w:r>
            <w:r w:rsidR="00B80EEA" w:rsidRPr="00BE0369">
              <w:rPr>
                <w:b/>
                <w:color w:val="000000"/>
              </w:rPr>
              <w:t>os ko</w:t>
            </w:r>
            <w:r w:rsidR="00B80EEA" w:rsidRPr="00BE0369">
              <w:rPr>
                <w:b/>
                <w:color w:val="000000"/>
                <w:spacing w:val="2"/>
              </w:rPr>
              <w:t>k</w:t>
            </w:r>
            <w:r w:rsidR="00B80EEA" w:rsidRPr="00BE0369">
              <w:rPr>
                <w:b/>
                <w:color w:val="000000"/>
                <w:spacing w:val="-5"/>
              </w:rPr>
              <w:t>y</w:t>
            </w:r>
            <w:r w:rsidR="00B80EEA" w:rsidRPr="00BE0369">
              <w:rPr>
                <w:b/>
                <w:color w:val="000000"/>
              </w:rPr>
              <w:t>b</w:t>
            </w:r>
            <w:r w:rsidR="00B80EEA" w:rsidRPr="00BE0369">
              <w:rPr>
                <w:b/>
                <w:color w:val="000000"/>
                <w:spacing w:val="-1"/>
              </w:rPr>
              <w:t>ę</w:t>
            </w:r>
            <w:r w:rsidR="00B80EEA" w:rsidRPr="00BE0369">
              <w:rPr>
                <w:b/>
                <w:color w:val="000000"/>
                <w:spacing w:val="4"/>
              </w:rPr>
              <w:t xml:space="preserve"> </w:t>
            </w:r>
            <w:r>
              <w:rPr>
                <w:b/>
                <w:i/>
                <w:color w:val="000000"/>
                <w:spacing w:val="4"/>
              </w:rPr>
              <w:t>(2019</w:t>
            </w:r>
            <w:r w:rsidR="00B80EEA" w:rsidRPr="00BE0369">
              <w:rPr>
                <w:b/>
                <w:i/>
                <w:color w:val="000000"/>
                <w:spacing w:val="4"/>
              </w:rPr>
              <w:t xml:space="preserve"> m. </w:t>
            </w:r>
            <w:r w:rsidR="00B80EEA" w:rsidRPr="00BE0369">
              <w:rPr>
                <w:b/>
                <w:i/>
                <w:color w:val="000000"/>
              </w:rPr>
              <w:t>iš</w:t>
            </w:r>
            <w:r w:rsidR="00B80EEA" w:rsidRPr="00BE0369">
              <w:rPr>
                <w:b/>
                <w:i/>
                <w:color w:val="000000"/>
                <w:spacing w:val="1"/>
              </w:rPr>
              <w:t xml:space="preserve"> jų </w:t>
            </w:r>
            <w:r w:rsidR="00B80EEA" w:rsidRPr="00BE0369">
              <w:rPr>
                <w:b/>
                <w:i/>
                <w:color w:val="000000"/>
              </w:rPr>
              <w:t>b</w:t>
            </w:r>
            <w:r w:rsidR="00B80EEA" w:rsidRPr="00BE0369">
              <w:rPr>
                <w:b/>
                <w:i/>
                <w:color w:val="000000"/>
                <w:spacing w:val="-1"/>
              </w:rPr>
              <w:t>e</w:t>
            </w:r>
            <w:r>
              <w:rPr>
                <w:b/>
                <w:i/>
                <w:color w:val="000000"/>
              </w:rPr>
              <w:t>nt 2</w:t>
            </w:r>
            <w:r w:rsidR="00B80EEA" w:rsidRPr="00BE0369">
              <w:rPr>
                <w:b/>
                <w:i/>
                <w:color w:val="000000"/>
              </w:rPr>
              <w:t xml:space="preserve"> į</w:t>
            </w:r>
            <w:r w:rsidR="00B80EEA" w:rsidRPr="00BE0369">
              <w:rPr>
                <w:b/>
                <w:i/>
                <w:color w:val="000000"/>
                <w:spacing w:val="3"/>
              </w:rPr>
              <w:t>g</w:t>
            </w:r>
            <w:r w:rsidR="00B80EEA" w:rsidRPr="00BE0369">
              <w:rPr>
                <w:b/>
                <w:i/>
                <w:color w:val="000000"/>
                <w:spacing w:val="-5"/>
              </w:rPr>
              <w:t>y</w:t>
            </w:r>
            <w:r w:rsidR="00B80EEA" w:rsidRPr="00BE0369">
              <w:rPr>
                <w:b/>
                <w:i/>
                <w:color w:val="000000"/>
              </w:rPr>
              <w:t>v</w:t>
            </w:r>
            <w:r w:rsidR="00B80EEA" w:rsidRPr="00BE0369">
              <w:rPr>
                <w:b/>
                <w:i/>
                <w:color w:val="000000"/>
                <w:spacing w:val="-1"/>
              </w:rPr>
              <w:t>e</w:t>
            </w:r>
            <w:r w:rsidR="00B80EEA" w:rsidRPr="00BE0369">
              <w:rPr>
                <w:b/>
                <w:i/>
                <w:color w:val="000000"/>
              </w:rPr>
              <w:t>ndin</w:t>
            </w:r>
            <w:r w:rsidR="00B80EEA" w:rsidRPr="00BE0369">
              <w:rPr>
                <w:b/>
                <w:i/>
                <w:color w:val="000000"/>
                <w:spacing w:val="1"/>
              </w:rPr>
              <w:t>t</w:t>
            </w:r>
            <w:r w:rsidR="00E55150">
              <w:rPr>
                <w:b/>
                <w:i/>
                <w:color w:val="000000"/>
              </w:rPr>
              <w:t>os</w:t>
            </w:r>
            <w:r w:rsidR="00B80EEA" w:rsidRPr="00BE0369">
              <w:rPr>
                <w:b/>
                <w:i/>
                <w:color w:val="000000"/>
                <w:spacing w:val="-1"/>
              </w:rPr>
              <w:t xml:space="preserve"> </w:t>
            </w:r>
            <w:r w:rsidR="00B80EEA" w:rsidRPr="00BE0369">
              <w:rPr>
                <w:b/>
                <w:i/>
                <w:color w:val="000000"/>
              </w:rPr>
              <w:t>iki</w:t>
            </w:r>
            <w:r w:rsidR="00B80EEA" w:rsidRPr="00BE0369">
              <w:rPr>
                <w:b/>
                <w:i/>
                <w:color w:val="000000"/>
                <w:spacing w:val="1"/>
              </w:rPr>
              <w:t xml:space="preserve"> </w:t>
            </w:r>
            <w:r>
              <w:rPr>
                <w:b/>
                <w:i/>
                <w:color w:val="000000"/>
              </w:rPr>
              <w:t>2019</w:t>
            </w:r>
            <w:r w:rsidR="00B80EEA" w:rsidRPr="00BE0369">
              <w:rPr>
                <w:b/>
                <w:i/>
                <w:color w:val="000000"/>
              </w:rPr>
              <w:t xml:space="preserve"> m. </w:t>
            </w:r>
            <w:r w:rsidR="00B80EEA" w:rsidRPr="00BE0369">
              <w:rPr>
                <w:b/>
                <w:i/>
                <w:color w:val="000000"/>
                <w:spacing w:val="2"/>
              </w:rPr>
              <w:t>r</w:t>
            </w:r>
            <w:r w:rsidR="00B80EEA" w:rsidRPr="00BE0369">
              <w:rPr>
                <w:b/>
                <w:i/>
                <w:color w:val="000000"/>
              </w:rPr>
              <w:t>ugsėjo 30 d.)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</w:tr>
      <w:tr w:rsidR="00B80EEA" w:rsidRPr="00AC69D5" w:rsidTr="003E249B">
        <w:trPr>
          <w:trHeight w:val="5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DD6196" w:rsidP="003E24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0EEA" w:rsidRPr="00AC69D5">
              <w:rPr>
                <w:b/>
              </w:rPr>
              <w:t>.1.3.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80EEA" w:rsidRPr="00BE0369" w:rsidRDefault="00C13B01" w:rsidP="00F315A5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2019–2020 m. </w:t>
            </w:r>
            <w:r w:rsidR="00B80EEA" w:rsidRPr="00BE0369">
              <w:rPr>
                <w:rFonts w:eastAsia="Calibri"/>
                <w:b/>
              </w:rPr>
              <w:t>kasmet</w:t>
            </w:r>
            <w:r w:rsidR="00B80EEA" w:rsidRPr="00BE0369">
              <w:rPr>
                <w:b/>
                <w:color w:val="000000"/>
              </w:rPr>
              <w:t xml:space="preserve"> suorganizuotos ir į</w:t>
            </w:r>
            <w:r w:rsidR="00B80EEA" w:rsidRPr="00BE0369">
              <w:rPr>
                <w:b/>
                <w:color w:val="000000"/>
                <w:spacing w:val="3"/>
              </w:rPr>
              <w:t>g</w:t>
            </w:r>
            <w:r w:rsidR="00B80EEA" w:rsidRPr="00BE0369">
              <w:rPr>
                <w:b/>
                <w:color w:val="000000"/>
                <w:spacing w:val="-5"/>
              </w:rPr>
              <w:t>y</w:t>
            </w:r>
            <w:r w:rsidR="00B80EEA" w:rsidRPr="00BE0369">
              <w:rPr>
                <w:b/>
                <w:color w:val="000000"/>
              </w:rPr>
              <w:t>v</w:t>
            </w:r>
            <w:r w:rsidR="00B80EEA" w:rsidRPr="00BE0369">
              <w:rPr>
                <w:b/>
                <w:color w:val="000000"/>
                <w:spacing w:val="1"/>
              </w:rPr>
              <w:t>e</w:t>
            </w:r>
            <w:r w:rsidR="00B80EEA" w:rsidRPr="00BE0369">
              <w:rPr>
                <w:b/>
                <w:color w:val="000000"/>
              </w:rPr>
              <w:t>ndin</w:t>
            </w:r>
            <w:r w:rsidR="00B80EEA" w:rsidRPr="00BE0369">
              <w:rPr>
                <w:b/>
                <w:color w:val="000000"/>
                <w:spacing w:val="1"/>
              </w:rPr>
              <w:t>t</w:t>
            </w:r>
            <w:r w:rsidR="00B80EEA" w:rsidRPr="00BE0369">
              <w:rPr>
                <w:b/>
                <w:color w:val="000000"/>
              </w:rPr>
              <w:t>os b</w:t>
            </w:r>
            <w:r w:rsidR="00B80EEA" w:rsidRPr="00BE0369">
              <w:rPr>
                <w:b/>
                <w:color w:val="000000"/>
                <w:spacing w:val="-1"/>
              </w:rPr>
              <w:t>e</w:t>
            </w:r>
            <w:r w:rsidR="00B80EEA" w:rsidRPr="00BE0369">
              <w:rPr>
                <w:b/>
                <w:color w:val="000000"/>
              </w:rPr>
              <w:t>ndr</w:t>
            </w:r>
            <w:r w:rsidR="00B80EEA" w:rsidRPr="00BE0369">
              <w:rPr>
                <w:b/>
                <w:color w:val="000000"/>
                <w:spacing w:val="-2"/>
              </w:rPr>
              <w:t>o</w:t>
            </w:r>
            <w:r w:rsidR="00B80EEA" w:rsidRPr="00BE0369">
              <w:rPr>
                <w:b/>
                <w:color w:val="000000"/>
              </w:rPr>
              <w:t>s v</w:t>
            </w:r>
            <w:r w:rsidR="00B80EEA" w:rsidRPr="00BE0369">
              <w:rPr>
                <w:b/>
                <w:color w:val="000000"/>
                <w:spacing w:val="-1"/>
              </w:rPr>
              <w:t>e</w:t>
            </w:r>
            <w:r w:rsidR="00B80EEA" w:rsidRPr="00BE0369">
              <w:rPr>
                <w:b/>
                <w:color w:val="000000"/>
              </w:rPr>
              <w:t>ik</w:t>
            </w:r>
            <w:r w:rsidR="00B80EEA" w:rsidRPr="00BE0369">
              <w:rPr>
                <w:b/>
                <w:color w:val="000000"/>
                <w:spacing w:val="1"/>
              </w:rPr>
              <w:t>l</w:t>
            </w:r>
            <w:r w:rsidR="00B80EEA" w:rsidRPr="00BE0369">
              <w:rPr>
                <w:b/>
                <w:color w:val="000000"/>
                <w:spacing w:val="-1"/>
              </w:rPr>
              <w:t>o</w:t>
            </w:r>
            <w:r w:rsidR="00B80EEA" w:rsidRPr="00BE0369">
              <w:rPr>
                <w:b/>
                <w:color w:val="000000"/>
              </w:rPr>
              <w:t>s su ne ma</w:t>
            </w:r>
            <w:r w:rsidR="00B80EEA" w:rsidRPr="00BE0369">
              <w:rPr>
                <w:b/>
                <w:color w:val="000000"/>
                <w:spacing w:val="1"/>
              </w:rPr>
              <w:t>ž</w:t>
            </w:r>
            <w:r w:rsidR="00B80EEA" w:rsidRPr="00BE0369">
              <w:rPr>
                <w:b/>
                <w:color w:val="000000"/>
              </w:rPr>
              <w:t>iau k</w:t>
            </w:r>
            <w:r w:rsidR="00B80EEA" w:rsidRPr="00BE0369">
              <w:rPr>
                <w:b/>
                <w:color w:val="000000"/>
                <w:spacing w:val="-1"/>
              </w:rPr>
              <w:t>a</w:t>
            </w:r>
            <w:r w:rsidR="00B80EEA" w:rsidRPr="00BE0369">
              <w:rPr>
                <w:b/>
                <w:color w:val="000000"/>
              </w:rPr>
              <w:t xml:space="preserve">ip </w:t>
            </w:r>
            <w:r>
              <w:rPr>
                <w:b/>
                <w:color w:val="000000"/>
              </w:rPr>
              <w:t>3</w:t>
            </w:r>
            <w:r w:rsidR="00B80EEA" w:rsidRPr="00BE0369">
              <w:rPr>
                <w:b/>
                <w:color w:val="000000"/>
                <w:spacing w:val="14"/>
              </w:rPr>
              <w:t> </w:t>
            </w:r>
            <w:r w:rsidR="00B80EEA" w:rsidRPr="00BE0369">
              <w:rPr>
                <w:b/>
                <w:color w:val="000000"/>
              </w:rPr>
              <w:t>nacionaliniu lygmeniu veikiančiomis jaunimo org</w:t>
            </w:r>
            <w:r w:rsidR="00B80EEA" w:rsidRPr="00BE0369">
              <w:rPr>
                <w:b/>
                <w:color w:val="000000"/>
                <w:spacing w:val="-1"/>
              </w:rPr>
              <w:t>a</w:t>
            </w:r>
            <w:r w:rsidR="00B80EEA" w:rsidRPr="00BE0369">
              <w:rPr>
                <w:b/>
                <w:color w:val="000000"/>
              </w:rPr>
              <w:t>ni</w:t>
            </w:r>
            <w:r w:rsidR="00B80EEA" w:rsidRPr="00BE0369">
              <w:rPr>
                <w:b/>
                <w:color w:val="000000"/>
                <w:spacing w:val="2"/>
              </w:rPr>
              <w:t>z</w:t>
            </w:r>
            <w:r w:rsidR="00B80EEA" w:rsidRPr="00BE0369">
              <w:rPr>
                <w:b/>
                <w:color w:val="000000"/>
                <w:spacing w:val="-1"/>
              </w:rPr>
              <w:t>ac</w:t>
            </w:r>
            <w:r w:rsidR="00B80EEA" w:rsidRPr="00BE0369">
              <w:rPr>
                <w:b/>
                <w:color w:val="000000"/>
              </w:rPr>
              <w:t>i</w:t>
            </w:r>
            <w:r w:rsidR="00B80EEA" w:rsidRPr="00BE0369">
              <w:rPr>
                <w:b/>
                <w:color w:val="000000"/>
                <w:spacing w:val="1"/>
              </w:rPr>
              <w:t>j</w:t>
            </w:r>
            <w:r w:rsidR="00B80EEA" w:rsidRPr="00BE0369">
              <w:rPr>
                <w:b/>
                <w:color w:val="000000"/>
              </w:rPr>
              <w:t>om</w:t>
            </w:r>
            <w:r w:rsidR="00B80EEA" w:rsidRPr="00BE0369">
              <w:rPr>
                <w:b/>
                <w:color w:val="000000"/>
                <w:spacing w:val="1"/>
              </w:rPr>
              <w:t>i</w:t>
            </w:r>
            <w:r w:rsidR="00B80EEA" w:rsidRPr="00BE0369">
              <w:rPr>
                <w:b/>
                <w:color w:val="000000"/>
              </w:rPr>
              <w:t>s, pasidal</w:t>
            </w:r>
            <w:r w:rsidR="00B80EEA">
              <w:rPr>
                <w:b/>
                <w:color w:val="000000"/>
              </w:rPr>
              <w:t>yta</w:t>
            </w:r>
            <w:r w:rsidR="00B80EEA" w:rsidRPr="00BE0369">
              <w:rPr>
                <w:b/>
                <w:color w:val="000000"/>
              </w:rPr>
              <w:t xml:space="preserve"> gerąja patirtimi jaunimo organizacijos padalinių stiprinimo ir veiklos kokybės gerinimo srityse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</w:tr>
      <w:tr w:rsidR="00B80EEA" w:rsidRPr="00AC69D5" w:rsidTr="003E249B">
        <w:trPr>
          <w:trHeight w:val="3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DD6196" w:rsidP="003E24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0EEA" w:rsidRPr="00AC69D5">
              <w:rPr>
                <w:b/>
              </w:rPr>
              <w:t>.1.4.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B01" w:rsidRPr="00D82668" w:rsidRDefault="00C13B01" w:rsidP="00F315A5">
            <w:pPr>
              <w:spacing w:line="276" w:lineRule="auto"/>
              <w:rPr>
                <w:b/>
                <w:color w:val="000000"/>
              </w:rPr>
            </w:pPr>
            <w:r w:rsidRPr="00D82668">
              <w:rPr>
                <w:rFonts w:eastAsia="Calibri"/>
                <w:b/>
              </w:rPr>
              <w:t xml:space="preserve">2019–2020 m. </w:t>
            </w:r>
            <w:r w:rsidRPr="00D82668">
              <w:rPr>
                <w:b/>
                <w:color w:val="000000"/>
              </w:rPr>
              <w:t>kasmet įgyvendint</w:t>
            </w:r>
            <w:r w:rsidR="00E55150">
              <w:rPr>
                <w:b/>
                <w:color w:val="000000"/>
              </w:rPr>
              <w:t>os</w:t>
            </w:r>
            <w:r w:rsidRPr="00D82668">
              <w:rPr>
                <w:b/>
                <w:color w:val="000000"/>
              </w:rPr>
              <w:t xml:space="preserve"> ne mažiau kaip 5 veikl</w:t>
            </w:r>
            <w:r w:rsidR="00E55150">
              <w:rPr>
                <w:b/>
                <w:color w:val="000000"/>
              </w:rPr>
              <w:t>o</w:t>
            </w:r>
            <w:r w:rsidRPr="00D82668">
              <w:rPr>
                <w:b/>
                <w:color w:val="000000"/>
              </w:rPr>
              <w:t>s, skirt</w:t>
            </w:r>
            <w:r w:rsidR="00E55150">
              <w:rPr>
                <w:b/>
                <w:color w:val="000000"/>
              </w:rPr>
              <w:t>o</w:t>
            </w:r>
            <w:r w:rsidRPr="00D82668">
              <w:rPr>
                <w:b/>
                <w:color w:val="000000"/>
              </w:rPr>
              <w:t>s savanoriškos veiklos žinomumui didinti ir jaunų žmonių įsitraukimui į savanorišką veiklą skatinti, jei pareiškėjas atitiko Nuostatų 9.1 papunkčio prioritetą</w:t>
            </w:r>
          </w:p>
          <w:p w:rsidR="00B80EEA" w:rsidRPr="00D82668" w:rsidRDefault="00C13B01" w:rsidP="00F315A5">
            <w:pPr>
              <w:spacing w:line="276" w:lineRule="auto"/>
              <w:rPr>
                <w:b/>
                <w:i/>
              </w:rPr>
            </w:pPr>
            <w:r w:rsidRPr="00D82668">
              <w:rPr>
                <w:b/>
                <w:i/>
                <w:color w:val="000000"/>
              </w:rPr>
              <w:t>(2019 m. iš jų bent 2 turi būti įgyvendintos iki 2019 m. rugsėjo 30 d.)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</w:tr>
      <w:tr w:rsidR="007977D3" w:rsidRPr="00AC69D5" w:rsidTr="003E249B">
        <w:trPr>
          <w:trHeight w:val="2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77D3" w:rsidRPr="00AC69D5" w:rsidRDefault="00DD6196" w:rsidP="003E24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977D3" w:rsidRPr="00AC69D5">
              <w:rPr>
                <w:b/>
              </w:rPr>
              <w:t>.1.5.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2668" w:rsidRPr="00D82668" w:rsidRDefault="007977D3" w:rsidP="00F315A5">
            <w:pPr>
              <w:spacing w:line="276" w:lineRule="auto"/>
              <w:rPr>
                <w:b/>
                <w:color w:val="000000"/>
              </w:rPr>
            </w:pPr>
            <w:r w:rsidRPr="00D82668">
              <w:rPr>
                <w:b/>
                <w:color w:val="000000"/>
              </w:rPr>
              <w:t>2019</w:t>
            </w:r>
            <w:r w:rsidR="00C05A8A">
              <w:rPr>
                <w:b/>
                <w:color w:val="000000"/>
              </w:rPr>
              <w:t>–</w:t>
            </w:r>
            <w:r w:rsidRPr="00D82668">
              <w:rPr>
                <w:b/>
                <w:color w:val="000000"/>
              </w:rPr>
              <w:t>2020 m. kasmet įgyvendint</w:t>
            </w:r>
            <w:r w:rsidR="00E55150">
              <w:rPr>
                <w:b/>
                <w:color w:val="000000"/>
              </w:rPr>
              <w:t>os</w:t>
            </w:r>
            <w:r w:rsidRPr="00D82668">
              <w:rPr>
                <w:b/>
                <w:color w:val="000000"/>
              </w:rPr>
              <w:t xml:space="preserve"> ne mažiau kaip 5 jaunų žmonių pilietiškumą stiprinanči</w:t>
            </w:r>
            <w:r w:rsidR="00E55150">
              <w:rPr>
                <w:b/>
                <w:color w:val="000000"/>
              </w:rPr>
              <w:t>o</w:t>
            </w:r>
            <w:r w:rsidRPr="00D82668">
              <w:rPr>
                <w:b/>
                <w:color w:val="000000"/>
              </w:rPr>
              <w:t>s veikl</w:t>
            </w:r>
            <w:r w:rsidR="00E55150">
              <w:rPr>
                <w:b/>
                <w:color w:val="000000"/>
              </w:rPr>
              <w:t>o</w:t>
            </w:r>
            <w:r w:rsidRPr="00D82668">
              <w:rPr>
                <w:b/>
                <w:color w:val="000000"/>
              </w:rPr>
              <w:t xml:space="preserve">s per metus Lietuvos Respublikos savivaldybėse, kurių gyventojų skaičius neviršija 100 tūkstančių gyventojų pagal </w:t>
            </w:r>
            <w:r w:rsidR="00E55150">
              <w:rPr>
                <w:b/>
                <w:color w:val="000000"/>
              </w:rPr>
              <w:t>Lietuvos s</w:t>
            </w:r>
            <w:r w:rsidRPr="00D82668">
              <w:rPr>
                <w:b/>
                <w:color w:val="000000"/>
              </w:rPr>
              <w:t xml:space="preserve">tatistikos departamento </w:t>
            </w:r>
            <w:r w:rsidR="00E55150" w:rsidRPr="00D82668">
              <w:rPr>
                <w:b/>
                <w:color w:val="000000"/>
              </w:rPr>
              <w:t xml:space="preserve">2017 m. gruodžio 31 d. </w:t>
            </w:r>
            <w:r w:rsidRPr="00D82668">
              <w:rPr>
                <w:b/>
                <w:color w:val="000000"/>
              </w:rPr>
              <w:t>duomenis, jei pareiškėjas atitiko Nuostatų 9.2 papunkčio prioritetą</w:t>
            </w:r>
          </w:p>
          <w:p w:rsidR="007977D3" w:rsidRPr="00D82668" w:rsidRDefault="00D82668" w:rsidP="00F315A5">
            <w:pPr>
              <w:spacing w:line="276" w:lineRule="auto"/>
              <w:rPr>
                <w:rFonts w:eastAsia="Calibri"/>
                <w:b/>
                <w:i/>
              </w:rPr>
            </w:pPr>
            <w:r w:rsidRPr="00D82668">
              <w:rPr>
                <w:b/>
                <w:i/>
                <w:color w:val="000000"/>
              </w:rPr>
              <w:t>(2019 m. iš jų bent 2 turi būti įgyvendintos iki 2019 m. rugsėjo 30 d.)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3" w:rsidRPr="00AC69D5" w:rsidRDefault="007977D3" w:rsidP="003E249B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7D3" w:rsidRPr="00AC69D5" w:rsidRDefault="007977D3" w:rsidP="003E249B">
            <w:pPr>
              <w:spacing w:line="276" w:lineRule="auto"/>
              <w:rPr>
                <w:b/>
              </w:rPr>
            </w:pPr>
          </w:p>
        </w:tc>
      </w:tr>
    </w:tbl>
    <w:p w:rsidR="00B80EEA" w:rsidRPr="00AC69D5" w:rsidRDefault="00B80EEA" w:rsidP="00B80EEA"/>
    <w:p w:rsidR="00B80EEA" w:rsidRPr="00AC69D5" w:rsidRDefault="00DD6196" w:rsidP="00B80EEA">
      <w:pPr>
        <w:keepNext/>
        <w:tabs>
          <w:tab w:val="left" w:pos="270"/>
        </w:tabs>
        <w:rPr>
          <w:b/>
        </w:rPr>
      </w:pPr>
      <w:r>
        <w:rPr>
          <w:b/>
        </w:rPr>
        <w:t>6</w:t>
      </w:r>
      <w:r w:rsidR="00B80EEA" w:rsidRPr="00AC69D5">
        <w:rPr>
          <w:b/>
        </w:rPr>
        <w:t xml:space="preserve">.2. Kokybiniai rodikliai </w:t>
      </w:r>
    </w:p>
    <w:p w:rsidR="00B80EEA" w:rsidRPr="00AC69D5" w:rsidRDefault="00B80EEA" w:rsidP="00B80EEA">
      <w:pPr>
        <w:rPr>
          <w:i/>
        </w:rPr>
      </w:pPr>
      <w:r w:rsidRPr="00AC69D5">
        <w:rPr>
          <w:i/>
        </w:rPr>
        <w:t>(pagal</w:t>
      </w:r>
      <w:r w:rsidRPr="00AC69D5">
        <w:rPr>
          <w:bCs/>
          <w:i/>
        </w:rPr>
        <w:t xml:space="preserve"> Jaunimo organizacijų stiprinimo programų finansavimo 201</w:t>
      </w:r>
      <w:r w:rsidR="009442F7">
        <w:rPr>
          <w:bCs/>
          <w:i/>
        </w:rPr>
        <w:t>9–2020</w:t>
      </w:r>
      <w:r w:rsidRPr="00AC69D5">
        <w:rPr>
          <w:bCs/>
          <w:i/>
        </w:rPr>
        <w:t xml:space="preserve"> metais konkurso nuostatų</w:t>
      </w:r>
      <w:r w:rsidRPr="00AC69D5">
        <w:rPr>
          <w:rFonts w:eastAsia="Calibri"/>
          <w:i/>
        </w:rPr>
        <w:t xml:space="preserve"> </w:t>
      </w:r>
      <w:r w:rsidR="00F04464">
        <w:rPr>
          <w:i/>
        </w:rPr>
        <w:t>11–12</w:t>
      </w:r>
      <w:r w:rsidRPr="00AC69D5">
        <w:rPr>
          <w:i/>
        </w:rPr>
        <w:t xml:space="preserve"> punktus; </w:t>
      </w:r>
      <w:r w:rsidRPr="009442F7">
        <w:rPr>
          <w:i/>
          <w:u w:val="single"/>
        </w:rPr>
        <w:t>pildoma tik teikiant metinę ataskaitą</w:t>
      </w:r>
      <w:r w:rsidRPr="00AC69D5">
        <w:rPr>
          <w:i/>
        </w:rPr>
        <w:t>)</w:t>
      </w:r>
    </w:p>
    <w:p w:rsidR="00B80EEA" w:rsidRPr="00AC69D5" w:rsidRDefault="00B80EEA" w:rsidP="00B80EEA">
      <w:pPr>
        <w:rPr>
          <w:b/>
          <w:i/>
        </w:rPr>
      </w:pPr>
    </w:p>
    <w:tbl>
      <w:tblPr>
        <w:tblW w:w="14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715"/>
        <w:gridCol w:w="4318"/>
      </w:tblGrid>
      <w:tr w:rsidR="00B80EEA" w:rsidRPr="00AC69D5" w:rsidTr="009442F7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  <w:r w:rsidRPr="00AC69D5">
              <w:rPr>
                <w:b/>
              </w:rPr>
              <w:t xml:space="preserve">Eil. </w:t>
            </w:r>
            <w:r w:rsidR="00E55150"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>Vertinimo kriterijai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0EEA" w:rsidRPr="00BE0369" w:rsidRDefault="00B80EEA" w:rsidP="003E249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AC69D5">
              <w:rPr>
                <w:b/>
              </w:rPr>
              <w:t xml:space="preserve">Pasiekti rezultatai, atlikti veiksmai (žingsniai) nuo programos įgyvendinimo </w:t>
            </w:r>
            <w:r w:rsidRPr="00BE0369">
              <w:rPr>
                <w:b/>
              </w:rPr>
              <w:t>pradžios</w:t>
            </w:r>
          </w:p>
          <w:p w:rsidR="00B80EEA" w:rsidRPr="00AC69D5" w:rsidRDefault="00B80EEA" w:rsidP="003E249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vertAlign w:val="superscript"/>
              </w:rPr>
            </w:pPr>
            <w:r w:rsidRPr="00BE0369">
              <w:rPr>
                <w:i/>
              </w:rPr>
              <w:lastRenderedPageBreak/>
              <w:t>(ne daugiau kaip 75 žodžiai prie</w:t>
            </w:r>
            <w:r w:rsidRPr="00AC69D5">
              <w:rPr>
                <w:i/>
              </w:rPr>
              <w:t xml:space="preserve"> kiekvieno iš kriterijų)</w:t>
            </w:r>
          </w:p>
        </w:tc>
      </w:tr>
      <w:tr w:rsidR="00B80EEA" w:rsidRPr="00AC69D5" w:rsidTr="009442F7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lastRenderedPageBreak/>
              <w:t>1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AC69D5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</w:rPr>
            </w:pPr>
            <w:r w:rsidRPr="00AC69D5">
              <w:rPr>
                <w:b/>
                <w:i/>
              </w:rPr>
              <w:t>3</w:t>
            </w:r>
          </w:p>
        </w:tc>
      </w:tr>
      <w:tr w:rsidR="00B80EEA" w:rsidRPr="00AC69D5" w:rsidTr="009442F7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DD6196" w:rsidP="003E24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0EEA" w:rsidRPr="00AC69D5">
              <w:rPr>
                <w:b/>
              </w:rPr>
              <w:t>.2.1.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0EEA" w:rsidRPr="00D26398" w:rsidRDefault="009442F7">
            <w:pPr>
              <w:spacing w:line="276" w:lineRule="auto"/>
              <w:rPr>
                <w:rFonts w:eastAsia="Calibri"/>
                <w:b/>
              </w:rPr>
            </w:pPr>
            <w:r w:rsidRPr="00D26398">
              <w:rPr>
                <w:b/>
                <w:color w:val="000000"/>
              </w:rPr>
              <w:t>2019</w:t>
            </w:r>
            <w:r w:rsidR="00E55150">
              <w:rPr>
                <w:b/>
                <w:color w:val="000000"/>
              </w:rPr>
              <w:t>–</w:t>
            </w:r>
            <w:r w:rsidRPr="00D26398">
              <w:rPr>
                <w:b/>
                <w:color w:val="000000"/>
              </w:rPr>
              <w:t>2020 m. kasmet padidint</w:t>
            </w:r>
            <w:r w:rsidR="00E55150">
              <w:rPr>
                <w:b/>
                <w:color w:val="000000"/>
              </w:rPr>
              <w:t>as</w:t>
            </w:r>
            <w:r w:rsidRPr="00D26398">
              <w:rPr>
                <w:b/>
                <w:color w:val="000000"/>
              </w:rPr>
              <w:t xml:space="preserve"> jaunimo organizacijos padalinių skaiči</w:t>
            </w:r>
            <w:r w:rsidR="00E55150">
              <w:rPr>
                <w:b/>
                <w:color w:val="000000"/>
              </w:rPr>
              <w:t>us</w:t>
            </w:r>
            <w:r w:rsidRPr="00D26398">
              <w:rPr>
                <w:b/>
                <w:color w:val="000000"/>
              </w:rPr>
              <w:t xml:space="preserve"> bent 1 padaliniu ir (arba) 5 procentais padidintas bendras jaunimo organizacijos narių skaičius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</w:rPr>
            </w:pPr>
          </w:p>
        </w:tc>
      </w:tr>
      <w:tr w:rsidR="009442F7" w:rsidRPr="00AC69D5" w:rsidTr="009442F7">
        <w:trPr>
          <w:trHeight w:val="716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442F7" w:rsidRPr="00AC69D5" w:rsidRDefault="00DD6196" w:rsidP="009442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442F7" w:rsidRPr="00AC69D5">
              <w:rPr>
                <w:b/>
              </w:rPr>
              <w:t>.2.2.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2F7" w:rsidRPr="00D26398" w:rsidRDefault="009442F7" w:rsidP="00D26398">
            <w:pPr>
              <w:spacing w:line="276" w:lineRule="auto"/>
              <w:rPr>
                <w:rFonts w:eastAsia="Calibri"/>
                <w:b/>
              </w:rPr>
            </w:pPr>
            <w:r w:rsidRPr="00D26398">
              <w:rPr>
                <w:rFonts w:eastAsia="Calibri"/>
                <w:b/>
              </w:rPr>
              <w:t>2019–2020 m. kasmet</w:t>
            </w:r>
            <w:r w:rsidRPr="00D26398">
              <w:rPr>
                <w:b/>
                <w:color w:val="000000"/>
                <w:spacing w:val="2"/>
              </w:rPr>
              <w:t xml:space="preserve"> </w:t>
            </w:r>
            <w:r w:rsidRPr="00D26398">
              <w:rPr>
                <w:b/>
                <w:color w:val="000000"/>
              </w:rPr>
              <w:t>didintas jaunų žmonių susidomėjimas visuomenine ir savanoriška veikla bei jų dalyvavimas šiose veiklose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2F7" w:rsidRPr="00AC69D5" w:rsidRDefault="009442F7" w:rsidP="009442F7">
            <w:pPr>
              <w:spacing w:line="276" w:lineRule="auto"/>
              <w:rPr>
                <w:b/>
              </w:rPr>
            </w:pPr>
          </w:p>
        </w:tc>
      </w:tr>
      <w:tr w:rsidR="009442F7" w:rsidRPr="00AC69D5" w:rsidTr="009442F7">
        <w:trPr>
          <w:trHeight w:val="716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42F7" w:rsidRPr="00AC69D5" w:rsidRDefault="00DD6196" w:rsidP="009442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442F7">
              <w:rPr>
                <w:b/>
              </w:rPr>
              <w:t>.2.3.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2F7" w:rsidRPr="00D26398" w:rsidRDefault="009442F7" w:rsidP="00D26398">
            <w:pPr>
              <w:spacing w:line="276" w:lineRule="auto"/>
              <w:rPr>
                <w:b/>
              </w:rPr>
            </w:pPr>
            <w:r w:rsidRPr="00D26398">
              <w:rPr>
                <w:rFonts w:eastAsia="Calibri"/>
                <w:b/>
              </w:rPr>
              <w:t>2019–2020 m. kasmet,</w:t>
            </w:r>
            <w:r w:rsidRPr="00D26398">
              <w:rPr>
                <w:b/>
                <w:color w:val="000000"/>
                <w:spacing w:val="2"/>
              </w:rPr>
              <w:t xml:space="preserve"> </w:t>
            </w:r>
            <w:r w:rsidRPr="00D26398">
              <w:rPr>
                <w:b/>
                <w:color w:val="000000"/>
              </w:rPr>
              <w:t>atsižvelgiant į jaunimo organizacijos padaliniuose esančių narių ir savanorių poreikius, padaliniams organizuotos individualios veiklos, stiprinančios jų veiklos kokybę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2F7" w:rsidRPr="00AC69D5" w:rsidRDefault="009442F7" w:rsidP="009442F7">
            <w:pPr>
              <w:spacing w:line="276" w:lineRule="auto"/>
              <w:rPr>
                <w:b/>
              </w:rPr>
            </w:pPr>
          </w:p>
        </w:tc>
      </w:tr>
      <w:tr w:rsidR="009442F7" w:rsidRPr="00AC69D5" w:rsidTr="009442F7">
        <w:trPr>
          <w:trHeight w:val="716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2F7" w:rsidRDefault="00DD6196" w:rsidP="009442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7D4C">
              <w:rPr>
                <w:b/>
              </w:rPr>
              <w:t>.2.4.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442F7" w:rsidRPr="00D26398" w:rsidRDefault="00207D4C" w:rsidP="00D26398">
            <w:pPr>
              <w:spacing w:line="276" w:lineRule="auto"/>
              <w:rPr>
                <w:rFonts w:eastAsia="Calibri"/>
                <w:b/>
              </w:rPr>
            </w:pPr>
            <w:r w:rsidRPr="00D26398">
              <w:rPr>
                <w:rFonts w:eastAsia="Calibri"/>
                <w:b/>
              </w:rPr>
              <w:t>2019–2020 m. kasmet</w:t>
            </w:r>
            <w:r w:rsidRPr="00D26398">
              <w:rPr>
                <w:b/>
                <w:color w:val="000000"/>
              </w:rPr>
              <w:t xml:space="preserve"> iki kiekvieno ketvirčio pirmo mėnesio 5 d. Departamentui ir Socialinių paslaugų priežiūros departamentui prie Socialinės apsaugos ir darbo ministerijos</w:t>
            </w:r>
            <w:r w:rsidR="00EE43A7">
              <w:rPr>
                <w:b/>
                <w:color w:val="000000"/>
              </w:rPr>
              <w:t xml:space="preserve"> (toliau – SPPD)</w:t>
            </w:r>
            <w:r w:rsidRPr="00D26398">
              <w:rPr>
                <w:b/>
                <w:color w:val="000000"/>
              </w:rPr>
              <w:t xml:space="preserve"> pateiktas ketvirčio planuojamų veiklų grafikas </w:t>
            </w:r>
            <w:r w:rsidRPr="00D26398">
              <w:rPr>
                <w:b/>
                <w:i/>
                <w:color w:val="000000"/>
              </w:rPr>
              <w:t>(nurodyti „taip / ne“)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2F7" w:rsidRPr="00AC69D5" w:rsidRDefault="009442F7" w:rsidP="009442F7">
            <w:pPr>
              <w:spacing w:line="276" w:lineRule="auto"/>
              <w:rPr>
                <w:b/>
              </w:rPr>
            </w:pPr>
          </w:p>
        </w:tc>
      </w:tr>
      <w:tr w:rsidR="009442F7" w:rsidRPr="00AC69D5" w:rsidTr="009442F7">
        <w:trPr>
          <w:trHeight w:val="716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2F7" w:rsidRDefault="00DD6196" w:rsidP="009442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7D4C">
              <w:rPr>
                <w:b/>
              </w:rPr>
              <w:t>.2.5.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442F7" w:rsidRPr="00D26398" w:rsidRDefault="00D26398" w:rsidP="00D26398">
            <w:pPr>
              <w:spacing w:line="276" w:lineRule="auto"/>
              <w:rPr>
                <w:rFonts w:eastAsia="Calibri"/>
                <w:b/>
              </w:rPr>
            </w:pPr>
            <w:r w:rsidRPr="00D26398">
              <w:rPr>
                <w:rFonts w:eastAsia="Calibri"/>
                <w:b/>
              </w:rPr>
              <w:t>2019–2020 m. kasmet</w:t>
            </w:r>
            <w:r w:rsidRPr="00D26398">
              <w:rPr>
                <w:b/>
                <w:color w:val="000000"/>
              </w:rPr>
              <w:t xml:space="preserve"> </w:t>
            </w:r>
            <w:r w:rsidR="00A15200" w:rsidRPr="00A15200">
              <w:rPr>
                <w:b/>
                <w:color w:val="000000"/>
              </w:rPr>
              <w:t>laikantis Lietuvos Respublikos asmens duomenų teisinės apsaugos įstatymo ir kitų teisės aktų, reglamentuojančių asmens duomenų teisinę apsaugą, reikalavimų rinkti</w:t>
            </w:r>
            <w:r>
              <w:rPr>
                <w:b/>
                <w:color w:val="000000"/>
              </w:rPr>
              <w:t>, sistemingai atnaujin</w:t>
            </w:r>
            <w:r w:rsidR="00E55150">
              <w:rPr>
                <w:b/>
                <w:color w:val="000000"/>
              </w:rPr>
              <w:t>ti</w:t>
            </w:r>
            <w:r>
              <w:rPr>
                <w:b/>
                <w:color w:val="000000"/>
              </w:rPr>
              <w:t xml:space="preserve"> narių sąrašai bei kita aktuali informacija</w:t>
            </w:r>
            <w:r w:rsidR="00207D4C" w:rsidRPr="00D26398">
              <w:rPr>
                <w:b/>
                <w:color w:val="000000"/>
              </w:rPr>
              <w:t xml:space="preserve"> ir, gavus Departamento prašymą raštu, </w:t>
            </w:r>
            <w:r>
              <w:rPr>
                <w:b/>
                <w:color w:val="000000"/>
              </w:rPr>
              <w:t>ši informacija</w:t>
            </w:r>
            <w:r w:rsidR="00207D4C" w:rsidRPr="00D26398">
              <w:rPr>
                <w:b/>
                <w:color w:val="000000"/>
              </w:rPr>
              <w:t xml:space="preserve"> </w:t>
            </w:r>
            <w:r w:rsidRPr="00D26398">
              <w:rPr>
                <w:b/>
                <w:color w:val="000000"/>
              </w:rPr>
              <w:t>pateik</w:t>
            </w:r>
            <w:r w:rsidR="00E55150">
              <w:rPr>
                <w:b/>
                <w:color w:val="000000"/>
              </w:rPr>
              <w:t>ta</w:t>
            </w:r>
            <w:r>
              <w:rPr>
                <w:b/>
                <w:color w:val="000000"/>
              </w:rPr>
              <w:t xml:space="preserve"> </w:t>
            </w:r>
            <w:r w:rsidR="00207D4C" w:rsidRPr="00D26398">
              <w:rPr>
                <w:b/>
                <w:color w:val="000000"/>
              </w:rPr>
              <w:t>Departamentui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2F7" w:rsidRPr="00AC69D5" w:rsidRDefault="009442F7" w:rsidP="009442F7">
            <w:pPr>
              <w:spacing w:line="276" w:lineRule="auto"/>
              <w:rPr>
                <w:b/>
              </w:rPr>
            </w:pPr>
          </w:p>
        </w:tc>
      </w:tr>
      <w:tr w:rsidR="009442F7" w:rsidRPr="00AC69D5" w:rsidTr="009442F7">
        <w:trPr>
          <w:trHeight w:val="716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2F7" w:rsidRDefault="00DD6196" w:rsidP="009442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7D4C">
              <w:rPr>
                <w:b/>
              </w:rPr>
              <w:t>.2.6.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442F7" w:rsidRPr="00D26398" w:rsidRDefault="00D26398">
            <w:pPr>
              <w:spacing w:line="276" w:lineRule="auto"/>
              <w:rPr>
                <w:rFonts w:eastAsia="Calibri"/>
                <w:b/>
              </w:rPr>
            </w:pPr>
            <w:r w:rsidRPr="00D26398">
              <w:rPr>
                <w:rFonts w:eastAsia="Calibri"/>
                <w:b/>
              </w:rPr>
              <w:t>2019–2020 m. kasmet</w:t>
            </w:r>
            <w:r w:rsidRPr="00D26398">
              <w:rPr>
                <w:b/>
                <w:color w:val="000000"/>
              </w:rPr>
              <w:t xml:space="preserve"> </w:t>
            </w:r>
            <w:r w:rsidR="00207D4C" w:rsidRPr="00D26398">
              <w:rPr>
                <w:b/>
                <w:color w:val="000000"/>
              </w:rPr>
              <w:t>dalyvaut</w:t>
            </w:r>
            <w:r w:rsidR="00E55150">
              <w:rPr>
                <w:b/>
                <w:color w:val="000000"/>
              </w:rPr>
              <w:t>a</w:t>
            </w:r>
            <w:r w:rsidR="00207D4C" w:rsidRPr="00D26398">
              <w:rPr>
                <w:b/>
                <w:color w:val="000000"/>
              </w:rPr>
              <w:t xml:space="preserve"> visuose </w:t>
            </w:r>
            <w:r w:rsidR="00E55150">
              <w:rPr>
                <w:b/>
                <w:color w:val="000000"/>
              </w:rPr>
              <w:t>Lietuvos Respublikos s</w:t>
            </w:r>
            <w:r w:rsidR="00E55150" w:rsidRPr="00AC69D5">
              <w:rPr>
                <w:b/>
              </w:rPr>
              <w:t xml:space="preserve">ocialinės apsaugos ir darbo </w:t>
            </w:r>
            <w:r w:rsidR="00C63D57">
              <w:rPr>
                <w:b/>
                <w:color w:val="000000"/>
              </w:rPr>
              <w:t>m</w:t>
            </w:r>
            <w:r w:rsidR="00207D4C" w:rsidRPr="00D26398">
              <w:rPr>
                <w:b/>
                <w:color w:val="000000"/>
              </w:rPr>
              <w:t>inisterijos ir Departamento organizuojamuose su Ko</w:t>
            </w:r>
            <w:r>
              <w:rPr>
                <w:b/>
                <w:color w:val="000000"/>
              </w:rPr>
              <w:t>nkursu susijusiuose renginiuose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2F7" w:rsidRPr="00AC69D5" w:rsidRDefault="009442F7" w:rsidP="009442F7">
            <w:pPr>
              <w:spacing w:line="276" w:lineRule="auto"/>
              <w:rPr>
                <w:b/>
              </w:rPr>
            </w:pPr>
          </w:p>
        </w:tc>
      </w:tr>
      <w:tr w:rsidR="009442F7" w:rsidRPr="00AC69D5" w:rsidTr="009442F7">
        <w:trPr>
          <w:trHeight w:val="716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442F7" w:rsidRDefault="00DD6196" w:rsidP="009442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7D4C">
              <w:rPr>
                <w:b/>
              </w:rPr>
              <w:t>.2.7.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2F7" w:rsidRPr="00D26398" w:rsidRDefault="00D26398">
            <w:pPr>
              <w:spacing w:line="276" w:lineRule="auto"/>
              <w:rPr>
                <w:rFonts w:eastAsia="Calibri"/>
                <w:b/>
              </w:rPr>
            </w:pPr>
            <w:r w:rsidRPr="00D26398">
              <w:rPr>
                <w:rFonts w:eastAsia="Calibri"/>
                <w:b/>
              </w:rPr>
              <w:t>2019–2020 m. kasmet</w:t>
            </w:r>
            <w:r w:rsidRPr="00D26398">
              <w:rPr>
                <w:b/>
                <w:color w:val="000000"/>
              </w:rPr>
              <w:t xml:space="preserve"> </w:t>
            </w:r>
            <w:r w:rsidR="00207D4C" w:rsidRPr="00D26398">
              <w:rPr>
                <w:b/>
                <w:color w:val="000000"/>
              </w:rPr>
              <w:t>viešint</w:t>
            </w:r>
            <w:r w:rsidR="00E55150">
              <w:rPr>
                <w:b/>
                <w:color w:val="000000"/>
              </w:rPr>
              <w:t>a</w:t>
            </w:r>
            <w:r w:rsidR="00207D4C" w:rsidRPr="00D26398">
              <w:rPr>
                <w:b/>
                <w:color w:val="000000"/>
              </w:rPr>
              <w:t xml:space="preserve"> program</w:t>
            </w:r>
            <w:r w:rsidR="00E55150">
              <w:rPr>
                <w:b/>
                <w:color w:val="000000"/>
              </w:rPr>
              <w:t>a</w:t>
            </w:r>
            <w:r w:rsidR="00207D4C" w:rsidRPr="00D26398">
              <w:rPr>
                <w:b/>
                <w:color w:val="000000"/>
              </w:rPr>
              <w:t>, kad tikslinės grupės ir visuomenė daugiau sužinotų apie programos tikslus, eigą ir rezultatus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2F7" w:rsidRPr="00AC69D5" w:rsidRDefault="009442F7" w:rsidP="009442F7">
            <w:pPr>
              <w:spacing w:line="276" w:lineRule="auto"/>
              <w:rPr>
                <w:b/>
              </w:rPr>
            </w:pPr>
          </w:p>
        </w:tc>
      </w:tr>
    </w:tbl>
    <w:p w:rsidR="00B80EEA" w:rsidRPr="00AC69D5" w:rsidRDefault="00B80EEA" w:rsidP="00B80EEA">
      <w:pPr>
        <w:keepNext/>
        <w:tabs>
          <w:tab w:val="left" w:pos="270"/>
        </w:tabs>
        <w:rPr>
          <w:b/>
        </w:rPr>
      </w:pPr>
    </w:p>
    <w:p w:rsidR="00B80EEA" w:rsidRDefault="004A0583" w:rsidP="00B80EEA">
      <w:pPr>
        <w:keepNext/>
        <w:tabs>
          <w:tab w:val="left" w:pos="270"/>
        </w:tabs>
        <w:rPr>
          <w:b/>
          <w:bCs/>
        </w:rPr>
      </w:pPr>
      <w:r>
        <w:rPr>
          <w:b/>
        </w:rPr>
        <w:t>7</w:t>
      </w:r>
      <w:r w:rsidR="00B80EEA" w:rsidRPr="00AC69D5">
        <w:rPr>
          <w:b/>
        </w:rPr>
        <w:t xml:space="preserve">. </w:t>
      </w:r>
      <w:r w:rsidR="00B80EEA" w:rsidRPr="00AC69D5">
        <w:rPr>
          <w:b/>
          <w:bCs/>
        </w:rPr>
        <w:t>Informacija apie pareiškėjo narius</w:t>
      </w:r>
    </w:p>
    <w:p w:rsidR="00B80EEA" w:rsidRPr="00AC69D5" w:rsidRDefault="00B80EEA" w:rsidP="00B80EEA">
      <w:pPr>
        <w:keepNext/>
        <w:tabs>
          <w:tab w:val="left" w:pos="270"/>
        </w:tabs>
        <w:rPr>
          <w:b/>
          <w:bCs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9"/>
        <w:gridCol w:w="8421"/>
      </w:tblGrid>
      <w:tr w:rsidR="00B80EEA" w:rsidRPr="00AC69D5" w:rsidTr="003E249B">
        <w:trPr>
          <w:cantSplit/>
          <w:trHeight w:val="595"/>
          <w:tblHeader/>
        </w:trPr>
        <w:tc>
          <w:tcPr>
            <w:tcW w:w="1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282AF9" w:rsidRDefault="00282AF9" w:rsidP="007B0577">
            <w:pPr>
              <w:tabs>
                <w:tab w:val="left" w:pos="284"/>
                <w:tab w:val="left" w:pos="480"/>
              </w:tabs>
              <w:spacing w:after="200" w:line="276" w:lineRule="auto"/>
              <w:rPr>
                <w:b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7.1. </w:t>
            </w:r>
            <w:r w:rsidR="00B80EEA" w:rsidRPr="00282AF9">
              <w:rPr>
                <w:b/>
                <w:bCs/>
                <w:snapToGrid w:val="0"/>
              </w:rPr>
              <w:t xml:space="preserve">Informacija apie pareiškėjo padalinius </w:t>
            </w:r>
            <w:r w:rsidR="00B80EEA" w:rsidRPr="007B0577">
              <w:rPr>
                <w:bCs/>
                <w:i/>
                <w:snapToGrid w:val="0"/>
              </w:rPr>
              <w:t>(</w:t>
            </w:r>
            <w:r w:rsidR="00B80EEA" w:rsidRPr="007B0577">
              <w:rPr>
                <w:i/>
              </w:rPr>
              <w:t xml:space="preserve">žr. </w:t>
            </w:r>
            <w:r w:rsidR="00B80EEA" w:rsidRPr="007B0577">
              <w:rPr>
                <w:i/>
                <w:lang w:eastAsia="lt-LT"/>
              </w:rPr>
              <w:t>Jaunimo organizacijų stiprinimo programų finansavimo 201</w:t>
            </w:r>
            <w:r w:rsidR="001E4627" w:rsidRPr="007B0577">
              <w:rPr>
                <w:i/>
                <w:lang w:eastAsia="lt-LT"/>
              </w:rPr>
              <w:t>9–2020</w:t>
            </w:r>
            <w:r w:rsidR="00B80EEA" w:rsidRPr="007B0577">
              <w:rPr>
                <w:i/>
                <w:lang w:eastAsia="lt-LT"/>
              </w:rPr>
              <w:t xml:space="preserve"> metais konkurso nuostatų </w:t>
            </w:r>
            <w:r w:rsidR="00B80EEA" w:rsidRPr="007B0577">
              <w:rPr>
                <w:i/>
              </w:rPr>
              <w:t>6.6 papunktį)</w:t>
            </w:r>
          </w:p>
        </w:tc>
      </w:tr>
      <w:tr w:rsidR="00B80EEA" w:rsidRPr="00AC69D5" w:rsidTr="003E249B">
        <w:trPr>
          <w:trHeight w:val="382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4A0583" w:rsidRDefault="006303E3" w:rsidP="004A0583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1. </w:t>
            </w:r>
            <w:r w:rsidR="00B80EEA" w:rsidRPr="004A0583">
              <w:rPr>
                <w:snapToGrid w:val="0"/>
              </w:rPr>
              <w:t>Bendras padalinių skaičius (</w:t>
            </w:r>
            <w:r w:rsidR="00B80EEA" w:rsidRPr="004A0583">
              <w:rPr>
                <w:bCs/>
                <w:snapToGrid w:val="0"/>
              </w:rPr>
              <w:t>2018 m. sausio 1 d.)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snapToGrid w:val="0"/>
              </w:rPr>
            </w:pPr>
          </w:p>
        </w:tc>
      </w:tr>
      <w:tr w:rsidR="00B80EEA" w:rsidRPr="00AC69D5" w:rsidTr="003E249B">
        <w:trPr>
          <w:trHeight w:val="304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6303E3" w:rsidP="008E57C5">
            <w:pPr>
              <w:pStyle w:val="ListParagraph"/>
              <w:spacing w:after="200" w:line="276" w:lineRule="auto"/>
              <w:ind w:left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7.1.2. </w:t>
            </w:r>
            <w:r w:rsidR="00B80EEA" w:rsidRPr="00AC69D5">
              <w:rPr>
                <w:snapToGrid w:val="0"/>
              </w:rPr>
              <w:t>Bendras padalinių skaičius (</w:t>
            </w:r>
            <w:r w:rsidR="00B80EEA" w:rsidRPr="00AC69D5">
              <w:rPr>
                <w:bCs/>
                <w:snapToGrid w:val="0"/>
              </w:rPr>
              <w:t>2019 m. sausio 1 d.)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snapToGrid w:val="0"/>
              </w:rPr>
            </w:pPr>
          </w:p>
        </w:tc>
      </w:tr>
      <w:tr w:rsidR="00B80EEA" w:rsidRPr="00AC69D5" w:rsidTr="003E249B">
        <w:trPr>
          <w:trHeight w:val="19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1E4627" w:rsidP="008E57C5">
            <w:pPr>
              <w:pStyle w:val="ListParagraph"/>
              <w:spacing w:after="200" w:line="276" w:lineRule="auto"/>
              <w:ind w:left="60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Iš jų per 2019</w:t>
            </w:r>
            <w:r w:rsidR="00B80EEA" w:rsidRPr="00AC69D5">
              <w:rPr>
                <w:snapToGrid w:val="0"/>
              </w:rPr>
              <w:t xml:space="preserve"> m. naujai įkurtų padalinių skaičius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  <w:rPr>
                <w:snapToGrid w:val="0"/>
              </w:rPr>
            </w:pPr>
          </w:p>
        </w:tc>
      </w:tr>
      <w:tr w:rsidR="001E4627" w:rsidRPr="00AC69D5" w:rsidTr="003E249B">
        <w:trPr>
          <w:trHeight w:val="19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627" w:rsidRPr="006303E3" w:rsidRDefault="006303E3" w:rsidP="008E57C5">
            <w:pPr>
              <w:spacing w:after="200" w:line="276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7.1.3.</w:t>
            </w:r>
            <w:r w:rsidR="001E4627" w:rsidRPr="006303E3">
              <w:rPr>
                <w:snapToGrid w:val="0"/>
              </w:rPr>
              <w:t xml:space="preserve"> Bendras padalinių skaičius (</w:t>
            </w:r>
            <w:r w:rsidR="001E4627" w:rsidRPr="006303E3">
              <w:rPr>
                <w:bCs/>
                <w:snapToGrid w:val="0"/>
              </w:rPr>
              <w:t>2020 m. sausio 1 d.)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7" w:rsidRPr="00AC69D5" w:rsidRDefault="001E4627" w:rsidP="003E249B">
            <w:pPr>
              <w:spacing w:line="276" w:lineRule="auto"/>
              <w:rPr>
                <w:snapToGrid w:val="0"/>
              </w:rPr>
            </w:pPr>
          </w:p>
        </w:tc>
      </w:tr>
      <w:tr w:rsidR="001E4627" w:rsidRPr="00AC69D5" w:rsidTr="003E249B">
        <w:trPr>
          <w:trHeight w:val="19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627" w:rsidRPr="001E4627" w:rsidRDefault="001E4627" w:rsidP="008E57C5">
            <w:pPr>
              <w:pStyle w:val="ListParagraph"/>
              <w:spacing w:after="200" w:line="276" w:lineRule="auto"/>
              <w:ind w:hanging="153"/>
              <w:jc w:val="left"/>
              <w:rPr>
                <w:snapToGrid w:val="0"/>
              </w:rPr>
            </w:pPr>
            <w:r w:rsidRPr="001E4627">
              <w:rPr>
                <w:snapToGrid w:val="0"/>
              </w:rPr>
              <w:t>Iš jų per 2020 m. naujai įkurtų padalinių skaičius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7" w:rsidRPr="00AC69D5" w:rsidRDefault="001E4627" w:rsidP="003E249B">
            <w:pPr>
              <w:spacing w:line="276" w:lineRule="auto"/>
              <w:rPr>
                <w:snapToGrid w:val="0"/>
              </w:rPr>
            </w:pPr>
          </w:p>
        </w:tc>
      </w:tr>
    </w:tbl>
    <w:p w:rsidR="00B80EEA" w:rsidRDefault="00B80EEA" w:rsidP="00B80EEA">
      <w:pPr>
        <w:ind w:right="1206"/>
        <w:rPr>
          <w:b/>
          <w:bCs/>
          <w:color w:val="000000"/>
          <w:sz w:val="27"/>
          <w:szCs w:val="27"/>
        </w:rPr>
      </w:pPr>
      <w:r w:rsidRPr="00AC69D5">
        <w:rPr>
          <w:b/>
          <w:bCs/>
          <w:color w:val="000000"/>
          <w:sz w:val="27"/>
          <w:szCs w:val="27"/>
        </w:rPr>
        <w:t> 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9"/>
        <w:gridCol w:w="8421"/>
      </w:tblGrid>
      <w:tr w:rsidR="00282AF9" w:rsidRPr="00AC69D5" w:rsidTr="0037482B">
        <w:trPr>
          <w:cantSplit/>
          <w:trHeight w:val="595"/>
          <w:tblHeader/>
        </w:trPr>
        <w:tc>
          <w:tcPr>
            <w:tcW w:w="1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2AF9" w:rsidRPr="00282AF9" w:rsidRDefault="00282AF9" w:rsidP="00282AF9">
            <w:pPr>
              <w:tabs>
                <w:tab w:val="left" w:pos="284"/>
                <w:tab w:val="left" w:pos="480"/>
              </w:tabs>
              <w:spacing w:after="200" w:line="276" w:lineRule="auto"/>
              <w:rPr>
                <w:b/>
                <w:snapToGrid w:val="0"/>
              </w:rPr>
            </w:pPr>
            <w:r>
              <w:rPr>
                <w:b/>
                <w:bCs/>
                <w:snapToGrid w:val="0"/>
              </w:rPr>
              <w:t>7.</w:t>
            </w:r>
            <w:r w:rsidR="006303E3">
              <w:rPr>
                <w:b/>
                <w:bCs/>
                <w:snapToGrid w:val="0"/>
              </w:rPr>
              <w:t>2</w:t>
            </w:r>
            <w:r>
              <w:rPr>
                <w:b/>
                <w:bCs/>
                <w:snapToGrid w:val="0"/>
              </w:rPr>
              <w:t xml:space="preserve">. </w:t>
            </w:r>
            <w:r w:rsidRPr="00282AF9">
              <w:rPr>
                <w:b/>
                <w:bCs/>
                <w:snapToGrid w:val="0"/>
              </w:rPr>
              <w:t xml:space="preserve">Informacija apie pareiškėjo </w:t>
            </w:r>
            <w:r>
              <w:rPr>
                <w:b/>
                <w:bCs/>
                <w:snapToGrid w:val="0"/>
              </w:rPr>
              <w:t>narius</w:t>
            </w:r>
            <w:r w:rsidRPr="00282AF9">
              <w:rPr>
                <w:b/>
                <w:bCs/>
                <w:snapToGrid w:val="0"/>
              </w:rPr>
              <w:t xml:space="preserve"> </w:t>
            </w:r>
            <w:r w:rsidRPr="0037482B">
              <w:rPr>
                <w:bCs/>
                <w:i/>
                <w:snapToGrid w:val="0"/>
              </w:rPr>
              <w:t>(</w:t>
            </w:r>
            <w:r w:rsidRPr="0037482B">
              <w:rPr>
                <w:i/>
              </w:rPr>
              <w:t xml:space="preserve">žr. </w:t>
            </w:r>
            <w:r w:rsidRPr="0037482B">
              <w:rPr>
                <w:i/>
                <w:lang w:eastAsia="lt-LT"/>
              </w:rPr>
              <w:t xml:space="preserve">Jaunimo organizacijų stiprinimo programų finansavimo 2019–2020 metais konkurso nuostatų </w:t>
            </w:r>
            <w:r w:rsidRPr="0037482B">
              <w:rPr>
                <w:i/>
              </w:rPr>
              <w:t>6.</w:t>
            </w:r>
            <w:r>
              <w:rPr>
                <w:i/>
              </w:rPr>
              <w:t>5</w:t>
            </w:r>
            <w:r w:rsidRPr="0037482B">
              <w:rPr>
                <w:i/>
              </w:rPr>
              <w:t> papunktį)</w:t>
            </w:r>
          </w:p>
        </w:tc>
      </w:tr>
      <w:tr w:rsidR="00282AF9" w:rsidRPr="00AC69D5" w:rsidTr="0037482B">
        <w:trPr>
          <w:trHeight w:val="382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2AF9" w:rsidRPr="004A0583" w:rsidRDefault="006303E3" w:rsidP="00282AF9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1. </w:t>
            </w:r>
            <w:r w:rsidR="00282AF9" w:rsidRPr="004A0583">
              <w:rPr>
                <w:snapToGrid w:val="0"/>
              </w:rPr>
              <w:t xml:space="preserve">Bendras </w:t>
            </w:r>
            <w:r w:rsidR="00282AF9">
              <w:rPr>
                <w:snapToGrid w:val="0"/>
              </w:rPr>
              <w:t>narių</w:t>
            </w:r>
            <w:r w:rsidR="00282AF9" w:rsidRPr="004A0583">
              <w:rPr>
                <w:snapToGrid w:val="0"/>
              </w:rPr>
              <w:t xml:space="preserve"> skaičius (</w:t>
            </w:r>
            <w:r w:rsidR="00282AF9" w:rsidRPr="004A0583">
              <w:rPr>
                <w:bCs/>
                <w:snapToGrid w:val="0"/>
              </w:rPr>
              <w:t>2018 m. sausio 1 d.)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9" w:rsidRPr="00AC69D5" w:rsidRDefault="00282AF9" w:rsidP="0037482B">
            <w:pPr>
              <w:spacing w:line="276" w:lineRule="auto"/>
              <w:rPr>
                <w:snapToGrid w:val="0"/>
              </w:rPr>
            </w:pPr>
          </w:p>
        </w:tc>
      </w:tr>
      <w:tr w:rsidR="00282AF9" w:rsidRPr="00AC69D5" w:rsidTr="0037482B">
        <w:trPr>
          <w:trHeight w:val="304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2AF9" w:rsidRPr="006303E3" w:rsidRDefault="006303E3" w:rsidP="008E57C5">
            <w:pPr>
              <w:spacing w:after="200" w:line="276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7.2.2. </w:t>
            </w:r>
            <w:r w:rsidR="00282AF9" w:rsidRPr="006303E3">
              <w:rPr>
                <w:snapToGrid w:val="0"/>
              </w:rPr>
              <w:t>Bendras narių skaičius (</w:t>
            </w:r>
            <w:r w:rsidR="00282AF9" w:rsidRPr="006303E3">
              <w:rPr>
                <w:bCs/>
                <w:snapToGrid w:val="0"/>
              </w:rPr>
              <w:t>2019 m. sausio 1 d.)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9" w:rsidRPr="00AC69D5" w:rsidRDefault="00282AF9" w:rsidP="0037482B">
            <w:pPr>
              <w:spacing w:line="276" w:lineRule="auto"/>
              <w:rPr>
                <w:snapToGrid w:val="0"/>
              </w:rPr>
            </w:pPr>
          </w:p>
        </w:tc>
      </w:tr>
      <w:tr w:rsidR="00282AF9" w:rsidRPr="00AC69D5" w:rsidTr="0037482B">
        <w:trPr>
          <w:trHeight w:val="19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2AF9" w:rsidRPr="00AC69D5" w:rsidRDefault="00282AF9" w:rsidP="008E57C5">
            <w:pPr>
              <w:pStyle w:val="ListParagraph"/>
              <w:spacing w:after="200" w:line="276" w:lineRule="auto"/>
              <w:ind w:left="600"/>
              <w:jc w:val="left"/>
              <w:rPr>
                <w:snapToGrid w:val="0"/>
              </w:rPr>
            </w:pPr>
            <w:r>
              <w:rPr>
                <w:snapToGrid w:val="0"/>
              </w:rPr>
              <w:t>Iš jų per 2019</w:t>
            </w:r>
            <w:r w:rsidRPr="00AC69D5">
              <w:rPr>
                <w:snapToGrid w:val="0"/>
              </w:rPr>
              <w:t xml:space="preserve"> m. naujai </w:t>
            </w:r>
            <w:r>
              <w:rPr>
                <w:snapToGrid w:val="0"/>
              </w:rPr>
              <w:t>pritrauktų narių</w:t>
            </w:r>
            <w:r w:rsidRPr="00AC69D5">
              <w:rPr>
                <w:snapToGrid w:val="0"/>
              </w:rPr>
              <w:t xml:space="preserve"> skaičius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9" w:rsidRPr="00AC69D5" w:rsidRDefault="00282AF9" w:rsidP="0037482B">
            <w:pPr>
              <w:spacing w:line="276" w:lineRule="auto"/>
              <w:rPr>
                <w:snapToGrid w:val="0"/>
              </w:rPr>
            </w:pPr>
          </w:p>
        </w:tc>
      </w:tr>
      <w:tr w:rsidR="00282AF9" w:rsidRPr="00AC69D5" w:rsidTr="0037482B">
        <w:trPr>
          <w:trHeight w:val="19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AF9" w:rsidRPr="001E4627" w:rsidRDefault="006303E3" w:rsidP="008E57C5">
            <w:pPr>
              <w:pStyle w:val="ListParagraph"/>
              <w:spacing w:after="200" w:line="276" w:lineRule="auto"/>
              <w:ind w:left="0"/>
              <w:jc w:val="left"/>
              <w:rPr>
                <w:snapToGrid w:val="0"/>
              </w:rPr>
            </w:pPr>
            <w:r>
              <w:rPr>
                <w:snapToGrid w:val="0"/>
              </w:rPr>
              <w:t>7.2.3.</w:t>
            </w:r>
            <w:r w:rsidR="00282AF9">
              <w:rPr>
                <w:snapToGrid w:val="0"/>
              </w:rPr>
              <w:t xml:space="preserve"> </w:t>
            </w:r>
            <w:r w:rsidR="00282AF9" w:rsidRPr="00AC69D5">
              <w:rPr>
                <w:snapToGrid w:val="0"/>
              </w:rPr>
              <w:t xml:space="preserve">Bendras </w:t>
            </w:r>
            <w:r w:rsidR="00282AF9">
              <w:rPr>
                <w:snapToGrid w:val="0"/>
              </w:rPr>
              <w:t>narių</w:t>
            </w:r>
            <w:r w:rsidR="00282AF9" w:rsidRPr="00AC69D5">
              <w:rPr>
                <w:snapToGrid w:val="0"/>
              </w:rPr>
              <w:t xml:space="preserve"> skaičius (</w:t>
            </w:r>
            <w:r w:rsidR="00282AF9" w:rsidRPr="00AC69D5">
              <w:rPr>
                <w:bCs/>
                <w:snapToGrid w:val="0"/>
              </w:rPr>
              <w:t>20</w:t>
            </w:r>
            <w:r w:rsidR="00282AF9">
              <w:rPr>
                <w:bCs/>
                <w:snapToGrid w:val="0"/>
              </w:rPr>
              <w:t>20</w:t>
            </w:r>
            <w:r w:rsidR="00282AF9" w:rsidRPr="00AC69D5">
              <w:rPr>
                <w:bCs/>
                <w:snapToGrid w:val="0"/>
              </w:rPr>
              <w:t xml:space="preserve"> m. sausio 1 d.)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9" w:rsidRPr="00AC69D5" w:rsidRDefault="00282AF9" w:rsidP="0037482B">
            <w:pPr>
              <w:spacing w:line="276" w:lineRule="auto"/>
              <w:rPr>
                <w:snapToGrid w:val="0"/>
              </w:rPr>
            </w:pPr>
          </w:p>
        </w:tc>
      </w:tr>
      <w:tr w:rsidR="00282AF9" w:rsidRPr="00AC69D5" w:rsidTr="0037482B">
        <w:trPr>
          <w:trHeight w:val="19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AF9" w:rsidRPr="001E4627" w:rsidRDefault="00282AF9" w:rsidP="008E57C5">
            <w:pPr>
              <w:pStyle w:val="ListParagraph"/>
              <w:spacing w:after="200" w:line="276" w:lineRule="auto"/>
              <w:ind w:hanging="153"/>
              <w:jc w:val="left"/>
              <w:rPr>
                <w:snapToGrid w:val="0"/>
              </w:rPr>
            </w:pPr>
            <w:r w:rsidRPr="001E4627">
              <w:rPr>
                <w:snapToGrid w:val="0"/>
              </w:rPr>
              <w:t xml:space="preserve">Iš jų per 2020 m. </w:t>
            </w:r>
            <w:r>
              <w:rPr>
                <w:snapToGrid w:val="0"/>
              </w:rPr>
              <w:t>naujai pritrauktų narių</w:t>
            </w:r>
            <w:r w:rsidRPr="001E4627">
              <w:rPr>
                <w:snapToGrid w:val="0"/>
              </w:rPr>
              <w:t xml:space="preserve"> skaičius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9" w:rsidRPr="00AC69D5" w:rsidRDefault="00282AF9" w:rsidP="0037482B">
            <w:pPr>
              <w:spacing w:line="276" w:lineRule="auto"/>
              <w:rPr>
                <w:snapToGrid w:val="0"/>
              </w:rPr>
            </w:pPr>
          </w:p>
        </w:tc>
      </w:tr>
    </w:tbl>
    <w:p w:rsidR="00282AF9" w:rsidRDefault="00282AF9" w:rsidP="00B80EEA">
      <w:pPr>
        <w:ind w:right="1206"/>
        <w:rPr>
          <w:b/>
          <w:bCs/>
          <w:color w:val="000000"/>
          <w:sz w:val="27"/>
          <w:szCs w:val="27"/>
        </w:rPr>
      </w:pPr>
    </w:p>
    <w:p w:rsidR="00B80EEA" w:rsidRDefault="004A0583" w:rsidP="00B80EEA">
      <w:pPr>
        <w:ind w:right="1206"/>
        <w:rPr>
          <w:b/>
        </w:rPr>
      </w:pPr>
      <w:r>
        <w:rPr>
          <w:b/>
        </w:rPr>
        <w:t>8</w:t>
      </w:r>
      <w:r w:rsidR="00B80EEA" w:rsidRPr="00AC69D5">
        <w:rPr>
          <w:b/>
        </w:rPr>
        <w:t xml:space="preserve">. </w:t>
      </w:r>
      <w:r w:rsidR="00B80EEA" w:rsidRPr="00AC69D5">
        <w:rPr>
          <w:b/>
          <w:bCs/>
        </w:rPr>
        <w:t xml:space="preserve">Informacija apie tai, </w:t>
      </w:r>
      <w:r w:rsidR="00B80EEA" w:rsidRPr="00AC69D5">
        <w:rPr>
          <w:b/>
        </w:rPr>
        <w:t xml:space="preserve">ar pirkimai </w:t>
      </w:r>
      <w:r w:rsidR="00B80EEA" w:rsidRPr="009869AD">
        <w:rPr>
          <w:b/>
        </w:rPr>
        <w:t>buvo vykdomi vadovaujantis Lietuvos Respublikos viešųjų pirkimų įstatymo reikalavimais, atliekant viešųjų pirkimų procedūras</w:t>
      </w:r>
    </w:p>
    <w:p w:rsidR="00B80EEA" w:rsidRPr="00AC69D5" w:rsidRDefault="00B80EEA" w:rsidP="00B80EEA">
      <w:pPr>
        <w:ind w:right="1206"/>
        <w:rPr>
          <w:b/>
          <w:bCs/>
        </w:rPr>
      </w:pPr>
    </w:p>
    <w:tbl>
      <w:tblPr>
        <w:tblW w:w="147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485"/>
        <w:gridCol w:w="720"/>
        <w:gridCol w:w="8684"/>
      </w:tblGrid>
      <w:tr w:rsidR="00B80EEA" w:rsidRPr="00AC69D5" w:rsidTr="003E249B">
        <w:trPr>
          <w:trHeight w:val="5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>Eil.</w:t>
            </w:r>
          </w:p>
          <w:p w:rsidR="00B80EEA" w:rsidRPr="00AC69D5" w:rsidRDefault="006303E3" w:rsidP="003E249B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</w:t>
            </w:r>
            <w:r w:rsidR="00B80EEA" w:rsidRPr="00AC69D5">
              <w:rPr>
                <w:b/>
              </w:rPr>
              <w:t>r.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 xml:space="preserve">Atsakymą pažymėkite </w:t>
            </w:r>
            <w:r>
              <w:rPr>
                <w:b/>
              </w:rPr>
              <w:t>„</w:t>
            </w:r>
            <w:r w:rsidRPr="00AC69D5">
              <w:rPr>
                <w:b/>
              </w:rPr>
              <w:t>X</w:t>
            </w:r>
            <w:r>
              <w:rPr>
                <w:b/>
              </w:rPr>
              <w:t>“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0EEA" w:rsidRPr="00AC69D5" w:rsidRDefault="00B80EEA" w:rsidP="003E249B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>Pirkimo objektai</w:t>
            </w:r>
          </w:p>
          <w:p w:rsidR="00B80EEA" w:rsidRPr="00AC69D5" w:rsidRDefault="00B80EEA" w:rsidP="003E249B">
            <w:pPr>
              <w:suppressAutoHyphens/>
              <w:autoSpaceDN w:val="0"/>
              <w:jc w:val="center"/>
              <w:textAlignment w:val="baseline"/>
              <w:rPr>
                <w:i/>
              </w:rPr>
            </w:pPr>
            <w:r w:rsidRPr="00AC69D5">
              <w:rPr>
                <w:i/>
              </w:rPr>
              <w:t>(įrašyti prek</w:t>
            </w:r>
            <w:r w:rsidR="006303E3">
              <w:rPr>
                <w:i/>
              </w:rPr>
              <w:t>ių</w:t>
            </w:r>
            <w:r w:rsidRPr="00AC69D5">
              <w:rPr>
                <w:i/>
              </w:rPr>
              <w:t>, paslaug</w:t>
            </w:r>
            <w:r w:rsidR="006303E3">
              <w:rPr>
                <w:i/>
              </w:rPr>
              <w:t>ų</w:t>
            </w:r>
            <w:r w:rsidRPr="00AC69D5">
              <w:rPr>
                <w:i/>
              </w:rPr>
              <w:t xml:space="preserve"> ar darbų pavadinimus)</w:t>
            </w:r>
          </w:p>
        </w:tc>
      </w:tr>
      <w:tr w:rsidR="00B80EEA" w:rsidRPr="00AC69D5" w:rsidTr="003E249B">
        <w:trPr>
          <w:trHeight w:val="9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4A0583" w:rsidP="003E249B">
            <w:p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  <w:r w:rsidR="00B80EEA" w:rsidRPr="00AC69D5">
              <w:rPr>
                <w:b/>
              </w:rPr>
              <w:t>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EA" w:rsidRPr="00AC69D5" w:rsidRDefault="00B80EEA" w:rsidP="003E249B">
            <w:pPr>
              <w:suppressAutoHyphens/>
              <w:autoSpaceDN w:val="0"/>
              <w:jc w:val="left"/>
              <w:textAlignment w:val="baseline"/>
              <w:rPr>
                <w:b/>
              </w:rPr>
            </w:pPr>
            <w:r w:rsidRPr="00AC69D5">
              <w:rPr>
                <w:b/>
              </w:rPr>
              <w:t>Taip</w:t>
            </w:r>
          </w:p>
          <w:p w:rsidR="00B80EEA" w:rsidRPr="00AC69D5" w:rsidRDefault="00B80EEA" w:rsidP="003E249B">
            <w:pPr>
              <w:suppressAutoHyphens/>
              <w:autoSpaceDN w:val="0"/>
              <w:jc w:val="left"/>
              <w:textAlignment w:val="baseline"/>
              <w:rPr>
                <w:i/>
              </w:rPr>
            </w:pPr>
            <w:r w:rsidRPr="00AC69D5">
              <w:rPr>
                <w:i/>
              </w:rPr>
              <w:t>(vadovaujatės Lietuvos Respublikos viešųjų pirkimų įstatymu ir jo įgyvendinamaisiais teisės aktais)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suppressAutoHyphens/>
              <w:autoSpaceDN w:val="0"/>
              <w:textAlignment w:val="baseline"/>
            </w:pPr>
          </w:p>
        </w:tc>
      </w:tr>
      <w:tr w:rsidR="00B80EEA" w:rsidRPr="00AC69D5" w:rsidTr="003E249B">
        <w:trPr>
          <w:trHeight w:val="8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EEA" w:rsidRPr="00AC69D5" w:rsidRDefault="004A0583" w:rsidP="003E249B">
            <w:p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  <w:r w:rsidR="00B80EEA" w:rsidRPr="00AC69D5">
              <w:rPr>
                <w:b/>
              </w:rPr>
              <w:t>.2.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jc w:val="left"/>
            </w:pPr>
            <w:r w:rsidRPr="00AC69D5">
              <w:rPr>
                <w:b/>
              </w:rPr>
              <w:t>Ne</w:t>
            </w:r>
            <w:r w:rsidRPr="00AC69D5">
              <w:rPr>
                <w:b/>
                <w:i/>
              </w:rPr>
              <w:t xml:space="preserve"> </w:t>
            </w:r>
            <w:r w:rsidRPr="00AC69D5">
              <w:rPr>
                <w:i/>
              </w:rPr>
              <w:t xml:space="preserve">(patvirtinate, kad pagal Lietuvos Respublikos viešųjų pirkimų įstatymą nesate </w:t>
            </w:r>
            <w:r w:rsidRPr="00AC69D5">
              <w:rPr>
                <w:i/>
                <w:u w:val="single"/>
              </w:rPr>
              <w:t>perkančioji organizacija)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0EEA" w:rsidRPr="00AC69D5" w:rsidRDefault="00B80EEA" w:rsidP="003E249B">
            <w:pPr>
              <w:suppressAutoHyphens/>
              <w:autoSpaceDN w:val="0"/>
              <w:textAlignment w:val="baseline"/>
            </w:pPr>
          </w:p>
          <w:p w:rsidR="00B80EEA" w:rsidRPr="00AC69D5" w:rsidRDefault="00B80EEA" w:rsidP="003E249B">
            <w:pPr>
              <w:suppressAutoHyphens/>
              <w:autoSpaceDN w:val="0"/>
              <w:textAlignment w:val="baseline"/>
            </w:pPr>
          </w:p>
        </w:tc>
      </w:tr>
    </w:tbl>
    <w:p w:rsidR="00B80EEA" w:rsidRPr="00AC69D5" w:rsidRDefault="00B80EEA" w:rsidP="00B80EEA"/>
    <w:p w:rsidR="00B80EEA" w:rsidRPr="00AC69D5" w:rsidRDefault="004A0583" w:rsidP="00B80EEA">
      <w:pPr>
        <w:keepNext/>
        <w:rPr>
          <w:b/>
          <w:bCs/>
          <w:kern w:val="32"/>
        </w:rPr>
      </w:pPr>
      <w:r>
        <w:rPr>
          <w:b/>
          <w:bCs/>
          <w:kern w:val="32"/>
        </w:rPr>
        <w:t>9</w:t>
      </w:r>
      <w:r w:rsidR="00B80EEA" w:rsidRPr="00AC69D5">
        <w:rPr>
          <w:b/>
          <w:bCs/>
          <w:kern w:val="32"/>
        </w:rPr>
        <w:t>. Išvados, pastabos, siūlymai</w:t>
      </w:r>
    </w:p>
    <w:p w:rsidR="00B80EEA" w:rsidRPr="00AC69D5" w:rsidRDefault="00B80EEA" w:rsidP="00B80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8"/>
      </w:tblGrid>
      <w:tr w:rsidR="00B80EEA" w:rsidRPr="00AC69D5" w:rsidTr="003E249B">
        <w:trPr>
          <w:trHeight w:val="223"/>
        </w:trPr>
        <w:tc>
          <w:tcPr>
            <w:tcW w:w="1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A" w:rsidRPr="00AC69D5" w:rsidRDefault="00B80EEA" w:rsidP="003E249B">
            <w:pPr>
              <w:spacing w:line="276" w:lineRule="auto"/>
            </w:pPr>
          </w:p>
        </w:tc>
      </w:tr>
    </w:tbl>
    <w:p w:rsidR="00B80EEA" w:rsidRDefault="00B80EEA" w:rsidP="00B80EEA">
      <w:pPr>
        <w:rPr>
          <w:szCs w:val="20"/>
          <w:lang w:eastAsia="lt-LT"/>
        </w:rPr>
      </w:pPr>
    </w:p>
    <w:p w:rsidR="00A72DC9" w:rsidRPr="007B0577" w:rsidRDefault="007B0577" w:rsidP="00B80EEA">
      <w:pPr>
        <w:rPr>
          <w:b/>
          <w:szCs w:val="20"/>
          <w:lang w:eastAsia="lt-LT"/>
        </w:rPr>
      </w:pPr>
      <w:r w:rsidRPr="007B0577">
        <w:rPr>
          <w:b/>
          <w:szCs w:val="20"/>
          <w:lang w:eastAsia="lt-LT"/>
        </w:rPr>
        <w:t>10. K</w:t>
      </w:r>
      <w:r w:rsidRPr="007B0577">
        <w:rPr>
          <w:b/>
          <w:color w:val="000000"/>
        </w:rPr>
        <w:t>artu su III ketvirčio ir metų veiklų įvykdymo ataskaitomis </w:t>
      </w:r>
      <w:r>
        <w:rPr>
          <w:b/>
          <w:color w:val="000000"/>
        </w:rPr>
        <w:t>pateik</w:t>
      </w:r>
      <w:r w:rsidR="00EE43A7">
        <w:rPr>
          <w:b/>
          <w:color w:val="000000"/>
        </w:rPr>
        <w:t>ia</w:t>
      </w:r>
      <w:r>
        <w:rPr>
          <w:b/>
          <w:color w:val="000000"/>
        </w:rPr>
        <w:t xml:space="preserve">mi dokumentai, pagrindžiantys </w:t>
      </w:r>
      <w:r w:rsidRPr="007B0577">
        <w:rPr>
          <w:b/>
          <w:color w:val="000000"/>
        </w:rPr>
        <w:t>Nuostatų 1</w:t>
      </w:r>
      <w:r w:rsidR="00DA6414">
        <w:rPr>
          <w:b/>
          <w:color w:val="000000"/>
        </w:rPr>
        <w:t>1</w:t>
      </w:r>
      <w:r w:rsidRPr="007B0577">
        <w:rPr>
          <w:b/>
          <w:color w:val="000000"/>
        </w:rPr>
        <w:t xml:space="preserve"> ir 1</w:t>
      </w:r>
      <w:r w:rsidR="00DA6414">
        <w:rPr>
          <w:b/>
          <w:color w:val="000000"/>
        </w:rPr>
        <w:t>2</w:t>
      </w:r>
      <w:r w:rsidRPr="007B0577">
        <w:rPr>
          <w:b/>
          <w:color w:val="000000"/>
        </w:rPr>
        <w:t xml:space="preserve"> punktuose nurod</w:t>
      </w:r>
      <w:r>
        <w:rPr>
          <w:b/>
          <w:color w:val="000000"/>
        </w:rPr>
        <w:t>ytų įsipareigojimų įgyvendinimą:</w:t>
      </w:r>
    </w:p>
    <w:p w:rsidR="007B0577" w:rsidRPr="00DD5A7A" w:rsidRDefault="00940DF8" w:rsidP="007B0577">
      <w:pPr>
        <w:spacing w:line="276" w:lineRule="auto"/>
        <w:ind w:firstLine="567"/>
        <w:rPr>
          <w:color w:val="00000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0577" w:rsidRPr="000B3CC3">
        <w:rPr>
          <w:snapToGrid w:val="0"/>
        </w:rPr>
        <w:instrText xml:space="preserve"> FORMCHECKBOX </w:instrText>
      </w:r>
      <w:r w:rsidR="00FA4EE0">
        <w:rPr>
          <w:snapToGrid w:val="0"/>
        </w:rPr>
      </w:r>
      <w:r w:rsidR="00FA4EE0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="007B0577">
        <w:rPr>
          <w:snapToGrid w:val="0"/>
        </w:rPr>
        <w:t xml:space="preserve"> </w:t>
      </w:r>
      <w:r w:rsidR="007B0577" w:rsidRPr="00DD5A7A">
        <w:rPr>
          <w:color w:val="000000"/>
        </w:rPr>
        <w:t>nurodyti į programos veiklas tiesiogiai įtrauktus jaunus žmones, pateikiant skenuotas dalyvių sąrašų kopijas ir dalyvių sąrašą „MS Excel“ faile (</w:t>
      </w:r>
      <w:r w:rsidR="007B0577" w:rsidRPr="00DD5A7A">
        <w:rPr>
          <w:i/>
          <w:iCs/>
          <w:color w:val="000000"/>
        </w:rPr>
        <w:t>xls</w:t>
      </w:r>
      <w:r w:rsidR="007B0577" w:rsidRPr="00DD5A7A">
        <w:rPr>
          <w:color w:val="000000"/>
        </w:rPr>
        <w:t> formatu);</w:t>
      </w:r>
    </w:p>
    <w:bookmarkStart w:id="0" w:name="part_631d5f2ebca249bc8a4b92f6c07a94e4"/>
    <w:bookmarkStart w:id="1" w:name="part_1f1a7f0465ee46938c852646145d794f"/>
    <w:bookmarkEnd w:id="0"/>
    <w:bookmarkEnd w:id="1"/>
    <w:p w:rsidR="007B0577" w:rsidRPr="00DD5A7A" w:rsidRDefault="00940DF8" w:rsidP="007B0577">
      <w:pPr>
        <w:spacing w:line="276" w:lineRule="auto"/>
        <w:ind w:firstLine="567"/>
        <w:rPr>
          <w:color w:val="00000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0577" w:rsidRPr="000B3CC3">
        <w:rPr>
          <w:snapToGrid w:val="0"/>
        </w:rPr>
        <w:instrText xml:space="preserve"> FORMCHECKBOX </w:instrText>
      </w:r>
      <w:r w:rsidR="00FA4EE0">
        <w:rPr>
          <w:snapToGrid w:val="0"/>
        </w:rPr>
      </w:r>
      <w:r w:rsidR="00FA4EE0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="007B0577">
        <w:rPr>
          <w:snapToGrid w:val="0"/>
        </w:rPr>
        <w:t xml:space="preserve"> </w:t>
      </w:r>
      <w:r w:rsidR="007B0577" w:rsidRPr="00DD5A7A">
        <w:rPr>
          <w:color w:val="000000"/>
        </w:rPr>
        <w:t>suorganizavus veiklas, skirtas organizacijų nariams stiprinti, pateikti dalyvių sąrašus;</w:t>
      </w:r>
    </w:p>
    <w:bookmarkStart w:id="2" w:name="part_d54e818bf5ac49f3a115ccaf22f26ce3"/>
    <w:bookmarkStart w:id="3" w:name="part_ab3b335f357f4332a362b2d314c9814c"/>
    <w:bookmarkEnd w:id="2"/>
    <w:bookmarkEnd w:id="3"/>
    <w:p w:rsidR="007B0577" w:rsidRPr="007B0577" w:rsidRDefault="00940DF8" w:rsidP="007B0577">
      <w:pPr>
        <w:spacing w:line="276" w:lineRule="auto"/>
        <w:ind w:firstLine="567"/>
        <w:rPr>
          <w:color w:val="00000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0577" w:rsidRPr="000B3CC3">
        <w:rPr>
          <w:snapToGrid w:val="0"/>
        </w:rPr>
        <w:instrText xml:space="preserve"> FORMCHECKBOX </w:instrText>
      </w:r>
      <w:r w:rsidR="00FA4EE0">
        <w:rPr>
          <w:snapToGrid w:val="0"/>
        </w:rPr>
      </w:r>
      <w:r w:rsidR="00FA4EE0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="007B0577">
        <w:rPr>
          <w:snapToGrid w:val="0"/>
        </w:rPr>
        <w:t xml:space="preserve"> </w:t>
      </w:r>
      <w:r w:rsidR="007B0577" w:rsidRPr="00DD5A7A">
        <w:rPr>
          <w:color w:val="000000"/>
        </w:rPr>
        <w:t xml:space="preserve">įgyvendinus veiklas, skirtas savanoriškos veiklos žinomumui regione didinti ir jaunų žmonių įsitraukimui į savanorišką veiklą skatinti, jei pareiškėjas atitiko Nuostatų </w:t>
      </w:r>
      <w:r w:rsidR="00FA4EE0">
        <w:rPr>
          <w:color w:val="000000"/>
        </w:rPr>
        <w:t>10</w:t>
      </w:r>
      <w:r w:rsidR="007B0577" w:rsidRPr="00DD5A7A">
        <w:rPr>
          <w:color w:val="000000"/>
        </w:rPr>
        <w:t xml:space="preserve">.1 papunkčio prioritetą, ir įgyvendinus veiklas, skirtas pilietiškumui stiprinti, jei pareiškėjas atitiko Nuostatų </w:t>
      </w:r>
      <w:r w:rsidR="00FA4EE0">
        <w:rPr>
          <w:color w:val="000000"/>
        </w:rPr>
        <w:t>10</w:t>
      </w:r>
      <w:bookmarkStart w:id="4" w:name="_GoBack"/>
      <w:bookmarkEnd w:id="4"/>
      <w:r w:rsidR="007B0577" w:rsidRPr="00DD5A7A">
        <w:rPr>
          <w:color w:val="000000"/>
        </w:rPr>
        <w:t>.2 papunkčio prioritetą, pateikti dalyvių sąrašus, interneto nuorodas į paviešintus veiklos rezultatus ir (arba) teikiant ataskaitas SPPD pridėti publikacijų kopijas</w:t>
      </w:r>
      <w:bookmarkStart w:id="5" w:name="part_793fd92ac1f0403aa5c486e016a44197"/>
      <w:bookmarkStart w:id="6" w:name="part_06898cad71b2493893e7ea73377d8c38"/>
      <w:bookmarkEnd w:id="5"/>
      <w:bookmarkEnd w:id="6"/>
      <w:r w:rsidR="007B0577">
        <w:rPr>
          <w:color w:val="000000"/>
        </w:rPr>
        <w:t>.</w:t>
      </w:r>
    </w:p>
    <w:p w:rsidR="00A72DC9" w:rsidRPr="00AC69D5" w:rsidRDefault="00A72DC9" w:rsidP="00B80EEA">
      <w:pPr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741"/>
        <w:gridCol w:w="851"/>
        <w:gridCol w:w="2518"/>
        <w:gridCol w:w="851"/>
        <w:gridCol w:w="175"/>
        <w:gridCol w:w="3369"/>
      </w:tblGrid>
      <w:tr w:rsidR="00B80EEA" w:rsidRPr="00AC69D5" w:rsidTr="003E249B">
        <w:tc>
          <w:tcPr>
            <w:tcW w:w="3085" w:type="dxa"/>
            <w:vAlign w:val="bottom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 xml:space="preserve">Pareiškėjo vadovas / </w:t>
            </w:r>
          </w:p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>jo įgaliotas atstovas</w:t>
            </w:r>
          </w:p>
        </w:tc>
        <w:tc>
          <w:tcPr>
            <w:tcW w:w="284" w:type="dxa"/>
            <w:hideMark/>
          </w:tcPr>
          <w:p w:rsidR="00B80EEA" w:rsidRPr="00AC69D5" w:rsidRDefault="00B80EEA" w:rsidP="003E249B">
            <w:pPr>
              <w:spacing w:line="276" w:lineRule="auto"/>
              <w:rPr>
                <w:snapToGrid w:val="0"/>
                <w:sz w:val="20"/>
              </w:rPr>
            </w:pPr>
            <w:r w:rsidRPr="00AC69D5">
              <w:rPr>
                <w:snapToGrid w:val="0"/>
                <w:sz w:val="20"/>
              </w:rPr>
              <w:t xml:space="preserve">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A" w:rsidRPr="00AC69D5" w:rsidRDefault="00B80EEA" w:rsidP="003E249B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B80EEA" w:rsidRPr="00AC69D5" w:rsidRDefault="00B80EEA" w:rsidP="003E249B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A" w:rsidRPr="00AC69D5" w:rsidRDefault="00B80EEA" w:rsidP="003E249B">
            <w:pPr>
              <w:spacing w:line="276" w:lineRule="auto"/>
              <w:rPr>
                <w:snapToGrid w:val="0"/>
                <w:sz w:val="20"/>
              </w:rPr>
            </w:pPr>
          </w:p>
        </w:tc>
      </w:tr>
      <w:tr w:rsidR="00B80EEA" w:rsidRPr="00AC69D5" w:rsidTr="003E249B">
        <w:tc>
          <w:tcPr>
            <w:tcW w:w="3085" w:type="dxa"/>
            <w:vAlign w:val="bottom"/>
          </w:tcPr>
          <w:p w:rsidR="00B80EEA" w:rsidRPr="00AC69D5" w:rsidRDefault="00B80EEA" w:rsidP="003E249B">
            <w:p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84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80EEA" w:rsidRPr="00AC69D5" w:rsidTr="003E249B">
        <w:trPr>
          <w:gridAfter w:val="1"/>
          <w:wAfter w:w="3369" w:type="dxa"/>
        </w:trPr>
        <w:tc>
          <w:tcPr>
            <w:tcW w:w="4110" w:type="dxa"/>
            <w:gridSpan w:val="3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3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</w:tr>
      <w:tr w:rsidR="00B80EEA" w:rsidRPr="00AC69D5" w:rsidTr="003E249B">
        <w:tc>
          <w:tcPr>
            <w:tcW w:w="3085" w:type="dxa"/>
            <w:vAlign w:val="bottom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>Programos vadovas</w:t>
            </w:r>
          </w:p>
        </w:tc>
        <w:tc>
          <w:tcPr>
            <w:tcW w:w="284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</w:tr>
      <w:tr w:rsidR="00B80EEA" w:rsidRPr="00AC69D5" w:rsidTr="003E249B">
        <w:tc>
          <w:tcPr>
            <w:tcW w:w="3085" w:type="dxa"/>
            <w:vAlign w:val="bottom"/>
          </w:tcPr>
          <w:p w:rsidR="00B80EEA" w:rsidRPr="00AC69D5" w:rsidRDefault="00B80EEA" w:rsidP="003E249B">
            <w:pPr>
              <w:spacing w:line="276" w:lineRule="auto"/>
              <w:rPr>
                <w:i/>
                <w:snapToGrid w:val="0"/>
              </w:rPr>
            </w:pPr>
          </w:p>
          <w:p w:rsidR="00B80EEA" w:rsidRPr="00AC69D5" w:rsidRDefault="00B80EEA" w:rsidP="003E249B">
            <w:p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84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EA" w:rsidRPr="00AC69D5" w:rsidRDefault="00B80EEA" w:rsidP="003E249B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AC69D5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80EEA" w:rsidRPr="00AC69D5" w:rsidTr="003E249B">
        <w:tc>
          <w:tcPr>
            <w:tcW w:w="3085" w:type="dxa"/>
            <w:vAlign w:val="bottom"/>
            <w:hideMark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</w:rPr>
            </w:pPr>
            <w:r w:rsidRPr="00AC69D5">
              <w:rPr>
                <w:b/>
                <w:snapToGrid w:val="0"/>
              </w:rPr>
              <w:t>Pareiškėjo finansininkas</w:t>
            </w:r>
          </w:p>
        </w:tc>
        <w:tc>
          <w:tcPr>
            <w:tcW w:w="284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A" w:rsidRPr="00AC69D5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</w:tr>
      <w:tr w:rsidR="00B80EEA" w:rsidRPr="00AC69D5" w:rsidTr="003E249B">
        <w:tc>
          <w:tcPr>
            <w:tcW w:w="3085" w:type="dxa"/>
            <w:vAlign w:val="bottom"/>
          </w:tcPr>
          <w:p w:rsidR="00B80EEA" w:rsidRPr="003F5314" w:rsidRDefault="00B80EEA" w:rsidP="003E249B">
            <w:pPr>
              <w:spacing w:line="276" w:lineRule="auto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B80EEA" w:rsidRPr="003F5314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EA" w:rsidRPr="003F5314" w:rsidRDefault="00B80EEA" w:rsidP="003E249B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3F5314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:rsidR="00B80EEA" w:rsidRPr="003F5314" w:rsidRDefault="00B80EEA" w:rsidP="003E249B">
            <w:pPr>
              <w:spacing w:line="276" w:lineRule="auto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EA" w:rsidRPr="003F5314" w:rsidRDefault="00B80EEA" w:rsidP="003E249B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3F5314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:rsidR="00B80EEA" w:rsidRDefault="00B80EEA" w:rsidP="004D588B">
      <w:pPr>
        <w:rPr>
          <w:szCs w:val="20"/>
        </w:rPr>
      </w:pPr>
    </w:p>
    <w:sectPr w:rsidR="00B80EEA" w:rsidSect="008174CC">
      <w:pgSz w:w="16838" w:h="11906" w:orient="landscape"/>
      <w:pgMar w:top="1276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717A6D"/>
    <w:multiLevelType w:val="multilevel"/>
    <w:tmpl w:val="D7768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EA"/>
    <w:rsid w:val="00054BBB"/>
    <w:rsid w:val="0008670B"/>
    <w:rsid w:val="00091641"/>
    <w:rsid w:val="001E4627"/>
    <w:rsid w:val="00207D4C"/>
    <w:rsid w:val="00282AF9"/>
    <w:rsid w:val="002B6D25"/>
    <w:rsid w:val="004429E2"/>
    <w:rsid w:val="004A0583"/>
    <w:rsid w:val="004C56EA"/>
    <w:rsid w:val="004D588B"/>
    <w:rsid w:val="006303E3"/>
    <w:rsid w:val="007977D3"/>
    <w:rsid w:val="007B0577"/>
    <w:rsid w:val="008E57C5"/>
    <w:rsid w:val="00940DF8"/>
    <w:rsid w:val="009442F7"/>
    <w:rsid w:val="00994637"/>
    <w:rsid w:val="00A15200"/>
    <w:rsid w:val="00A72DC9"/>
    <w:rsid w:val="00B80EEA"/>
    <w:rsid w:val="00BD325C"/>
    <w:rsid w:val="00C05A8A"/>
    <w:rsid w:val="00C13B01"/>
    <w:rsid w:val="00C63D57"/>
    <w:rsid w:val="00C8163E"/>
    <w:rsid w:val="00D26398"/>
    <w:rsid w:val="00D82668"/>
    <w:rsid w:val="00D952DC"/>
    <w:rsid w:val="00DA6414"/>
    <w:rsid w:val="00DB017E"/>
    <w:rsid w:val="00DD6196"/>
    <w:rsid w:val="00DE7ADC"/>
    <w:rsid w:val="00E55150"/>
    <w:rsid w:val="00E75122"/>
    <w:rsid w:val="00EE43A7"/>
    <w:rsid w:val="00F04464"/>
    <w:rsid w:val="00F315A5"/>
    <w:rsid w:val="00F43C87"/>
    <w:rsid w:val="00FA3E5B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6367A-3662-483D-92FF-560ADED6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E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641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641"/>
    <w:rPr>
      <w:rFonts w:eastAsia="Arial Unicode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9164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B80EEA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E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B80EEA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7A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D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D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747A-2B57-4847-B2B6-D23501E6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1732</Words>
  <Characters>9875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Valda Karnickaitė</cp:lastModifiedBy>
  <cp:revision>5</cp:revision>
  <dcterms:created xsi:type="dcterms:W3CDTF">2018-09-28T06:37:00Z</dcterms:created>
  <dcterms:modified xsi:type="dcterms:W3CDTF">2018-09-28T08:14:00Z</dcterms:modified>
</cp:coreProperties>
</file>