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4" w:rsidRPr="008905FA" w:rsidRDefault="00655424" w:rsidP="007353D1">
      <w:pPr>
        <w:pStyle w:val="Heading1"/>
        <w:tabs>
          <w:tab w:val="left" w:pos="1296"/>
          <w:tab w:val="left" w:pos="66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862D0B">
        <w:tab/>
      </w:r>
      <w:r w:rsidR="003E0918">
        <w:tab/>
      </w:r>
      <w:r w:rsidR="003E0918" w:rsidRPr="008905FA">
        <w:rPr>
          <w:rFonts w:ascii="Times New Roman" w:hAnsi="Times New Roman"/>
          <w:b w:val="0"/>
          <w:color w:val="auto"/>
          <w:sz w:val="24"/>
          <w:szCs w:val="24"/>
        </w:rPr>
        <w:t>PATVIRTINTA</w:t>
      </w:r>
    </w:p>
    <w:p w:rsidR="00655424" w:rsidRPr="00862D0B" w:rsidRDefault="00FD7728" w:rsidP="00655424">
      <w:pPr>
        <w:pStyle w:val="BodyText2"/>
        <w:tabs>
          <w:tab w:val="left" w:pos="6660"/>
        </w:tabs>
        <w:ind w:left="6480"/>
      </w:pPr>
      <w:r w:rsidRPr="00862D0B">
        <w:tab/>
      </w:r>
      <w:r w:rsidR="00CF3E0B" w:rsidRPr="00862D0B">
        <w:t xml:space="preserve">Lietuvos kariuomenės </w:t>
      </w:r>
      <w:r w:rsidR="00655424" w:rsidRPr="00862D0B">
        <w:t>vado</w:t>
      </w:r>
    </w:p>
    <w:p w:rsidR="00655424" w:rsidRPr="00862D0B" w:rsidRDefault="00645E8E" w:rsidP="00655424">
      <w:pPr>
        <w:pStyle w:val="BodyText2"/>
        <w:tabs>
          <w:tab w:val="left" w:pos="6660"/>
        </w:tabs>
        <w:ind w:left="6480"/>
      </w:pPr>
      <w:r w:rsidRPr="00862D0B">
        <w:tab/>
        <w:t>201</w:t>
      </w:r>
      <w:r w:rsidR="00642B2C" w:rsidRPr="00862D0B">
        <w:t>4</w:t>
      </w:r>
      <w:r w:rsidR="00655424" w:rsidRPr="00862D0B">
        <w:t xml:space="preserve"> m.</w:t>
      </w:r>
      <w:r w:rsidR="00D50066" w:rsidRPr="00862D0B">
        <w:t xml:space="preserve">  </w:t>
      </w:r>
      <w:proofErr w:type="spellStart"/>
      <w:proofErr w:type="gramStart"/>
      <w:r w:rsidR="007353D1">
        <w:rPr>
          <w:lang w:val="en-US"/>
        </w:rPr>
        <w:t>spalio</w:t>
      </w:r>
      <w:proofErr w:type="spellEnd"/>
      <w:r w:rsidR="007353D1">
        <w:rPr>
          <w:lang w:val="en-US"/>
        </w:rPr>
        <w:t xml:space="preserve">  14</w:t>
      </w:r>
      <w:proofErr w:type="gramEnd"/>
      <w:r w:rsidR="00655424" w:rsidRPr="00862D0B">
        <w:t xml:space="preserve">  d.</w:t>
      </w:r>
    </w:p>
    <w:p w:rsidR="00655424" w:rsidRPr="007353D1" w:rsidRDefault="00645E8E" w:rsidP="00655424">
      <w:pPr>
        <w:pStyle w:val="BodyText2"/>
        <w:tabs>
          <w:tab w:val="left" w:pos="6660"/>
        </w:tabs>
        <w:ind w:left="6480"/>
        <w:rPr>
          <w:lang w:val="en-US"/>
        </w:rPr>
      </w:pPr>
      <w:r w:rsidRPr="00862D0B">
        <w:tab/>
        <w:t>į</w:t>
      </w:r>
      <w:r w:rsidR="00655424" w:rsidRPr="00862D0B">
        <w:t>sakymu Nr.</w:t>
      </w:r>
      <w:r w:rsidR="001D4247" w:rsidRPr="00862D0B">
        <w:t xml:space="preserve"> </w:t>
      </w:r>
      <w:r w:rsidR="007353D1">
        <w:rPr>
          <w:lang w:val="en-US"/>
        </w:rPr>
        <w:t>V-1055</w:t>
      </w:r>
    </w:p>
    <w:p w:rsidR="00642B2C" w:rsidRPr="00862D0B" w:rsidRDefault="00642B2C" w:rsidP="00655424">
      <w:pPr>
        <w:pStyle w:val="BodyText2"/>
        <w:tabs>
          <w:tab w:val="left" w:pos="6660"/>
        </w:tabs>
        <w:ind w:left="6480"/>
      </w:pPr>
    </w:p>
    <w:p w:rsidR="0009257F" w:rsidRDefault="00C948D5" w:rsidP="00BF08B4">
      <w:pPr>
        <w:pStyle w:val="BodyText2"/>
        <w:ind w:left="360"/>
        <w:jc w:val="center"/>
        <w:rPr>
          <w:b/>
          <w:lang w:val="en-US"/>
        </w:rPr>
      </w:pPr>
      <w:r w:rsidRPr="00862D0B">
        <w:rPr>
          <w:b/>
        </w:rPr>
        <w:t xml:space="preserve">LEIDIMŲ </w:t>
      </w:r>
      <w:r w:rsidR="00FD7728" w:rsidRPr="00862D0B">
        <w:rPr>
          <w:b/>
        </w:rPr>
        <w:t>ORLAIVIŲ</w:t>
      </w:r>
      <w:r w:rsidR="00642B2C" w:rsidRPr="00862D0B">
        <w:rPr>
          <w:b/>
        </w:rPr>
        <w:t xml:space="preserve"> </w:t>
      </w:r>
      <w:r w:rsidR="009B71A1" w:rsidRPr="00862D0B">
        <w:rPr>
          <w:b/>
        </w:rPr>
        <w:t xml:space="preserve">SKRYDŽIAMS </w:t>
      </w:r>
      <w:r w:rsidR="00B83BAF" w:rsidRPr="00862D0B">
        <w:rPr>
          <w:b/>
        </w:rPr>
        <w:t xml:space="preserve">DRAUDŽIAMOSE </w:t>
      </w:r>
      <w:r w:rsidR="003E0918">
        <w:rPr>
          <w:b/>
        </w:rPr>
        <w:t>ARBA</w:t>
      </w:r>
      <w:r w:rsidR="00B83BAF" w:rsidRPr="00862D0B">
        <w:rPr>
          <w:b/>
        </w:rPr>
        <w:t xml:space="preserve"> RIBOJAMOSE ZONOSE</w:t>
      </w:r>
      <w:r w:rsidR="00FD7728" w:rsidRPr="00862D0B">
        <w:rPr>
          <w:b/>
        </w:rPr>
        <w:t xml:space="preserve"> </w:t>
      </w:r>
      <w:r w:rsidR="0009257F" w:rsidRPr="00862D0B">
        <w:rPr>
          <w:b/>
        </w:rPr>
        <w:t>IŠDAVIMO TVARK</w:t>
      </w:r>
      <w:r w:rsidR="00C16A4A" w:rsidRPr="00862D0B">
        <w:rPr>
          <w:b/>
        </w:rPr>
        <w:t>OS APRAŠAS</w:t>
      </w:r>
    </w:p>
    <w:p w:rsidR="00DE2A61" w:rsidRDefault="00DE2A61" w:rsidP="00BF08B4">
      <w:pPr>
        <w:pStyle w:val="BodyText2"/>
        <w:ind w:left="360"/>
        <w:jc w:val="center"/>
        <w:rPr>
          <w:b/>
          <w:lang w:val="en-US"/>
        </w:rPr>
      </w:pPr>
    </w:p>
    <w:p w:rsidR="00DE2A61" w:rsidRPr="00651FB1" w:rsidRDefault="00DE2A61" w:rsidP="00BF08B4">
      <w:pPr>
        <w:pStyle w:val="BodyText2"/>
        <w:ind w:left="360"/>
        <w:jc w:val="center"/>
        <w:rPr>
          <w:b/>
          <w:lang w:val="en-US"/>
        </w:rPr>
      </w:pPr>
      <w:r>
        <w:rPr>
          <w:b/>
          <w:lang w:val="en-US"/>
        </w:rPr>
        <w:t>I SKYRIUS</w:t>
      </w:r>
    </w:p>
    <w:p w:rsidR="00655424" w:rsidRPr="00862D0B" w:rsidRDefault="00CF3E0B" w:rsidP="00D42D55">
      <w:pPr>
        <w:pStyle w:val="BodyText2"/>
        <w:tabs>
          <w:tab w:val="left" w:pos="3240"/>
        </w:tabs>
        <w:jc w:val="center"/>
        <w:rPr>
          <w:b/>
        </w:rPr>
      </w:pPr>
      <w:r w:rsidRPr="00862D0B">
        <w:rPr>
          <w:b/>
        </w:rPr>
        <w:t>BENDROSIOS NUOSTATOS</w:t>
      </w:r>
      <w:bookmarkStart w:id="0" w:name="_GoBack"/>
      <w:bookmarkEnd w:id="0"/>
    </w:p>
    <w:p w:rsidR="00394763" w:rsidRPr="00862D0B" w:rsidRDefault="00394763" w:rsidP="00394763">
      <w:pPr>
        <w:pStyle w:val="BodyText2"/>
        <w:ind w:left="360"/>
        <w:rPr>
          <w:b/>
        </w:rPr>
      </w:pPr>
    </w:p>
    <w:p w:rsidR="009C1983" w:rsidRPr="00862D0B" w:rsidRDefault="00C948D5" w:rsidP="001D5FDD">
      <w:pPr>
        <w:pStyle w:val="BodyText2"/>
        <w:numPr>
          <w:ilvl w:val="0"/>
          <w:numId w:val="1"/>
        </w:numPr>
        <w:tabs>
          <w:tab w:val="clear" w:pos="720"/>
          <w:tab w:val="num" w:pos="180"/>
          <w:tab w:val="left" w:pos="1080"/>
        </w:tabs>
        <w:ind w:left="0" w:firstLine="720"/>
      </w:pPr>
      <w:r w:rsidRPr="00862D0B">
        <w:t xml:space="preserve">Leidimų </w:t>
      </w:r>
      <w:r w:rsidR="001D5FDD" w:rsidRPr="00862D0B">
        <w:t>o</w:t>
      </w:r>
      <w:r w:rsidR="00FD7728" w:rsidRPr="00862D0B">
        <w:t>rlaivių</w:t>
      </w:r>
      <w:r w:rsidR="001D5FDD" w:rsidRPr="00862D0B">
        <w:t xml:space="preserve"> </w:t>
      </w:r>
      <w:r w:rsidR="00A47977" w:rsidRPr="00862D0B">
        <w:t>skrydžiams</w:t>
      </w:r>
      <w:r w:rsidR="00642B2C" w:rsidRPr="00862D0B">
        <w:t xml:space="preserve"> </w:t>
      </w:r>
      <w:r w:rsidR="00B83BAF" w:rsidRPr="00862D0B">
        <w:t xml:space="preserve">draudžiamose </w:t>
      </w:r>
      <w:r w:rsidR="003E0918">
        <w:t>arba</w:t>
      </w:r>
      <w:r w:rsidR="00B83BAF" w:rsidRPr="00862D0B">
        <w:t xml:space="preserve"> ribojamose</w:t>
      </w:r>
      <w:r w:rsidR="00642B2C" w:rsidRPr="00862D0B">
        <w:t xml:space="preserve"> zono</w:t>
      </w:r>
      <w:r w:rsidR="00B83BAF" w:rsidRPr="00862D0B">
        <w:t>s</w:t>
      </w:r>
      <w:r w:rsidR="00642B2C" w:rsidRPr="00862D0B">
        <w:t>e</w:t>
      </w:r>
      <w:r w:rsidR="00A958C2" w:rsidRPr="00862D0B">
        <w:t xml:space="preserve"> </w:t>
      </w:r>
      <w:r w:rsidR="00642B2C" w:rsidRPr="00862D0B">
        <w:t>i</w:t>
      </w:r>
      <w:r w:rsidR="00007EED" w:rsidRPr="00862D0B">
        <w:t xml:space="preserve">šdavimo tvarkos aprašas </w:t>
      </w:r>
      <w:r w:rsidR="001D5FDD" w:rsidRPr="00862D0B">
        <w:t>(</w:t>
      </w:r>
      <w:r w:rsidR="00C16A4A" w:rsidRPr="00862D0B">
        <w:t xml:space="preserve">toliau – </w:t>
      </w:r>
      <w:r w:rsidR="003E0918">
        <w:t>t</w:t>
      </w:r>
      <w:r w:rsidR="00C16A4A" w:rsidRPr="00862D0B">
        <w:t>varkos aprašas)</w:t>
      </w:r>
      <w:r w:rsidR="003838F8" w:rsidRPr="00862D0B">
        <w:t xml:space="preserve"> </w:t>
      </w:r>
      <w:r w:rsidR="008345C9" w:rsidRPr="00862D0B">
        <w:t xml:space="preserve">reglamentuoja </w:t>
      </w:r>
      <w:r w:rsidR="00147824" w:rsidRPr="00862D0B">
        <w:t xml:space="preserve">leidimų </w:t>
      </w:r>
      <w:r w:rsidR="008345C9" w:rsidRPr="00862D0B">
        <w:t xml:space="preserve">orlaivių </w:t>
      </w:r>
      <w:r w:rsidR="001D5FDD" w:rsidRPr="00862D0B">
        <w:t>skrydži</w:t>
      </w:r>
      <w:r w:rsidR="00B83BAF" w:rsidRPr="00862D0B">
        <w:t>ams</w:t>
      </w:r>
      <w:r w:rsidR="008345C9" w:rsidRPr="00862D0B">
        <w:t xml:space="preserve"> </w:t>
      </w:r>
      <w:r w:rsidR="00B83BAF" w:rsidRPr="00862D0B">
        <w:t xml:space="preserve">draudžiamose </w:t>
      </w:r>
      <w:r w:rsidR="003E0918">
        <w:t>arba</w:t>
      </w:r>
      <w:r w:rsidR="00B83BAF" w:rsidRPr="00862D0B">
        <w:t xml:space="preserve"> ribojamose</w:t>
      </w:r>
      <w:r w:rsidR="008345C9" w:rsidRPr="00862D0B">
        <w:t xml:space="preserve"> zono</w:t>
      </w:r>
      <w:r w:rsidR="00B83BAF" w:rsidRPr="00862D0B">
        <w:t>s</w:t>
      </w:r>
      <w:r w:rsidR="008345C9" w:rsidRPr="00862D0B">
        <w:t>e</w:t>
      </w:r>
      <w:r w:rsidR="00583D16" w:rsidRPr="00862D0B">
        <w:t xml:space="preserve"> </w:t>
      </w:r>
      <w:r w:rsidR="008345C9" w:rsidRPr="00862D0B">
        <w:t xml:space="preserve"> išdavimo</w:t>
      </w:r>
      <w:r w:rsidR="000A674D" w:rsidRPr="00862D0B">
        <w:t xml:space="preserve"> sąlygas i</w:t>
      </w:r>
      <w:r w:rsidR="00B84652" w:rsidRPr="00862D0B">
        <w:t>r</w:t>
      </w:r>
      <w:r w:rsidR="00583D16" w:rsidRPr="00862D0B">
        <w:t xml:space="preserve"> tvarką.</w:t>
      </w:r>
      <w:r w:rsidR="001D5FDD" w:rsidRPr="00862D0B">
        <w:t xml:space="preserve"> </w:t>
      </w:r>
    </w:p>
    <w:p w:rsidR="00DE2A61" w:rsidRPr="00DE2A61" w:rsidRDefault="00716891" w:rsidP="00DE2A61">
      <w:pPr>
        <w:pStyle w:val="BodyText2"/>
        <w:numPr>
          <w:ilvl w:val="0"/>
          <w:numId w:val="1"/>
        </w:numPr>
        <w:tabs>
          <w:tab w:val="left" w:pos="1080"/>
        </w:tabs>
        <w:ind w:left="0" w:firstLine="709"/>
      </w:pPr>
      <w:r w:rsidRPr="00862D0B">
        <w:t xml:space="preserve">Tvarkos apraše vartojamos sąvokos </w:t>
      </w:r>
      <w:r w:rsidR="00862D0B" w:rsidRPr="00862D0B">
        <w:t>suprantamos taip, kaip nurodyta</w:t>
      </w:r>
      <w:r w:rsidRPr="00862D0B">
        <w:t xml:space="preserve"> Lietuvos </w:t>
      </w:r>
      <w:r w:rsidR="009F52C1" w:rsidRPr="00862D0B">
        <w:t>R</w:t>
      </w:r>
      <w:r w:rsidR="00223718" w:rsidRPr="00862D0B">
        <w:t>espublikos aviacijos įstaty</w:t>
      </w:r>
      <w:r w:rsidR="00862D0B" w:rsidRPr="00862D0B">
        <w:t>me,</w:t>
      </w:r>
      <w:r w:rsidRPr="00862D0B">
        <w:t xml:space="preserve"> Lietuvos Respublikos oro erdvės organizavimo taisyklėse, patvirtintose Lietuvos Respublikos Vyriausybės 2004 m. kovo 17 d. nutarimu Nr. 285 „Dėl Lietuvos Respublikos oro erdvės organizavimo taisyklių patvirtinimo“ (toliau </w:t>
      </w:r>
      <w:r w:rsidR="00852E4A">
        <w:t>−</w:t>
      </w:r>
      <w:r w:rsidRPr="00862D0B">
        <w:t xml:space="preserve"> </w:t>
      </w:r>
      <w:r w:rsidR="00983083">
        <w:t>O</w:t>
      </w:r>
      <w:r w:rsidRPr="00862D0B">
        <w:t>ro e</w:t>
      </w:r>
      <w:r w:rsidR="00862D0B" w:rsidRPr="00862D0B">
        <w:t xml:space="preserve">rdvės organizavimo taisyklės), </w:t>
      </w:r>
      <w:r w:rsidR="00852E4A">
        <w:t>ir</w:t>
      </w:r>
      <w:r w:rsidR="00862D0B" w:rsidRPr="00862D0B">
        <w:t xml:space="preserve"> Lietuvos Respublikos strateginę reikšmę nacionaliniam saugumui turinčių įmonių ir įrenginių bei kitų nacionaliniam saugumui užtikrinti svarbių įmonių įstatyme.</w:t>
      </w:r>
    </w:p>
    <w:p w:rsidR="007D7001" w:rsidRDefault="007D7001" w:rsidP="00651FB1">
      <w:pPr>
        <w:pStyle w:val="BodyText2"/>
        <w:ind w:left="360"/>
        <w:jc w:val="center"/>
        <w:rPr>
          <w:lang w:val="en-US"/>
        </w:rPr>
      </w:pPr>
    </w:p>
    <w:p w:rsidR="00DE2A61" w:rsidRPr="00651FB1" w:rsidRDefault="00DE2A61" w:rsidP="00651FB1">
      <w:pPr>
        <w:pStyle w:val="BodyText2"/>
        <w:ind w:left="360"/>
        <w:jc w:val="center"/>
        <w:rPr>
          <w:b/>
          <w:lang w:val="en-US"/>
        </w:rPr>
      </w:pPr>
      <w:r w:rsidRPr="00651FB1">
        <w:rPr>
          <w:b/>
          <w:lang w:val="en-US"/>
        </w:rPr>
        <w:t>II SKYRIUS</w:t>
      </w:r>
    </w:p>
    <w:p w:rsidR="00066937" w:rsidRPr="00862D0B" w:rsidRDefault="00D42D55" w:rsidP="00F01728">
      <w:pPr>
        <w:pStyle w:val="BodyText2"/>
        <w:jc w:val="center"/>
        <w:rPr>
          <w:b/>
        </w:rPr>
      </w:pPr>
      <w:r>
        <w:rPr>
          <w:b/>
        </w:rPr>
        <w:t xml:space="preserve"> </w:t>
      </w:r>
      <w:r w:rsidR="00CF3E0B" w:rsidRPr="00862D0B">
        <w:rPr>
          <w:b/>
        </w:rPr>
        <w:t xml:space="preserve">LEIDIMŲ IŠDAVIMO </w:t>
      </w:r>
      <w:r w:rsidR="000A674D" w:rsidRPr="00862D0B">
        <w:rPr>
          <w:b/>
        </w:rPr>
        <w:t xml:space="preserve">SĄLYGOS IR </w:t>
      </w:r>
      <w:r w:rsidR="00CF3E0B" w:rsidRPr="00862D0B">
        <w:rPr>
          <w:b/>
        </w:rPr>
        <w:t>TVARKA</w:t>
      </w:r>
    </w:p>
    <w:p w:rsidR="00BF08B4" w:rsidRPr="00862D0B" w:rsidRDefault="00BF08B4" w:rsidP="00286CEB">
      <w:pPr>
        <w:pStyle w:val="BodyText2"/>
        <w:tabs>
          <w:tab w:val="left" w:pos="1080"/>
        </w:tabs>
      </w:pPr>
    </w:p>
    <w:p w:rsidR="001E54E9" w:rsidRPr="00862D0B" w:rsidRDefault="001841E0" w:rsidP="00CC795C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 w:rsidRPr="00862D0B">
        <w:t xml:space="preserve">Leidimai </w:t>
      </w:r>
      <w:r w:rsidR="000A674D" w:rsidRPr="00862D0B">
        <w:t xml:space="preserve">civilių </w:t>
      </w:r>
      <w:r w:rsidR="006D2062" w:rsidRPr="00862D0B">
        <w:t xml:space="preserve">ir valstybės </w:t>
      </w:r>
      <w:r w:rsidR="000A674D" w:rsidRPr="00862D0B">
        <w:t xml:space="preserve">orlaivių </w:t>
      </w:r>
      <w:r w:rsidR="00983083">
        <w:t xml:space="preserve">(toliau - orlaiviai) </w:t>
      </w:r>
      <w:r w:rsidR="000A674D" w:rsidRPr="00862D0B">
        <w:t xml:space="preserve">skrydžiams </w:t>
      </w:r>
      <w:r w:rsidR="00A4278E" w:rsidRPr="00862D0B">
        <w:t xml:space="preserve">draudžiamose </w:t>
      </w:r>
      <w:r w:rsidR="003E0918">
        <w:t>arba</w:t>
      </w:r>
      <w:r w:rsidR="00A4278E" w:rsidRPr="00862D0B">
        <w:t xml:space="preserve"> ribojamose zonose</w:t>
      </w:r>
      <w:r w:rsidR="0076613F" w:rsidRPr="00862D0B">
        <w:t xml:space="preserve"> </w:t>
      </w:r>
      <w:r w:rsidR="00AF304A" w:rsidRPr="00862D0B">
        <w:t xml:space="preserve">(toliau – leidimai) </w:t>
      </w:r>
      <w:r w:rsidR="005D078B" w:rsidRPr="00862D0B">
        <w:t xml:space="preserve">gali būti </w:t>
      </w:r>
      <w:r w:rsidR="0076613F" w:rsidRPr="00862D0B">
        <w:t>išduodami</w:t>
      </w:r>
      <w:r w:rsidR="00DD2983" w:rsidRPr="00862D0B">
        <w:t xml:space="preserve"> </w:t>
      </w:r>
      <w:r w:rsidR="008B0408" w:rsidRPr="00862D0B">
        <w:t>tik</w:t>
      </w:r>
      <w:r w:rsidR="00DD2983" w:rsidRPr="00862D0B">
        <w:t xml:space="preserve"> išimtinio būtinumo atvej</w:t>
      </w:r>
      <w:r w:rsidR="00D42D55">
        <w:t>ais</w:t>
      </w:r>
      <w:r w:rsidR="001E54E9" w:rsidRPr="00862D0B">
        <w:t>:</w:t>
      </w:r>
    </w:p>
    <w:p w:rsidR="001E54E9" w:rsidRPr="00862D0B" w:rsidRDefault="00DD2983" w:rsidP="001E54E9">
      <w:pPr>
        <w:pStyle w:val="BodyText2"/>
        <w:numPr>
          <w:ilvl w:val="1"/>
          <w:numId w:val="1"/>
        </w:numPr>
        <w:tabs>
          <w:tab w:val="left" w:pos="1080"/>
        </w:tabs>
        <w:ind w:hanging="146"/>
      </w:pPr>
      <w:r w:rsidRPr="00862D0B">
        <w:t xml:space="preserve"> kai atliekami paieškos ir gelbėjimo darbai</w:t>
      </w:r>
      <w:r w:rsidR="001E54E9" w:rsidRPr="00862D0B">
        <w:t>;</w:t>
      </w:r>
    </w:p>
    <w:p w:rsidR="001E54E9" w:rsidRPr="00862D0B" w:rsidRDefault="00DD2983" w:rsidP="001E54E9">
      <w:pPr>
        <w:pStyle w:val="BodyText2"/>
        <w:numPr>
          <w:ilvl w:val="1"/>
          <w:numId w:val="1"/>
        </w:numPr>
        <w:tabs>
          <w:tab w:val="left" w:pos="1080"/>
        </w:tabs>
        <w:ind w:hanging="146"/>
      </w:pPr>
      <w:r w:rsidRPr="00862D0B">
        <w:t xml:space="preserve"> yra likviduojami stichinių nelaimių padariniai įvykus ekstremaliai</w:t>
      </w:r>
      <w:r w:rsidR="001E54E9" w:rsidRPr="00862D0B">
        <w:t xml:space="preserve"> ar</w:t>
      </w:r>
      <w:r w:rsidRPr="00862D0B">
        <w:t xml:space="preserve"> </w:t>
      </w:r>
      <w:r w:rsidR="001E54E9" w:rsidRPr="00862D0B">
        <w:t>kitai situacijai;</w:t>
      </w:r>
    </w:p>
    <w:p w:rsidR="001E54E9" w:rsidRPr="00862D0B" w:rsidRDefault="001E54E9" w:rsidP="001E54E9">
      <w:pPr>
        <w:pStyle w:val="BodyText2"/>
        <w:numPr>
          <w:ilvl w:val="1"/>
          <w:numId w:val="1"/>
        </w:numPr>
        <w:tabs>
          <w:tab w:val="left" w:pos="1080"/>
        </w:tabs>
        <w:ind w:hanging="146"/>
      </w:pPr>
      <w:r w:rsidRPr="00862D0B">
        <w:t xml:space="preserve"> </w:t>
      </w:r>
      <w:r w:rsidR="0001791B">
        <w:t xml:space="preserve">kai </w:t>
      </w:r>
      <w:r w:rsidRPr="00862D0B">
        <w:t>skrydis būtinas viešajam saugumui užtikrinti;</w:t>
      </w:r>
    </w:p>
    <w:p w:rsidR="001E54E9" w:rsidRPr="00980BC6" w:rsidRDefault="0001791B" w:rsidP="00125382">
      <w:pPr>
        <w:pStyle w:val="BodyText2"/>
        <w:numPr>
          <w:ilvl w:val="1"/>
          <w:numId w:val="1"/>
        </w:numPr>
        <w:tabs>
          <w:tab w:val="clear" w:pos="855"/>
          <w:tab w:val="num" w:pos="0"/>
          <w:tab w:val="left" w:pos="1080"/>
        </w:tabs>
        <w:ind w:left="0" w:firstLine="709"/>
      </w:pPr>
      <w:r>
        <w:t xml:space="preserve"> kai skrydis</w:t>
      </w:r>
      <w:r w:rsidR="001E54E9" w:rsidRPr="00862D0B">
        <w:t xml:space="preserve"> būtinas draudžiamoje zonoje esančių strateginę reikšmę nacionaliniam saugumui turinčių </w:t>
      </w:r>
      <w:r w:rsidR="000928D5" w:rsidRPr="00862D0B">
        <w:t>objektų</w:t>
      </w:r>
      <w:r w:rsidR="001E54E9" w:rsidRPr="00862D0B">
        <w:t xml:space="preserve">, patenkančių </w:t>
      </w:r>
      <w:r w:rsidR="00980BC6">
        <w:t xml:space="preserve">į </w:t>
      </w:r>
      <w:r w:rsidR="000928D5" w:rsidRPr="00862D0B">
        <w:t xml:space="preserve">Lietuvos Respublikos strateginę reikšmę nacionaliniam saugumui turinčių įmonių ir įrenginių bei kitų nacionaliniam saugumui užtikrinti </w:t>
      </w:r>
      <w:r w:rsidR="00980BC6" w:rsidRPr="00980BC6">
        <w:t xml:space="preserve">įstatymu patvirtintą </w:t>
      </w:r>
      <w:r w:rsidR="000928D5" w:rsidRPr="00980BC6">
        <w:t>svarbių įmonių sąrašą</w:t>
      </w:r>
      <w:r w:rsidR="001E54E9" w:rsidRPr="00980BC6">
        <w:t xml:space="preserve">, veiklai vykdyti.  </w:t>
      </w:r>
    </w:p>
    <w:p w:rsidR="00B71904" w:rsidRDefault="00B71904" w:rsidP="00B71904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>
        <w:t>Paraišk</w:t>
      </w:r>
      <w:r w:rsidR="00E107EA">
        <w:t>a</w:t>
      </w:r>
      <w:r>
        <w:t xml:space="preserve"> dėl leidimo skristi draudžiamo</w:t>
      </w:r>
      <w:r w:rsidR="00F233F5">
        <w:t>s</w:t>
      </w:r>
      <w:r>
        <w:t>e ar</w:t>
      </w:r>
      <w:r w:rsidR="003E0918">
        <w:t>ba</w:t>
      </w:r>
      <w:r>
        <w:t xml:space="preserve"> ribojamose zonose suteikimo</w:t>
      </w:r>
      <w:r w:rsidR="00E107EA">
        <w:t xml:space="preserve"> (priedas)</w:t>
      </w:r>
      <w:r>
        <w:t xml:space="preserve"> (toliau – </w:t>
      </w:r>
      <w:r w:rsidR="003E0918">
        <w:t>p</w:t>
      </w:r>
      <w:r>
        <w:t>araišk</w:t>
      </w:r>
      <w:r w:rsidR="00E107EA">
        <w:t>a</w:t>
      </w:r>
      <w:r>
        <w:t>) siunčiam</w:t>
      </w:r>
      <w:r w:rsidR="00E107EA">
        <w:t>a</w:t>
      </w:r>
      <w:r>
        <w:t xml:space="preserve"> Karinių oro pajėgų operatyviniam budėtojui faksu +370 37 39 9027 ir apie skrydžio poreikį pranešama telefonu +370 800 01 236 arba +370 37 30 7504.</w:t>
      </w:r>
    </w:p>
    <w:p w:rsidR="00BB1A37" w:rsidRPr="00862D0B" w:rsidRDefault="00B71904" w:rsidP="00CC795C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>
        <w:t xml:space="preserve"> Pareiškėjas prieš išsiųsdamas paraišką</w:t>
      </w:r>
      <w:r w:rsidR="003E0918">
        <w:t>,</w:t>
      </w:r>
      <w:r>
        <w:t xml:space="preserve"> užpildo </w:t>
      </w:r>
      <w:r w:rsidR="003E0918">
        <w:t>p</w:t>
      </w:r>
      <w:r>
        <w:t>araiškos A dalį ir joje nurodo</w:t>
      </w:r>
      <w:r w:rsidR="00BB1A37" w:rsidRPr="00862D0B">
        <w:t>:</w:t>
      </w:r>
    </w:p>
    <w:p w:rsidR="00BB1A37" w:rsidRDefault="00A041F3" w:rsidP="00F01728">
      <w:pPr>
        <w:pStyle w:val="BodyText2"/>
        <w:tabs>
          <w:tab w:val="left" w:pos="709"/>
        </w:tabs>
      </w:pPr>
      <w:r>
        <w:tab/>
        <w:t>5</w:t>
      </w:r>
      <w:r w:rsidR="00BB1A37" w:rsidRPr="00862D0B">
        <w:t xml:space="preserve">.1. </w:t>
      </w:r>
      <w:r>
        <w:t>p</w:t>
      </w:r>
      <w:r w:rsidR="00F97A5C" w:rsidRPr="00862D0B">
        <w:t>lanuojamą skrydžio datą</w:t>
      </w:r>
      <w:r w:rsidR="003E0918">
        <w:t xml:space="preserve"> ir</w:t>
      </w:r>
      <w:r w:rsidR="00F97A5C" w:rsidRPr="00862D0B">
        <w:t xml:space="preserve"> laiką;</w:t>
      </w:r>
    </w:p>
    <w:p w:rsidR="00891E46" w:rsidRPr="00862D0B" w:rsidRDefault="00891E46" w:rsidP="00F01728">
      <w:pPr>
        <w:pStyle w:val="BodyText2"/>
        <w:tabs>
          <w:tab w:val="left" w:pos="709"/>
        </w:tabs>
      </w:pPr>
      <w:r>
        <w:tab/>
        <w:t>5.2. draudžiamos ar</w:t>
      </w:r>
      <w:r w:rsidR="003E0918">
        <w:t>ba</w:t>
      </w:r>
      <w:r>
        <w:t xml:space="preserve"> ribojamos zonos pavadinimą ar numerį; </w:t>
      </w:r>
      <w:r>
        <w:tab/>
      </w:r>
    </w:p>
    <w:p w:rsidR="008B0408" w:rsidRPr="00862D0B" w:rsidRDefault="00A041F3" w:rsidP="00F01728">
      <w:pPr>
        <w:pStyle w:val="BodyText2"/>
        <w:tabs>
          <w:tab w:val="left" w:pos="709"/>
        </w:tabs>
      </w:pPr>
      <w:r>
        <w:tab/>
        <w:t>5</w:t>
      </w:r>
      <w:r w:rsidR="00891E46">
        <w:t>.3</w:t>
      </w:r>
      <w:r w:rsidR="008B0408" w:rsidRPr="00862D0B">
        <w:t xml:space="preserve">. </w:t>
      </w:r>
      <w:r>
        <w:t>o</w:t>
      </w:r>
      <w:r w:rsidR="00F97A5C" w:rsidRPr="00862D0B">
        <w:t>rlaivio tipą ir registracijos numerį;</w:t>
      </w:r>
    </w:p>
    <w:p w:rsidR="00F97A5C" w:rsidRPr="00862D0B" w:rsidRDefault="00A041F3" w:rsidP="00F01728">
      <w:pPr>
        <w:pStyle w:val="BodyText2"/>
        <w:tabs>
          <w:tab w:val="left" w:pos="709"/>
        </w:tabs>
      </w:pPr>
      <w:r>
        <w:tab/>
        <w:t>5</w:t>
      </w:r>
      <w:r w:rsidR="00891E46">
        <w:t>.4</w:t>
      </w:r>
      <w:r w:rsidR="00F97A5C" w:rsidRPr="00862D0B">
        <w:t>. šaukinį;</w:t>
      </w:r>
    </w:p>
    <w:p w:rsidR="00F97A5C" w:rsidRPr="00862D0B" w:rsidRDefault="00A041F3" w:rsidP="00F01728">
      <w:pPr>
        <w:pStyle w:val="BodyText2"/>
        <w:tabs>
          <w:tab w:val="left" w:pos="709"/>
        </w:tabs>
      </w:pPr>
      <w:r>
        <w:tab/>
        <w:t>5</w:t>
      </w:r>
      <w:r w:rsidR="00891E46">
        <w:t>.5</w:t>
      </w:r>
      <w:r w:rsidR="00F97A5C" w:rsidRPr="00862D0B">
        <w:t xml:space="preserve">. </w:t>
      </w:r>
      <w:r>
        <w:t>s</w:t>
      </w:r>
      <w:r w:rsidR="00F97A5C" w:rsidRPr="00862D0B">
        <w:t>krydžio tikslą</w:t>
      </w:r>
      <w:r w:rsidR="005A7A52" w:rsidRPr="00862D0B">
        <w:t>;</w:t>
      </w:r>
    </w:p>
    <w:p w:rsidR="00F97A5C" w:rsidRPr="00862D0B" w:rsidRDefault="00CC795C" w:rsidP="00F01728">
      <w:pPr>
        <w:pStyle w:val="BodyText2"/>
        <w:tabs>
          <w:tab w:val="left" w:pos="709"/>
        </w:tabs>
      </w:pPr>
      <w:r w:rsidRPr="00862D0B">
        <w:tab/>
      </w:r>
      <w:r w:rsidR="00A041F3">
        <w:t>5</w:t>
      </w:r>
      <w:r w:rsidR="00891E46">
        <w:t>.6</w:t>
      </w:r>
      <w:r w:rsidR="00F97A5C" w:rsidRPr="00862D0B">
        <w:t xml:space="preserve">. </w:t>
      </w:r>
      <w:r w:rsidR="00A041F3">
        <w:t>o</w:t>
      </w:r>
      <w:r w:rsidR="00F97A5C" w:rsidRPr="00862D0B">
        <w:t>rlaivio vadą ir jo kontaktinius duomenis</w:t>
      </w:r>
      <w:r w:rsidR="00CD3C2A" w:rsidRPr="00862D0B">
        <w:t>;</w:t>
      </w:r>
    </w:p>
    <w:p w:rsidR="00BB01A7" w:rsidRPr="00862D0B" w:rsidRDefault="00A041F3" w:rsidP="00F97A5C">
      <w:pPr>
        <w:pStyle w:val="BodyText2"/>
        <w:tabs>
          <w:tab w:val="left" w:pos="709"/>
        </w:tabs>
      </w:pPr>
      <w:r>
        <w:tab/>
        <w:t>5</w:t>
      </w:r>
      <w:r w:rsidR="00891E46">
        <w:t>.7</w:t>
      </w:r>
      <w:r w:rsidR="008B0408" w:rsidRPr="00862D0B">
        <w:t xml:space="preserve">. </w:t>
      </w:r>
      <w:r>
        <w:t>p</w:t>
      </w:r>
      <w:r w:rsidR="00DE7F0C" w:rsidRPr="00862D0B">
        <w:t>areiškėjo kontaktinius duomenis</w:t>
      </w:r>
      <w:r w:rsidR="00CD3C2A" w:rsidRPr="00862D0B">
        <w:t>.</w:t>
      </w:r>
      <w:r w:rsidR="00BB1A37" w:rsidRPr="00862D0B">
        <w:tab/>
      </w:r>
      <w:r w:rsidR="00BB01A7" w:rsidRPr="00862D0B">
        <w:t xml:space="preserve"> </w:t>
      </w:r>
    </w:p>
    <w:p w:rsidR="00B71904" w:rsidRDefault="00B71904" w:rsidP="00B71904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 w:rsidRPr="00862D0B">
        <w:t>Sprendimą</w:t>
      </w:r>
      <w:r>
        <w:t xml:space="preserve"> dėl leidimo išdavimo</w:t>
      </w:r>
      <w:r w:rsidRPr="00862D0B">
        <w:t xml:space="preserve"> skrydžiams draudžiamose </w:t>
      </w:r>
      <w:r w:rsidR="003E0918">
        <w:t>arba</w:t>
      </w:r>
      <w:r w:rsidRPr="00862D0B">
        <w:t xml:space="preserve"> ribojamose zonose priima </w:t>
      </w:r>
      <w:r>
        <w:t xml:space="preserve">Lietuvos kariuomenės </w:t>
      </w:r>
      <w:r w:rsidRPr="00862D0B">
        <w:t xml:space="preserve">Karinių oro pajėgų vadas. </w:t>
      </w:r>
    </w:p>
    <w:p w:rsidR="00B71904" w:rsidRDefault="005142EF" w:rsidP="001F42D0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>
        <w:t>Karinių oro pajėgų operatyvinis budėtojas</w:t>
      </w:r>
      <w:r w:rsidR="00B71904">
        <w:t>,</w:t>
      </w:r>
      <w:r>
        <w:t xml:space="preserve"> gavęs informaciją </w:t>
      </w:r>
      <w:r w:rsidR="00B71904">
        <w:t xml:space="preserve">apie </w:t>
      </w:r>
      <w:r>
        <w:t>K</w:t>
      </w:r>
      <w:r w:rsidR="003E0918">
        <w:t>arinių oro pajėgų</w:t>
      </w:r>
      <w:r>
        <w:t xml:space="preserve"> vado</w:t>
      </w:r>
      <w:r w:rsidR="00B71904">
        <w:t xml:space="preserve"> priimtą sprendimą išduoti ar neišduoti leidimą,</w:t>
      </w:r>
      <w:r>
        <w:t xml:space="preserve"> užpildo paraiškos B dalį ir persiunčia paraišką pareiškėjui nurodytais paraiškoje kontaktais.</w:t>
      </w:r>
    </w:p>
    <w:p w:rsidR="003E0918" w:rsidRDefault="00B71904" w:rsidP="001F42D0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>
        <w:t xml:space="preserve">Sprendimas </w:t>
      </w:r>
      <w:r w:rsidR="009E356F">
        <w:t xml:space="preserve">išduoti ar neišduoti leidimą </w:t>
      </w:r>
      <w:r w:rsidR="009E356F" w:rsidRPr="001D74C8">
        <w:t>skrydžiams</w:t>
      </w:r>
      <w:r w:rsidR="009E356F" w:rsidRPr="008905FA">
        <w:rPr>
          <w:lang w:val="lt-LT"/>
        </w:rPr>
        <w:t xml:space="preserve"> </w:t>
      </w:r>
      <w:r w:rsidR="009E356F" w:rsidRPr="001D74C8">
        <w:t xml:space="preserve">draudžiamose </w:t>
      </w:r>
      <w:r w:rsidR="003E0918">
        <w:t>arba</w:t>
      </w:r>
      <w:r w:rsidR="009E356F" w:rsidRPr="001D74C8">
        <w:t xml:space="preserve"> ribojamose zonose </w:t>
      </w:r>
      <w:r w:rsidR="004D2428" w:rsidRPr="001D74C8">
        <w:t>šio tvarkos</w:t>
      </w:r>
      <w:r w:rsidR="003E0918">
        <w:t xml:space="preserve"> aprašo</w:t>
      </w:r>
      <w:r w:rsidR="004D2428" w:rsidRPr="001D74C8">
        <w:t xml:space="preserve"> 3.1</w:t>
      </w:r>
      <w:r w:rsidR="003E0918">
        <w:t>,</w:t>
      </w:r>
      <w:r w:rsidR="004D2428" w:rsidRPr="001D74C8">
        <w:t xml:space="preserve"> 3.2 ir 3.3 </w:t>
      </w:r>
      <w:r w:rsidR="003E0918">
        <w:t>pa</w:t>
      </w:r>
      <w:r w:rsidR="004D2428" w:rsidRPr="001D74C8">
        <w:t>punk</w:t>
      </w:r>
      <w:r w:rsidR="003E0918">
        <w:t>či</w:t>
      </w:r>
      <w:r w:rsidR="004D2428" w:rsidRPr="001D74C8">
        <w:t>uose nurodytais atvejais priimam</w:t>
      </w:r>
      <w:r w:rsidR="003E0918">
        <w:t>as</w:t>
      </w:r>
      <w:r w:rsidR="004D2428" w:rsidRPr="001D74C8">
        <w:t xml:space="preserve"> ne vėliau kaip per </w:t>
      </w:r>
      <w:r w:rsidR="003E0918">
        <w:t>vieną</w:t>
      </w:r>
      <w:r w:rsidR="004D2428" w:rsidRPr="001D74C8">
        <w:t xml:space="preserve"> kalendorinę dieną. </w:t>
      </w:r>
    </w:p>
    <w:p w:rsidR="001F42D0" w:rsidRPr="001D74C8" w:rsidRDefault="004D2428" w:rsidP="001F42D0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</w:pPr>
      <w:r w:rsidRPr="001D74C8">
        <w:lastRenderedPageBreak/>
        <w:t>Šio tvarko</w:t>
      </w:r>
      <w:r w:rsidR="001D74C8">
        <w:t>s</w:t>
      </w:r>
      <w:r w:rsidR="003E0918">
        <w:t xml:space="preserve"> aprašo</w:t>
      </w:r>
      <w:r w:rsidRPr="001D74C8">
        <w:t xml:space="preserve"> 3.4 </w:t>
      </w:r>
      <w:r w:rsidR="003E0918">
        <w:t>pa</w:t>
      </w:r>
      <w:r w:rsidRPr="001D74C8">
        <w:t>punkt</w:t>
      </w:r>
      <w:r w:rsidR="003E0918">
        <w:t>yje</w:t>
      </w:r>
      <w:r w:rsidRPr="001D74C8">
        <w:t xml:space="preserve"> nurodyt</w:t>
      </w:r>
      <w:r w:rsidR="003E0918">
        <w:t>u</w:t>
      </w:r>
      <w:r w:rsidRPr="001D74C8">
        <w:t xml:space="preserve"> atvej</w:t>
      </w:r>
      <w:r w:rsidR="003E0918">
        <w:t>u</w:t>
      </w:r>
      <w:r w:rsidRPr="001D74C8">
        <w:t xml:space="preserve"> sprendim</w:t>
      </w:r>
      <w:r w:rsidR="003E0918">
        <w:t>as</w:t>
      </w:r>
      <w:r w:rsidRPr="001D74C8">
        <w:t xml:space="preserve"> priimam</w:t>
      </w:r>
      <w:r w:rsidR="003E0918">
        <w:t>as</w:t>
      </w:r>
      <w:r w:rsidRPr="001D74C8">
        <w:t xml:space="preserve"> ne vėliau kaip per </w:t>
      </w:r>
      <w:r w:rsidR="00842EF1">
        <w:t>tris</w:t>
      </w:r>
      <w:r w:rsidRPr="001D74C8">
        <w:t xml:space="preserve"> darbo dienas.</w:t>
      </w:r>
    </w:p>
    <w:p w:rsidR="005A7A52" w:rsidRPr="00862D0B" w:rsidRDefault="005A7A52" w:rsidP="00125382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</w:pPr>
      <w:r w:rsidRPr="00862D0B">
        <w:t xml:space="preserve">Pareiškėjas privalo </w:t>
      </w:r>
      <w:r w:rsidR="007C23C2" w:rsidRPr="00862D0B">
        <w:t>užtikrinti</w:t>
      </w:r>
      <w:r w:rsidR="00A041F3">
        <w:t>, kad būtų laikomasi</w:t>
      </w:r>
      <w:r w:rsidR="007C23C2" w:rsidRPr="00862D0B">
        <w:t xml:space="preserve"> skrydžio sąlygų</w:t>
      </w:r>
      <w:r w:rsidR="00A041F3">
        <w:t xml:space="preserve">, </w:t>
      </w:r>
      <w:r w:rsidR="00CD3C2A" w:rsidRPr="00862D0B">
        <w:t>kurios</w:t>
      </w:r>
      <w:r w:rsidR="007C23C2" w:rsidRPr="00862D0B">
        <w:t xml:space="preserve"> </w:t>
      </w:r>
      <w:r w:rsidR="00CD3C2A" w:rsidRPr="00862D0B">
        <w:t>gali būti pateiktos</w:t>
      </w:r>
      <w:r w:rsidRPr="00862D0B">
        <w:t xml:space="preserve"> išduotame leidime</w:t>
      </w:r>
      <w:r w:rsidR="007C23C2" w:rsidRPr="00862D0B">
        <w:t>.</w:t>
      </w:r>
    </w:p>
    <w:p w:rsidR="003E0918" w:rsidRDefault="003E0918" w:rsidP="00E00260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</w:pPr>
      <w:r>
        <w:t>I</w:t>
      </w:r>
      <w:r w:rsidR="002F22CC">
        <w:t>šduotas l</w:t>
      </w:r>
      <w:r w:rsidR="000A674D" w:rsidRPr="00862D0B">
        <w:t>eidimas</w:t>
      </w:r>
      <w:r w:rsidR="002F22CC">
        <w:t xml:space="preserve"> skrydžiui</w:t>
      </w:r>
      <w:r>
        <w:t xml:space="preserve"> draudžiamose arba ribojamose zonose</w:t>
      </w:r>
      <w:r w:rsidR="002F22CC">
        <w:t xml:space="preserve"> </w:t>
      </w:r>
      <w:r w:rsidR="000A674D" w:rsidRPr="00862D0B">
        <w:t xml:space="preserve"> galioja vienam jame nurodytam orlaivio skrydžio maršrutui nurodytu laiku.</w:t>
      </w:r>
    </w:p>
    <w:p w:rsidR="00842EF1" w:rsidRDefault="00842EF1" w:rsidP="00E00260">
      <w:pPr>
        <w:pStyle w:val="BodyText2"/>
        <w:tabs>
          <w:tab w:val="left" w:pos="1080"/>
        </w:tabs>
      </w:pPr>
      <w:r>
        <w:t xml:space="preserve"> </w:t>
      </w:r>
    </w:p>
    <w:p w:rsidR="00842EF1" w:rsidRDefault="00842EF1" w:rsidP="00E00260">
      <w:pPr>
        <w:pStyle w:val="BodyText2"/>
        <w:tabs>
          <w:tab w:val="left" w:pos="1080"/>
        </w:tabs>
      </w:pPr>
    </w:p>
    <w:p w:rsidR="00842EF1" w:rsidRPr="00862D0B" w:rsidRDefault="00842EF1" w:rsidP="00E00260">
      <w:pPr>
        <w:pStyle w:val="BodyText2"/>
        <w:tabs>
          <w:tab w:val="left" w:pos="1080"/>
        </w:tabs>
        <w:jc w:val="center"/>
      </w:pPr>
      <w:r>
        <w:t>_____________________________________</w:t>
      </w:r>
    </w:p>
    <w:sectPr w:rsidR="00842EF1" w:rsidRPr="00862D0B" w:rsidSect="000A253D">
      <w:pgSz w:w="11906" w:h="16838"/>
      <w:pgMar w:top="1134" w:right="70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0" w:rsidRDefault="00A82FC0" w:rsidP="0009257F">
      <w:r>
        <w:separator/>
      </w:r>
    </w:p>
  </w:endnote>
  <w:endnote w:type="continuationSeparator" w:id="0">
    <w:p w:rsidR="00A82FC0" w:rsidRDefault="00A82FC0" w:rsidP="0009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0" w:rsidRDefault="00A82FC0" w:rsidP="0009257F">
      <w:r>
        <w:separator/>
      </w:r>
    </w:p>
  </w:footnote>
  <w:footnote w:type="continuationSeparator" w:id="0">
    <w:p w:rsidR="00A82FC0" w:rsidRDefault="00A82FC0" w:rsidP="0009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FE"/>
    <w:multiLevelType w:val="multilevel"/>
    <w:tmpl w:val="D27A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5A95C90"/>
    <w:multiLevelType w:val="hybridMultilevel"/>
    <w:tmpl w:val="AA18E4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1C6E"/>
    <w:multiLevelType w:val="hybridMultilevel"/>
    <w:tmpl w:val="C32A9B4E"/>
    <w:lvl w:ilvl="0" w:tplc="3350E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F"/>
    <w:rsid w:val="00007EED"/>
    <w:rsid w:val="0001791B"/>
    <w:rsid w:val="000278F7"/>
    <w:rsid w:val="000329B0"/>
    <w:rsid w:val="000603D7"/>
    <w:rsid w:val="000655C2"/>
    <w:rsid w:val="00065B45"/>
    <w:rsid w:val="00066937"/>
    <w:rsid w:val="0009257F"/>
    <w:rsid w:val="000928D5"/>
    <w:rsid w:val="000A083A"/>
    <w:rsid w:val="000A253D"/>
    <w:rsid w:val="000A674D"/>
    <w:rsid w:val="000B07EB"/>
    <w:rsid w:val="000B1311"/>
    <w:rsid w:val="000D0412"/>
    <w:rsid w:val="000E09B8"/>
    <w:rsid w:val="00106938"/>
    <w:rsid w:val="00125382"/>
    <w:rsid w:val="00134CCD"/>
    <w:rsid w:val="00140197"/>
    <w:rsid w:val="001420D0"/>
    <w:rsid w:val="00147824"/>
    <w:rsid w:val="001478DA"/>
    <w:rsid w:val="0016469B"/>
    <w:rsid w:val="001841E0"/>
    <w:rsid w:val="00192660"/>
    <w:rsid w:val="00194C0C"/>
    <w:rsid w:val="00194D48"/>
    <w:rsid w:val="00197C21"/>
    <w:rsid w:val="001A1E18"/>
    <w:rsid w:val="001B119E"/>
    <w:rsid w:val="001D4247"/>
    <w:rsid w:val="001D5FDD"/>
    <w:rsid w:val="001D74C8"/>
    <w:rsid w:val="001E54E9"/>
    <w:rsid w:val="001F2AA7"/>
    <w:rsid w:val="001F42D0"/>
    <w:rsid w:val="002038A5"/>
    <w:rsid w:val="002048BA"/>
    <w:rsid w:val="00214FF2"/>
    <w:rsid w:val="00220E24"/>
    <w:rsid w:val="00223718"/>
    <w:rsid w:val="00233052"/>
    <w:rsid w:val="00246BD2"/>
    <w:rsid w:val="00246D62"/>
    <w:rsid w:val="00252B39"/>
    <w:rsid w:val="00271A67"/>
    <w:rsid w:val="00286CEB"/>
    <w:rsid w:val="002A03C2"/>
    <w:rsid w:val="002B0A9B"/>
    <w:rsid w:val="002B6031"/>
    <w:rsid w:val="002B7116"/>
    <w:rsid w:val="002E4AFA"/>
    <w:rsid w:val="002F22CC"/>
    <w:rsid w:val="002F7C9D"/>
    <w:rsid w:val="0031110A"/>
    <w:rsid w:val="00324F3B"/>
    <w:rsid w:val="003273D2"/>
    <w:rsid w:val="0033284D"/>
    <w:rsid w:val="00345374"/>
    <w:rsid w:val="00352BBB"/>
    <w:rsid w:val="00360AC0"/>
    <w:rsid w:val="0036702F"/>
    <w:rsid w:val="003772A1"/>
    <w:rsid w:val="00381721"/>
    <w:rsid w:val="003838F8"/>
    <w:rsid w:val="00394763"/>
    <w:rsid w:val="003967AD"/>
    <w:rsid w:val="003C211B"/>
    <w:rsid w:val="003C35CD"/>
    <w:rsid w:val="003C5128"/>
    <w:rsid w:val="003D189F"/>
    <w:rsid w:val="003D3E20"/>
    <w:rsid w:val="003D48CB"/>
    <w:rsid w:val="003E0918"/>
    <w:rsid w:val="00400527"/>
    <w:rsid w:val="004343C2"/>
    <w:rsid w:val="0047413B"/>
    <w:rsid w:val="004807E7"/>
    <w:rsid w:val="004C0C2E"/>
    <w:rsid w:val="004C1A2B"/>
    <w:rsid w:val="004D13F8"/>
    <w:rsid w:val="004D2428"/>
    <w:rsid w:val="004D3EA6"/>
    <w:rsid w:val="004F0700"/>
    <w:rsid w:val="004F11B0"/>
    <w:rsid w:val="00502D16"/>
    <w:rsid w:val="005142EF"/>
    <w:rsid w:val="0051667B"/>
    <w:rsid w:val="0052090F"/>
    <w:rsid w:val="0053002F"/>
    <w:rsid w:val="00573714"/>
    <w:rsid w:val="00583D16"/>
    <w:rsid w:val="00583EEF"/>
    <w:rsid w:val="005844F6"/>
    <w:rsid w:val="005962E0"/>
    <w:rsid w:val="00596BB9"/>
    <w:rsid w:val="005978E2"/>
    <w:rsid w:val="005A7A52"/>
    <w:rsid w:val="005B6370"/>
    <w:rsid w:val="005D078B"/>
    <w:rsid w:val="005D6980"/>
    <w:rsid w:val="005E72BC"/>
    <w:rsid w:val="005F52BA"/>
    <w:rsid w:val="00602F18"/>
    <w:rsid w:val="00610AD2"/>
    <w:rsid w:val="00616EAA"/>
    <w:rsid w:val="00634874"/>
    <w:rsid w:val="00642B2C"/>
    <w:rsid w:val="00645E8E"/>
    <w:rsid w:val="00646875"/>
    <w:rsid w:val="00651FB1"/>
    <w:rsid w:val="00653B8C"/>
    <w:rsid w:val="00655424"/>
    <w:rsid w:val="006606A0"/>
    <w:rsid w:val="00674FE5"/>
    <w:rsid w:val="006778CF"/>
    <w:rsid w:val="006866F0"/>
    <w:rsid w:val="006968E2"/>
    <w:rsid w:val="006A1073"/>
    <w:rsid w:val="006A5FA5"/>
    <w:rsid w:val="006D2062"/>
    <w:rsid w:val="007054E6"/>
    <w:rsid w:val="00706222"/>
    <w:rsid w:val="0070676B"/>
    <w:rsid w:val="00706D3F"/>
    <w:rsid w:val="00716891"/>
    <w:rsid w:val="007353D1"/>
    <w:rsid w:val="0073768D"/>
    <w:rsid w:val="0074201A"/>
    <w:rsid w:val="0075464F"/>
    <w:rsid w:val="00761F14"/>
    <w:rsid w:val="0076613F"/>
    <w:rsid w:val="00773DD9"/>
    <w:rsid w:val="00782F99"/>
    <w:rsid w:val="00783795"/>
    <w:rsid w:val="00797C5A"/>
    <w:rsid w:val="007A0864"/>
    <w:rsid w:val="007B53F6"/>
    <w:rsid w:val="007C23C2"/>
    <w:rsid w:val="007C3E58"/>
    <w:rsid w:val="007D7001"/>
    <w:rsid w:val="007E0A3E"/>
    <w:rsid w:val="007F001E"/>
    <w:rsid w:val="0081440A"/>
    <w:rsid w:val="0083271E"/>
    <w:rsid w:val="00833A56"/>
    <w:rsid w:val="008345C9"/>
    <w:rsid w:val="00835497"/>
    <w:rsid w:val="00842EF1"/>
    <w:rsid w:val="00852E4A"/>
    <w:rsid w:val="00862D0B"/>
    <w:rsid w:val="00882137"/>
    <w:rsid w:val="00885E28"/>
    <w:rsid w:val="008905FA"/>
    <w:rsid w:val="00891E46"/>
    <w:rsid w:val="008B0408"/>
    <w:rsid w:val="008B2190"/>
    <w:rsid w:val="008C246A"/>
    <w:rsid w:val="008D2D39"/>
    <w:rsid w:val="008E65B1"/>
    <w:rsid w:val="008F3B6D"/>
    <w:rsid w:val="009077BF"/>
    <w:rsid w:val="009114D7"/>
    <w:rsid w:val="0091277D"/>
    <w:rsid w:val="00916468"/>
    <w:rsid w:val="00917843"/>
    <w:rsid w:val="00920108"/>
    <w:rsid w:val="00924261"/>
    <w:rsid w:val="00926F78"/>
    <w:rsid w:val="00957147"/>
    <w:rsid w:val="00977CBC"/>
    <w:rsid w:val="00980BC6"/>
    <w:rsid w:val="00983083"/>
    <w:rsid w:val="0099632F"/>
    <w:rsid w:val="009B4D10"/>
    <w:rsid w:val="009B6264"/>
    <w:rsid w:val="009B71A1"/>
    <w:rsid w:val="009C1983"/>
    <w:rsid w:val="009C2A87"/>
    <w:rsid w:val="009C5C8F"/>
    <w:rsid w:val="009E2FEE"/>
    <w:rsid w:val="009E356F"/>
    <w:rsid w:val="009F51BC"/>
    <w:rsid w:val="009F52C1"/>
    <w:rsid w:val="009F589A"/>
    <w:rsid w:val="00A02A48"/>
    <w:rsid w:val="00A041F3"/>
    <w:rsid w:val="00A21BD7"/>
    <w:rsid w:val="00A37F8C"/>
    <w:rsid w:val="00A41CDD"/>
    <w:rsid w:val="00A41FA8"/>
    <w:rsid w:val="00A4278E"/>
    <w:rsid w:val="00A4708C"/>
    <w:rsid w:val="00A47977"/>
    <w:rsid w:val="00A5118B"/>
    <w:rsid w:val="00A73607"/>
    <w:rsid w:val="00A82427"/>
    <w:rsid w:val="00A82FC0"/>
    <w:rsid w:val="00A958C2"/>
    <w:rsid w:val="00AA619F"/>
    <w:rsid w:val="00AE6B98"/>
    <w:rsid w:val="00AF0FB5"/>
    <w:rsid w:val="00AF304A"/>
    <w:rsid w:val="00B07DFF"/>
    <w:rsid w:val="00B21149"/>
    <w:rsid w:val="00B26B30"/>
    <w:rsid w:val="00B272C6"/>
    <w:rsid w:val="00B401A5"/>
    <w:rsid w:val="00B44C4B"/>
    <w:rsid w:val="00B5591D"/>
    <w:rsid w:val="00B56139"/>
    <w:rsid w:val="00B70A21"/>
    <w:rsid w:val="00B71904"/>
    <w:rsid w:val="00B83BAF"/>
    <w:rsid w:val="00B84652"/>
    <w:rsid w:val="00B90E69"/>
    <w:rsid w:val="00BA28A8"/>
    <w:rsid w:val="00BA4876"/>
    <w:rsid w:val="00BB01A7"/>
    <w:rsid w:val="00BB1A37"/>
    <w:rsid w:val="00BC2116"/>
    <w:rsid w:val="00BE480D"/>
    <w:rsid w:val="00BF08B4"/>
    <w:rsid w:val="00BF11EB"/>
    <w:rsid w:val="00C1261B"/>
    <w:rsid w:val="00C12E5E"/>
    <w:rsid w:val="00C144D8"/>
    <w:rsid w:val="00C16A4A"/>
    <w:rsid w:val="00C20BCF"/>
    <w:rsid w:val="00C26639"/>
    <w:rsid w:val="00C26FAE"/>
    <w:rsid w:val="00C33649"/>
    <w:rsid w:val="00C34847"/>
    <w:rsid w:val="00C56B14"/>
    <w:rsid w:val="00C772A6"/>
    <w:rsid w:val="00C948D5"/>
    <w:rsid w:val="00CC0963"/>
    <w:rsid w:val="00CC1926"/>
    <w:rsid w:val="00CC5D31"/>
    <w:rsid w:val="00CC795C"/>
    <w:rsid w:val="00CD244C"/>
    <w:rsid w:val="00CD3C2A"/>
    <w:rsid w:val="00CD40A6"/>
    <w:rsid w:val="00CD520D"/>
    <w:rsid w:val="00CF3E0B"/>
    <w:rsid w:val="00D06D90"/>
    <w:rsid w:val="00D351FD"/>
    <w:rsid w:val="00D3719B"/>
    <w:rsid w:val="00D4156C"/>
    <w:rsid w:val="00D42D55"/>
    <w:rsid w:val="00D50066"/>
    <w:rsid w:val="00D6084D"/>
    <w:rsid w:val="00D77493"/>
    <w:rsid w:val="00D86CE4"/>
    <w:rsid w:val="00D94C20"/>
    <w:rsid w:val="00D97525"/>
    <w:rsid w:val="00DA6A28"/>
    <w:rsid w:val="00DB39CC"/>
    <w:rsid w:val="00DD2983"/>
    <w:rsid w:val="00DD2B22"/>
    <w:rsid w:val="00DE2A61"/>
    <w:rsid w:val="00DE7F0C"/>
    <w:rsid w:val="00DF35D3"/>
    <w:rsid w:val="00E00260"/>
    <w:rsid w:val="00E107EA"/>
    <w:rsid w:val="00E368B7"/>
    <w:rsid w:val="00E434B6"/>
    <w:rsid w:val="00E47D12"/>
    <w:rsid w:val="00E81F33"/>
    <w:rsid w:val="00EA76BC"/>
    <w:rsid w:val="00EE6E5D"/>
    <w:rsid w:val="00EF32F9"/>
    <w:rsid w:val="00EF3683"/>
    <w:rsid w:val="00EF4792"/>
    <w:rsid w:val="00F01728"/>
    <w:rsid w:val="00F15EAF"/>
    <w:rsid w:val="00F233F5"/>
    <w:rsid w:val="00F467B6"/>
    <w:rsid w:val="00F52F8E"/>
    <w:rsid w:val="00F565C2"/>
    <w:rsid w:val="00F6628D"/>
    <w:rsid w:val="00F7011C"/>
    <w:rsid w:val="00F92796"/>
    <w:rsid w:val="00F97A5C"/>
    <w:rsid w:val="00FA285A"/>
    <w:rsid w:val="00FD6215"/>
    <w:rsid w:val="00FD7728"/>
    <w:rsid w:val="00FF3506"/>
    <w:rsid w:val="00FF426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7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5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9257F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semiHidden/>
    <w:rsid w:val="000925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925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7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9257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257F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0925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925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2427"/>
    <w:pPr>
      <w:ind w:left="720"/>
      <w:contextualSpacing/>
    </w:pPr>
  </w:style>
  <w:style w:type="character" w:styleId="Hyperlink">
    <w:name w:val="Hyperlink"/>
    <w:uiPriority w:val="99"/>
    <w:unhideWhenUsed/>
    <w:rsid w:val="00CC5D31"/>
    <w:rPr>
      <w:color w:val="0000FF"/>
      <w:u w:val="single"/>
    </w:rPr>
  </w:style>
  <w:style w:type="character" w:customStyle="1" w:styleId="CharChar2">
    <w:name w:val="Char Char2"/>
    <w:semiHidden/>
    <w:locked/>
    <w:rsid w:val="0076613F"/>
    <w:rPr>
      <w:sz w:val="24"/>
      <w:szCs w:val="24"/>
      <w:lang w:val="lt-LT" w:eastAsia="en-US" w:bidi="ar-SA"/>
    </w:rPr>
  </w:style>
  <w:style w:type="character" w:styleId="CommentReference">
    <w:name w:val="annotation reference"/>
    <w:semiHidden/>
    <w:rsid w:val="00BC2116"/>
    <w:rPr>
      <w:sz w:val="16"/>
      <w:szCs w:val="16"/>
    </w:rPr>
  </w:style>
  <w:style w:type="paragraph" w:styleId="CommentText">
    <w:name w:val="annotation text"/>
    <w:basedOn w:val="Normal"/>
    <w:semiHidden/>
    <w:rsid w:val="00BC2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2116"/>
    <w:rPr>
      <w:b/>
      <w:bCs/>
    </w:rPr>
  </w:style>
  <w:style w:type="table" w:styleId="TableGrid">
    <w:name w:val="Table Grid"/>
    <w:basedOn w:val="TableNormal"/>
    <w:rsid w:val="005B6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7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5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9257F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semiHidden/>
    <w:rsid w:val="000925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925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7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9257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257F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0925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925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2427"/>
    <w:pPr>
      <w:ind w:left="720"/>
      <w:contextualSpacing/>
    </w:pPr>
  </w:style>
  <w:style w:type="character" w:styleId="Hyperlink">
    <w:name w:val="Hyperlink"/>
    <w:uiPriority w:val="99"/>
    <w:unhideWhenUsed/>
    <w:rsid w:val="00CC5D31"/>
    <w:rPr>
      <w:color w:val="0000FF"/>
      <w:u w:val="single"/>
    </w:rPr>
  </w:style>
  <w:style w:type="character" w:customStyle="1" w:styleId="CharChar2">
    <w:name w:val="Char Char2"/>
    <w:semiHidden/>
    <w:locked/>
    <w:rsid w:val="0076613F"/>
    <w:rPr>
      <w:sz w:val="24"/>
      <w:szCs w:val="24"/>
      <w:lang w:val="lt-LT" w:eastAsia="en-US" w:bidi="ar-SA"/>
    </w:rPr>
  </w:style>
  <w:style w:type="character" w:styleId="CommentReference">
    <w:name w:val="annotation reference"/>
    <w:semiHidden/>
    <w:rsid w:val="00BC2116"/>
    <w:rPr>
      <w:sz w:val="16"/>
      <w:szCs w:val="16"/>
    </w:rPr>
  </w:style>
  <w:style w:type="paragraph" w:styleId="CommentText">
    <w:name w:val="annotation text"/>
    <w:basedOn w:val="Normal"/>
    <w:semiHidden/>
    <w:rsid w:val="00BC2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2116"/>
    <w:rPr>
      <w:b/>
      <w:bCs/>
    </w:rPr>
  </w:style>
  <w:style w:type="table" w:styleId="TableGrid">
    <w:name w:val="Table Grid"/>
    <w:basedOn w:val="TableNormal"/>
    <w:rsid w:val="005B6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4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45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B704-510D-44E9-9E07-D1F8C67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rimantas.slinksis</dc:creator>
  <cp:lastModifiedBy>RIST</cp:lastModifiedBy>
  <cp:revision>2</cp:revision>
  <cp:lastPrinted>2014-08-12T06:19:00Z</cp:lastPrinted>
  <dcterms:created xsi:type="dcterms:W3CDTF">2014-10-16T07:26:00Z</dcterms:created>
  <dcterms:modified xsi:type="dcterms:W3CDTF">2014-10-16T07:26:00Z</dcterms:modified>
</cp:coreProperties>
</file>