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38" w:rsidRPr="00247882" w:rsidRDefault="00746E38" w:rsidP="00746E38">
      <w:pPr>
        <w:ind w:left="5580"/>
      </w:pPr>
      <w:r w:rsidRPr="00247882">
        <w:t xml:space="preserve">Biržų rajono savivaldybės </w:t>
      </w:r>
    </w:p>
    <w:p w:rsidR="00746E38" w:rsidRPr="00247882" w:rsidRDefault="003D4E1D" w:rsidP="00A44ABC">
      <w:pPr>
        <w:ind w:left="5580"/>
      </w:pPr>
      <w:r w:rsidRPr="00247882">
        <w:t>201</w:t>
      </w:r>
      <w:r w:rsidR="00A44ABC">
        <w:t>8</w:t>
      </w:r>
      <w:r w:rsidR="00746E38" w:rsidRPr="00247882">
        <w:t>–</w:t>
      </w:r>
      <w:r w:rsidRPr="00247882">
        <w:t>20</w:t>
      </w:r>
      <w:r w:rsidR="00A44ABC">
        <w:t>20</w:t>
      </w:r>
      <w:r>
        <w:t xml:space="preserve"> </w:t>
      </w:r>
      <w:r w:rsidR="00746E38" w:rsidRPr="00247882">
        <w:t>m</w:t>
      </w:r>
      <w:r w:rsidR="00B109F4" w:rsidRPr="00247882">
        <w:t>etų</w:t>
      </w:r>
      <w:r w:rsidR="00746E38" w:rsidRPr="00247882">
        <w:t xml:space="preserve"> strateginio veiklos plano </w:t>
      </w:r>
    </w:p>
    <w:p w:rsidR="00746E38" w:rsidRPr="00247882" w:rsidRDefault="00746E38" w:rsidP="00746E38">
      <w:pPr>
        <w:ind w:left="5580"/>
      </w:pPr>
      <w:r w:rsidRPr="00247882">
        <w:t>6 priedas</w:t>
      </w:r>
    </w:p>
    <w:p w:rsidR="005634D2" w:rsidRPr="00247882" w:rsidRDefault="005634D2" w:rsidP="005634D2">
      <w:pPr>
        <w:ind w:left="4500"/>
      </w:pPr>
    </w:p>
    <w:p w:rsidR="0068229A" w:rsidRPr="00247882" w:rsidRDefault="0068229A" w:rsidP="0068229A">
      <w:pPr>
        <w:jc w:val="center"/>
      </w:pPr>
      <w:r w:rsidRPr="00247882">
        <w:rPr>
          <w:b/>
        </w:rPr>
        <w:t xml:space="preserve">          </w:t>
      </w:r>
      <w:r w:rsidRPr="00247882">
        <w:rPr>
          <w:b/>
        </w:rPr>
        <w:tab/>
      </w:r>
      <w:r w:rsidRPr="00247882">
        <w:rPr>
          <w:b/>
        </w:rPr>
        <w:tab/>
      </w:r>
      <w:r w:rsidRPr="00247882">
        <w:rPr>
          <w:b/>
        </w:rPr>
        <w:tab/>
      </w:r>
      <w:r w:rsidR="009354BC" w:rsidRPr="00247882">
        <w:rPr>
          <w:b/>
        </w:rPr>
        <w:t xml:space="preserve"> </w:t>
      </w:r>
      <w:r w:rsidRPr="00247882">
        <w:rPr>
          <w:b/>
        </w:rPr>
        <w:tab/>
      </w:r>
      <w:r w:rsidRPr="00247882">
        <w:rPr>
          <w:b/>
        </w:rPr>
        <w:tab/>
      </w:r>
      <w:r w:rsidRPr="00247882">
        <w:rPr>
          <w:b/>
        </w:rPr>
        <w:tab/>
      </w:r>
      <w:r w:rsidRPr="00247882">
        <w:t>1 b forma</w:t>
      </w:r>
    </w:p>
    <w:p w:rsidR="0092304C" w:rsidRPr="00A06F99" w:rsidRDefault="0092304C" w:rsidP="0092304C">
      <w:pPr>
        <w:jc w:val="center"/>
        <w:rPr>
          <w:b/>
        </w:rPr>
      </w:pPr>
    </w:p>
    <w:p w:rsidR="0092304C" w:rsidRPr="00A06F99" w:rsidRDefault="002367FD" w:rsidP="0092304C">
      <w:pPr>
        <w:spacing w:after="120"/>
        <w:jc w:val="center"/>
        <w:rPr>
          <w:b/>
        </w:rPr>
      </w:pPr>
      <w:r w:rsidRPr="00A06F99">
        <w:rPr>
          <w:b/>
        </w:rPr>
        <w:t>BIRŽŲ</w:t>
      </w:r>
      <w:r w:rsidR="0092304C" w:rsidRPr="00A06F99">
        <w:rPr>
          <w:b/>
        </w:rPr>
        <w:t xml:space="preserve"> RAJONO SAVIVALDYBĖS</w:t>
      </w:r>
    </w:p>
    <w:p w:rsidR="0092304C" w:rsidRPr="00A06F99" w:rsidRDefault="00647E81" w:rsidP="008B69A9">
      <w:pPr>
        <w:suppressAutoHyphens/>
        <w:jc w:val="center"/>
        <w:rPr>
          <w:b/>
        </w:rPr>
      </w:pPr>
      <w:r w:rsidRPr="00A06F99">
        <w:rPr>
          <w:b/>
        </w:rPr>
        <w:t xml:space="preserve">INFRASTRUKTŪROS OBJEKTŲ PLĖTROS </w:t>
      </w:r>
      <w:r w:rsidR="00867D4E">
        <w:rPr>
          <w:b/>
        </w:rPr>
        <w:t xml:space="preserve">BEI </w:t>
      </w:r>
      <w:r w:rsidRPr="00A06F99">
        <w:rPr>
          <w:b/>
        </w:rPr>
        <w:t xml:space="preserve">PRIEŽIŪROS </w:t>
      </w:r>
      <w:r w:rsidR="00867D4E">
        <w:rPr>
          <w:b/>
        </w:rPr>
        <w:t xml:space="preserve">IR TERITORIJŲ PLANAVIMO </w:t>
      </w:r>
      <w:r w:rsidR="0092304C" w:rsidRPr="00A06F99">
        <w:rPr>
          <w:b/>
          <w:bCs/>
        </w:rPr>
        <w:t>PROGRAMOS APRAŠYMAS</w:t>
      </w:r>
    </w:p>
    <w:p w:rsidR="0068229A" w:rsidRPr="00A06F99" w:rsidRDefault="0068229A" w:rsidP="0068229A">
      <w:pPr>
        <w:pStyle w:val="Antrats"/>
        <w:jc w:val="center"/>
        <w:rPr>
          <w:b/>
          <w:bCs/>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6670"/>
      </w:tblGrid>
      <w:tr w:rsidR="0068229A" w:rsidRPr="00A06F99">
        <w:tc>
          <w:tcPr>
            <w:tcW w:w="2875" w:type="dxa"/>
            <w:vAlign w:val="center"/>
          </w:tcPr>
          <w:p w:rsidR="0068229A" w:rsidRPr="00A06F99" w:rsidRDefault="0068229A" w:rsidP="002D6DA2">
            <w:pPr>
              <w:pStyle w:val="Antrat1"/>
              <w:jc w:val="left"/>
              <w:rPr>
                <w:bCs w:val="0"/>
                <w:caps w:val="0"/>
                <w:sz w:val="24"/>
                <w:szCs w:val="24"/>
              </w:rPr>
            </w:pPr>
            <w:r w:rsidRPr="00A06F99">
              <w:rPr>
                <w:bCs w:val="0"/>
                <w:caps w:val="0"/>
                <w:sz w:val="24"/>
                <w:szCs w:val="24"/>
              </w:rPr>
              <w:t>Biudžetiniai metai</w:t>
            </w:r>
          </w:p>
        </w:tc>
        <w:tc>
          <w:tcPr>
            <w:tcW w:w="6670" w:type="dxa"/>
            <w:vAlign w:val="center"/>
          </w:tcPr>
          <w:p w:rsidR="0068229A" w:rsidRPr="00A06F99" w:rsidRDefault="003D4E1D" w:rsidP="00A979F2">
            <w:pPr>
              <w:suppressAutoHyphens/>
              <w:rPr>
                <w:lang w:eastAsia="ar-SA"/>
              </w:rPr>
            </w:pPr>
            <w:r w:rsidRPr="00A06F99">
              <w:rPr>
                <w:lang w:eastAsia="ar-SA"/>
              </w:rPr>
              <w:t>201</w:t>
            </w:r>
            <w:r w:rsidR="00A44ABC">
              <w:rPr>
                <w:lang w:eastAsia="ar-SA"/>
              </w:rPr>
              <w:t>8</w:t>
            </w:r>
            <w:r w:rsidR="0068229A" w:rsidRPr="00A06F99">
              <w:rPr>
                <w:lang w:eastAsia="ar-SA"/>
              </w:rPr>
              <w:t xml:space="preserve">- </w:t>
            </w:r>
            <w:proofErr w:type="spellStart"/>
            <w:r w:rsidR="0068229A" w:rsidRPr="00A06F99">
              <w:rPr>
                <w:lang w:eastAsia="ar-SA"/>
              </w:rPr>
              <w:t>ieji</w:t>
            </w:r>
            <w:proofErr w:type="spellEnd"/>
            <w:r w:rsidR="0068229A" w:rsidRPr="00A06F99">
              <w:rPr>
                <w:lang w:eastAsia="ar-SA"/>
              </w:rPr>
              <w:t xml:space="preserve"> metai</w:t>
            </w:r>
          </w:p>
        </w:tc>
      </w:tr>
      <w:tr w:rsidR="0068229A" w:rsidRPr="00A06F99">
        <w:tc>
          <w:tcPr>
            <w:tcW w:w="2875" w:type="dxa"/>
            <w:vAlign w:val="center"/>
          </w:tcPr>
          <w:p w:rsidR="0068229A" w:rsidRPr="00A06F99" w:rsidRDefault="0068229A" w:rsidP="002D6DA2">
            <w:pPr>
              <w:pStyle w:val="Antrat1"/>
              <w:jc w:val="left"/>
              <w:rPr>
                <w:bCs w:val="0"/>
                <w:caps w:val="0"/>
                <w:sz w:val="24"/>
                <w:szCs w:val="24"/>
              </w:rPr>
            </w:pPr>
            <w:r w:rsidRPr="00A06F99">
              <w:rPr>
                <w:bCs w:val="0"/>
                <w:caps w:val="0"/>
                <w:sz w:val="24"/>
                <w:szCs w:val="24"/>
              </w:rPr>
              <w:t>Asignavimų valdytojas</w:t>
            </w:r>
            <w:r w:rsidR="00546FB1">
              <w:rPr>
                <w:bCs w:val="0"/>
                <w:caps w:val="0"/>
                <w:sz w:val="24"/>
                <w:szCs w:val="24"/>
              </w:rPr>
              <w:br/>
            </w:r>
            <w:r w:rsidRPr="00A06F99">
              <w:rPr>
                <w:bCs w:val="0"/>
                <w:caps w:val="0"/>
                <w:sz w:val="24"/>
                <w:szCs w:val="24"/>
              </w:rPr>
              <w:t xml:space="preserve">(-ai), kodas </w:t>
            </w:r>
          </w:p>
        </w:tc>
        <w:tc>
          <w:tcPr>
            <w:tcW w:w="6670" w:type="dxa"/>
            <w:shd w:val="clear" w:color="auto" w:fill="auto"/>
            <w:vAlign w:val="center"/>
          </w:tcPr>
          <w:p w:rsidR="0068229A" w:rsidRPr="00A06F99" w:rsidRDefault="00E55DB3" w:rsidP="005634D2">
            <w:pPr>
              <w:suppressAutoHyphens/>
              <w:rPr>
                <w:lang w:eastAsia="ar-SA"/>
              </w:rPr>
            </w:pPr>
            <w:r w:rsidRPr="00A06F99">
              <w:rPr>
                <w:lang w:eastAsia="ar-SA"/>
              </w:rPr>
              <w:t>Biržų rajono savivaldybės administracija, 188642660</w:t>
            </w:r>
          </w:p>
          <w:p w:rsidR="00E55DB3" w:rsidRPr="00A06F99" w:rsidRDefault="00E55DB3" w:rsidP="00E55DB3">
            <w:pPr>
              <w:suppressAutoHyphens/>
              <w:rPr>
                <w:lang w:eastAsia="ar-SA"/>
              </w:rPr>
            </w:pPr>
            <w:r w:rsidRPr="00A06F99">
              <w:rPr>
                <w:lang w:eastAsia="ar-SA"/>
              </w:rPr>
              <w:t>Biržų miesto seniūnija</w:t>
            </w:r>
            <w:r w:rsidR="006B06D0" w:rsidRPr="00A06F99">
              <w:rPr>
                <w:lang w:eastAsia="ar-SA"/>
              </w:rPr>
              <w:t xml:space="preserve">, </w:t>
            </w:r>
            <w:r w:rsidRPr="00A06F99">
              <w:rPr>
                <w:lang w:eastAsia="ar-SA"/>
              </w:rPr>
              <w:t>188642856</w:t>
            </w:r>
          </w:p>
          <w:p w:rsidR="00E55DB3" w:rsidRPr="00A06F99" w:rsidRDefault="00E55DB3" w:rsidP="00E55DB3">
            <w:pPr>
              <w:suppressAutoHyphens/>
              <w:rPr>
                <w:lang w:eastAsia="ar-SA"/>
              </w:rPr>
            </w:pPr>
            <w:r w:rsidRPr="00A06F99">
              <w:rPr>
                <w:lang w:eastAsia="ar-SA"/>
              </w:rPr>
              <w:t>Nemunėlio Radviliškio seniūnija</w:t>
            </w:r>
            <w:r w:rsidR="006B06D0" w:rsidRPr="00A06F99">
              <w:rPr>
                <w:lang w:eastAsia="ar-SA"/>
              </w:rPr>
              <w:t xml:space="preserve">, </w:t>
            </w:r>
            <w:r w:rsidRPr="00A06F99">
              <w:rPr>
                <w:lang w:eastAsia="ar-SA"/>
              </w:rPr>
              <w:t>286643610</w:t>
            </w:r>
          </w:p>
          <w:p w:rsidR="00E55DB3" w:rsidRPr="00A06F99" w:rsidRDefault="00E55DB3" w:rsidP="00E55DB3">
            <w:pPr>
              <w:suppressAutoHyphens/>
              <w:rPr>
                <w:lang w:eastAsia="ar-SA"/>
              </w:rPr>
            </w:pPr>
            <w:r w:rsidRPr="00A06F99">
              <w:rPr>
                <w:lang w:eastAsia="ar-SA"/>
              </w:rPr>
              <w:t>Pabiržės seniūnija</w:t>
            </w:r>
            <w:r w:rsidR="006B06D0" w:rsidRPr="00A06F99">
              <w:rPr>
                <w:lang w:eastAsia="ar-SA"/>
              </w:rPr>
              <w:t xml:space="preserve">, </w:t>
            </w:r>
            <w:r w:rsidRPr="00A06F99">
              <w:rPr>
                <w:lang w:eastAsia="ar-SA"/>
              </w:rPr>
              <w:t>188643577</w:t>
            </w:r>
          </w:p>
          <w:p w:rsidR="00E55DB3" w:rsidRPr="00A06F99" w:rsidRDefault="00E55DB3" w:rsidP="00E55DB3">
            <w:pPr>
              <w:suppressAutoHyphens/>
              <w:rPr>
                <w:lang w:eastAsia="ar-SA"/>
              </w:rPr>
            </w:pPr>
            <w:r w:rsidRPr="00A06F99">
              <w:rPr>
                <w:lang w:eastAsia="ar-SA"/>
              </w:rPr>
              <w:t>Pačeriaukštės seniūnija</w:t>
            </w:r>
            <w:r w:rsidR="006B06D0" w:rsidRPr="00A06F99">
              <w:rPr>
                <w:lang w:eastAsia="ar-SA"/>
              </w:rPr>
              <w:t xml:space="preserve">, </w:t>
            </w:r>
            <w:r w:rsidRPr="00A06F99">
              <w:rPr>
                <w:lang w:eastAsia="ar-SA"/>
              </w:rPr>
              <w:t>188643043</w:t>
            </w:r>
          </w:p>
          <w:p w:rsidR="00E55DB3" w:rsidRPr="00A06F99" w:rsidRDefault="00E55DB3" w:rsidP="00E55DB3">
            <w:pPr>
              <w:suppressAutoHyphens/>
              <w:rPr>
                <w:lang w:eastAsia="ar-SA"/>
              </w:rPr>
            </w:pPr>
            <w:r w:rsidRPr="00A06F99">
              <w:rPr>
                <w:lang w:eastAsia="ar-SA"/>
              </w:rPr>
              <w:t>Papilio seniūnija</w:t>
            </w:r>
            <w:r w:rsidR="006B06D0" w:rsidRPr="00A06F99">
              <w:rPr>
                <w:lang w:eastAsia="ar-SA"/>
              </w:rPr>
              <w:t xml:space="preserve">, </w:t>
            </w:r>
            <w:r w:rsidRPr="00A06F99">
              <w:rPr>
                <w:lang w:eastAsia="ar-SA"/>
              </w:rPr>
              <w:t>188643424</w:t>
            </w:r>
          </w:p>
          <w:p w:rsidR="00E55DB3" w:rsidRPr="00A06F99" w:rsidRDefault="00E55DB3" w:rsidP="00E55DB3">
            <w:pPr>
              <w:suppressAutoHyphens/>
              <w:rPr>
                <w:lang w:eastAsia="ar-SA"/>
              </w:rPr>
            </w:pPr>
            <w:r w:rsidRPr="00A06F99">
              <w:rPr>
                <w:lang w:eastAsia="ar-SA"/>
              </w:rPr>
              <w:t>Parovėjos seniūnija</w:t>
            </w:r>
            <w:r w:rsidR="006B06D0" w:rsidRPr="00A06F99">
              <w:rPr>
                <w:lang w:eastAsia="ar-SA"/>
              </w:rPr>
              <w:t xml:space="preserve">, </w:t>
            </w:r>
            <w:r w:rsidRPr="00A06F99">
              <w:rPr>
                <w:lang w:eastAsia="ar-SA"/>
              </w:rPr>
              <w:t>188643381</w:t>
            </w:r>
          </w:p>
          <w:p w:rsidR="00E55DB3" w:rsidRPr="00A06F99" w:rsidRDefault="00E55DB3" w:rsidP="00E55DB3">
            <w:pPr>
              <w:suppressAutoHyphens/>
              <w:rPr>
                <w:lang w:eastAsia="ar-SA"/>
              </w:rPr>
            </w:pPr>
            <w:r w:rsidRPr="00A06F99">
              <w:rPr>
                <w:lang w:eastAsia="ar-SA"/>
              </w:rPr>
              <w:t>Širvėnos seniūnija</w:t>
            </w:r>
            <w:r w:rsidR="006B06D0" w:rsidRPr="00A06F99">
              <w:rPr>
                <w:lang w:eastAsia="ar-SA"/>
              </w:rPr>
              <w:t xml:space="preserve">, </w:t>
            </w:r>
            <w:r w:rsidRPr="00A06F99">
              <w:rPr>
                <w:lang w:eastAsia="ar-SA"/>
              </w:rPr>
              <w:t>188643239</w:t>
            </w:r>
          </w:p>
          <w:p w:rsidR="00E55DB3" w:rsidRPr="00A06F99" w:rsidRDefault="00E55DB3" w:rsidP="00E55DB3">
            <w:pPr>
              <w:suppressAutoHyphens/>
              <w:rPr>
                <w:lang w:eastAsia="ar-SA"/>
              </w:rPr>
            </w:pPr>
            <w:r w:rsidRPr="00A06F99">
              <w:rPr>
                <w:lang w:eastAsia="ar-SA"/>
              </w:rPr>
              <w:t>Vabalninko seniūnija</w:t>
            </w:r>
            <w:r w:rsidR="006B06D0" w:rsidRPr="00A06F99">
              <w:rPr>
                <w:lang w:eastAsia="ar-SA"/>
              </w:rPr>
              <w:t xml:space="preserve">, </w:t>
            </w:r>
            <w:r w:rsidRPr="00A06F99">
              <w:rPr>
                <w:lang w:eastAsia="ar-SA"/>
              </w:rPr>
              <w:t>188643196</w:t>
            </w:r>
          </w:p>
        </w:tc>
      </w:tr>
      <w:tr w:rsidR="0068229A" w:rsidRPr="00A06F99">
        <w:tc>
          <w:tcPr>
            <w:tcW w:w="2875" w:type="dxa"/>
            <w:vAlign w:val="center"/>
          </w:tcPr>
          <w:p w:rsidR="0068229A" w:rsidRPr="00A06F99" w:rsidRDefault="0068229A" w:rsidP="002D6DA2">
            <w:pPr>
              <w:pStyle w:val="Antrat1"/>
              <w:jc w:val="left"/>
              <w:rPr>
                <w:bCs w:val="0"/>
                <w:caps w:val="0"/>
                <w:sz w:val="24"/>
                <w:szCs w:val="24"/>
              </w:rPr>
            </w:pPr>
            <w:r w:rsidRPr="00A06F99">
              <w:rPr>
                <w:bCs w:val="0"/>
                <w:caps w:val="0"/>
                <w:sz w:val="24"/>
                <w:szCs w:val="24"/>
              </w:rPr>
              <w:t>Vykdytojas (-ai), kodas</w:t>
            </w:r>
          </w:p>
        </w:tc>
        <w:tc>
          <w:tcPr>
            <w:tcW w:w="6670" w:type="dxa"/>
            <w:shd w:val="clear" w:color="auto" w:fill="auto"/>
          </w:tcPr>
          <w:p w:rsidR="006B06D0" w:rsidRPr="00A06F99" w:rsidRDefault="006B06D0" w:rsidP="006B06D0">
            <w:r w:rsidRPr="00A06F99">
              <w:t>Biržų rajono savivaldybės administracija, 1</w:t>
            </w:r>
          </w:p>
          <w:p w:rsidR="006B06D0" w:rsidRPr="00A06F99" w:rsidRDefault="006B06D0" w:rsidP="006B06D0">
            <w:r w:rsidRPr="00A06F99">
              <w:t xml:space="preserve">Architektūros ir urbanistikos skyrius, </w:t>
            </w:r>
            <w:r w:rsidR="00834C1C" w:rsidRPr="00A06F99">
              <w:t>2</w:t>
            </w:r>
          </w:p>
          <w:p w:rsidR="006B06D0" w:rsidRPr="00A06F99" w:rsidRDefault="00670C46" w:rsidP="006B06D0">
            <w:r w:rsidRPr="00A06F99">
              <w:t>Strateginio planavimo ir turto valdymo skyrius</w:t>
            </w:r>
            <w:r w:rsidR="006B06D0" w:rsidRPr="00A06F99">
              <w:t xml:space="preserve">, </w:t>
            </w:r>
            <w:r w:rsidR="00834C1C" w:rsidRPr="00A06F99">
              <w:t>8</w:t>
            </w:r>
          </w:p>
          <w:p w:rsidR="006B06D0" w:rsidRPr="00A06F99" w:rsidRDefault="00670C46" w:rsidP="006B06D0">
            <w:r w:rsidRPr="00A06F99">
              <w:t>Švietimo, kultūros ir sporto skyrius</w:t>
            </w:r>
            <w:r w:rsidR="006B06D0" w:rsidRPr="00A06F99">
              <w:t>,</w:t>
            </w:r>
            <w:r w:rsidR="00393DE6">
              <w:t xml:space="preserve"> 13</w:t>
            </w:r>
          </w:p>
          <w:p w:rsidR="006B06D0" w:rsidRPr="00A06F99" w:rsidRDefault="006B06D0" w:rsidP="006B06D0">
            <w:r w:rsidRPr="00A06F99">
              <w:t>Socialinės paramos skyrius, 1</w:t>
            </w:r>
            <w:r w:rsidR="00834C1C" w:rsidRPr="00A06F99">
              <w:t>1</w:t>
            </w:r>
          </w:p>
          <w:p w:rsidR="006B06D0" w:rsidRPr="00A06F99" w:rsidRDefault="00670C46" w:rsidP="006B06D0">
            <w:r w:rsidRPr="00A06F99">
              <w:t>Statybos ir infrastruktūros skyrius</w:t>
            </w:r>
            <w:r w:rsidR="00834C1C" w:rsidRPr="00A06F99">
              <w:t>, 16</w:t>
            </w:r>
          </w:p>
          <w:p w:rsidR="006B06D0" w:rsidRPr="00A06F99" w:rsidRDefault="006B06D0" w:rsidP="006B06D0">
            <w:r w:rsidRPr="00A06F99">
              <w:t>Žemės ūkio skyrius</w:t>
            </w:r>
            <w:r w:rsidR="00834C1C" w:rsidRPr="00A06F99">
              <w:t>, 17</w:t>
            </w:r>
          </w:p>
          <w:p w:rsidR="006B06D0" w:rsidRPr="00A06F99" w:rsidRDefault="006B06D0" w:rsidP="006B06D0">
            <w:r w:rsidRPr="00A06F99">
              <w:t>Biržų miesto seniūnija</w:t>
            </w:r>
            <w:r w:rsidR="00834C1C" w:rsidRPr="00A06F99">
              <w:t>, 18</w:t>
            </w:r>
          </w:p>
          <w:p w:rsidR="006B06D0" w:rsidRPr="00A06F99" w:rsidRDefault="006B06D0" w:rsidP="006B06D0">
            <w:r w:rsidRPr="00A06F99">
              <w:t>Nemunėlio Radviliškio seniūnija</w:t>
            </w:r>
            <w:r w:rsidR="00834C1C" w:rsidRPr="00A06F99">
              <w:t xml:space="preserve">, </w:t>
            </w:r>
            <w:r w:rsidRPr="00A06F99">
              <w:t>19</w:t>
            </w:r>
          </w:p>
          <w:p w:rsidR="006B06D0" w:rsidRPr="00A06F99" w:rsidRDefault="006B06D0" w:rsidP="006B06D0">
            <w:r w:rsidRPr="00A06F99">
              <w:t>Pabiržės seniūnija</w:t>
            </w:r>
            <w:r w:rsidR="00834C1C" w:rsidRPr="00A06F99">
              <w:t xml:space="preserve">, </w:t>
            </w:r>
            <w:r w:rsidRPr="00A06F99">
              <w:t>20</w:t>
            </w:r>
          </w:p>
          <w:p w:rsidR="006B06D0" w:rsidRPr="00A06F99" w:rsidRDefault="006B06D0" w:rsidP="006B06D0">
            <w:r w:rsidRPr="00A06F99">
              <w:t>Pačeriaukštės seniūnija</w:t>
            </w:r>
            <w:r w:rsidR="00834C1C" w:rsidRPr="00A06F99">
              <w:t xml:space="preserve">, </w:t>
            </w:r>
            <w:r w:rsidRPr="00A06F99">
              <w:t>21</w:t>
            </w:r>
          </w:p>
          <w:p w:rsidR="006B06D0" w:rsidRPr="00A06F99" w:rsidRDefault="006B06D0" w:rsidP="006B06D0">
            <w:r w:rsidRPr="00A06F99">
              <w:t>Papilio seniūnija</w:t>
            </w:r>
            <w:r w:rsidR="00834C1C" w:rsidRPr="00A06F99">
              <w:t xml:space="preserve">, </w:t>
            </w:r>
            <w:r w:rsidRPr="00A06F99">
              <w:t>22</w:t>
            </w:r>
          </w:p>
          <w:p w:rsidR="006B06D0" w:rsidRPr="00A06F99" w:rsidRDefault="006B06D0" w:rsidP="006B06D0">
            <w:r w:rsidRPr="00A06F99">
              <w:t>Parovėjos seniūnija</w:t>
            </w:r>
            <w:r w:rsidR="00834C1C" w:rsidRPr="00A06F99">
              <w:t xml:space="preserve">, </w:t>
            </w:r>
            <w:r w:rsidRPr="00A06F99">
              <w:t>23</w:t>
            </w:r>
          </w:p>
          <w:p w:rsidR="006B06D0" w:rsidRPr="00A06F99" w:rsidRDefault="006B06D0" w:rsidP="006B06D0">
            <w:r w:rsidRPr="00A06F99">
              <w:t>Širvėnos seniūnija</w:t>
            </w:r>
            <w:r w:rsidR="00834C1C" w:rsidRPr="00A06F99">
              <w:t xml:space="preserve">, </w:t>
            </w:r>
            <w:r w:rsidRPr="00A06F99">
              <w:t>24</w:t>
            </w:r>
          </w:p>
          <w:p w:rsidR="0068229A" w:rsidRPr="00A06F99" w:rsidRDefault="006B06D0" w:rsidP="006B06D0">
            <w:r w:rsidRPr="00A06F99">
              <w:t>Vabalninko seniūnija</w:t>
            </w:r>
            <w:r w:rsidR="00834C1C" w:rsidRPr="00A06F99">
              <w:t xml:space="preserve">, </w:t>
            </w:r>
            <w:r w:rsidRPr="00A06F99">
              <w:t>25</w:t>
            </w:r>
          </w:p>
        </w:tc>
      </w:tr>
    </w:tbl>
    <w:p w:rsidR="0068229A" w:rsidRPr="00A06F99" w:rsidRDefault="0068229A" w:rsidP="0068229A">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040"/>
        <w:gridCol w:w="900"/>
        <w:gridCol w:w="730"/>
      </w:tblGrid>
      <w:tr w:rsidR="0068229A" w:rsidRPr="00A06F99">
        <w:tc>
          <w:tcPr>
            <w:tcW w:w="2875" w:type="dxa"/>
            <w:vAlign w:val="center"/>
          </w:tcPr>
          <w:p w:rsidR="0068229A" w:rsidRPr="00A06F99" w:rsidRDefault="0068229A" w:rsidP="00394F42">
            <w:pPr>
              <w:pStyle w:val="Antrat3"/>
              <w:numPr>
                <w:ilvl w:val="0"/>
                <w:numId w:val="0"/>
              </w:numPr>
              <w:tabs>
                <w:tab w:val="clear" w:pos="3090"/>
                <w:tab w:val="left" w:pos="180"/>
                <w:tab w:val="num" w:pos="2160"/>
              </w:tabs>
              <w:jc w:val="left"/>
            </w:pPr>
            <w:r w:rsidRPr="00A06F99">
              <w:t>Programos pavadinimas</w:t>
            </w:r>
          </w:p>
        </w:tc>
        <w:tc>
          <w:tcPr>
            <w:tcW w:w="5040" w:type="dxa"/>
            <w:vAlign w:val="center"/>
          </w:tcPr>
          <w:p w:rsidR="0068229A" w:rsidRPr="00A06F99" w:rsidRDefault="00647E81" w:rsidP="0068229A">
            <w:pPr>
              <w:suppressAutoHyphens/>
            </w:pPr>
            <w:r w:rsidRPr="00A06F99">
              <w:t>Infrastruktūros objektų plėtros ir priežiūros programa</w:t>
            </w:r>
          </w:p>
        </w:tc>
        <w:tc>
          <w:tcPr>
            <w:tcW w:w="900" w:type="dxa"/>
            <w:vAlign w:val="center"/>
          </w:tcPr>
          <w:p w:rsidR="0068229A" w:rsidRPr="00A06F99" w:rsidRDefault="0068229A" w:rsidP="0068229A">
            <w:pPr>
              <w:pStyle w:val="Antrat4"/>
              <w:numPr>
                <w:ilvl w:val="3"/>
                <w:numId w:val="1"/>
              </w:numPr>
              <w:suppressAutoHyphens/>
              <w:spacing w:before="0" w:after="0"/>
              <w:jc w:val="center"/>
              <w:rPr>
                <w:sz w:val="24"/>
                <w:szCs w:val="24"/>
              </w:rPr>
            </w:pPr>
            <w:r w:rsidRPr="00A06F99">
              <w:rPr>
                <w:sz w:val="24"/>
                <w:szCs w:val="24"/>
              </w:rPr>
              <w:t>Kodas</w:t>
            </w:r>
          </w:p>
        </w:tc>
        <w:tc>
          <w:tcPr>
            <w:tcW w:w="730" w:type="dxa"/>
            <w:vAlign w:val="center"/>
          </w:tcPr>
          <w:p w:rsidR="0068229A" w:rsidRPr="00A06F99" w:rsidRDefault="00647E81" w:rsidP="0068229A">
            <w:pPr>
              <w:suppressAutoHyphens/>
              <w:jc w:val="center"/>
              <w:rPr>
                <w:lang w:eastAsia="ar-SA"/>
              </w:rPr>
            </w:pPr>
            <w:r w:rsidRPr="00A06F99">
              <w:rPr>
                <w:lang w:eastAsia="ar-SA"/>
              </w:rPr>
              <w:t>6</w:t>
            </w:r>
          </w:p>
        </w:tc>
      </w:tr>
    </w:tbl>
    <w:p w:rsidR="0068229A" w:rsidRPr="00A06F99" w:rsidRDefault="0068229A" w:rsidP="0068229A">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040"/>
        <w:gridCol w:w="900"/>
        <w:gridCol w:w="730"/>
      </w:tblGrid>
      <w:tr w:rsidR="0068229A" w:rsidRPr="00A06F99" w:rsidTr="00133173">
        <w:tc>
          <w:tcPr>
            <w:tcW w:w="2875" w:type="dxa"/>
            <w:vAlign w:val="center"/>
          </w:tcPr>
          <w:p w:rsidR="0068229A" w:rsidRPr="00A06F99" w:rsidRDefault="0068229A" w:rsidP="002D6DA2">
            <w:pPr>
              <w:suppressAutoHyphens/>
              <w:rPr>
                <w:b/>
                <w:lang w:eastAsia="ar-SA"/>
              </w:rPr>
            </w:pPr>
            <w:r w:rsidRPr="00A06F99">
              <w:rPr>
                <w:b/>
              </w:rPr>
              <w:t>Programos parengimo argumentai</w:t>
            </w:r>
          </w:p>
        </w:tc>
        <w:tc>
          <w:tcPr>
            <w:tcW w:w="6670" w:type="dxa"/>
            <w:gridSpan w:val="3"/>
            <w:vAlign w:val="center"/>
          </w:tcPr>
          <w:p w:rsidR="00FC78DA" w:rsidRPr="00A06F99" w:rsidRDefault="00FC78DA" w:rsidP="0068229A">
            <w:pPr>
              <w:suppressAutoHyphens/>
              <w:jc w:val="both"/>
            </w:pPr>
            <w:r w:rsidRPr="00A06F99">
              <w:t xml:space="preserve">Programa parengta siekiant užtikrinti </w:t>
            </w:r>
            <w:r w:rsidR="00FF2A6E" w:rsidRPr="00A06F99">
              <w:t xml:space="preserve">darnią </w:t>
            </w:r>
            <w:r w:rsidR="00593743" w:rsidRPr="00A06F99">
              <w:t>Biržų rajono</w:t>
            </w:r>
            <w:r w:rsidR="00FF2A6E" w:rsidRPr="00A06F99">
              <w:t xml:space="preserve"> teritorinę plėtrą, </w:t>
            </w:r>
            <w:r w:rsidRPr="00A06F99">
              <w:t>viešųjų erdvių</w:t>
            </w:r>
            <w:r w:rsidR="008447EB" w:rsidRPr="00A06F99">
              <w:t xml:space="preserve"> ir objektų</w:t>
            </w:r>
            <w:r w:rsidRPr="00A06F99">
              <w:t xml:space="preserve">, </w:t>
            </w:r>
            <w:r w:rsidR="00FF2A6E" w:rsidRPr="00A06F99">
              <w:t>susisiekimo komunikacijų,</w:t>
            </w:r>
            <w:r w:rsidRPr="00A06F99">
              <w:t xml:space="preserve"> </w:t>
            </w:r>
            <w:r w:rsidR="00FF2A6E" w:rsidRPr="00A06F99">
              <w:t>inžinerinių statinių bei</w:t>
            </w:r>
            <w:r w:rsidRPr="00A06F99">
              <w:t xml:space="preserve"> </w:t>
            </w:r>
            <w:r w:rsidR="00FF2A6E" w:rsidRPr="00A06F99">
              <w:t xml:space="preserve">savivaldybei nuosavybės teise priklausančių </w:t>
            </w:r>
            <w:r w:rsidR="00867646" w:rsidRPr="00A06F99">
              <w:t>statinių</w:t>
            </w:r>
            <w:r w:rsidR="00FF2A6E" w:rsidRPr="00A06F99">
              <w:t xml:space="preserve"> </w:t>
            </w:r>
            <w:r w:rsidR="00FF2A6E" w:rsidRPr="002C645F">
              <w:t>ir socialinio b</w:t>
            </w:r>
            <w:r w:rsidR="00151D3C">
              <w:t>ū</w:t>
            </w:r>
            <w:r w:rsidR="00FF2A6E" w:rsidRPr="002C645F">
              <w:t xml:space="preserve">sto </w:t>
            </w:r>
            <w:r w:rsidRPr="002C645F">
              <w:t>atnaujinimą</w:t>
            </w:r>
            <w:r w:rsidR="00151D3C">
              <w:t xml:space="preserve">. </w:t>
            </w:r>
            <w:r w:rsidR="00593743" w:rsidRPr="00A06F99">
              <w:t>Programa s</w:t>
            </w:r>
            <w:r w:rsidR="00867646" w:rsidRPr="00A06F99">
              <w:t>iekiama</w:t>
            </w:r>
            <w:r w:rsidR="00FF2A6E" w:rsidRPr="00A06F99">
              <w:t xml:space="preserve"> kurti patogią, saugią ir estetišką gyvenimo aplinką, atitinkančią bendruomenės ir atskirų rajono gyventojų poreikius</w:t>
            </w:r>
            <w:r w:rsidR="00867646" w:rsidRPr="00A06F99">
              <w:t>.</w:t>
            </w:r>
          </w:p>
          <w:p w:rsidR="00666EF9" w:rsidRPr="00A06F99" w:rsidRDefault="00E630FF" w:rsidP="00DC04AF">
            <w:pPr>
              <w:suppressAutoHyphens/>
              <w:jc w:val="both"/>
            </w:pPr>
            <w:r w:rsidRPr="00A06F99">
              <w:t>P</w:t>
            </w:r>
            <w:r w:rsidR="00666EF9" w:rsidRPr="00A06F99">
              <w:t>rograma įgyvendinamos savarankiškosios savivaldybių funkcijos</w:t>
            </w:r>
            <w:r w:rsidR="00954FCD" w:rsidRPr="00A06F99">
              <w:t xml:space="preserve"> – </w:t>
            </w:r>
            <w:r w:rsidR="00666EF9" w:rsidRPr="00A06F99">
              <w:t>savivaldybei nuosavybės teise priklausančios žemės ir kito turto valdymas, naudojimas ir disponavimas juo;</w:t>
            </w:r>
            <w:r w:rsidR="00EF3A38" w:rsidRPr="00A06F99">
              <w:t xml:space="preserve"> </w:t>
            </w:r>
            <w:r w:rsidR="00666EF9" w:rsidRPr="002C645F">
              <w:t>savivaldybės</w:t>
            </w:r>
            <w:r w:rsidR="00666EF9" w:rsidRPr="00151D3C">
              <w:t xml:space="preserve"> </w:t>
            </w:r>
            <w:r w:rsidR="00666EF9" w:rsidRPr="002C645F">
              <w:t>socialinio būsto fondo remontas;</w:t>
            </w:r>
            <w:r w:rsidR="00EF3A38" w:rsidRPr="00A06F99">
              <w:t xml:space="preserve"> </w:t>
            </w:r>
            <w:r w:rsidR="00666EF9" w:rsidRPr="00A06F99">
              <w:t>teritorijų planavimas, savivaldybės teritorijos bendrojo plano ir detaliųjų planų sprendinių įgyvendinimas;</w:t>
            </w:r>
            <w:r w:rsidR="00EF3A38" w:rsidRPr="00A06F99">
              <w:t xml:space="preserve"> </w:t>
            </w:r>
            <w:r w:rsidR="00666EF9" w:rsidRPr="00A06F99">
              <w:t>savivaldybių vietinės reikšmės kelių ir gatvių priežiūra, taisymas, tiesimas</w:t>
            </w:r>
            <w:r w:rsidR="00963317" w:rsidRPr="00A06F99">
              <w:t xml:space="preserve"> ir saugaus eismo </w:t>
            </w:r>
            <w:r w:rsidR="00963317" w:rsidRPr="00A06F99">
              <w:lastRenderedPageBreak/>
              <w:t>organizavimas</w:t>
            </w:r>
            <w:r w:rsidR="006E2E28" w:rsidRPr="00A06F99">
              <w:t>; šilumos ir geriamojo vandens tiekimo bei nuot</w:t>
            </w:r>
            <w:r w:rsidR="00F20CE8" w:rsidRPr="00A06F99">
              <w:t>e</w:t>
            </w:r>
            <w:r w:rsidR="006E2E28" w:rsidRPr="00A06F99">
              <w:t>kų tvarkymo organizavimas; sanitarijos ir higienos taisyklių tvirtinimas ir jų laikymosi kontrolės organizavimas, švaros ir tvarkos viešose vietose užtikrinimas</w:t>
            </w:r>
            <w:r w:rsidR="00963317" w:rsidRPr="00A06F99">
              <w:t>.</w:t>
            </w:r>
            <w:r w:rsidR="005B3B69" w:rsidRPr="00A06F99">
              <w:t xml:space="preserve"> Valstybinės (valstybės perduotos savivaldybėms) funkcijos</w:t>
            </w:r>
            <w:r w:rsidR="00954FCD" w:rsidRPr="00A06F99">
              <w:t xml:space="preserve"> – </w:t>
            </w:r>
            <w:r w:rsidR="005B3B69" w:rsidRPr="00A06F99">
              <w:t>savivaldybei priskirtos valstybinės žemės ir kito valstybės turto valdymas, naudojimas ir disponavimas juo patikėjimo teise.</w:t>
            </w:r>
          </w:p>
        </w:tc>
      </w:tr>
      <w:tr w:rsidR="007C59C8" w:rsidRPr="00A06F99" w:rsidTr="00133173">
        <w:trPr>
          <w:trHeight w:val="465"/>
        </w:trPr>
        <w:tc>
          <w:tcPr>
            <w:tcW w:w="2875" w:type="dxa"/>
            <w:vMerge w:val="restart"/>
            <w:vAlign w:val="center"/>
          </w:tcPr>
          <w:p w:rsidR="007C59C8" w:rsidRPr="00A06F99" w:rsidRDefault="007C59C8" w:rsidP="002D6DA2">
            <w:pPr>
              <w:suppressAutoHyphens/>
              <w:rPr>
                <w:b/>
                <w:lang w:eastAsia="ar-SA"/>
              </w:rPr>
            </w:pPr>
            <w:r w:rsidRPr="00A06F99">
              <w:rPr>
                <w:b/>
              </w:rPr>
              <w:lastRenderedPageBreak/>
              <w:t>Ilgalaikis prioritetas</w:t>
            </w:r>
          </w:p>
          <w:p w:rsidR="007C59C8" w:rsidRPr="00A06F99" w:rsidRDefault="007C59C8" w:rsidP="002D6DA2">
            <w:pPr>
              <w:suppressAutoHyphens/>
              <w:rPr>
                <w:b/>
                <w:lang w:eastAsia="ar-SA"/>
              </w:rPr>
            </w:pPr>
            <w:r w:rsidRPr="00A06F99">
              <w:rPr>
                <w:b/>
              </w:rPr>
              <w:t xml:space="preserve"> (pagal SPP)</w:t>
            </w:r>
          </w:p>
        </w:tc>
        <w:tc>
          <w:tcPr>
            <w:tcW w:w="5040" w:type="dxa"/>
            <w:vAlign w:val="center"/>
          </w:tcPr>
          <w:p w:rsidR="007C59C8" w:rsidRPr="00A06F99" w:rsidRDefault="00133173" w:rsidP="007C59C8">
            <w:pPr>
              <w:pStyle w:val="Antrat5"/>
              <w:keepNext/>
              <w:numPr>
                <w:ilvl w:val="4"/>
                <w:numId w:val="1"/>
              </w:numPr>
              <w:suppressAutoHyphens/>
              <w:spacing w:before="0" w:after="0"/>
              <w:rPr>
                <w:b w:val="0"/>
                <w:i w:val="0"/>
                <w:sz w:val="24"/>
                <w:szCs w:val="24"/>
              </w:rPr>
            </w:pPr>
            <w:r w:rsidRPr="00A06F99">
              <w:rPr>
                <w:b w:val="0"/>
                <w:i w:val="0"/>
                <w:sz w:val="24"/>
                <w:szCs w:val="24"/>
              </w:rPr>
              <w:t xml:space="preserve">Rajono ekonominė </w:t>
            </w:r>
            <w:r w:rsidR="00F9484F" w:rsidRPr="00A06F99">
              <w:rPr>
                <w:b w:val="0"/>
                <w:i w:val="0"/>
                <w:sz w:val="24"/>
                <w:szCs w:val="24"/>
              </w:rPr>
              <w:t xml:space="preserve">ir kompleksinė </w:t>
            </w:r>
            <w:r w:rsidRPr="00A06F99">
              <w:rPr>
                <w:b w:val="0"/>
                <w:i w:val="0"/>
                <w:sz w:val="24"/>
                <w:szCs w:val="24"/>
              </w:rPr>
              <w:t>plėtra</w:t>
            </w:r>
          </w:p>
        </w:tc>
        <w:tc>
          <w:tcPr>
            <w:tcW w:w="900" w:type="dxa"/>
            <w:vMerge w:val="restart"/>
            <w:vAlign w:val="center"/>
          </w:tcPr>
          <w:p w:rsidR="007C59C8" w:rsidRPr="00A06F99" w:rsidRDefault="007C59C8" w:rsidP="00F728CE">
            <w:pPr>
              <w:pStyle w:val="Antrat5"/>
              <w:keepNext/>
              <w:numPr>
                <w:ilvl w:val="4"/>
                <w:numId w:val="1"/>
              </w:numPr>
              <w:suppressAutoHyphens/>
              <w:spacing w:before="0" w:after="0"/>
              <w:rPr>
                <w:bCs w:val="0"/>
                <w:i w:val="0"/>
                <w:sz w:val="24"/>
                <w:szCs w:val="24"/>
              </w:rPr>
            </w:pPr>
            <w:r w:rsidRPr="00A06F99">
              <w:rPr>
                <w:bCs w:val="0"/>
                <w:i w:val="0"/>
                <w:sz w:val="24"/>
                <w:szCs w:val="24"/>
              </w:rPr>
              <w:t>Kodas</w:t>
            </w:r>
          </w:p>
        </w:tc>
        <w:tc>
          <w:tcPr>
            <w:tcW w:w="730" w:type="dxa"/>
            <w:vAlign w:val="center"/>
          </w:tcPr>
          <w:p w:rsidR="007C59C8" w:rsidRPr="00A06F99" w:rsidRDefault="007C59C8" w:rsidP="00371C6F">
            <w:pPr>
              <w:jc w:val="center"/>
            </w:pPr>
            <w:r w:rsidRPr="00A06F99">
              <w:rPr>
                <w:bCs/>
              </w:rPr>
              <w:t>1</w:t>
            </w:r>
          </w:p>
        </w:tc>
      </w:tr>
      <w:tr w:rsidR="007C59C8" w:rsidRPr="00A06F99" w:rsidTr="00133173">
        <w:trPr>
          <w:trHeight w:val="285"/>
        </w:trPr>
        <w:tc>
          <w:tcPr>
            <w:tcW w:w="2875" w:type="dxa"/>
            <w:vMerge/>
            <w:vAlign w:val="center"/>
          </w:tcPr>
          <w:p w:rsidR="007C59C8" w:rsidRPr="00A06F99" w:rsidRDefault="007C59C8" w:rsidP="002D6DA2">
            <w:pPr>
              <w:suppressAutoHyphens/>
              <w:rPr>
                <w:b/>
              </w:rPr>
            </w:pPr>
          </w:p>
        </w:tc>
        <w:tc>
          <w:tcPr>
            <w:tcW w:w="5040" w:type="dxa"/>
            <w:vAlign w:val="center"/>
          </w:tcPr>
          <w:p w:rsidR="007C59C8" w:rsidRPr="00A06F99" w:rsidRDefault="00670C46" w:rsidP="007C59C8">
            <w:pPr>
              <w:pStyle w:val="Antrat5"/>
              <w:keepNext/>
              <w:numPr>
                <w:ilvl w:val="4"/>
                <w:numId w:val="1"/>
              </w:numPr>
              <w:suppressAutoHyphens/>
              <w:spacing w:before="0" w:after="0"/>
              <w:rPr>
                <w:b w:val="0"/>
                <w:i w:val="0"/>
                <w:sz w:val="24"/>
                <w:szCs w:val="24"/>
              </w:rPr>
            </w:pPr>
            <w:r w:rsidRPr="00A06F99">
              <w:rPr>
                <w:b w:val="0"/>
                <w:i w:val="0"/>
                <w:sz w:val="24"/>
                <w:szCs w:val="24"/>
              </w:rPr>
              <w:t>Rajono infrastruktūros ir gyvenamosios aplinkos gerinimas</w:t>
            </w:r>
          </w:p>
        </w:tc>
        <w:tc>
          <w:tcPr>
            <w:tcW w:w="900" w:type="dxa"/>
            <w:vMerge/>
            <w:vAlign w:val="center"/>
          </w:tcPr>
          <w:p w:rsidR="007C59C8" w:rsidRPr="00A06F99" w:rsidRDefault="007C59C8" w:rsidP="00F728CE">
            <w:pPr>
              <w:pStyle w:val="Antrat5"/>
              <w:keepNext/>
              <w:numPr>
                <w:ilvl w:val="4"/>
                <w:numId w:val="1"/>
              </w:numPr>
              <w:suppressAutoHyphens/>
              <w:rPr>
                <w:bCs w:val="0"/>
                <w:i w:val="0"/>
                <w:sz w:val="24"/>
                <w:szCs w:val="24"/>
              </w:rPr>
            </w:pPr>
          </w:p>
        </w:tc>
        <w:tc>
          <w:tcPr>
            <w:tcW w:w="730" w:type="dxa"/>
            <w:vAlign w:val="center"/>
          </w:tcPr>
          <w:p w:rsidR="007C59C8" w:rsidRPr="00A06F99" w:rsidRDefault="007C59C8" w:rsidP="00371C6F">
            <w:pPr>
              <w:jc w:val="center"/>
              <w:rPr>
                <w:b/>
                <w:bCs/>
                <w:i/>
              </w:rPr>
            </w:pPr>
            <w:r w:rsidRPr="00A06F99">
              <w:t>3</w:t>
            </w:r>
          </w:p>
        </w:tc>
      </w:tr>
      <w:tr w:rsidR="0068229A" w:rsidRPr="00A06F99" w:rsidTr="00133173">
        <w:tc>
          <w:tcPr>
            <w:tcW w:w="2875" w:type="dxa"/>
            <w:vAlign w:val="center"/>
          </w:tcPr>
          <w:p w:rsidR="0068229A" w:rsidRPr="00A06F99" w:rsidRDefault="0068229A" w:rsidP="002D6DA2">
            <w:pPr>
              <w:suppressAutoHyphens/>
              <w:rPr>
                <w:b/>
                <w:lang w:eastAsia="ar-SA"/>
              </w:rPr>
            </w:pPr>
            <w:r w:rsidRPr="00A06F99">
              <w:rPr>
                <w:b/>
              </w:rPr>
              <w:t>Šia programa įgyvendinamas įstaigos/padalinio strateginis tikslas:</w:t>
            </w:r>
          </w:p>
        </w:tc>
        <w:tc>
          <w:tcPr>
            <w:tcW w:w="5040" w:type="dxa"/>
            <w:vAlign w:val="center"/>
          </w:tcPr>
          <w:p w:rsidR="0068229A" w:rsidRPr="00A06F99" w:rsidRDefault="00133173" w:rsidP="002E1EE0">
            <w:pPr>
              <w:suppressAutoHyphens/>
            </w:pPr>
            <w:r w:rsidRPr="00A06F99">
              <w:t>Kurti saugią, patrauklią ir patogią gyvenamąją aplinką, skatinti verslo ir žemės ūkio plėtrą</w:t>
            </w:r>
          </w:p>
        </w:tc>
        <w:tc>
          <w:tcPr>
            <w:tcW w:w="900" w:type="dxa"/>
            <w:vAlign w:val="center"/>
          </w:tcPr>
          <w:p w:rsidR="0068229A" w:rsidRPr="00A06F99" w:rsidRDefault="0068229A" w:rsidP="002E1EE0">
            <w:pPr>
              <w:pStyle w:val="Antrat4"/>
              <w:numPr>
                <w:ilvl w:val="3"/>
                <w:numId w:val="1"/>
              </w:numPr>
              <w:suppressAutoHyphens/>
              <w:spacing w:before="0" w:after="0"/>
              <w:rPr>
                <w:sz w:val="24"/>
                <w:szCs w:val="24"/>
              </w:rPr>
            </w:pPr>
            <w:r w:rsidRPr="00A06F99">
              <w:rPr>
                <w:sz w:val="24"/>
                <w:szCs w:val="24"/>
              </w:rPr>
              <w:t>Kodas</w:t>
            </w:r>
          </w:p>
        </w:tc>
        <w:tc>
          <w:tcPr>
            <w:tcW w:w="730" w:type="dxa"/>
            <w:vAlign w:val="center"/>
          </w:tcPr>
          <w:p w:rsidR="0068229A" w:rsidRPr="00A06F99" w:rsidRDefault="002E1EE0" w:rsidP="00611AFF">
            <w:pPr>
              <w:suppressAutoHyphens/>
              <w:jc w:val="center"/>
              <w:rPr>
                <w:lang w:eastAsia="ar-SA"/>
              </w:rPr>
            </w:pPr>
            <w:r w:rsidRPr="00A06F99">
              <w:rPr>
                <w:lang w:eastAsia="ar-SA"/>
              </w:rPr>
              <w:t>3</w:t>
            </w:r>
          </w:p>
        </w:tc>
      </w:tr>
      <w:tr w:rsidR="0068229A" w:rsidRPr="00A06F99" w:rsidTr="00133173">
        <w:tc>
          <w:tcPr>
            <w:tcW w:w="2875" w:type="dxa"/>
            <w:vAlign w:val="center"/>
          </w:tcPr>
          <w:p w:rsidR="0068229A" w:rsidRPr="00A06F99" w:rsidRDefault="0068229A" w:rsidP="002D6DA2">
            <w:pPr>
              <w:pStyle w:val="Antrat3"/>
              <w:numPr>
                <w:ilvl w:val="0"/>
                <w:numId w:val="0"/>
              </w:numPr>
              <w:tabs>
                <w:tab w:val="clear" w:pos="3090"/>
              </w:tabs>
              <w:jc w:val="left"/>
            </w:pPr>
            <w:r w:rsidRPr="00A06F99">
              <w:t>Programa</w:t>
            </w:r>
          </w:p>
        </w:tc>
        <w:tc>
          <w:tcPr>
            <w:tcW w:w="6670" w:type="dxa"/>
            <w:gridSpan w:val="3"/>
            <w:vAlign w:val="center"/>
          </w:tcPr>
          <w:p w:rsidR="0068229A" w:rsidRPr="00A06F99" w:rsidRDefault="002E1EE0" w:rsidP="0068229A">
            <w:pPr>
              <w:suppressAutoHyphens/>
              <w:rPr>
                <w:lang w:eastAsia="ar-SA"/>
              </w:rPr>
            </w:pPr>
            <w:r w:rsidRPr="00A06F99">
              <w:rPr>
                <w:lang w:eastAsia="ar-SA"/>
              </w:rPr>
              <w:t>Tęstinė</w:t>
            </w:r>
          </w:p>
        </w:tc>
      </w:tr>
    </w:tbl>
    <w:p w:rsidR="0068229A" w:rsidRPr="00A06F99" w:rsidRDefault="0068229A" w:rsidP="0068229A">
      <w:pPr>
        <w:suppressAutoHyphens/>
        <w:jc w:val="center"/>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6120"/>
        <w:gridCol w:w="900"/>
        <w:gridCol w:w="730"/>
      </w:tblGrid>
      <w:tr w:rsidR="0068229A" w:rsidRPr="00A06F99">
        <w:tc>
          <w:tcPr>
            <w:tcW w:w="9545" w:type="dxa"/>
            <w:gridSpan w:val="4"/>
          </w:tcPr>
          <w:p w:rsidR="002925BD" w:rsidRPr="00A06F99" w:rsidRDefault="0068229A" w:rsidP="002925BD">
            <w:pPr>
              <w:suppressAutoHyphens/>
              <w:rPr>
                <w:b/>
              </w:rPr>
            </w:pPr>
            <w:r w:rsidRPr="00A06F99">
              <w:rPr>
                <w:b/>
              </w:rPr>
              <w:t>Programos aprašymas</w:t>
            </w:r>
            <w:r w:rsidR="002925BD" w:rsidRPr="00A06F99">
              <w:rPr>
                <w:b/>
              </w:rPr>
              <w:t>:</w:t>
            </w:r>
          </w:p>
          <w:p w:rsidR="00650FA2" w:rsidRPr="00A06F99" w:rsidRDefault="00650FA2" w:rsidP="008E71EB">
            <w:pPr>
              <w:suppressAutoHyphens/>
              <w:ind w:firstLine="397"/>
              <w:jc w:val="both"/>
            </w:pPr>
            <w:r w:rsidRPr="00A06F99">
              <w:t>Blogos būklės rekreacinių zonų, turizmo traukos objektų</w:t>
            </w:r>
            <w:r w:rsidR="00BC6793" w:rsidRPr="00A06F99">
              <w:t xml:space="preserve">, viešąsias paslaugų teikiančių įstaigų statinių ar bendruomeninės infrastruktūros būklė </w:t>
            </w:r>
            <w:r w:rsidRPr="00A06F99">
              <w:t>darko vietovių vaizdą</w:t>
            </w:r>
            <w:r w:rsidR="00BC6793" w:rsidRPr="00A06F99">
              <w:t xml:space="preserve"> bei</w:t>
            </w:r>
            <w:r w:rsidRPr="00A06F99">
              <w:t xml:space="preserve"> mažina gyvenamosios aplinkos patrauklumą. Nepakankamai išvystyta ir atnaujinama savivaldybės inžinerinė ir susisiekimo infrastruktūra lemia blogėjančias gyventojų gyvenimo sąlygas, didėjančią aplinkos taršą ir mažėjantį eismo saugumą keliuose.</w:t>
            </w:r>
          </w:p>
          <w:p w:rsidR="008E1999" w:rsidRDefault="008C57D5" w:rsidP="003A485D">
            <w:pPr>
              <w:suppressAutoHyphens/>
              <w:ind w:firstLine="397"/>
              <w:jc w:val="both"/>
            </w:pPr>
            <w:r w:rsidRPr="00A06F99">
              <w:t xml:space="preserve">Programa siekiama </w:t>
            </w:r>
            <w:r w:rsidR="00995169" w:rsidRPr="00A06F99">
              <w:t xml:space="preserve">gerinti kultūros ir sporto paskirties objektų būklę, </w:t>
            </w:r>
            <w:r w:rsidRPr="002C645F">
              <w:t xml:space="preserve">prižiūrėti ir </w:t>
            </w:r>
            <w:r w:rsidR="00151D3C">
              <w:t xml:space="preserve">atnaujinti </w:t>
            </w:r>
            <w:r w:rsidR="00D2482B">
              <w:t xml:space="preserve">savivaldybės ir </w:t>
            </w:r>
            <w:r w:rsidRPr="002C645F">
              <w:t>socialinį būstą,</w:t>
            </w:r>
            <w:r w:rsidRPr="00A06F99">
              <w:t xml:space="preserve"> </w:t>
            </w:r>
            <w:r w:rsidR="00BF2D4A" w:rsidRPr="00A06F99">
              <w:t>vykdyti rajono komunalinio ūkio ir teritorijos tvarkymą</w:t>
            </w:r>
            <w:r w:rsidRPr="00A06F99">
              <w:t xml:space="preserve">. Numatytos lėšos vietinės reikšmės kelių (gatvių) </w:t>
            </w:r>
            <w:r w:rsidR="0072281E" w:rsidRPr="00A06F99">
              <w:t xml:space="preserve">ir inžinerinių tinklų </w:t>
            </w:r>
            <w:r w:rsidRPr="00A06F99">
              <w:t>prieži</w:t>
            </w:r>
            <w:r w:rsidR="0072281E" w:rsidRPr="00A06F99">
              <w:t>ūrai, modernizavimui ir plėtrai</w:t>
            </w:r>
            <w:r w:rsidRPr="00A06F99">
              <w:t xml:space="preserve">. Siekiant užtikrinti subalansuotą </w:t>
            </w:r>
            <w:r w:rsidR="008E71EB" w:rsidRPr="00A06F99">
              <w:t>Biržų</w:t>
            </w:r>
            <w:r w:rsidRPr="00A06F99">
              <w:t xml:space="preserve"> rajono plėtrą ir kryptingą vyst</w:t>
            </w:r>
            <w:r w:rsidR="00F20CE8" w:rsidRPr="00A06F99">
              <w:t>y</w:t>
            </w:r>
            <w:r w:rsidRPr="00A06F99">
              <w:t>mąsi, numatoma rengti teritorijų planavimo dokumentus, atlikti žem</w:t>
            </w:r>
            <w:r w:rsidR="003A485D">
              <w:t xml:space="preserve">ės sklypų </w:t>
            </w:r>
            <w:proofErr w:type="spellStart"/>
            <w:r w:rsidR="003A485D">
              <w:t>matavimus</w:t>
            </w:r>
            <w:proofErr w:type="spellEnd"/>
            <w:r w:rsidR="003A485D">
              <w:t xml:space="preserve"> ir tyrimus. </w:t>
            </w:r>
          </w:p>
          <w:p w:rsidR="00F9484F" w:rsidRPr="00A06F99" w:rsidRDefault="00F9484F" w:rsidP="003A485D">
            <w:pPr>
              <w:suppressAutoHyphens/>
              <w:ind w:firstLine="397"/>
              <w:jc w:val="both"/>
            </w:pPr>
            <w:r w:rsidRPr="00A06F99">
              <w:t>Lietuvos Respublikos vidaus reikalų ministro</w:t>
            </w:r>
            <w:r w:rsidRPr="00A06F99">
              <w:rPr>
                <w:color w:val="000000"/>
              </w:rPr>
              <w:t xml:space="preserve"> </w:t>
            </w:r>
            <w:smartTag w:uri="urn:schemas-microsoft-com:office:smarttags" w:element="metricconverter">
              <w:smartTagPr>
                <w:attr w:name="ProductID" w:val="2014ﾠm"/>
              </w:smartTagPr>
              <w:r w:rsidRPr="00A06F99">
                <w:rPr>
                  <w:color w:val="000000"/>
                </w:rPr>
                <w:t>2014 m</w:t>
              </w:r>
            </w:smartTag>
            <w:r w:rsidRPr="00A06F99">
              <w:rPr>
                <w:color w:val="000000"/>
              </w:rPr>
              <w:t xml:space="preserve">. birželio 19  d. įsakymu Nr. </w:t>
            </w:r>
            <w:r w:rsidRPr="00A06F99">
              <w:t>1V-429</w:t>
            </w:r>
            <w:r w:rsidRPr="00A06F99">
              <w:rPr>
                <w:color w:val="000000"/>
              </w:rPr>
              <w:t xml:space="preserve"> </w:t>
            </w:r>
            <w:r w:rsidRPr="00A06F99">
              <w:t>„Dėl tikslinių teritorijų išskyrimo iš miestų, turinčių nuo 6 iki 100 tūkst. gyventojų, ir mažesnių savivaldybių centrų“</w:t>
            </w:r>
            <w:r w:rsidR="004D1005" w:rsidRPr="00A06F99">
              <w:t xml:space="preserve"> viena</w:t>
            </w:r>
            <w:r w:rsidRPr="00A06F99">
              <w:t xml:space="preserve"> iš tikslinių teritorijų išskirtas Biržų miestas.</w:t>
            </w:r>
            <w:r w:rsidR="004D1005" w:rsidRPr="00A06F99">
              <w:t xml:space="preserve"> Parengta ir </w:t>
            </w:r>
            <w:r w:rsidR="00546FB1">
              <w:t>v</w:t>
            </w:r>
            <w:r w:rsidR="004D1005" w:rsidRPr="00A06F99">
              <w:t xml:space="preserve">idaus reikalų ministro 2015 m. rugsėjo 10 d. įsakymu Nr. 1V-714 patvirtinta Panevėžio regiono integruota teritorijų vystymo programa, kuri skirta tikslinių teritorijų </w:t>
            </w:r>
            <w:r w:rsidRPr="00A06F99">
              <w:t>kompleksinės plėtros projektams finansuoti.</w:t>
            </w:r>
            <w:r w:rsidR="004D1005" w:rsidRPr="00A06F99">
              <w:t xml:space="preserve"> Panevėžio regiono integruota teritorijų vystymo programa</w:t>
            </w:r>
            <w:r w:rsidRPr="00A06F99">
              <w:t xml:space="preserve"> siekiama sumažinti gyvenamosios aplinkos kokybės netolygumus </w:t>
            </w:r>
            <w:r w:rsidR="004D1005" w:rsidRPr="00A06F99">
              <w:t xml:space="preserve">tikslinėse </w:t>
            </w:r>
            <w:r w:rsidRPr="00A06F99">
              <w:t xml:space="preserve">teritorijose, skatinti socialinę ir ekonominę plėtrą. </w:t>
            </w:r>
            <w:r w:rsidR="004D1005" w:rsidRPr="00A06F99">
              <w:t>Įgyvendinant programą, 201</w:t>
            </w:r>
            <w:r w:rsidR="003A485D">
              <w:t>7</w:t>
            </w:r>
            <w:r w:rsidR="004D1005" w:rsidRPr="00A06F99">
              <w:t>–201</w:t>
            </w:r>
            <w:r w:rsidR="003A485D">
              <w:t>9</w:t>
            </w:r>
            <w:r w:rsidR="004D1005" w:rsidRPr="00A06F99">
              <w:t xml:space="preserve"> m. bus įgyvendinami į Panevėžio regiono integruotą teritorijų vystymo programą įrašyti Biržų rajono savivaldybės viešųjų erdvių modernizavimo, gyvenamosios aplinkos gerinimo ir kt. projektai.  </w:t>
            </w:r>
          </w:p>
          <w:p w:rsidR="00292E2A" w:rsidRPr="00A06F99" w:rsidRDefault="00292E2A" w:rsidP="008E71EB">
            <w:pPr>
              <w:suppressAutoHyphens/>
              <w:spacing w:after="120"/>
              <w:ind w:firstLine="397"/>
              <w:jc w:val="both"/>
            </w:pPr>
            <w:r w:rsidRPr="00A06F99">
              <w:t xml:space="preserve">Įgyvendinant programą, </w:t>
            </w:r>
            <w:r w:rsidR="0072281E" w:rsidRPr="00A06F99">
              <w:t>Biržų</w:t>
            </w:r>
            <w:r w:rsidRPr="00A06F99">
              <w:t xml:space="preserve"> rajono savivaldybėje bus vykdomi vieš</w:t>
            </w:r>
            <w:r w:rsidR="0072281E" w:rsidRPr="00A06F99">
              <w:t>osios aplinkos,</w:t>
            </w:r>
            <w:r w:rsidRPr="00A06F99">
              <w:t xml:space="preserve"> </w:t>
            </w:r>
            <w:r w:rsidR="0072281E" w:rsidRPr="00A06F99">
              <w:t xml:space="preserve">viešųjų </w:t>
            </w:r>
            <w:r w:rsidRPr="00A06F99">
              <w:t>pastatų</w:t>
            </w:r>
            <w:r w:rsidR="0072281E" w:rsidRPr="00A06F99">
              <w:t xml:space="preserve"> ir objektų bei</w:t>
            </w:r>
            <w:r w:rsidRPr="00A06F99">
              <w:t xml:space="preserve"> inžinerin</w:t>
            </w:r>
            <w:r w:rsidR="0072281E" w:rsidRPr="00A06F99">
              <w:t xml:space="preserve">ių tinklų </w:t>
            </w:r>
            <w:r w:rsidRPr="00A06F99">
              <w:t>modernizavimo ir plėtros projektai, finansuojami ES</w:t>
            </w:r>
            <w:r w:rsidR="0072281E" w:rsidRPr="00A06F99">
              <w:t xml:space="preserve"> struktūrinių fondų, </w:t>
            </w:r>
            <w:r w:rsidR="005D038E" w:rsidRPr="00A06F99">
              <w:t xml:space="preserve">LR </w:t>
            </w:r>
            <w:r w:rsidR="0072281E" w:rsidRPr="00A06F99">
              <w:t xml:space="preserve">valstybės ir </w:t>
            </w:r>
            <w:r w:rsidR="00145B3F" w:rsidRPr="00A06F99">
              <w:t xml:space="preserve">Biržų rajono </w:t>
            </w:r>
            <w:r w:rsidR="0072281E" w:rsidRPr="00A06F99">
              <w:t>savivaldybės</w:t>
            </w:r>
            <w:r w:rsidRPr="00A06F99">
              <w:t xml:space="preserve"> lėšomis. Programos įgyvendinimas didins savivaldybės patrauklumą investicijoms, verslui, </w:t>
            </w:r>
            <w:r w:rsidR="00546FB1">
              <w:t>taip pat</w:t>
            </w:r>
            <w:r w:rsidRPr="00A06F99">
              <w:t xml:space="preserve"> kurs patrauklią gyvenamąją aplinką gyventojams.</w:t>
            </w:r>
          </w:p>
          <w:p w:rsidR="00650128" w:rsidRPr="00A06F99" w:rsidRDefault="00650128" w:rsidP="000D23D0">
            <w:pPr>
              <w:jc w:val="both"/>
              <w:rPr>
                <w:b/>
                <w:u w:val="single"/>
              </w:rPr>
            </w:pPr>
            <w:r w:rsidRPr="00A06F99">
              <w:rPr>
                <w:b/>
                <w:u w:val="single"/>
              </w:rPr>
              <w:t>Efekto vertinimo kriterijus:</w:t>
            </w:r>
          </w:p>
          <w:p w:rsidR="00650128" w:rsidRPr="00A06F99" w:rsidRDefault="001B102F" w:rsidP="00E9678E">
            <w:pPr>
              <w:numPr>
                <w:ilvl w:val="0"/>
                <w:numId w:val="7"/>
              </w:numPr>
              <w:spacing w:after="120"/>
              <w:jc w:val="both"/>
            </w:pPr>
            <w:r w:rsidRPr="00A06F99">
              <w:t>Verslumo lygis (veikiančių mažų ir vidutinių įmonių skaičius tenkantis 1000</w:t>
            </w:r>
            <w:r w:rsidR="00513D97" w:rsidRPr="00A06F99">
              <w:t>-iui</w:t>
            </w:r>
            <w:r w:rsidRPr="00A06F99">
              <w:t xml:space="preserve"> gyventojų)</w:t>
            </w:r>
            <w:r w:rsidR="00226D7D" w:rsidRPr="00A06F99">
              <w:t>.</w:t>
            </w:r>
          </w:p>
        </w:tc>
      </w:tr>
      <w:tr w:rsidR="0068229A" w:rsidRPr="00A06F99">
        <w:tc>
          <w:tcPr>
            <w:tcW w:w="1795" w:type="dxa"/>
          </w:tcPr>
          <w:p w:rsidR="0068229A" w:rsidRPr="00A06F99" w:rsidRDefault="0068229A" w:rsidP="0068229A">
            <w:pPr>
              <w:pStyle w:val="Antrat1"/>
              <w:jc w:val="left"/>
              <w:rPr>
                <w:bCs w:val="0"/>
                <w:caps w:val="0"/>
                <w:sz w:val="24"/>
                <w:szCs w:val="24"/>
              </w:rPr>
            </w:pPr>
            <w:r w:rsidRPr="00A06F99">
              <w:rPr>
                <w:bCs w:val="0"/>
                <w:caps w:val="0"/>
                <w:sz w:val="24"/>
                <w:szCs w:val="24"/>
              </w:rPr>
              <w:t>Programos tikslas</w:t>
            </w:r>
          </w:p>
        </w:tc>
        <w:tc>
          <w:tcPr>
            <w:tcW w:w="6120" w:type="dxa"/>
            <w:vAlign w:val="center"/>
          </w:tcPr>
          <w:p w:rsidR="0068229A" w:rsidRPr="00A06F99" w:rsidRDefault="00473739" w:rsidP="00EE7346">
            <w:pPr>
              <w:suppressAutoHyphens/>
              <w:rPr>
                <w:lang w:eastAsia="ar-SA"/>
              </w:rPr>
            </w:pPr>
            <w:r w:rsidRPr="00A06F99">
              <w:rPr>
                <w:lang w:eastAsia="ar-SA"/>
              </w:rPr>
              <w:t>Užtikrinti savivaldybės pastatų, infrastruktūros ir kito turto efektyvų valdymą, priežiūrą bei plėtrą</w:t>
            </w:r>
          </w:p>
        </w:tc>
        <w:tc>
          <w:tcPr>
            <w:tcW w:w="900" w:type="dxa"/>
            <w:vAlign w:val="center"/>
          </w:tcPr>
          <w:p w:rsidR="0068229A" w:rsidRPr="00A06F99" w:rsidRDefault="0068229A" w:rsidP="00EE7346">
            <w:pPr>
              <w:pStyle w:val="Antrat1"/>
              <w:jc w:val="left"/>
              <w:rPr>
                <w:bCs w:val="0"/>
                <w:caps w:val="0"/>
                <w:sz w:val="24"/>
                <w:szCs w:val="24"/>
              </w:rPr>
            </w:pPr>
            <w:r w:rsidRPr="00A06F99">
              <w:rPr>
                <w:bCs w:val="0"/>
                <w:caps w:val="0"/>
                <w:sz w:val="24"/>
                <w:szCs w:val="24"/>
              </w:rPr>
              <w:t>Kodas</w:t>
            </w:r>
          </w:p>
        </w:tc>
        <w:tc>
          <w:tcPr>
            <w:tcW w:w="730" w:type="dxa"/>
            <w:vAlign w:val="center"/>
          </w:tcPr>
          <w:p w:rsidR="0068229A" w:rsidRPr="00A06F99" w:rsidRDefault="00EE7346" w:rsidP="00315084">
            <w:pPr>
              <w:suppressAutoHyphens/>
              <w:jc w:val="center"/>
              <w:rPr>
                <w:lang w:eastAsia="ar-SA"/>
              </w:rPr>
            </w:pPr>
            <w:r w:rsidRPr="00A06F99">
              <w:rPr>
                <w:lang w:eastAsia="ar-SA"/>
              </w:rPr>
              <w:t>1</w:t>
            </w:r>
          </w:p>
        </w:tc>
      </w:tr>
      <w:tr w:rsidR="0068229A" w:rsidRPr="00A06F99">
        <w:trPr>
          <w:trHeight w:val="471"/>
        </w:trPr>
        <w:tc>
          <w:tcPr>
            <w:tcW w:w="9545" w:type="dxa"/>
            <w:gridSpan w:val="4"/>
          </w:tcPr>
          <w:p w:rsidR="0068229A" w:rsidRPr="00A06F99" w:rsidRDefault="0068229A" w:rsidP="0068229A">
            <w:pPr>
              <w:pStyle w:val="Pagrindinistekstas"/>
              <w:rPr>
                <w:b/>
                <w:bCs/>
                <w:lang w:val="lt-LT"/>
              </w:rPr>
            </w:pPr>
            <w:r w:rsidRPr="00A06F99">
              <w:rPr>
                <w:b/>
                <w:bCs/>
                <w:lang w:val="lt-LT"/>
              </w:rPr>
              <w:t xml:space="preserve">Tikslo aprašymas: </w:t>
            </w:r>
          </w:p>
          <w:p w:rsidR="00930903" w:rsidRPr="00A06F99" w:rsidRDefault="00930903" w:rsidP="00F17058">
            <w:pPr>
              <w:pStyle w:val="Pagrindinistekstas"/>
              <w:spacing w:after="120"/>
              <w:jc w:val="both"/>
              <w:rPr>
                <w:lang w:val="lt-LT"/>
              </w:rPr>
            </w:pPr>
            <w:r w:rsidRPr="00A06F99">
              <w:rPr>
                <w:lang w:val="lt-LT"/>
              </w:rPr>
              <w:t>Įgyvendinamu tikslu siekiama: gerinti Biržų rajono savivaldybės administracijai priklausančių pastatų</w:t>
            </w:r>
            <w:r w:rsidR="00234C74" w:rsidRPr="00A06F99">
              <w:rPr>
                <w:lang w:val="lt-LT"/>
              </w:rPr>
              <w:t>, savivaldybės</w:t>
            </w:r>
            <w:r w:rsidRPr="00A06F99">
              <w:rPr>
                <w:lang w:val="lt-LT"/>
              </w:rPr>
              <w:t xml:space="preserve"> ir socialinio būsto būklę; </w:t>
            </w:r>
            <w:r w:rsidR="00EC6D43" w:rsidRPr="00A06F99">
              <w:rPr>
                <w:lang w:val="lt-LT"/>
              </w:rPr>
              <w:t xml:space="preserve">plėsti socialinio būsto fondą; </w:t>
            </w:r>
            <w:r w:rsidRPr="00A06F99">
              <w:rPr>
                <w:lang w:val="lt-LT"/>
              </w:rPr>
              <w:t xml:space="preserve">prisidėti prie daugiabučių gyvenamųjų namų atnaujinimo (modernizavimo); užtikrinti komunalinio ūkio, viešųjų erdvių ir susisiekimo infrastruktūros priežiūrą, atnaujinimą ir plėtrą; vykdyti inžinierinių </w:t>
            </w:r>
            <w:r w:rsidRPr="00A06F99">
              <w:rPr>
                <w:lang w:val="lt-LT"/>
              </w:rPr>
              <w:lastRenderedPageBreak/>
              <w:t>tinklų atnaujinimą ir plėtrą</w:t>
            </w:r>
            <w:r w:rsidR="00EC6D43" w:rsidRPr="00A06F99">
              <w:rPr>
                <w:lang w:val="lt-LT"/>
              </w:rPr>
              <w:t>; rengti ir įgyvendinti viešosios aplinkos, viešųjų objektų ir bendruomeninės infrastruktūros atnaujinimo</w:t>
            </w:r>
            <w:r w:rsidR="007C6FB6" w:rsidRPr="00A06F99">
              <w:rPr>
                <w:lang w:val="lt-LT"/>
              </w:rPr>
              <w:t xml:space="preserve">, </w:t>
            </w:r>
            <w:r w:rsidR="00EC6D43" w:rsidRPr="00A06F99">
              <w:rPr>
                <w:lang w:val="lt-LT"/>
              </w:rPr>
              <w:t>sukūrimo bei gyvenamosios aplinkos kokybės gerinimo projektus</w:t>
            </w:r>
            <w:r w:rsidRPr="00A06F99">
              <w:rPr>
                <w:lang w:val="lt-LT"/>
              </w:rPr>
              <w:t>.</w:t>
            </w:r>
          </w:p>
          <w:p w:rsidR="00B86615" w:rsidRPr="00A06F99" w:rsidRDefault="00EB0E57" w:rsidP="00F65C53">
            <w:pPr>
              <w:pStyle w:val="Pagrindinistekstas"/>
              <w:jc w:val="both"/>
              <w:rPr>
                <w:b/>
                <w:bCs/>
                <w:u w:val="single"/>
                <w:lang w:val="lt-LT"/>
              </w:rPr>
            </w:pPr>
            <w:r w:rsidRPr="00A06F99">
              <w:rPr>
                <w:b/>
                <w:bCs/>
                <w:u w:val="single"/>
                <w:lang w:val="lt-LT"/>
              </w:rPr>
              <w:t>Rezultato vertinimo kriterijai:</w:t>
            </w:r>
          </w:p>
          <w:p w:rsidR="00EB0E57" w:rsidRPr="00A06F99" w:rsidRDefault="003E55A5" w:rsidP="007155B8">
            <w:pPr>
              <w:pStyle w:val="Pagrindinistekstas"/>
              <w:numPr>
                <w:ilvl w:val="0"/>
                <w:numId w:val="6"/>
              </w:numPr>
              <w:jc w:val="both"/>
              <w:rPr>
                <w:bCs/>
                <w:lang w:val="lt-LT"/>
              </w:rPr>
            </w:pPr>
            <w:r w:rsidRPr="00A06F99">
              <w:rPr>
                <w:bCs/>
                <w:lang w:val="lt-LT"/>
              </w:rPr>
              <w:t>Įgyvendintų viešosios aplinkos ir objektų plėtros, atnaujinimo ir pritaikymo visuomenės poreikiams projektų skaičius</w:t>
            </w:r>
            <w:r w:rsidR="00A06693" w:rsidRPr="00A06F99">
              <w:rPr>
                <w:bCs/>
                <w:lang w:val="lt-LT"/>
              </w:rPr>
              <w:t>;</w:t>
            </w:r>
          </w:p>
          <w:p w:rsidR="00EB0E57" w:rsidRPr="00A06F99" w:rsidRDefault="003D46B6" w:rsidP="007155B8">
            <w:pPr>
              <w:pStyle w:val="Pagrindinistekstas"/>
              <w:numPr>
                <w:ilvl w:val="0"/>
                <w:numId w:val="6"/>
              </w:numPr>
              <w:jc w:val="both"/>
              <w:rPr>
                <w:bCs/>
                <w:lang w:val="lt-LT"/>
              </w:rPr>
            </w:pPr>
            <w:r w:rsidRPr="00A06F99">
              <w:rPr>
                <w:bCs/>
                <w:lang w:val="lt-LT"/>
              </w:rPr>
              <w:t>Inžinerinių statinių priežiūrai, rekonstrukcijai ir plėtrai numatomų skirti lėšų pokytis (lyginant su ankstesniais metais), proc.</w:t>
            </w:r>
          </w:p>
          <w:p w:rsidR="0068229A" w:rsidRPr="00A06F99" w:rsidRDefault="00B86615" w:rsidP="007155B8">
            <w:pPr>
              <w:pStyle w:val="Pagrindinistekstas"/>
              <w:spacing w:before="240"/>
              <w:jc w:val="both"/>
              <w:rPr>
                <w:b/>
                <w:lang w:val="lt-LT"/>
              </w:rPr>
            </w:pPr>
            <w:r w:rsidRPr="00A06F99">
              <w:rPr>
                <w:b/>
                <w:lang w:val="lt-LT"/>
              </w:rPr>
              <w:t xml:space="preserve">1 Uždavinys. </w:t>
            </w:r>
            <w:r w:rsidR="00473739" w:rsidRPr="00A06F99">
              <w:rPr>
                <w:b/>
                <w:lang w:val="lt-LT"/>
              </w:rPr>
              <w:t>Tinkamai prižiūrėti viešąsias erdves, gerinti statinių ir savivaldybei priklausančio turto būklę</w:t>
            </w:r>
          </w:p>
          <w:p w:rsidR="008358F3" w:rsidRPr="00E803B7" w:rsidRDefault="008358F3" w:rsidP="00C04CE9">
            <w:pPr>
              <w:ind w:firstLine="397"/>
              <w:jc w:val="both"/>
            </w:pPr>
            <w:r w:rsidRPr="00A06F99">
              <w:t>Uždaviniu numatoma gerinti Biržų rajono savivaldybei priklausančių pastatų, kuriuose įsikūr</w:t>
            </w:r>
            <w:r w:rsidR="000C6C5C" w:rsidRPr="00A06F99">
              <w:t>usios</w:t>
            </w:r>
            <w:r w:rsidRPr="00A06F99">
              <w:t xml:space="preserve"> viešąsias paslaugas teikiančios įstaigos</w:t>
            </w:r>
            <w:r w:rsidR="000C6C5C" w:rsidRPr="00A06F99">
              <w:t>,</w:t>
            </w:r>
            <w:r w:rsidRPr="00A06F99">
              <w:t xml:space="preserve"> būklę. Daugelio šių pastatų būklė neatitinka dabartinių reikalavimų dėl susidėvėjimo, pakitusių higienos normų bei energijos taupymo.</w:t>
            </w:r>
            <w:r w:rsidR="00C04CE9" w:rsidRPr="00A06F99">
              <w:t xml:space="preserve"> </w:t>
            </w:r>
            <w:r w:rsidR="00DB7F89" w:rsidRPr="00A06F99">
              <w:t>Taip pat</w:t>
            </w:r>
            <w:r w:rsidRPr="00A06F99">
              <w:t xml:space="preserve"> numatoma vykdyti Biržų rajono komunalinio ūkio ir teritorijos tvarkymą (gatvių, žaliųjų plotų priežiūra, sanitarija, apželdinimas, kapinių tvarkymas ir kt.) bei komunalinio ūkio objektų atnaujinimą ir plėtrą</w:t>
            </w:r>
            <w:r w:rsidR="00B61DC2">
              <w:t xml:space="preserve">, </w:t>
            </w:r>
            <w:r w:rsidR="00B61DC2" w:rsidRPr="00E803B7">
              <w:t>pirkti ekspertų paslaugas šilumos ūkio klausimais.</w:t>
            </w:r>
          </w:p>
          <w:p w:rsidR="008358F3" w:rsidRPr="00E803B7" w:rsidRDefault="008358F3" w:rsidP="00C04CE9">
            <w:pPr>
              <w:ind w:firstLine="397"/>
              <w:jc w:val="both"/>
            </w:pPr>
            <w:r w:rsidRPr="00E803B7">
              <w:t>Šiuo metu dalis savivaldybei priklausanči</w:t>
            </w:r>
            <w:r w:rsidR="00234C74" w:rsidRPr="00E803B7">
              <w:t xml:space="preserve">ų savivaldybės ir </w:t>
            </w:r>
            <w:r w:rsidRPr="00E803B7">
              <w:t>socialini</w:t>
            </w:r>
            <w:r w:rsidR="00234C74" w:rsidRPr="00E803B7">
              <w:t>ų</w:t>
            </w:r>
            <w:r w:rsidRPr="00E803B7">
              <w:t xml:space="preserve"> bū</w:t>
            </w:r>
            <w:r w:rsidR="00DB7F89" w:rsidRPr="00E803B7">
              <w:t>st</w:t>
            </w:r>
            <w:r w:rsidR="00234C74" w:rsidRPr="00E803B7">
              <w:t>ų</w:t>
            </w:r>
            <w:r w:rsidR="00DB7F89" w:rsidRPr="00E803B7">
              <w:t xml:space="preserve"> yra blogos techninės būklės</w:t>
            </w:r>
            <w:r w:rsidRPr="00E803B7">
              <w:t>.</w:t>
            </w:r>
            <w:r w:rsidRPr="00E803B7">
              <w:rPr>
                <w:strike/>
                <w:color w:val="FF0000"/>
              </w:rPr>
              <w:t xml:space="preserve"> </w:t>
            </w:r>
            <w:r w:rsidRPr="00E803B7">
              <w:t>Siek</w:t>
            </w:r>
            <w:r w:rsidR="00C04CE9" w:rsidRPr="00E803B7">
              <w:t>iant</w:t>
            </w:r>
            <w:r w:rsidRPr="00E803B7">
              <w:t xml:space="preserve"> spręsti ši</w:t>
            </w:r>
            <w:r w:rsidR="00D2482B" w:rsidRPr="00E803B7">
              <w:t>ą</w:t>
            </w:r>
            <w:r w:rsidRPr="00E803B7">
              <w:t xml:space="preserve"> </w:t>
            </w:r>
            <w:r w:rsidR="00151D3C" w:rsidRPr="00E803B7">
              <w:t xml:space="preserve">problemą </w:t>
            </w:r>
            <w:r w:rsidRPr="00E803B7">
              <w:t xml:space="preserve">numatoma vykdyti </w:t>
            </w:r>
            <w:r w:rsidR="00234C74" w:rsidRPr="00E803B7">
              <w:t xml:space="preserve">savivaldybės ir </w:t>
            </w:r>
            <w:r w:rsidRPr="00E803B7">
              <w:t>socialinio būsto atnaujinim</w:t>
            </w:r>
            <w:r w:rsidR="00C04CE9" w:rsidRPr="00E803B7">
              <w:t>ą</w:t>
            </w:r>
            <w:r w:rsidR="00151D3C" w:rsidRPr="00E803B7">
              <w:t>.</w:t>
            </w:r>
            <w:r w:rsidR="00C04CE9" w:rsidRPr="00E803B7">
              <w:t xml:space="preserve"> T</w:t>
            </w:r>
            <w:r w:rsidRPr="00E803B7">
              <w:t>aip pat</w:t>
            </w:r>
            <w:r w:rsidR="00C04CE9" w:rsidRPr="00E803B7">
              <w:t xml:space="preserve"> uždaviniu</w:t>
            </w:r>
            <w:r w:rsidRPr="00E803B7">
              <w:t xml:space="preserve"> numa</w:t>
            </w:r>
            <w:r w:rsidR="00C04CE9" w:rsidRPr="00E803B7">
              <w:t>toma</w:t>
            </w:r>
            <w:r w:rsidRPr="00E803B7">
              <w:t xml:space="preserve"> skirti lėšas prisidė</w:t>
            </w:r>
            <w:r w:rsidR="00234C74" w:rsidRPr="00E803B7">
              <w:t>ti</w:t>
            </w:r>
            <w:r w:rsidRPr="00E803B7">
              <w:t xml:space="preserve"> prie daugiabučių namų atnaujinimo (modernizavimo)</w:t>
            </w:r>
            <w:r w:rsidR="00B86E15" w:rsidRPr="00E803B7">
              <w:t>,</w:t>
            </w:r>
            <w:r w:rsidRPr="00E803B7">
              <w:t xml:space="preserve"> visų pirma tuose daugiabučiuose namuose, kuriuose yra savivaldybės socialiniai butai.</w:t>
            </w:r>
          </w:p>
          <w:p w:rsidR="00521D68" w:rsidRPr="00A06F99" w:rsidRDefault="001F4A7B" w:rsidP="004D1005">
            <w:pPr>
              <w:spacing w:after="120"/>
              <w:ind w:firstLine="397"/>
              <w:jc w:val="both"/>
            </w:pPr>
            <w:r w:rsidRPr="00E803B7">
              <w:t xml:space="preserve">Įgyvendinant uždavinį numatomas </w:t>
            </w:r>
            <w:r w:rsidR="00C04CE9" w:rsidRPr="00E803B7">
              <w:t xml:space="preserve">finansavimas </w:t>
            </w:r>
            <w:r w:rsidRPr="00E803B7">
              <w:t>viešosios paskirties pastatų energetini</w:t>
            </w:r>
            <w:r w:rsidR="006833F4" w:rsidRPr="00E803B7">
              <w:t>ams</w:t>
            </w:r>
            <w:r w:rsidRPr="00E803B7">
              <w:t xml:space="preserve"> audit</w:t>
            </w:r>
            <w:r w:rsidR="006833F4" w:rsidRPr="00E803B7">
              <w:t>ams</w:t>
            </w:r>
            <w:r w:rsidRPr="00E803B7">
              <w:t xml:space="preserve"> atlik</w:t>
            </w:r>
            <w:r w:rsidR="006833F4" w:rsidRPr="00E803B7">
              <w:t>ti</w:t>
            </w:r>
            <w:r w:rsidRPr="00E803B7">
              <w:t>, savivaldybės valdom</w:t>
            </w:r>
            <w:r w:rsidR="006833F4" w:rsidRPr="00E803B7">
              <w:t>am</w:t>
            </w:r>
            <w:r w:rsidRPr="00E803B7">
              <w:t xml:space="preserve"> turt</w:t>
            </w:r>
            <w:r w:rsidR="006833F4" w:rsidRPr="00E803B7">
              <w:t>ui</w:t>
            </w:r>
            <w:r w:rsidRPr="00E803B7">
              <w:t xml:space="preserve"> vertin</w:t>
            </w:r>
            <w:r w:rsidR="006833F4" w:rsidRPr="00E803B7">
              <w:t>ti</w:t>
            </w:r>
            <w:r w:rsidR="00C04CE9" w:rsidRPr="00E803B7">
              <w:t>, inventoriz</w:t>
            </w:r>
            <w:r w:rsidR="006833F4" w:rsidRPr="00E803B7">
              <w:t>uoti</w:t>
            </w:r>
            <w:r w:rsidR="00C04CE9" w:rsidRPr="00E803B7">
              <w:t xml:space="preserve"> ir teisi</w:t>
            </w:r>
            <w:r w:rsidR="006833F4" w:rsidRPr="00E803B7">
              <w:t>škai</w:t>
            </w:r>
            <w:r w:rsidR="00C04CE9" w:rsidRPr="00E803B7">
              <w:t xml:space="preserve"> registr</w:t>
            </w:r>
            <w:r w:rsidR="006833F4" w:rsidRPr="00E803B7">
              <w:t>uoti</w:t>
            </w:r>
            <w:r w:rsidR="00B61DC2" w:rsidRPr="00E803B7">
              <w:t>, drausti ir kt</w:t>
            </w:r>
            <w:r w:rsidR="00C04CE9" w:rsidRPr="00E803B7">
              <w:t xml:space="preserve">. </w:t>
            </w:r>
            <w:r w:rsidRPr="00E803B7">
              <w:t xml:space="preserve">Turto inventorizacijos atlikimas leis ne tik apibrėžti realų turto kiekį ir vertę, </w:t>
            </w:r>
            <w:r w:rsidR="00546FB1" w:rsidRPr="00E803B7">
              <w:t>taip pat</w:t>
            </w:r>
            <w:r w:rsidRPr="00E803B7">
              <w:t xml:space="preserve"> suteiks </w:t>
            </w:r>
            <w:r w:rsidR="00546FB1" w:rsidRPr="00E803B7">
              <w:t>visą</w:t>
            </w:r>
            <w:r w:rsidRPr="00E803B7">
              <w:t xml:space="preserve"> informaciją apie šiuo metu faktiš</w:t>
            </w:r>
            <w:r w:rsidR="00C04CE9" w:rsidRPr="00E803B7">
              <w:t>kai valdomą savivaldybės turtą.</w:t>
            </w:r>
            <w:r w:rsidR="006833F4" w:rsidRPr="00E803B7">
              <w:t xml:space="preserve"> </w:t>
            </w:r>
            <w:r w:rsidR="00B61DC2" w:rsidRPr="00E803B7">
              <w:t>Savivaldybės</w:t>
            </w:r>
            <w:r w:rsidR="00521D68" w:rsidRPr="00E803B7">
              <w:t xml:space="preserve"> </w:t>
            </w:r>
            <w:r w:rsidR="00B61DC2" w:rsidRPr="00E803B7">
              <w:t>biudžeto lėšomis</w:t>
            </w:r>
            <w:r w:rsidR="00521D68" w:rsidRPr="00E803B7">
              <w:t xml:space="preserve"> </w:t>
            </w:r>
            <w:r w:rsidR="004D1005" w:rsidRPr="00E803B7">
              <w:t xml:space="preserve">bus </w:t>
            </w:r>
            <w:r w:rsidR="00521D68" w:rsidRPr="00E803B7">
              <w:t>tęsiamas VšĮ Biržų ligoninės pastat</w:t>
            </w:r>
            <w:r w:rsidR="002C599C" w:rsidRPr="00E803B7">
              <w:t>ų</w:t>
            </w:r>
            <w:r w:rsidR="008E1999" w:rsidRPr="00E803B7">
              <w:t xml:space="preserve">. </w:t>
            </w:r>
            <w:r w:rsidR="00D848EE" w:rsidRPr="00E803B7">
              <w:t>ES fondų investicijomis</w:t>
            </w:r>
            <w:r w:rsidR="00D848EE" w:rsidRPr="00A06F99">
              <w:t xml:space="preserve"> ir savivaldybės lėšomis </w:t>
            </w:r>
            <w:r w:rsidR="007C7FC4" w:rsidRPr="00A06F99">
              <w:t xml:space="preserve">2017–2019 m. </w:t>
            </w:r>
            <w:r w:rsidR="008E1999">
              <w:t>numatoma</w:t>
            </w:r>
            <w:r w:rsidR="007C7FC4" w:rsidRPr="00A06F99">
              <w:t xml:space="preserve"> pritaikyti kultūros reikmėms nenaudojamą kitos paskirties pastatą Biržuose, Rotušės g. 2A</w:t>
            </w:r>
            <w:r w:rsidR="00D848EE" w:rsidRPr="00A06F99">
              <w:t>.</w:t>
            </w:r>
          </w:p>
          <w:p w:rsidR="006C54B9" w:rsidRPr="00A06F99" w:rsidRDefault="006C54B9" w:rsidP="0068229A">
            <w:pPr>
              <w:pStyle w:val="Pagrindinistekstas"/>
              <w:rPr>
                <w:b/>
                <w:u w:val="single"/>
                <w:lang w:val="lt-LT"/>
              </w:rPr>
            </w:pPr>
            <w:r w:rsidRPr="00A06F99">
              <w:rPr>
                <w:b/>
                <w:u w:val="single"/>
                <w:lang w:val="lt-LT"/>
              </w:rPr>
              <w:t>Produkto vertinimo kriterijai:</w:t>
            </w:r>
          </w:p>
          <w:p w:rsidR="00AD1AC4" w:rsidRPr="00A06F99" w:rsidRDefault="00AD1AC4" w:rsidP="00AD1AC4">
            <w:pPr>
              <w:pStyle w:val="Pagrindinistekstas"/>
              <w:numPr>
                <w:ilvl w:val="0"/>
                <w:numId w:val="3"/>
              </w:numPr>
              <w:rPr>
                <w:lang w:val="lt-LT"/>
              </w:rPr>
            </w:pPr>
            <w:r w:rsidRPr="00A06F99">
              <w:rPr>
                <w:lang w:val="lt-LT"/>
              </w:rPr>
              <w:t>Pastatų, kuriems atlikti energetiniai auditai, skaičius;</w:t>
            </w:r>
          </w:p>
          <w:p w:rsidR="00AD1AC4" w:rsidRPr="00A06F99" w:rsidRDefault="00AD1AC4" w:rsidP="00AD1AC4">
            <w:pPr>
              <w:pStyle w:val="Pagrindinistekstas"/>
              <w:numPr>
                <w:ilvl w:val="0"/>
                <w:numId w:val="3"/>
              </w:numPr>
              <w:rPr>
                <w:lang w:val="lt-LT"/>
              </w:rPr>
            </w:pPr>
            <w:r w:rsidRPr="00A06F99">
              <w:rPr>
                <w:lang w:val="lt-LT"/>
              </w:rPr>
              <w:t>Atliktų turto vertinimų, inventorizacijų ir teisinių registracijų skaičius;</w:t>
            </w:r>
          </w:p>
          <w:p w:rsidR="00AD1AC4" w:rsidRPr="00A06F99" w:rsidRDefault="00AD1AC4" w:rsidP="00AD1AC4">
            <w:pPr>
              <w:pStyle w:val="Pagrindinistekstas"/>
              <w:numPr>
                <w:ilvl w:val="0"/>
                <w:numId w:val="3"/>
              </w:numPr>
              <w:rPr>
                <w:lang w:val="lt-LT"/>
              </w:rPr>
            </w:pPr>
            <w:r w:rsidRPr="00A06F99">
              <w:rPr>
                <w:lang w:val="lt-LT"/>
              </w:rPr>
              <w:t>Seniūnijų, kurioms skirtos lėšos viešojo ūkio išlaikymui, skaičius;</w:t>
            </w:r>
          </w:p>
          <w:p w:rsidR="00AD1AC4" w:rsidRPr="00A06F99" w:rsidRDefault="00AD1AC4" w:rsidP="00AD1AC4">
            <w:pPr>
              <w:pStyle w:val="Pagrindinistekstas"/>
              <w:numPr>
                <w:ilvl w:val="0"/>
                <w:numId w:val="3"/>
              </w:numPr>
              <w:rPr>
                <w:lang w:val="lt-LT"/>
              </w:rPr>
            </w:pPr>
            <w:r w:rsidRPr="00A06F99">
              <w:rPr>
                <w:lang w:val="lt-LT"/>
              </w:rPr>
              <w:t>Atnaujintų ar naujai įrengtų komunalinio ūkio objektų skaičius;</w:t>
            </w:r>
          </w:p>
          <w:p w:rsidR="00AD1AC4" w:rsidRPr="00A06F99" w:rsidRDefault="00AD1AC4" w:rsidP="00AD1AC4">
            <w:pPr>
              <w:pStyle w:val="Pagrindinistekstas"/>
              <w:numPr>
                <w:ilvl w:val="0"/>
                <w:numId w:val="3"/>
              </w:numPr>
              <w:rPr>
                <w:lang w:val="lt-LT"/>
              </w:rPr>
            </w:pPr>
            <w:r w:rsidRPr="00A06F99">
              <w:rPr>
                <w:lang w:val="lt-LT"/>
              </w:rPr>
              <w:t>Rekonstruotų ir suremontuotų kultūros paskirties objektų skaičius;</w:t>
            </w:r>
          </w:p>
          <w:p w:rsidR="00AD1AC4" w:rsidRPr="002C645F" w:rsidRDefault="00AD1AC4" w:rsidP="00AD1AC4">
            <w:pPr>
              <w:pStyle w:val="Pagrindinistekstas"/>
              <w:numPr>
                <w:ilvl w:val="0"/>
                <w:numId w:val="3"/>
              </w:numPr>
              <w:rPr>
                <w:lang w:val="lt-LT"/>
              </w:rPr>
            </w:pPr>
            <w:r w:rsidRPr="002C645F">
              <w:rPr>
                <w:lang w:val="lt-LT"/>
              </w:rPr>
              <w:t>Socialinių būstų, kuriuose atlikti rekonstrukcijos ir remonto darbai, skaičius;</w:t>
            </w:r>
          </w:p>
          <w:p w:rsidR="00794568" w:rsidRPr="00A06F99" w:rsidRDefault="00794568" w:rsidP="00AD1AC4">
            <w:pPr>
              <w:pStyle w:val="Pagrindinistekstas"/>
              <w:numPr>
                <w:ilvl w:val="0"/>
                <w:numId w:val="3"/>
              </w:numPr>
              <w:rPr>
                <w:lang w:val="lt-LT"/>
              </w:rPr>
            </w:pPr>
            <w:r w:rsidRPr="00A06F99">
              <w:rPr>
                <w:lang w:val="lt-LT"/>
              </w:rPr>
              <w:t>Modernizuotų sveikatos įstaigų skaičius;</w:t>
            </w:r>
          </w:p>
          <w:p w:rsidR="00B70D3B" w:rsidRPr="00A06F99" w:rsidRDefault="00AD1AC4" w:rsidP="00AD1AC4">
            <w:pPr>
              <w:pStyle w:val="Pagrindinistekstas"/>
              <w:numPr>
                <w:ilvl w:val="0"/>
                <w:numId w:val="3"/>
              </w:numPr>
              <w:rPr>
                <w:lang w:val="lt-LT"/>
              </w:rPr>
            </w:pPr>
            <w:r w:rsidRPr="00A06F99">
              <w:rPr>
                <w:lang w:val="lt-LT"/>
              </w:rPr>
              <w:t>Daugiabučių namų, prie kurių atnaujinimo prisidėta, skaičius</w:t>
            </w:r>
            <w:r w:rsidR="00794568" w:rsidRPr="00A06F99">
              <w:rPr>
                <w:lang w:val="lt-LT"/>
              </w:rPr>
              <w:t>.</w:t>
            </w:r>
          </w:p>
          <w:p w:rsidR="00AA1677" w:rsidRPr="00A06F99" w:rsidRDefault="00AA1677" w:rsidP="00BE15CD">
            <w:pPr>
              <w:pStyle w:val="Pagrindinistekstas"/>
              <w:spacing w:before="240"/>
              <w:jc w:val="both"/>
              <w:rPr>
                <w:b/>
                <w:lang w:val="lt-LT"/>
              </w:rPr>
            </w:pPr>
            <w:r w:rsidRPr="00A06F99">
              <w:rPr>
                <w:b/>
                <w:lang w:val="lt-LT"/>
              </w:rPr>
              <w:t xml:space="preserve">2 Uždavinys. </w:t>
            </w:r>
            <w:r w:rsidR="00136961" w:rsidRPr="00A06F99">
              <w:rPr>
                <w:b/>
                <w:lang w:val="lt-LT"/>
              </w:rPr>
              <w:t>Rengti ir įgyvendinti viešosios aplinkos ir objektų plėtros, atnaujinimo ir pritaikymo visuomenės poreikiams projektus</w:t>
            </w:r>
          </w:p>
          <w:p w:rsidR="00BE15CD" w:rsidRPr="00E803B7" w:rsidRDefault="0081359D" w:rsidP="00BE15CD">
            <w:pPr>
              <w:pStyle w:val="Pagrindinistekstas"/>
              <w:ind w:firstLine="397"/>
              <w:jc w:val="both"/>
              <w:rPr>
                <w:lang w:val="lt-LT"/>
              </w:rPr>
            </w:pPr>
            <w:r w:rsidRPr="00A06F99">
              <w:rPr>
                <w:lang w:val="lt-LT"/>
              </w:rPr>
              <w:t xml:space="preserve">Uždaviniu siekiama </w:t>
            </w:r>
            <w:r w:rsidR="00D20225" w:rsidRPr="00A06F99">
              <w:rPr>
                <w:lang w:val="lt-LT"/>
              </w:rPr>
              <w:t xml:space="preserve">modernizuoti viešąsias erdves ir pagerinti gyvenamąją aplinką, </w:t>
            </w:r>
            <w:r w:rsidRPr="00A06F99">
              <w:rPr>
                <w:lang w:val="lt-LT"/>
              </w:rPr>
              <w:t xml:space="preserve">sudaryti sąlygas diversifikuoti kaimo gyventojų veiklą, spręsti esamas kaimo vietovių problemas, modernizuoti </w:t>
            </w:r>
            <w:r w:rsidRPr="00E803B7">
              <w:rPr>
                <w:lang w:val="lt-LT"/>
              </w:rPr>
              <w:t>vieš</w:t>
            </w:r>
            <w:r w:rsidR="00B61DC2" w:rsidRPr="00E803B7">
              <w:rPr>
                <w:lang w:val="lt-LT"/>
              </w:rPr>
              <w:t>ąsias erdves</w:t>
            </w:r>
            <w:r w:rsidRPr="00E803B7">
              <w:rPr>
                <w:lang w:val="lt-LT"/>
              </w:rPr>
              <w:t xml:space="preserve">, gerinti bendruomeninę infrastruktūrą. Esant prastai viešųjų erdvių ir bendruomeninės infrastruktūros būklei nesukuriama tinkama gyvenimo aplinka ir kokybė gyventojams. </w:t>
            </w:r>
            <w:r w:rsidR="00BE15CD" w:rsidRPr="00E803B7">
              <w:rPr>
                <w:lang w:val="lt-LT"/>
              </w:rPr>
              <w:t>Prasta b</w:t>
            </w:r>
            <w:r w:rsidRPr="00E803B7">
              <w:rPr>
                <w:lang w:val="lt-LT"/>
              </w:rPr>
              <w:t>endruomeninės infrastruktūros būklė</w:t>
            </w:r>
            <w:r w:rsidR="00BE15CD" w:rsidRPr="00E803B7">
              <w:rPr>
                <w:lang w:val="lt-LT"/>
              </w:rPr>
              <w:t xml:space="preserve">, </w:t>
            </w:r>
            <w:r w:rsidRPr="00E803B7">
              <w:rPr>
                <w:lang w:val="lt-LT"/>
              </w:rPr>
              <w:t xml:space="preserve">nesutvarkyta aplinka, laisvalaikio praleidimo būdų trūkumas lemia didėjantį nusikalstamumą. </w:t>
            </w:r>
          </w:p>
          <w:p w:rsidR="00577434" w:rsidRDefault="0081359D" w:rsidP="00DC04AF">
            <w:pPr>
              <w:pStyle w:val="Pagrindinistekstas"/>
              <w:ind w:firstLine="397"/>
              <w:jc w:val="both"/>
              <w:rPr>
                <w:lang w:val="lt-LT"/>
              </w:rPr>
            </w:pPr>
            <w:r w:rsidRPr="00E803B7">
              <w:rPr>
                <w:lang w:val="lt-LT"/>
              </w:rPr>
              <w:t xml:space="preserve">Siekiant </w:t>
            </w:r>
            <w:r w:rsidR="00D20225" w:rsidRPr="00E803B7">
              <w:rPr>
                <w:lang w:val="lt-LT"/>
              </w:rPr>
              <w:t xml:space="preserve">viešosios aplinkos objektų atnaujinimo ir plėtros, pritaikymo visuomenės poreikiams, 2018 m. numatoma pradėti įgyvendinti </w:t>
            </w:r>
            <w:r w:rsidR="0036590B" w:rsidRPr="00E803B7">
              <w:rPr>
                <w:lang w:val="lt-LT"/>
              </w:rPr>
              <w:t xml:space="preserve">Biržų miesto kompleksinės plėtros, </w:t>
            </w:r>
            <w:r w:rsidR="00826C3F" w:rsidRPr="00E803B7">
              <w:rPr>
                <w:lang w:val="lt-LT"/>
              </w:rPr>
              <w:t>Biržų, Medeikių, Rinkuškių kaimų ir Papilio miestelio</w:t>
            </w:r>
            <w:r w:rsidR="00B61DC2" w:rsidRPr="00E803B7">
              <w:rPr>
                <w:lang w:val="lt-LT"/>
              </w:rPr>
              <w:t xml:space="preserve"> </w:t>
            </w:r>
            <w:r w:rsidR="0036590B" w:rsidRPr="00E803B7">
              <w:rPr>
                <w:lang w:val="lt-LT"/>
              </w:rPr>
              <w:t xml:space="preserve">atnaujinimo </w:t>
            </w:r>
            <w:r w:rsidR="009B1C82" w:rsidRPr="00E803B7">
              <w:rPr>
                <w:lang w:val="lt-LT"/>
              </w:rPr>
              <w:t>projekt</w:t>
            </w:r>
            <w:r w:rsidR="00826C3F" w:rsidRPr="00E803B7">
              <w:rPr>
                <w:lang w:val="lt-LT"/>
              </w:rPr>
              <w:t>us</w:t>
            </w:r>
            <w:r w:rsidR="008118AD" w:rsidRPr="00E803B7">
              <w:rPr>
                <w:lang w:val="lt-LT"/>
              </w:rPr>
              <w:t xml:space="preserve"> bei užbaigti Vabalninko miesto gyvenamųjų vietovių atnaujinimo projektą</w:t>
            </w:r>
            <w:r w:rsidR="0036590B" w:rsidRPr="00E803B7">
              <w:rPr>
                <w:lang w:val="lt-LT"/>
              </w:rPr>
              <w:t xml:space="preserve">. </w:t>
            </w:r>
            <w:r w:rsidR="00826C3F" w:rsidRPr="00E803B7">
              <w:rPr>
                <w:lang w:val="lt-LT"/>
              </w:rPr>
              <w:t>Taip pat 2018 m. bus įgyvendinamas Vandens transporto priemonių nuleidimo vietos įrengimo Širvėnos ežere projektas.</w:t>
            </w:r>
          </w:p>
          <w:p w:rsidR="008E1999" w:rsidRDefault="008E1999" w:rsidP="00DC04AF">
            <w:pPr>
              <w:suppressAutoHyphens/>
              <w:ind w:firstLine="397"/>
              <w:jc w:val="both"/>
            </w:pPr>
            <w:r>
              <w:lastRenderedPageBreak/>
              <w:t xml:space="preserve">Įgyvendinant šį uždavinį, planuojamos lėšos investicijų projektų, galimybių studijų, reikalingų projektų paraiškoms ES struktūrinių fondų ir kitos tarptautinės paramos investicijoms gauti, rengimui, konsultavimo paslaugoms. </w:t>
            </w:r>
          </w:p>
          <w:p w:rsidR="008E1999" w:rsidRPr="00E803B7" w:rsidRDefault="003D2CDE" w:rsidP="003D2CDE">
            <w:pPr>
              <w:pStyle w:val="Pagrindinistekstas"/>
              <w:ind w:firstLine="397"/>
              <w:jc w:val="both"/>
              <w:rPr>
                <w:szCs w:val="26"/>
                <w:lang w:val="lt-LT"/>
              </w:rPr>
            </w:pPr>
            <w:r w:rsidRPr="00E803B7">
              <w:rPr>
                <w:szCs w:val="26"/>
                <w:lang w:val="lt-LT"/>
              </w:rPr>
              <w:t>2017–2018 m. planuojama rengti skvero Biržų m., Žvejų g., sutvarkymo techninį projektą bei pastato Biržuose, J. Bielinio g. 1, tvarkybos projektą.</w:t>
            </w:r>
          </w:p>
          <w:p w:rsidR="003D2CDE" w:rsidRDefault="003D2CDE" w:rsidP="00AA1677">
            <w:pPr>
              <w:pStyle w:val="Pagrindinistekstas"/>
              <w:rPr>
                <w:b/>
                <w:sz w:val="10"/>
                <w:szCs w:val="10"/>
                <w:u w:val="single"/>
                <w:lang w:val="lt-LT"/>
              </w:rPr>
            </w:pPr>
          </w:p>
          <w:p w:rsidR="00AA1677" w:rsidRPr="00A06F99" w:rsidRDefault="00AA1677" w:rsidP="00AA1677">
            <w:pPr>
              <w:pStyle w:val="Pagrindinistekstas"/>
              <w:rPr>
                <w:b/>
                <w:u w:val="single"/>
                <w:lang w:val="lt-LT"/>
              </w:rPr>
            </w:pPr>
            <w:r w:rsidRPr="00A06F99">
              <w:rPr>
                <w:b/>
                <w:u w:val="single"/>
                <w:lang w:val="lt-LT"/>
              </w:rPr>
              <w:t>Produkto vertinimo kriterij</w:t>
            </w:r>
            <w:r w:rsidR="003652D1" w:rsidRPr="00A06F99">
              <w:rPr>
                <w:b/>
                <w:u w:val="single"/>
                <w:lang w:val="lt-LT"/>
              </w:rPr>
              <w:t>ai</w:t>
            </w:r>
            <w:r w:rsidRPr="00A06F99">
              <w:rPr>
                <w:b/>
                <w:u w:val="single"/>
                <w:lang w:val="lt-LT"/>
              </w:rPr>
              <w:t>:</w:t>
            </w:r>
          </w:p>
          <w:p w:rsidR="000756E7" w:rsidRPr="00A06F99" w:rsidRDefault="00D0777C" w:rsidP="000756E7">
            <w:pPr>
              <w:pStyle w:val="Pagrindinistekstas"/>
              <w:numPr>
                <w:ilvl w:val="0"/>
                <w:numId w:val="3"/>
              </w:numPr>
              <w:rPr>
                <w:lang w:val="lt-LT"/>
              </w:rPr>
            </w:pPr>
            <w:r w:rsidRPr="00A06F99">
              <w:rPr>
                <w:lang w:val="lt-LT"/>
              </w:rPr>
              <w:t>Parengtų techninių dokumentų skaičius</w:t>
            </w:r>
            <w:r w:rsidR="000756E7" w:rsidRPr="00A06F99">
              <w:rPr>
                <w:lang w:val="lt-LT"/>
              </w:rPr>
              <w:t>;</w:t>
            </w:r>
          </w:p>
          <w:p w:rsidR="000756E7" w:rsidRPr="00A06F99" w:rsidRDefault="000756E7" w:rsidP="000756E7">
            <w:pPr>
              <w:pStyle w:val="Pagrindinistekstas"/>
              <w:numPr>
                <w:ilvl w:val="0"/>
                <w:numId w:val="3"/>
              </w:numPr>
              <w:rPr>
                <w:lang w:val="lt-LT"/>
              </w:rPr>
            </w:pPr>
            <w:r w:rsidRPr="00A06F99">
              <w:rPr>
                <w:lang w:val="lt-LT"/>
              </w:rPr>
              <w:t>Kompleksiškai sutvarkytų kaimo gyvenamųjų vietovių skaičius;</w:t>
            </w:r>
          </w:p>
          <w:p w:rsidR="006D6E4A" w:rsidRPr="00A06F99" w:rsidRDefault="006D6E4A" w:rsidP="000756E7">
            <w:pPr>
              <w:pStyle w:val="Pagrindinistekstas"/>
              <w:numPr>
                <w:ilvl w:val="0"/>
                <w:numId w:val="3"/>
              </w:numPr>
              <w:rPr>
                <w:lang w:val="lt-LT"/>
              </w:rPr>
            </w:pPr>
            <w:r w:rsidRPr="00A06F99">
              <w:rPr>
                <w:lang w:val="lt-LT"/>
              </w:rPr>
              <w:t>Rekonstruotų religinių objektų (statinių) skaičius;</w:t>
            </w:r>
          </w:p>
          <w:p w:rsidR="003D14FA" w:rsidRPr="00A06F99" w:rsidRDefault="003D14FA" w:rsidP="003D14FA">
            <w:pPr>
              <w:pStyle w:val="Pagrindinistekstas"/>
              <w:numPr>
                <w:ilvl w:val="0"/>
                <w:numId w:val="3"/>
              </w:numPr>
              <w:rPr>
                <w:lang w:val="lt-LT"/>
              </w:rPr>
            </w:pPr>
            <w:r w:rsidRPr="00A06F99">
              <w:rPr>
                <w:lang w:val="lt-LT"/>
              </w:rPr>
              <w:t>Įrengtų, rekonstruotų ir suremontuotų sporto ir sveikatingumo paskirties objektų skaičius</w:t>
            </w:r>
            <w:r w:rsidR="00546FB1">
              <w:rPr>
                <w:lang w:val="lt-LT"/>
              </w:rPr>
              <w:t>;</w:t>
            </w:r>
          </w:p>
          <w:p w:rsidR="00794568" w:rsidRPr="00A06F99" w:rsidRDefault="00054207" w:rsidP="00794568">
            <w:pPr>
              <w:pStyle w:val="Pagrindinistekstas"/>
              <w:numPr>
                <w:ilvl w:val="0"/>
                <w:numId w:val="3"/>
              </w:numPr>
              <w:rPr>
                <w:lang w:val="lt-LT"/>
              </w:rPr>
            </w:pPr>
            <w:r w:rsidRPr="00A06F99">
              <w:rPr>
                <w:lang w:val="lt-LT"/>
              </w:rPr>
              <w:t>Naujai įkurtų ir r</w:t>
            </w:r>
            <w:r w:rsidR="00794568" w:rsidRPr="00A06F99">
              <w:rPr>
                <w:lang w:val="lt-LT"/>
              </w:rPr>
              <w:t>ekonstruotų viešosios paskirties pastatų skaičius;</w:t>
            </w:r>
          </w:p>
          <w:p w:rsidR="008010DD" w:rsidRPr="00A06F99" w:rsidRDefault="008010DD" w:rsidP="008010DD">
            <w:pPr>
              <w:pStyle w:val="Pagrindinistekstas"/>
              <w:numPr>
                <w:ilvl w:val="0"/>
                <w:numId w:val="3"/>
              </w:numPr>
              <w:rPr>
                <w:lang w:val="lt-LT"/>
              </w:rPr>
            </w:pPr>
            <w:r w:rsidRPr="00A06F99">
              <w:rPr>
                <w:lang w:val="lt-LT"/>
              </w:rPr>
              <w:t>Sukurtų arba atnaujintų atvirų erdvių plotas</w:t>
            </w:r>
            <w:r w:rsidR="00854331">
              <w:rPr>
                <w:lang w:val="lt-LT"/>
              </w:rPr>
              <w:t xml:space="preserve"> (kv. m)</w:t>
            </w:r>
            <w:r w:rsidR="00546FB1">
              <w:rPr>
                <w:lang w:val="lt-LT"/>
              </w:rPr>
              <w:t>.</w:t>
            </w:r>
          </w:p>
          <w:p w:rsidR="00B86615" w:rsidRPr="00A06F99" w:rsidRDefault="00AA1677" w:rsidP="000B4C5C">
            <w:pPr>
              <w:pStyle w:val="Pagrindinistekstas"/>
              <w:spacing w:before="240"/>
              <w:rPr>
                <w:b/>
                <w:lang w:val="lt-LT"/>
              </w:rPr>
            </w:pPr>
            <w:r w:rsidRPr="00A06F99">
              <w:rPr>
                <w:b/>
                <w:lang w:val="lt-LT"/>
              </w:rPr>
              <w:t>3</w:t>
            </w:r>
            <w:r w:rsidR="00B86615" w:rsidRPr="00A06F99">
              <w:rPr>
                <w:b/>
                <w:lang w:val="lt-LT"/>
              </w:rPr>
              <w:t xml:space="preserve"> Uždavinys. </w:t>
            </w:r>
            <w:r w:rsidR="00136961" w:rsidRPr="00A06F99">
              <w:rPr>
                <w:b/>
                <w:lang w:val="lt-LT"/>
              </w:rPr>
              <w:t>Užtikrinti inžinerinių tinklų priežiūrą, atnaujinimą ir plėtrą</w:t>
            </w:r>
          </w:p>
          <w:p w:rsidR="00E37BDE" w:rsidRPr="00A06F99" w:rsidRDefault="00E37BDE" w:rsidP="00AA6837">
            <w:pPr>
              <w:ind w:firstLine="397"/>
              <w:jc w:val="both"/>
            </w:pPr>
            <w:r w:rsidRPr="00A06F99">
              <w:t>Inžineriniai tinklai – statinio statybos sklype (išskyrus statinio vidų) ir už jo ribų nutiesti komunaliniai ar vietiniai vandentiekio, nuot</w:t>
            </w:r>
            <w:r w:rsidR="00F20CE8" w:rsidRPr="00A06F99">
              <w:t>e</w:t>
            </w:r>
            <w:r w:rsidRPr="00A06F99">
              <w:t>kų šalinimo, šilumos, dujų, naftos ar kito kuro, technologiniai vamzdynai, elektros perdavimo, energijos bei nuotolinio ryšio (telekomunikacijų) linijos su jų maitinimo šaltiniais ir įrenginiais.</w:t>
            </w:r>
          </w:p>
          <w:p w:rsidR="006615EB" w:rsidRPr="00A06F99" w:rsidRDefault="006615EB" w:rsidP="00AA6837">
            <w:pPr>
              <w:ind w:firstLine="397"/>
              <w:jc w:val="both"/>
            </w:pPr>
            <w:r w:rsidRPr="00A06F99">
              <w:t xml:space="preserve">Įgyvendinant uždavinį </w:t>
            </w:r>
            <w:r w:rsidR="00191514" w:rsidRPr="00A06F99">
              <w:t>numatomas finansavimas B</w:t>
            </w:r>
            <w:r w:rsidRPr="00A06F99">
              <w:t>iržų rajono miestų ir gyvenviečių gatvių apšvietim</w:t>
            </w:r>
            <w:r w:rsidR="00191514" w:rsidRPr="00A06F99">
              <w:t>ui užtikrinti</w:t>
            </w:r>
            <w:r w:rsidRPr="00A06F99">
              <w:t xml:space="preserve">, apšvietimo tinklų </w:t>
            </w:r>
            <w:r w:rsidR="00CB1DD3" w:rsidRPr="00A06F99">
              <w:t>eksploatacijai</w:t>
            </w:r>
            <w:r w:rsidRPr="00A06F99">
              <w:t xml:space="preserve"> ir plėtra</w:t>
            </w:r>
            <w:r w:rsidR="00191514" w:rsidRPr="00A06F99">
              <w:t>i.</w:t>
            </w:r>
            <w:r w:rsidR="00AA6837" w:rsidRPr="00A06F99">
              <w:t xml:space="preserve"> Taip pat savivaldybės biudžeto lėšomis numatoma </w:t>
            </w:r>
            <w:r w:rsidR="004D006B" w:rsidRPr="00A06F99">
              <w:t xml:space="preserve">prisidėti prie </w:t>
            </w:r>
            <w:r w:rsidR="00AA6837" w:rsidRPr="00A06F99">
              <w:t>inžinierinių tinklų (vandentiekio, nuotekų, elektros tiekimo tinklų, šildymo sistemų tinklų)</w:t>
            </w:r>
            <w:r w:rsidR="004D006B" w:rsidRPr="00A06F99">
              <w:t xml:space="preserve"> rekonstrukcijos ir remonto</w:t>
            </w:r>
            <w:r w:rsidR="00AA6837" w:rsidRPr="00A06F99">
              <w:t>.</w:t>
            </w:r>
          </w:p>
          <w:p w:rsidR="0038737B" w:rsidRPr="00826C3F" w:rsidRDefault="00CB1DD3" w:rsidP="00AA6837">
            <w:pPr>
              <w:spacing w:after="120"/>
              <w:ind w:firstLine="397"/>
              <w:jc w:val="both"/>
            </w:pPr>
            <w:r w:rsidRPr="00A06F99">
              <w:t xml:space="preserve">Uždaviniu Biržų rajono savivaldybė numato didinti </w:t>
            </w:r>
            <w:r w:rsidR="0084689E" w:rsidRPr="00A06F99">
              <w:t xml:space="preserve">centralizuoto </w:t>
            </w:r>
            <w:r w:rsidRPr="00A06F99">
              <w:t>vandens tiekimo ir nuotekų tvarkymo paslaugos prieinamumą. Gyventojai, kurie neturi galimybės prisijungti prie viešų vandentiekio ir nuotekų tinklų, vartoja neatitinka</w:t>
            </w:r>
            <w:r w:rsidR="004D006B" w:rsidRPr="00A06F99">
              <w:t>ntį</w:t>
            </w:r>
            <w:r w:rsidRPr="00A06F99">
              <w:t xml:space="preserve"> higienos reikalavimų</w:t>
            </w:r>
            <w:r w:rsidR="004D006B" w:rsidRPr="00A06F99">
              <w:t xml:space="preserve"> vandenį</w:t>
            </w:r>
            <w:r w:rsidRPr="00A06F99">
              <w:t xml:space="preserve"> bei negali užtikrinti tinkamo nuotekų išvalymo. </w:t>
            </w:r>
            <w:r w:rsidR="00233783" w:rsidRPr="00A06F99">
              <w:t>D</w:t>
            </w:r>
            <w:r w:rsidR="0000730D" w:rsidRPr="00A06F99">
              <w:t xml:space="preserve">idžioji </w:t>
            </w:r>
            <w:r w:rsidR="00546FB1">
              <w:t>dalis</w:t>
            </w:r>
            <w:r w:rsidR="00233783" w:rsidRPr="00A06F99">
              <w:t xml:space="preserve"> </w:t>
            </w:r>
            <w:r w:rsidR="0084689E" w:rsidRPr="00A06F99">
              <w:t>savivaldybės teritorijoje</w:t>
            </w:r>
            <w:r w:rsidR="0000730D" w:rsidRPr="00A06F99">
              <w:t xml:space="preserve"> </w:t>
            </w:r>
            <w:r w:rsidR="0084689E" w:rsidRPr="00A06F99">
              <w:t xml:space="preserve">esančių </w:t>
            </w:r>
            <w:r w:rsidR="00233783" w:rsidRPr="00A06F99">
              <w:t>vandentiekio ir nuotekų tinklų</w:t>
            </w:r>
            <w:r w:rsidRPr="00A06F99">
              <w:t xml:space="preserve"> bei d</w:t>
            </w:r>
            <w:r w:rsidR="00233783" w:rsidRPr="00A06F99">
              <w:t xml:space="preserve">alis </w:t>
            </w:r>
            <w:r w:rsidRPr="00A06F99">
              <w:t xml:space="preserve">vandens gerinimo ir </w:t>
            </w:r>
            <w:r w:rsidR="00233783" w:rsidRPr="00A06F99">
              <w:t xml:space="preserve">nuotekų valymo įrenginių yra fiziškai ir morališkai nusidėvėję, jų eksploatacija nuostolinga ir neefektyvi. Siekiant spręsti minėtas problemas, </w:t>
            </w:r>
            <w:r w:rsidR="00233783" w:rsidRPr="00826C3F">
              <w:t xml:space="preserve">pasinaudojant ES </w:t>
            </w:r>
            <w:r w:rsidR="003D2CDE" w:rsidRPr="00826C3F">
              <w:t>struktūrinių fondų lėšomis</w:t>
            </w:r>
            <w:r w:rsidR="00233783" w:rsidRPr="00826C3F">
              <w:t xml:space="preserve"> </w:t>
            </w:r>
            <w:r w:rsidR="004116D7" w:rsidRPr="00826C3F">
              <w:t xml:space="preserve">Biržų rajono </w:t>
            </w:r>
            <w:r w:rsidR="00233783" w:rsidRPr="00826C3F">
              <w:t>savivaldybė</w:t>
            </w:r>
            <w:r w:rsidR="006F17A5" w:rsidRPr="00826C3F">
              <w:t xml:space="preserve">s administracija </w:t>
            </w:r>
            <w:r w:rsidR="004D006B" w:rsidRPr="00826C3F">
              <w:t xml:space="preserve"> (partneris) kartu su UAB ,,Biržų </w:t>
            </w:r>
            <w:r w:rsidR="004D006B" w:rsidRPr="00E803B7">
              <w:t>vandenys“</w:t>
            </w:r>
            <w:r w:rsidR="00233783" w:rsidRPr="00E803B7">
              <w:t xml:space="preserve"> </w:t>
            </w:r>
            <w:r w:rsidR="00B42AB8" w:rsidRPr="00E803B7">
              <w:t>201</w:t>
            </w:r>
            <w:r w:rsidR="00826C3F" w:rsidRPr="00E803B7">
              <w:t>8</w:t>
            </w:r>
            <w:r w:rsidR="00B42AB8" w:rsidRPr="00E803B7">
              <w:t>–20</w:t>
            </w:r>
            <w:r w:rsidR="00826C3F" w:rsidRPr="00E803B7">
              <w:t>20</w:t>
            </w:r>
            <w:r w:rsidR="00B42AB8" w:rsidRPr="00E803B7">
              <w:t xml:space="preserve"> m. numato</w:t>
            </w:r>
            <w:r w:rsidR="004D006B" w:rsidRPr="00E803B7">
              <w:t xml:space="preserve"> </w:t>
            </w:r>
            <w:r w:rsidR="00010D35" w:rsidRPr="00E803B7">
              <w:t>įgyvendinti Geriamojo vandens tiekimo ir nuotekų tvarkymo sistemų renovavimo ir plėtros Biržų rajone projektą</w:t>
            </w:r>
            <w:r w:rsidR="009D161E" w:rsidRPr="00E803B7">
              <w:t xml:space="preserve">, pagal kurį bus plečiama </w:t>
            </w:r>
            <w:proofErr w:type="spellStart"/>
            <w:r w:rsidR="00010D35" w:rsidRPr="00E803B7">
              <w:t>vandentvarkos</w:t>
            </w:r>
            <w:proofErr w:type="spellEnd"/>
            <w:r w:rsidR="00010D35" w:rsidRPr="00E803B7">
              <w:t xml:space="preserve"> infrastruktūr</w:t>
            </w:r>
            <w:r w:rsidR="009D161E" w:rsidRPr="00E803B7">
              <w:t>a</w:t>
            </w:r>
            <w:r w:rsidR="00010D35" w:rsidRPr="00E803B7">
              <w:t xml:space="preserve"> Vabalninko m., </w:t>
            </w:r>
            <w:r w:rsidR="009D161E" w:rsidRPr="00E803B7">
              <w:t xml:space="preserve">renovuojami </w:t>
            </w:r>
            <w:proofErr w:type="spellStart"/>
            <w:r w:rsidR="00010D35" w:rsidRPr="00E803B7">
              <w:t>vandentvarkos</w:t>
            </w:r>
            <w:proofErr w:type="spellEnd"/>
            <w:r w:rsidR="00010D35" w:rsidRPr="00E803B7">
              <w:t xml:space="preserve"> tinkl</w:t>
            </w:r>
            <w:r w:rsidR="009D161E" w:rsidRPr="00E803B7">
              <w:t>ai</w:t>
            </w:r>
            <w:r w:rsidR="00010D35" w:rsidRPr="00E803B7">
              <w:t xml:space="preserve"> Biržų m.</w:t>
            </w:r>
            <w:r w:rsidR="00826C3F" w:rsidRPr="00E803B7">
              <w:rPr>
                <w:lang w:eastAsia="en-US"/>
              </w:rPr>
              <w:t xml:space="preserve"> Siekiant sudaryti galimybę prijungti prie centralizuotos nuotekų surinkimo infrastruktūros Biržų aglomeracijoje dalį privačių namų, kurių gyventojai gauna mažas pajamas, 2018 m. bus įgyvendinamas</w:t>
            </w:r>
            <w:r w:rsidR="00826C3F" w:rsidRPr="00E803B7">
              <w:t xml:space="preserve"> projektas „Privačių namų, kurių gyventojai gauna mažas pajamas, prijungimas prie centralizuotos nuotekų surinkimo infrastruktūros Biržų aglomeracijoje“.</w:t>
            </w:r>
            <w:r w:rsidR="00826C3F" w:rsidRPr="00826C3F">
              <w:t xml:space="preserve"> </w:t>
            </w:r>
          </w:p>
          <w:p w:rsidR="00E4223E" w:rsidRPr="00A06F99" w:rsidRDefault="00E4223E" w:rsidP="00E4223E">
            <w:pPr>
              <w:pStyle w:val="Pagrindinistekstas"/>
              <w:rPr>
                <w:b/>
                <w:u w:val="single"/>
                <w:lang w:val="lt-LT"/>
              </w:rPr>
            </w:pPr>
            <w:r w:rsidRPr="00A06F99">
              <w:rPr>
                <w:b/>
                <w:u w:val="single"/>
                <w:lang w:val="lt-LT"/>
              </w:rPr>
              <w:t>Produkto vertinimo kriterijai:</w:t>
            </w:r>
          </w:p>
          <w:p w:rsidR="00E4223E" w:rsidRPr="00A06F99" w:rsidRDefault="00700D7F" w:rsidP="00F9085B">
            <w:pPr>
              <w:numPr>
                <w:ilvl w:val="0"/>
                <w:numId w:val="8"/>
              </w:numPr>
            </w:pPr>
            <w:r w:rsidRPr="00A06F99">
              <w:t>Eksploatuojamų gatvių šviestuvų skaičius</w:t>
            </w:r>
            <w:r w:rsidR="00EF0BC5" w:rsidRPr="00A06F99">
              <w:t>;</w:t>
            </w:r>
          </w:p>
          <w:p w:rsidR="00EF0BC5" w:rsidRPr="00A06F99" w:rsidRDefault="00700D7F" w:rsidP="00F9085B">
            <w:pPr>
              <w:numPr>
                <w:ilvl w:val="0"/>
                <w:numId w:val="8"/>
              </w:numPr>
            </w:pPr>
            <w:r w:rsidRPr="00A06F99">
              <w:t>Rekonstruotų ir suremontuotų inžinerinių tinklų sistemų skaičius</w:t>
            </w:r>
            <w:r w:rsidR="00EF0BC5" w:rsidRPr="00A06F99">
              <w:t>;</w:t>
            </w:r>
          </w:p>
          <w:p w:rsidR="00EF0BC5" w:rsidRPr="00A06F99" w:rsidRDefault="00D0777C" w:rsidP="00F9085B">
            <w:pPr>
              <w:numPr>
                <w:ilvl w:val="0"/>
                <w:numId w:val="8"/>
              </w:numPr>
            </w:pPr>
            <w:r w:rsidRPr="00A06F99">
              <w:t>Renovuotų ir naujai įrengtų vandens tiekimo ir nuotekų tvarkymo objektų skaičius</w:t>
            </w:r>
            <w:r w:rsidR="00EF0BC5" w:rsidRPr="00A06F99">
              <w:t>;</w:t>
            </w:r>
          </w:p>
          <w:p w:rsidR="001F0379" w:rsidRPr="00A06F99" w:rsidRDefault="00D0777C" w:rsidP="00F9085B">
            <w:pPr>
              <w:numPr>
                <w:ilvl w:val="0"/>
                <w:numId w:val="8"/>
              </w:numPr>
            </w:pPr>
            <w:r w:rsidRPr="00A06F99">
              <w:t>Naujai įrengtų vandens tiekimo / nuotekų tinklų ilgis</w:t>
            </w:r>
            <w:r w:rsidR="00546FB1">
              <w:t xml:space="preserve"> (</w:t>
            </w:r>
            <w:r w:rsidRPr="00A06F99">
              <w:t>km</w:t>
            </w:r>
            <w:r w:rsidR="00546FB1">
              <w:t>)</w:t>
            </w:r>
            <w:r w:rsidR="00794568" w:rsidRPr="00A06F99">
              <w:t>.</w:t>
            </w:r>
          </w:p>
          <w:p w:rsidR="00B86615" w:rsidRPr="00A06F99" w:rsidRDefault="00AA1677" w:rsidP="000B4C5C">
            <w:pPr>
              <w:pStyle w:val="Pagrindinistekstas"/>
              <w:spacing w:before="240"/>
              <w:jc w:val="both"/>
              <w:rPr>
                <w:b/>
                <w:lang w:val="lt-LT"/>
              </w:rPr>
            </w:pPr>
            <w:r w:rsidRPr="00A06F99">
              <w:rPr>
                <w:b/>
                <w:lang w:val="lt-LT"/>
              </w:rPr>
              <w:t>4</w:t>
            </w:r>
            <w:r w:rsidR="00B86615" w:rsidRPr="00A06F99">
              <w:rPr>
                <w:b/>
                <w:lang w:val="lt-LT"/>
              </w:rPr>
              <w:t xml:space="preserve"> Uždavinys. </w:t>
            </w:r>
            <w:r w:rsidR="00136961" w:rsidRPr="00A06F99">
              <w:rPr>
                <w:b/>
                <w:lang w:val="lt-LT"/>
              </w:rPr>
              <w:t>Prižiūrėti, atnaujinti ir plėsti viešąją susisiekimo infrastruktūrą</w:t>
            </w:r>
          </w:p>
          <w:p w:rsidR="000B510E" w:rsidRPr="00E803B7" w:rsidRDefault="000B510E" w:rsidP="00A62262">
            <w:pPr>
              <w:pStyle w:val="Pagrindinistekstas"/>
              <w:ind w:firstLine="397"/>
              <w:jc w:val="both"/>
              <w:rPr>
                <w:lang w:val="lt-LT"/>
              </w:rPr>
            </w:pPr>
            <w:r w:rsidRPr="00A06F99">
              <w:rPr>
                <w:lang w:val="lt-LT"/>
              </w:rPr>
              <w:t xml:space="preserve">Automobilių transportas yra svarbi </w:t>
            </w:r>
            <w:r w:rsidR="00AC0110" w:rsidRPr="00A06F99">
              <w:rPr>
                <w:lang w:val="lt-LT"/>
              </w:rPr>
              <w:t>Biržų</w:t>
            </w:r>
            <w:r w:rsidRPr="00A06F99">
              <w:rPr>
                <w:lang w:val="lt-LT"/>
              </w:rPr>
              <w:t xml:space="preserve"> rajono ekonominės ir socialinės infrastruktūros dalis, kurios funkcija yra tenkinti visuomenės ir ūkio subjektų poreikius – vežti krovinius ir keleivius. </w:t>
            </w:r>
            <w:r w:rsidR="00AC0110" w:rsidRPr="00A06F99">
              <w:rPr>
                <w:lang w:val="lt-LT"/>
              </w:rPr>
              <w:t xml:space="preserve">Tinkama transporto infrastruktūros priežiūra sudaro ne tik geras susisiekimo galimybes automobilių transportui, bet ir padeda sukurti saugesnę gyvenamąją aplinką bendruomenės nariams. Siekdama užtikrinti tinkamą vietinės reikšmės kelių tinklo būklę Biržų rajono savivaldybė </w:t>
            </w:r>
            <w:r w:rsidR="00C64A4B" w:rsidRPr="00A06F99">
              <w:rPr>
                <w:lang w:val="lt-LT"/>
              </w:rPr>
              <w:t>numato</w:t>
            </w:r>
            <w:r w:rsidR="00D0097C" w:rsidRPr="00A06F99">
              <w:rPr>
                <w:lang w:val="lt-LT"/>
              </w:rPr>
              <w:t xml:space="preserve"> rengti planuojamų rekonstruoti kelių </w:t>
            </w:r>
            <w:r w:rsidR="00C64A4B" w:rsidRPr="00A06F99">
              <w:rPr>
                <w:lang w:val="lt-LT"/>
              </w:rPr>
              <w:t>(</w:t>
            </w:r>
            <w:r w:rsidR="00D0097C" w:rsidRPr="00A06F99">
              <w:rPr>
                <w:lang w:val="lt-LT"/>
              </w:rPr>
              <w:t>gatvių</w:t>
            </w:r>
            <w:r w:rsidR="00C64A4B" w:rsidRPr="00A06F99">
              <w:rPr>
                <w:lang w:val="lt-LT"/>
              </w:rPr>
              <w:t>)</w:t>
            </w:r>
            <w:r w:rsidR="00D0097C" w:rsidRPr="00A06F99">
              <w:rPr>
                <w:lang w:val="lt-LT"/>
              </w:rPr>
              <w:t xml:space="preserve"> techninius projektus, </w:t>
            </w:r>
            <w:r w:rsidR="00C64A4B" w:rsidRPr="00A06F99">
              <w:rPr>
                <w:lang w:val="lt-LT"/>
              </w:rPr>
              <w:t xml:space="preserve">vykdyti rekonstrukcijos ir remonto darbus, </w:t>
            </w:r>
            <w:r w:rsidR="00D0097C" w:rsidRPr="00A06F99">
              <w:rPr>
                <w:lang w:val="lt-LT"/>
              </w:rPr>
              <w:t xml:space="preserve">techninę kelių priežiūrą, laboratorinius kokybės kontrolės </w:t>
            </w:r>
            <w:r w:rsidR="00C64A4B" w:rsidRPr="00A06F99">
              <w:rPr>
                <w:lang w:val="lt-LT"/>
              </w:rPr>
              <w:t>tyrimus</w:t>
            </w:r>
            <w:r w:rsidR="00BE52FC" w:rsidRPr="00A06F99">
              <w:rPr>
                <w:lang w:val="lt-LT"/>
              </w:rPr>
              <w:t xml:space="preserve"> ir kt</w:t>
            </w:r>
            <w:r w:rsidR="00D0097C" w:rsidRPr="00A06F99">
              <w:rPr>
                <w:lang w:val="lt-LT"/>
              </w:rPr>
              <w:t>.</w:t>
            </w:r>
            <w:r w:rsidR="00C64A4B" w:rsidRPr="00A06F99">
              <w:rPr>
                <w:lang w:val="lt-LT"/>
              </w:rPr>
              <w:t xml:space="preserve"> </w:t>
            </w:r>
            <w:r w:rsidRPr="00A06F99">
              <w:rPr>
                <w:lang w:val="lt-LT"/>
              </w:rPr>
              <w:t xml:space="preserve">Uždaviniu siekiama modernizuoti transporto infrastruktūrą, kad ji atitiktų </w:t>
            </w:r>
            <w:r w:rsidRPr="00A06F99">
              <w:rPr>
                <w:lang w:val="lt-LT"/>
              </w:rPr>
              <w:lastRenderedPageBreak/>
              <w:t>ES techninius standartus ir krovinių bei keleivių vežimo poreikius, taip pat užtikrinti priemonių, didinančių eismo saugą ir mažinančių neigiamą transporto poveikį aplinkai, įgyvendinimą.</w:t>
            </w:r>
            <w:r w:rsidR="005B642A" w:rsidRPr="00A06F99">
              <w:rPr>
                <w:lang w:val="lt-LT"/>
              </w:rPr>
              <w:t xml:space="preserve"> </w:t>
            </w:r>
            <w:r w:rsidR="00143C3B" w:rsidRPr="00A06F99">
              <w:rPr>
                <w:lang w:val="lt-LT"/>
              </w:rPr>
              <w:br/>
            </w:r>
            <w:r w:rsidR="009D161E" w:rsidRPr="00A62262">
              <w:rPr>
                <w:lang w:val="lt-LT"/>
              </w:rPr>
              <w:t>201</w:t>
            </w:r>
            <w:r w:rsidR="003D2CDE">
              <w:rPr>
                <w:lang w:val="lt-LT"/>
              </w:rPr>
              <w:t>8</w:t>
            </w:r>
            <w:r w:rsidR="009D161E" w:rsidRPr="00A62262">
              <w:rPr>
                <w:lang w:val="lt-LT"/>
              </w:rPr>
              <w:t xml:space="preserve"> m. ES fondų investicijomis</w:t>
            </w:r>
            <w:r w:rsidR="00826C3F">
              <w:rPr>
                <w:lang w:val="lt-LT"/>
              </w:rPr>
              <w:t xml:space="preserve">, valstybės </w:t>
            </w:r>
            <w:r w:rsidR="009D161E" w:rsidRPr="00A62262">
              <w:rPr>
                <w:lang w:val="lt-LT"/>
              </w:rPr>
              <w:t xml:space="preserve">ir savivaldybės lėšomis </w:t>
            </w:r>
            <w:r w:rsidR="00826C3F">
              <w:rPr>
                <w:lang w:val="lt-LT"/>
              </w:rPr>
              <w:t>bus tęsiamas</w:t>
            </w:r>
            <w:r w:rsidR="009D161E" w:rsidRPr="00A62262">
              <w:rPr>
                <w:lang w:val="lt-LT"/>
              </w:rPr>
              <w:t xml:space="preserve"> Biržų miesto D.</w:t>
            </w:r>
            <w:r w:rsidR="00546FB1">
              <w:rPr>
                <w:lang w:val="lt-LT"/>
              </w:rPr>
              <w:t xml:space="preserve"> </w:t>
            </w:r>
            <w:r w:rsidR="009D161E" w:rsidRPr="00A62262">
              <w:rPr>
                <w:lang w:val="lt-LT"/>
              </w:rPr>
              <w:t>Poškos–J.</w:t>
            </w:r>
            <w:r w:rsidR="00546FB1">
              <w:rPr>
                <w:lang w:val="lt-LT"/>
              </w:rPr>
              <w:t xml:space="preserve"> </w:t>
            </w:r>
            <w:r w:rsidR="009D161E" w:rsidRPr="00A62262">
              <w:rPr>
                <w:lang w:val="lt-LT"/>
              </w:rPr>
              <w:t>Šimkaus–P.</w:t>
            </w:r>
            <w:r w:rsidR="00546FB1">
              <w:rPr>
                <w:lang w:val="lt-LT"/>
              </w:rPr>
              <w:t xml:space="preserve"> </w:t>
            </w:r>
            <w:r w:rsidR="009D161E" w:rsidRPr="00E803B7">
              <w:rPr>
                <w:lang w:val="lt-LT"/>
              </w:rPr>
              <w:t>Jakubėno ir Žvejų–Ežero gatv</w:t>
            </w:r>
            <w:r w:rsidR="00826C3F" w:rsidRPr="00E803B7">
              <w:rPr>
                <w:lang w:val="lt-LT"/>
              </w:rPr>
              <w:t xml:space="preserve">ių rekonstravimo projektas, bus </w:t>
            </w:r>
            <w:r w:rsidR="009D161E" w:rsidRPr="00E803B7">
              <w:rPr>
                <w:lang w:val="lt-LT"/>
              </w:rPr>
              <w:t>užbaigt</w:t>
            </w:r>
            <w:r w:rsidR="00826C3F" w:rsidRPr="00E803B7">
              <w:rPr>
                <w:lang w:val="lt-LT"/>
              </w:rPr>
              <w:t>as</w:t>
            </w:r>
            <w:r w:rsidR="009D161E" w:rsidRPr="00E803B7">
              <w:rPr>
                <w:lang w:val="lt-LT"/>
              </w:rPr>
              <w:t xml:space="preserve"> įrengti dviračių ir pėsčiųjų tak</w:t>
            </w:r>
            <w:r w:rsidR="00826C3F" w:rsidRPr="00E803B7">
              <w:rPr>
                <w:lang w:val="lt-LT"/>
              </w:rPr>
              <w:t>as</w:t>
            </w:r>
            <w:r w:rsidR="009D161E" w:rsidRPr="00E803B7">
              <w:rPr>
                <w:lang w:val="lt-LT"/>
              </w:rPr>
              <w:t xml:space="preserve"> Biržų mieste prie Širvėnos ežero (II etapas)</w:t>
            </w:r>
            <w:r w:rsidR="00546FB1" w:rsidRPr="00E803B7">
              <w:rPr>
                <w:lang w:val="lt-LT"/>
              </w:rPr>
              <w:t>.</w:t>
            </w:r>
            <w:r w:rsidR="009D161E" w:rsidRPr="00E803B7">
              <w:rPr>
                <w:lang w:val="lt-LT"/>
              </w:rPr>
              <w:t xml:space="preserve"> </w:t>
            </w:r>
          </w:p>
          <w:p w:rsidR="009D161E" w:rsidRPr="00A62262" w:rsidRDefault="009D161E" w:rsidP="00A62262">
            <w:pPr>
              <w:pStyle w:val="Pagrindinistekstas"/>
              <w:spacing w:after="120"/>
              <w:ind w:firstLine="397"/>
              <w:jc w:val="both"/>
              <w:rPr>
                <w:lang w:val="lt-LT"/>
              </w:rPr>
            </w:pPr>
            <w:r w:rsidRPr="00E803B7">
              <w:rPr>
                <w:lang w:val="lt-LT"/>
              </w:rPr>
              <w:t xml:space="preserve">Taip pat šiuo uždaviniu numatoma plėsti </w:t>
            </w:r>
            <w:r w:rsidR="00284A81" w:rsidRPr="00E803B7">
              <w:rPr>
                <w:lang w:val="lt-LT"/>
              </w:rPr>
              <w:t>nekenksmingą aplinkai</w:t>
            </w:r>
            <w:r w:rsidRPr="00E803B7">
              <w:rPr>
                <w:lang w:val="lt-LT"/>
              </w:rPr>
              <w:t xml:space="preserve"> viešąjį transportą ir </w:t>
            </w:r>
            <w:r w:rsidR="00826C3F" w:rsidRPr="00E803B7">
              <w:rPr>
                <w:lang w:val="lt-LT"/>
              </w:rPr>
              <w:t>2</w:t>
            </w:r>
            <w:r w:rsidRPr="00E803B7">
              <w:rPr>
                <w:lang w:val="lt-LT"/>
              </w:rPr>
              <w:t>018</w:t>
            </w:r>
            <w:r w:rsidR="00826C3F" w:rsidRPr="00E803B7">
              <w:rPr>
                <w:lang w:val="lt-LT"/>
              </w:rPr>
              <w:t xml:space="preserve">– 2019 </w:t>
            </w:r>
            <w:r w:rsidRPr="00E803B7">
              <w:rPr>
                <w:lang w:val="lt-LT"/>
              </w:rPr>
              <w:t>m. ES fondų investicijomis ir savivaldybės lėšomis įsigyti ekologiškų transporto priemonių.</w:t>
            </w:r>
            <w:r w:rsidRPr="00A62262">
              <w:rPr>
                <w:lang w:val="lt-LT"/>
              </w:rPr>
              <w:t xml:space="preserve"> </w:t>
            </w:r>
          </w:p>
          <w:p w:rsidR="00CA1038" w:rsidRPr="00A06F99" w:rsidRDefault="00CA1038" w:rsidP="00A62262">
            <w:pPr>
              <w:pStyle w:val="Pagrindinistekstas"/>
              <w:spacing w:after="120"/>
              <w:rPr>
                <w:b/>
                <w:u w:val="single"/>
                <w:lang w:val="lt-LT"/>
              </w:rPr>
            </w:pPr>
            <w:r w:rsidRPr="00A62262">
              <w:rPr>
                <w:b/>
                <w:u w:val="single"/>
                <w:lang w:val="lt-LT"/>
              </w:rPr>
              <w:t>Produkto vertinimo kriterijai:</w:t>
            </w:r>
          </w:p>
          <w:p w:rsidR="004F6C40" w:rsidRPr="00A06F99" w:rsidRDefault="00195371" w:rsidP="00E5681B">
            <w:pPr>
              <w:pStyle w:val="Pagrindinistekstas"/>
              <w:numPr>
                <w:ilvl w:val="0"/>
                <w:numId w:val="5"/>
              </w:numPr>
              <w:rPr>
                <w:lang w:val="lt-LT"/>
              </w:rPr>
            </w:pPr>
            <w:r w:rsidRPr="00A06F99">
              <w:rPr>
                <w:lang w:val="lt-LT"/>
              </w:rPr>
              <w:t>Rekonstruotų vietinės reikšmės kelių (gatvių) ilgis</w:t>
            </w:r>
            <w:r w:rsidR="00546FB1">
              <w:rPr>
                <w:lang w:val="lt-LT"/>
              </w:rPr>
              <w:t xml:space="preserve"> (</w:t>
            </w:r>
            <w:r w:rsidRPr="00A06F99">
              <w:rPr>
                <w:lang w:val="lt-LT"/>
              </w:rPr>
              <w:t>km</w:t>
            </w:r>
            <w:r w:rsidR="00546FB1">
              <w:rPr>
                <w:lang w:val="lt-LT"/>
              </w:rPr>
              <w:t>)</w:t>
            </w:r>
            <w:r w:rsidR="004F6C40" w:rsidRPr="00A06F99">
              <w:rPr>
                <w:lang w:val="lt-LT"/>
              </w:rPr>
              <w:t>;</w:t>
            </w:r>
          </w:p>
          <w:p w:rsidR="00A150B4" w:rsidRPr="00A06F99" w:rsidRDefault="00195371" w:rsidP="00C925C5">
            <w:pPr>
              <w:pStyle w:val="prastasiniatinklio"/>
              <w:numPr>
                <w:ilvl w:val="0"/>
                <w:numId w:val="5"/>
              </w:numPr>
              <w:spacing w:before="0" w:beforeAutospacing="0" w:after="120" w:afterAutospacing="0"/>
              <w:jc w:val="both"/>
            </w:pPr>
            <w:r w:rsidRPr="00A06F99">
              <w:t>Prižiūrimų vietinės reikšmės kelių (gatvių) ilgis</w:t>
            </w:r>
            <w:r w:rsidR="00546FB1">
              <w:t xml:space="preserve"> (</w:t>
            </w:r>
            <w:r w:rsidRPr="00A06F99">
              <w:t>km</w:t>
            </w:r>
            <w:r w:rsidR="00546FB1">
              <w:t>)</w:t>
            </w:r>
            <w:r w:rsidR="002609CF" w:rsidRPr="00A06F99">
              <w:t>.</w:t>
            </w:r>
          </w:p>
        </w:tc>
      </w:tr>
      <w:tr w:rsidR="00A150B4" w:rsidRPr="00A06F99">
        <w:tc>
          <w:tcPr>
            <w:tcW w:w="1795" w:type="dxa"/>
          </w:tcPr>
          <w:p w:rsidR="00A150B4" w:rsidRPr="00A06F99" w:rsidRDefault="00A150B4" w:rsidP="005C0B7E">
            <w:pPr>
              <w:pStyle w:val="Antrat1"/>
              <w:jc w:val="left"/>
              <w:rPr>
                <w:bCs w:val="0"/>
                <w:caps w:val="0"/>
                <w:sz w:val="24"/>
                <w:szCs w:val="24"/>
              </w:rPr>
            </w:pPr>
            <w:r w:rsidRPr="00A06F99">
              <w:rPr>
                <w:bCs w:val="0"/>
                <w:caps w:val="0"/>
                <w:sz w:val="24"/>
                <w:szCs w:val="24"/>
              </w:rPr>
              <w:lastRenderedPageBreak/>
              <w:t>Programos tikslas</w:t>
            </w:r>
          </w:p>
        </w:tc>
        <w:tc>
          <w:tcPr>
            <w:tcW w:w="6120" w:type="dxa"/>
            <w:vAlign w:val="center"/>
          </w:tcPr>
          <w:p w:rsidR="00A150B4" w:rsidRPr="00A06F99" w:rsidRDefault="00321A49" w:rsidP="005C0B7E">
            <w:pPr>
              <w:suppressAutoHyphens/>
              <w:rPr>
                <w:lang w:eastAsia="ar-SA"/>
              </w:rPr>
            </w:pPr>
            <w:r w:rsidRPr="00A06F99">
              <w:rPr>
                <w:lang w:eastAsia="ar-SA"/>
              </w:rPr>
              <w:t>Užtikrinti darnią Biržų rajono teritorinę plėtrą organizuojant planavimo dokumentų rengimą</w:t>
            </w:r>
          </w:p>
        </w:tc>
        <w:tc>
          <w:tcPr>
            <w:tcW w:w="900" w:type="dxa"/>
            <w:vAlign w:val="center"/>
          </w:tcPr>
          <w:p w:rsidR="00A150B4" w:rsidRPr="00A06F99" w:rsidRDefault="00A150B4" w:rsidP="005C0B7E">
            <w:pPr>
              <w:pStyle w:val="Antrat1"/>
              <w:jc w:val="left"/>
              <w:rPr>
                <w:bCs w:val="0"/>
                <w:caps w:val="0"/>
                <w:sz w:val="24"/>
                <w:szCs w:val="24"/>
              </w:rPr>
            </w:pPr>
            <w:r w:rsidRPr="00A06F99">
              <w:rPr>
                <w:bCs w:val="0"/>
                <w:caps w:val="0"/>
                <w:sz w:val="24"/>
                <w:szCs w:val="24"/>
              </w:rPr>
              <w:t>Kodas</w:t>
            </w:r>
          </w:p>
        </w:tc>
        <w:tc>
          <w:tcPr>
            <w:tcW w:w="730" w:type="dxa"/>
            <w:vAlign w:val="center"/>
          </w:tcPr>
          <w:p w:rsidR="00A150B4" w:rsidRPr="00A06F99" w:rsidRDefault="00A150B4" w:rsidP="005C0B7E">
            <w:pPr>
              <w:suppressAutoHyphens/>
              <w:jc w:val="center"/>
              <w:rPr>
                <w:lang w:eastAsia="ar-SA"/>
              </w:rPr>
            </w:pPr>
            <w:r w:rsidRPr="00A06F99">
              <w:rPr>
                <w:lang w:eastAsia="ar-SA"/>
              </w:rPr>
              <w:t>2</w:t>
            </w:r>
          </w:p>
        </w:tc>
      </w:tr>
      <w:tr w:rsidR="00A150B4" w:rsidRPr="00A06F99">
        <w:trPr>
          <w:trHeight w:val="471"/>
        </w:trPr>
        <w:tc>
          <w:tcPr>
            <w:tcW w:w="9545" w:type="dxa"/>
            <w:gridSpan w:val="4"/>
          </w:tcPr>
          <w:p w:rsidR="00A150B4" w:rsidRPr="00A06F99" w:rsidRDefault="00A150B4" w:rsidP="009B6341">
            <w:pPr>
              <w:pStyle w:val="Pagrindinistekstas"/>
              <w:spacing w:before="120"/>
              <w:rPr>
                <w:b/>
                <w:bCs/>
                <w:lang w:val="lt-LT"/>
              </w:rPr>
            </w:pPr>
            <w:r w:rsidRPr="00A06F99">
              <w:rPr>
                <w:b/>
                <w:bCs/>
                <w:lang w:val="lt-LT"/>
              </w:rPr>
              <w:t xml:space="preserve">Tikslo aprašymas: </w:t>
            </w:r>
          </w:p>
          <w:p w:rsidR="00A150B4" w:rsidRPr="00A06F99" w:rsidRDefault="00B2788C" w:rsidP="009B6341">
            <w:pPr>
              <w:pStyle w:val="Pagrindinistekstas"/>
              <w:spacing w:after="120"/>
              <w:ind w:firstLine="397"/>
              <w:jc w:val="both"/>
              <w:rPr>
                <w:lang w:val="lt-LT"/>
              </w:rPr>
            </w:pPr>
            <w:r w:rsidRPr="00A06F99">
              <w:rPr>
                <w:lang w:val="lt-LT"/>
              </w:rPr>
              <w:t>Teritorijų planavimas – tai procedūra teritorijos vystymo bendrajai erdvinei koncepcijai, žemės naudojimo prioritetams, aplinkosaugos, paminklosaugos ir kitoms sąlygoms nustatyti, žemės, miško ir vandens naudmenų, gyvenamųjų vietovių, gamybos bei infrastruktūros sistemai formuoti, gyventojų užimtumui reguliuoti, fizinių ir juridinių asmenų veiklos plėtojimo teisėms teritorijoje nustatyti.</w:t>
            </w:r>
            <w:r w:rsidR="00BC5722" w:rsidRPr="00A06F99">
              <w:rPr>
                <w:lang w:val="lt-LT"/>
              </w:rPr>
              <w:t xml:space="preserve"> Savivaldybė organizuoja teritorijų planavimo dokumentų rengimą, derinimą, tvirtinimą atitinkamų rūšių teritorijų planavimo dokumentų rengimo taisyklėse nustatyta tvarka.</w:t>
            </w:r>
            <w:r w:rsidR="005B642A" w:rsidRPr="00A06F99">
              <w:rPr>
                <w:lang w:val="lt-LT"/>
              </w:rPr>
              <w:t xml:space="preserve"> </w:t>
            </w:r>
          </w:p>
          <w:p w:rsidR="00A150B4" w:rsidRPr="00A06F99" w:rsidRDefault="00A150B4" w:rsidP="005C0B7E">
            <w:pPr>
              <w:pStyle w:val="Pagrindinistekstas"/>
              <w:rPr>
                <w:b/>
                <w:bCs/>
                <w:u w:val="single"/>
                <w:lang w:val="lt-LT"/>
              </w:rPr>
            </w:pPr>
            <w:r w:rsidRPr="00A06F99">
              <w:rPr>
                <w:b/>
                <w:bCs/>
                <w:u w:val="single"/>
                <w:lang w:val="lt-LT"/>
              </w:rPr>
              <w:t>Rezultato vertinimo kriterij</w:t>
            </w:r>
            <w:r w:rsidR="00F65578" w:rsidRPr="00A06F99">
              <w:rPr>
                <w:b/>
                <w:bCs/>
                <w:u w:val="single"/>
                <w:lang w:val="lt-LT"/>
              </w:rPr>
              <w:t>us</w:t>
            </w:r>
            <w:r w:rsidRPr="00A06F99">
              <w:rPr>
                <w:b/>
                <w:bCs/>
                <w:u w:val="single"/>
                <w:lang w:val="lt-LT"/>
              </w:rPr>
              <w:t>:</w:t>
            </w:r>
          </w:p>
          <w:p w:rsidR="00A150B4" w:rsidRPr="00A06F99" w:rsidRDefault="009A31A2" w:rsidP="005C0B7E">
            <w:pPr>
              <w:pStyle w:val="Pagrindinistekstas"/>
              <w:numPr>
                <w:ilvl w:val="0"/>
                <w:numId w:val="6"/>
              </w:numPr>
              <w:rPr>
                <w:bCs/>
                <w:lang w:val="lt-LT"/>
              </w:rPr>
            </w:pPr>
            <w:r w:rsidRPr="00A06F99">
              <w:rPr>
                <w:bCs/>
                <w:lang w:val="lt-LT"/>
              </w:rPr>
              <w:t>Patvirtintų teritorijų planavimo dokumentų skaičius</w:t>
            </w:r>
            <w:r w:rsidR="00A150B4" w:rsidRPr="00A06F99">
              <w:rPr>
                <w:bCs/>
                <w:lang w:val="lt-LT"/>
              </w:rPr>
              <w:t xml:space="preserve">. </w:t>
            </w:r>
          </w:p>
          <w:p w:rsidR="00A150B4" w:rsidRPr="00A06F99" w:rsidRDefault="00E473D0" w:rsidP="005C0B7E">
            <w:pPr>
              <w:pStyle w:val="Pagrindinistekstas"/>
              <w:spacing w:before="240"/>
              <w:jc w:val="both"/>
              <w:rPr>
                <w:b/>
                <w:lang w:val="lt-LT"/>
              </w:rPr>
            </w:pPr>
            <w:r w:rsidRPr="00A06F99">
              <w:rPr>
                <w:b/>
                <w:lang w:val="lt-LT"/>
              </w:rPr>
              <w:t>1</w:t>
            </w:r>
            <w:r w:rsidR="00A150B4" w:rsidRPr="00A06F99">
              <w:rPr>
                <w:b/>
                <w:lang w:val="lt-LT"/>
              </w:rPr>
              <w:t xml:space="preserve"> Uždavinys. </w:t>
            </w:r>
            <w:r w:rsidR="00321A49" w:rsidRPr="00A06F99">
              <w:rPr>
                <w:b/>
                <w:lang w:val="lt-LT"/>
              </w:rPr>
              <w:t>Rengti teritorijų planavimo dokumentus</w:t>
            </w:r>
          </w:p>
          <w:p w:rsidR="0004138E" w:rsidRPr="00A06F99" w:rsidRDefault="0004138E" w:rsidP="00954EA0">
            <w:pPr>
              <w:pStyle w:val="Pagrindinistekstas"/>
              <w:tabs>
                <w:tab w:val="left" w:pos="1044"/>
              </w:tabs>
              <w:ind w:firstLine="397"/>
              <w:jc w:val="both"/>
              <w:rPr>
                <w:lang w:val="lt-LT"/>
              </w:rPr>
            </w:pPr>
            <w:r w:rsidRPr="00A06F99">
              <w:rPr>
                <w:lang w:val="lt-LT"/>
              </w:rPr>
              <w:t xml:space="preserve">Uždaviniu </w:t>
            </w:r>
            <w:r w:rsidR="00954EA0" w:rsidRPr="00A06F99">
              <w:rPr>
                <w:lang w:val="lt-LT"/>
              </w:rPr>
              <w:t>numatoma rengti bendruosius, specialiuosius ir detaliuosius planus</w:t>
            </w:r>
            <w:r w:rsidR="00284A81">
              <w:rPr>
                <w:lang w:val="lt-LT"/>
              </w:rPr>
              <w:t xml:space="preserve"> ir kitus planavimo dokumentus</w:t>
            </w:r>
            <w:r w:rsidR="00954EA0" w:rsidRPr="00A06F99">
              <w:rPr>
                <w:lang w:val="lt-LT"/>
              </w:rPr>
              <w:t>, kuriais siekiama</w:t>
            </w:r>
            <w:r w:rsidRPr="00A06F99">
              <w:rPr>
                <w:lang w:val="lt-LT"/>
              </w:rPr>
              <w:t>: išlaikyti savivaldybės teritorijos socialinio, ekonominio ir ekologinio vystymo pusiausvyrą; formuoti sveiką ir harmoningą gyvenamąją, darbo ir poilsio aplinką, infrastruktūros sistemų plėtojimo politiką; rezervuoti (nustatyti) teritorijas infrastruktūros ir kitų veiklos sričių, skirtingų rūšių žemės naudmenų plėtrai; saugoti, racionaliai naudoti ir atkurti gamtos išteklius, gamtos ir kultūros paveldo vertybes, tarp jų ir rekreacijos išteklius; palaikyti ekologinę pusiausvyrą arba ją atkurti; suderinti fizinių ir juridinių asmenų ir savivaldybės interesus dėl teritorijos ir žemės sklypų naudojimo bei veiklos plėtojimo; skatinti investicijas socialiniam ekonominiam savivaldybės vystymui.</w:t>
            </w:r>
          </w:p>
          <w:p w:rsidR="00BE32C3" w:rsidRPr="00A06F99" w:rsidRDefault="0004138E" w:rsidP="00954EA0">
            <w:pPr>
              <w:pStyle w:val="Pagrindinistekstas"/>
              <w:tabs>
                <w:tab w:val="left" w:pos="1044"/>
              </w:tabs>
              <w:spacing w:after="120"/>
              <w:ind w:firstLine="397"/>
              <w:jc w:val="both"/>
              <w:rPr>
                <w:lang w:val="lt-LT"/>
              </w:rPr>
            </w:pPr>
            <w:r w:rsidRPr="00A06F99">
              <w:rPr>
                <w:lang w:val="lt-LT"/>
              </w:rPr>
              <w:t>Savivaldybė organizuoja teritorijų planavimo dokumentų rengimą, derinimą, tvirtinimą atitinkamų rūšių teritorijų planavimo dokumentų rengimo taisyklėse nustatyta tvarka.</w:t>
            </w:r>
            <w:r w:rsidR="00954EA0" w:rsidRPr="00A06F99">
              <w:rPr>
                <w:lang w:val="lt-LT"/>
              </w:rPr>
              <w:t xml:space="preserve"> </w:t>
            </w:r>
            <w:r w:rsidR="00BE32C3" w:rsidRPr="00A06F99">
              <w:rPr>
                <w:lang w:val="lt-LT"/>
              </w:rPr>
              <w:t xml:space="preserve">Pagal detaliuosius planus ir laisvų (neužstatytų) žemės sklypų planus numatoma atlikti žemės sklypų kadastrinius </w:t>
            </w:r>
            <w:proofErr w:type="spellStart"/>
            <w:r w:rsidR="00BE32C3" w:rsidRPr="00A06F99">
              <w:rPr>
                <w:lang w:val="lt-LT"/>
              </w:rPr>
              <w:t>matavimus</w:t>
            </w:r>
            <w:proofErr w:type="spellEnd"/>
            <w:r w:rsidR="00BE32C3" w:rsidRPr="00A06F99">
              <w:rPr>
                <w:lang w:val="lt-LT"/>
              </w:rPr>
              <w:t xml:space="preserve"> – parengti sklypų ribų planus, juos suderinti, įtraukti į kadastrą ir pažymėt</w:t>
            </w:r>
            <w:r w:rsidR="00492A8D" w:rsidRPr="00A06F99">
              <w:rPr>
                <w:lang w:val="lt-LT"/>
              </w:rPr>
              <w:t>i žemės sklypų ribas vietovėje.</w:t>
            </w:r>
            <w:r w:rsidR="005B642A" w:rsidRPr="00A06F99">
              <w:rPr>
                <w:lang w:val="lt-LT"/>
              </w:rPr>
              <w:t xml:space="preserve"> </w:t>
            </w:r>
          </w:p>
          <w:p w:rsidR="00A150B4" w:rsidRPr="00A06F99" w:rsidRDefault="00A150B4" w:rsidP="005C0B7E">
            <w:pPr>
              <w:pStyle w:val="Pagrindinistekstas"/>
              <w:tabs>
                <w:tab w:val="left" w:pos="1044"/>
              </w:tabs>
              <w:jc w:val="both"/>
              <w:rPr>
                <w:b/>
                <w:u w:val="single"/>
                <w:lang w:val="lt-LT"/>
              </w:rPr>
            </w:pPr>
            <w:r w:rsidRPr="00A06F99">
              <w:rPr>
                <w:b/>
                <w:u w:val="single"/>
                <w:lang w:val="lt-LT"/>
              </w:rPr>
              <w:t>Produkto vertinimo kriterijai:</w:t>
            </w:r>
          </w:p>
          <w:p w:rsidR="00A150B4" w:rsidRPr="00A06F99" w:rsidRDefault="00323147" w:rsidP="005C0B7E">
            <w:pPr>
              <w:pStyle w:val="prastasiniatinklio"/>
              <w:numPr>
                <w:ilvl w:val="0"/>
                <w:numId w:val="4"/>
              </w:numPr>
              <w:spacing w:before="0" w:beforeAutospacing="0" w:after="0" w:afterAutospacing="0"/>
              <w:jc w:val="both"/>
            </w:pPr>
            <w:r w:rsidRPr="00A06F99">
              <w:t>Atliktų kadastrinių matavimų ir topografinių nuotraukų skaičius</w:t>
            </w:r>
            <w:r w:rsidR="00A150B4" w:rsidRPr="00A06F99">
              <w:t>;</w:t>
            </w:r>
          </w:p>
          <w:p w:rsidR="00A150B4" w:rsidRPr="00A06F99" w:rsidRDefault="00323147" w:rsidP="00E473D0">
            <w:pPr>
              <w:pStyle w:val="prastasiniatinklio"/>
              <w:numPr>
                <w:ilvl w:val="0"/>
                <w:numId w:val="4"/>
              </w:numPr>
              <w:spacing w:before="0" w:beforeAutospacing="0" w:after="120" w:afterAutospacing="0"/>
              <w:jc w:val="both"/>
            </w:pPr>
            <w:r w:rsidRPr="00A06F99">
              <w:t>Parengtų teritorijų planavimo dokumentų skaičius</w:t>
            </w:r>
            <w:r w:rsidR="00A150B4" w:rsidRPr="00A06F99">
              <w:t>.</w:t>
            </w:r>
          </w:p>
        </w:tc>
      </w:tr>
    </w:tbl>
    <w:p w:rsidR="0068229A" w:rsidRPr="00A06F99" w:rsidRDefault="0068229A" w:rsidP="0068229A">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68229A" w:rsidRPr="00A06F99">
        <w:tc>
          <w:tcPr>
            <w:tcW w:w="9545" w:type="dxa"/>
          </w:tcPr>
          <w:p w:rsidR="00DB555A" w:rsidRPr="00A06F99" w:rsidRDefault="0068229A" w:rsidP="00C0685F">
            <w:pPr>
              <w:pStyle w:val="Pagrindinistekstas"/>
              <w:rPr>
                <w:b/>
                <w:lang w:val="lt-LT"/>
              </w:rPr>
            </w:pPr>
            <w:r w:rsidRPr="00A06F99">
              <w:rPr>
                <w:b/>
                <w:lang w:val="lt-LT"/>
              </w:rPr>
              <w:t xml:space="preserve">Numatomas programos įgyvendinimo rezultatas: </w:t>
            </w:r>
          </w:p>
          <w:p w:rsidR="00D36DA3" w:rsidRPr="00A06F99" w:rsidRDefault="00DB555A" w:rsidP="00C0685F">
            <w:pPr>
              <w:pStyle w:val="Pagrindinistekstas"/>
              <w:ind w:firstLine="397"/>
              <w:jc w:val="both"/>
              <w:rPr>
                <w:lang w:val="lt-LT"/>
              </w:rPr>
            </w:pPr>
            <w:r w:rsidRPr="00A06F99">
              <w:rPr>
                <w:lang w:val="lt-LT"/>
              </w:rPr>
              <w:t>Įgyvendinus programą</w:t>
            </w:r>
            <w:r w:rsidR="00AC1EB5" w:rsidRPr="00A06F99">
              <w:rPr>
                <w:lang w:val="lt-LT"/>
              </w:rPr>
              <w:t xml:space="preserve"> </w:t>
            </w:r>
            <w:r w:rsidRPr="00A06F99">
              <w:rPr>
                <w:lang w:val="lt-LT"/>
              </w:rPr>
              <w:t xml:space="preserve">bus </w:t>
            </w:r>
            <w:r w:rsidR="00DC5D69" w:rsidRPr="00A06F99">
              <w:rPr>
                <w:lang w:val="lt-LT"/>
              </w:rPr>
              <w:t>pagerintas</w:t>
            </w:r>
            <w:r w:rsidRPr="00A06F99">
              <w:rPr>
                <w:lang w:val="lt-LT"/>
              </w:rPr>
              <w:t xml:space="preserve"> socialini</w:t>
            </w:r>
            <w:r w:rsidR="00DC5D69" w:rsidRPr="00A06F99">
              <w:rPr>
                <w:lang w:val="lt-LT"/>
              </w:rPr>
              <w:t xml:space="preserve">o </w:t>
            </w:r>
            <w:r w:rsidRPr="00A06F99">
              <w:rPr>
                <w:lang w:val="lt-LT"/>
              </w:rPr>
              <w:t>būst</w:t>
            </w:r>
            <w:r w:rsidR="00DC5D69" w:rsidRPr="00A06F99">
              <w:rPr>
                <w:lang w:val="lt-LT"/>
              </w:rPr>
              <w:t>o fondas</w:t>
            </w:r>
            <w:r w:rsidRPr="00A06F99">
              <w:rPr>
                <w:lang w:val="lt-LT"/>
              </w:rPr>
              <w:t xml:space="preserve">, </w:t>
            </w:r>
            <w:r w:rsidR="00B07F3C" w:rsidRPr="00A06F99">
              <w:rPr>
                <w:lang w:val="lt-LT"/>
              </w:rPr>
              <w:t xml:space="preserve">modernizuojama ir gerinama savivaldybei priklausančių pastatų būklė, vykdomi </w:t>
            </w:r>
            <w:r w:rsidR="00514CEB" w:rsidRPr="00A06F99">
              <w:rPr>
                <w:lang w:val="lt-LT"/>
              </w:rPr>
              <w:t xml:space="preserve">kompleksiniai viešųjų erdvių, infrastruktūros objektų ir </w:t>
            </w:r>
            <w:r w:rsidRPr="00A06F99">
              <w:rPr>
                <w:lang w:val="lt-LT"/>
              </w:rPr>
              <w:t xml:space="preserve">daugiabučių namų </w:t>
            </w:r>
            <w:r w:rsidR="00DC5D69" w:rsidRPr="00A06F99">
              <w:rPr>
                <w:lang w:val="lt-LT"/>
              </w:rPr>
              <w:t>modernizavimo</w:t>
            </w:r>
            <w:r w:rsidRPr="00A06F99">
              <w:rPr>
                <w:lang w:val="lt-LT"/>
              </w:rPr>
              <w:t xml:space="preserve"> projekt</w:t>
            </w:r>
            <w:r w:rsidR="00B07F3C" w:rsidRPr="00A06F99">
              <w:rPr>
                <w:lang w:val="lt-LT"/>
              </w:rPr>
              <w:t>ai</w:t>
            </w:r>
            <w:r w:rsidRPr="00A06F99">
              <w:rPr>
                <w:lang w:val="lt-LT"/>
              </w:rPr>
              <w:t xml:space="preserve">. </w:t>
            </w:r>
            <w:r w:rsidR="00B07F3C" w:rsidRPr="00A06F99">
              <w:rPr>
                <w:lang w:val="lt-LT"/>
              </w:rPr>
              <w:t xml:space="preserve">Programos įgyvendinimas </w:t>
            </w:r>
            <w:r w:rsidR="00443B70" w:rsidRPr="00A06F99">
              <w:rPr>
                <w:lang w:val="lt-LT"/>
              </w:rPr>
              <w:t>leis formuoti pilnavertę, sveiką ir harmoningą gyvenamąją, darbo ir poilsio aplinką</w:t>
            </w:r>
            <w:r w:rsidR="00B07F3C" w:rsidRPr="00A06F99">
              <w:rPr>
                <w:lang w:val="lt-LT"/>
              </w:rPr>
              <w:t xml:space="preserve">, užtikrins tinkamas </w:t>
            </w:r>
            <w:r w:rsidR="004068CF" w:rsidRPr="00A06F99">
              <w:rPr>
                <w:lang w:val="lt-LT"/>
              </w:rPr>
              <w:t>viešąsias paslaugų teikiančių įstaigų</w:t>
            </w:r>
            <w:r w:rsidR="00B07F3C" w:rsidRPr="00A06F99">
              <w:rPr>
                <w:lang w:val="lt-LT"/>
              </w:rPr>
              <w:t xml:space="preserve"> veiklos sąlygas</w:t>
            </w:r>
            <w:r w:rsidR="00A67AFB" w:rsidRPr="00A06F99">
              <w:rPr>
                <w:lang w:val="lt-LT"/>
              </w:rPr>
              <w:t>, didins savivaldybės patrauklumą investicijoms ir verslui</w:t>
            </w:r>
            <w:r w:rsidR="00B07F3C" w:rsidRPr="00A06F99">
              <w:rPr>
                <w:lang w:val="lt-LT"/>
              </w:rPr>
              <w:t xml:space="preserve">. </w:t>
            </w:r>
            <w:r w:rsidRPr="00A06F99">
              <w:rPr>
                <w:lang w:val="lt-LT"/>
              </w:rPr>
              <w:t xml:space="preserve">Savivaldybės kelių (gatvių) modernizavimo ir priežiūros darbai didins </w:t>
            </w:r>
            <w:r w:rsidRPr="00A06F99">
              <w:rPr>
                <w:lang w:val="lt-LT"/>
              </w:rPr>
              <w:lastRenderedPageBreak/>
              <w:t>eismo saugumą, mažins neigiamą transporto poveikį aplinkai. Įgyvendin</w:t>
            </w:r>
            <w:r w:rsidR="00DC5D69" w:rsidRPr="00A06F99">
              <w:rPr>
                <w:lang w:val="lt-LT"/>
              </w:rPr>
              <w:t>tos</w:t>
            </w:r>
            <w:r w:rsidRPr="00A06F99">
              <w:rPr>
                <w:lang w:val="lt-LT"/>
              </w:rPr>
              <w:t xml:space="preserve"> eismo saugą gerinančios priemonės mažins eismo įvykių tikimybę.</w:t>
            </w:r>
            <w:r w:rsidR="00AC1EB5" w:rsidRPr="00A06F99">
              <w:rPr>
                <w:lang w:val="lt-LT"/>
              </w:rPr>
              <w:t xml:space="preserve"> </w:t>
            </w:r>
            <w:r w:rsidR="00F33A6A" w:rsidRPr="00A06F99">
              <w:rPr>
                <w:lang w:val="lt-LT"/>
              </w:rPr>
              <w:t>Teritorij</w:t>
            </w:r>
            <w:r w:rsidR="00025589" w:rsidRPr="00A06F99">
              <w:rPr>
                <w:lang w:val="lt-LT"/>
              </w:rPr>
              <w:t>ų</w:t>
            </w:r>
            <w:r w:rsidR="00F33A6A" w:rsidRPr="00A06F99">
              <w:rPr>
                <w:lang w:val="lt-LT"/>
              </w:rPr>
              <w:t xml:space="preserve"> planavimas </w:t>
            </w:r>
            <w:r w:rsidR="00AB12AE" w:rsidRPr="00A06F99">
              <w:rPr>
                <w:lang w:val="lt-LT"/>
              </w:rPr>
              <w:t xml:space="preserve">užtikrins subalansuotą savivaldybės teritorijos </w:t>
            </w:r>
            <w:r w:rsidR="00025589" w:rsidRPr="00A06F99">
              <w:rPr>
                <w:lang w:val="lt-LT"/>
              </w:rPr>
              <w:t xml:space="preserve">raidą, </w:t>
            </w:r>
            <w:r w:rsidR="00443B70" w:rsidRPr="00A06F99">
              <w:rPr>
                <w:lang w:val="lt-LT"/>
              </w:rPr>
              <w:t xml:space="preserve">kryptingą </w:t>
            </w:r>
            <w:r w:rsidR="00B07F3C" w:rsidRPr="00A06F99">
              <w:rPr>
                <w:lang w:val="lt-LT"/>
              </w:rPr>
              <w:t xml:space="preserve">infrastruktūros </w:t>
            </w:r>
            <w:r w:rsidR="00025589" w:rsidRPr="00A06F99">
              <w:rPr>
                <w:lang w:val="lt-LT"/>
              </w:rPr>
              <w:t xml:space="preserve">objektų </w:t>
            </w:r>
            <w:r w:rsidR="00B07F3C" w:rsidRPr="00A06F99">
              <w:rPr>
                <w:lang w:val="lt-LT"/>
              </w:rPr>
              <w:t>plėt</w:t>
            </w:r>
            <w:r w:rsidR="00025589" w:rsidRPr="00A06F99">
              <w:rPr>
                <w:lang w:val="lt-LT"/>
              </w:rPr>
              <w:t>rą</w:t>
            </w:r>
            <w:r w:rsidR="00123AC4" w:rsidRPr="00A06F99">
              <w:rPr>
                <w:lang w:val="lt-LT"/>
              </w:rPr>
              <w:t xml:space="preserve">, </w:t>
            </w:r>
            <w:r w:rsidR="00B07F3C" w:rsidRPr="00A06F99">
              <w:rPr>
                <w:lang w:val="lt-LT"/>
              </w:rPr>
              <w:t>skatin</w:t>
            </w:r>
            <w:r w:rsidR="00123AC4" w:rsidRPr="00A06F99">
              <w:rPr>
                <w:lang w:val="lt-LT"/>
              </w:rPr>
              <w:t>s</w:t>
            </w:r>
            <w:r w:rsidR="00B07F3C" w:rsidRPr="00A06F99">
              <w:rPr>
                <w:lang w:val="lt-LT"/>
              </w:rPr>
              <w:t xml:space="preserve"> investicijas.</w:t>
            </w:r>
          </w:p>
        </w:tc>
      </w:tr>
    </w:tbl>
    <w:p w:rsidR="0068229A" w:rsidRPr="00A06F99" w:rsidRDefault="0068229A" w:rsidP="0068229A">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68229A" w:rsidRPr="00A06F99">
        <w:tc>
          <w:tcPr>
            <w:tcW w:w="9545" w:type="dxa"/>
          </w:tcPr>
          <w:p w:rsidR="0068229A" w:rsidRPr="00A06F99" w:rsidRDefault="0068229A" w:rsidP="00601381">
            <w:pPr>
              <w:pStyle w:val="Pagrindinistekstas"/>
              <w:jc w:val="both"/>
              <w:rPr>
                <w:b/>
                <w:bCs/>
                <w:lang w:val="lt-LT"/>
              </w:rPr>
            </w:pPr>
            <w:r w:rsidRPr="00A06F99">
              <w:rPr>
                <w:b/>
                <w:lang w:val="lt-LT"/>
              </w:rPr>
              <w:t xml:space="preserve">Galimi programos vykdymo ir finansavimo šaltiniai: </w:t>
            </w:r>
            <w:r w:rsidR="0065152F" w:rsidRPr="00A06F99">
              <w:rPr>
                <w:lang w:val="lt-LT"/>
              </w:rPr>
              <w:t>Savivaldybės biudžetas, Valstybės biudžetas, Valstybės biudžeto specialioji tikslinė dotacija, Kelių priežiūros ir plėtros programos lėšos, ES lėšos, skolintos lėšos.</w:t>
            </w:r>
          </w:p>
        </w:tc>
      </w:tr>
    </w:tbl>
    <w:p w:rsidR="008A628E" w:rsidRPr="00A06F99" w:rsidRDefault="008A628E" w:rsidP="0068229A">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68229A" w:rsidRPr="00A06F99">
        <w:tc>
          <w:tcPr>
            <w:tcW w:w="9545" w:type="dxa"/>
          </w:tcPr>
          <w:p w:rsidR="0079125F" w:rsidRPr="00A06F99" w:rsidRDefault="001334F9" w:rsidP="00835242">
            <w:pPr>
              <w:jc w:val="both"/>
              <w:rPr>
                <w:b/>
              </w:rPr>
            </w:pPr>
            <w:r w:rsidRPr="00A06F99">
              <w:rPr>
                <w:b/>
              </w:rPr>
              <w:t>Veiksmai, numatyti Biržų rajono strateginiame plėtros plane</w:t>
            </w:r>
            <w:r w:rsidR="00835242">
              <w:rPr>
                <w:b/>
              </w:rPr>
              <w:t xml:space="preserve"> ir</w:t>
            </w:r>
            <w:r w:rsidRPr="00A06F99">
              <w:rPr>
                <w:b/>
              </w:rPr>
              <w:t xml:space="preserve"> susiję su vykdoma programa</w:t>
            </w:r>
            <w:r w:rsidR="0079125F" w:rsidRPr="00A06F99">
              <w:rPr>
                <w:b/>
              </w:rPr>
              <w:t>:</w:t>
            </w:r>
          </w:p>
          <w:p w:rsidR="00EE5D53" w:rsidRPr="00A06F99" w:rsidRDefault="00EE5D53" w:rsidP="00744E81">
            <w:pPr>
              <w:rPr>
                <w:b/>
                <w:lang w:eastAsia="ar-SA"/>
              </w:rPr>
            </w:pPr>
            <w:r w:rsidRPr="00A06F99">
              <w:rPr>
                <w:b/>
                <w:lang w:eastAsia="ar-SA"/>
              </w:rPr>
              <w:t xml:space="preserve">1 PRIORITETAS. </w:t>
            </w:r>
            <w:r w:rsidR="008736F0" w:rsidRPr="00A06F99">
              <w:rPr>
                <w:b/>
                <w:lang w:eastAsia="ar-SA"/>
              </w:rPr>
              <w:t xml:space="preserve">RAJONO EKONOMINĖ </w:t>
            </w:r>
            <w:r w:rsidR="00670C46" w:rsidRPr="00A06F99">
              <w:rPr>
                <w:b/>
                <w:lang w:eastAsia="ar-SA"/>
              </w:rPr>
              <w:t xml:space="preserve">IR KOMPLEKSINĖ </w:t>
            </w:r>
            <w:r w:rsidR="008736F0" w:rsidRPr="00A06F99">
              <w:rPr>
                <w:b/>
                <w:lang w:eastAsia="ar-SA"/>
              </w:rPr>
              <w:t>PLĖTRA</w:t>
            </w:r>
          </w:p>
          <w:p w:rsidR="00EE5D53" w:rsidRPr="00A06F99" w:rsidRDefault="00EA5352" w:rsidP="00744E81">
            <w:pPr>
              <w:rPr>
                <w:b/>
                <w:lang w:eastAsia="ar-SA"/>
              </w:rPr>
            </w:pPr>
            <w:r w:rsidRPr="00A06F99">
              <w:rPr>
                <w:b/>
                <w:lang w:eastAsia="ar-SA"/>
              </w:rPr>
              <w:t>1</w:t>
            </w:r>
            <w:r w:rsidR="00EE5D53" w:rsidRPr="00A06F99">
              <w:rPr>
                <w:b/>
                <w:lang w:eastAsia="ar-SA"/>
              </w:rPr>
              <w:t>.</w:t>
            </w:r>
            <w:r w:rsidR="00BD1B52" w:rsidRPr="00A06F99">
              <w:rPr>
                <w:b/>
                <w:lang w:eastAsia="ar-SA"/>
              </w:rPr>
              <w:t>3</w:t>
            </w:r>
            <w:r w:rsidR="00EE5D53" w:rsidRPr="00A06F99">
              <w:rPr>
                <w:b/>
                <w:lang w:eastAsia="ar-SA"/>
              </w:rPr>
              <w:t xml:space="preserve">. Tikslas. </w:t>
            </w:r>
            <w:r w:rsidR="00BD1B52" w:rsidRPr="00A06F99">
              <w:rPr>
                <w:b/>
                <w:lang w:eastAsia="ar-SA"/>
              </w:rPr>
              <w:t>Teritorinės sanglaudos didinimas</w:t>
            </w:r>
          </w:p>
          <w:p w:rsidR="00EA5352" w:rsidRPr="00A06F99" w:rsidRDefault="00EA5352" w:rsidP="00744E81">
            <w:pPr>
              <w:rPr>
                <w:lang w:eastAsia="ar-SA"/>
              </w:rPr>
            </w:pPr>
            <w:r w:rsidRPr="00A06F99">
              <w:rPr>
                <w:lang w:eastAsia="ar-SA"/>
              </w:rPr>
              <w:t>1.</w:t>
            </w:r>
            <w:r w:rsidR="00BD1B52" w:rsidRPr="00A06F99">
              <w:rPr>
                <w:lang w:eastAsia="ar-SA"/>
              </w:rPr>
              <w:t>3.1.</w:t>
            </w:r>
            <w:r w:rsidRPr="00A06F99">
              <w:rPr>
                <w:lang w:eastAsia="ar-SA"/>
              </w:rPr>
              <w:t xml:space="preserve"> Uždavinys. </w:t>
            </w:r>
            <w:r w:rsidR="00BD1B52" w:rsidRPr="00A06F99">
              <w:rPr>
                <w:lang w:eastAsia="ar-SA"/>
              </w:rPr>
              <w:t>Parengti teritorijų ir strateginio planavimo dokumentus</w:t>
            </w:r>
          </w:p>
          <w:p w:rsidR="00BD1B52" w:rsidRPr="00A06F99" w:rsidRDefault="00510242" w:rsidP="00510242">
            <w:pPr>
              <w:rPr>
                <w:lang w:eastAsia="ar-SA"/>
              </w:rPr>
            </w:pPr>
            <w:r w:rsidRPr="00A06F99">
              <w:rPr>
                <w:lang w:eastAsia="ar-SA"/>
              </w:rPr>
              <w:t>1.</w:t>
            </w:r>
            <w:r w:rsidR="00BD1B52" w:rsidRPr="00A06F99">
              <w:rPr>
                <w:lang w:eastAsia="ar-SA"/>
              </w:rPr>
              <w:t>3.2.</w:t>
            </w:r>
            <w:r w:rsidRPr="00A06F99">
              <w:rPr>
                <w:lang w:eastAsia="ar-SA"/>
              </w:rPr>
              <w:t xml:space="preserve"> Uždavinys. </w:t>
            </w:r>
            <w:r w:rsidR="00BD1B52" w:rsidRPr="00A06F99">
              <w:rPr>
                <w:lang w:eastAsia="ar-SA"/>
              </w:rPr>
              <w:t>Kompleksinė miestų gyvenamųjų teritorijų ir viešųjų erdvių plėtra</w:t>
            </w:r>
          </w:p>
          <w:p w:rsidR="00BD1B52" w:rsidRPr="00A06F99" w:rsidRDefault="00BD1B52" w:rsidP="00510242">
            <w:pPr>
              <w:rPr>
                <w:lang w:eastAsia="ar-SA"/>
              </w:rPr>
            </w:pPr>
            <w:r w:rsidRPr="00A06F99">
              <w:rPr>
                <w:lang w:eastAsia="ar-SA"/>
              </w:rPr>
              <w:t>1.3.3. Uždavinys. Kompleksinė kaimo gyvenamųjų teritorijų ir viešųjų erdvių plėtra.</w:t>
            </w:r>
          </w:p>
          <w:p w:rsidR="00EE5D53" w:rsidRPr="00A06F99" w:rsidRDefault="00EE5D53" w:rsidP="00744E81">
            <w:pPr>
              <w:rPr>
                <w:b/>
                <w:lang w:eastAsia="ar-SA"/>
              </w:rPr>
            </w:pPr>
            <w:r w:rsidRPr="00A06F99">
              <w:rPr>
                <w:b/>
                <w:lang w:eastAsia="ar-SA"/>
              </w:rPr>
              <w:t xml:space="preserve">3 PRIORITETAS. </w:t>
            </w:r>
            <w:r w:rsidR="00BD1B52" w:rsidRPr="00A06F99">
              <w:rPr>
                <w:b/>
                <w:lang w:eastAsia="ar-SA"/>
              </w:rPr>
              <w:t xml:space="preserve">RAJONO INFRASTRUKTŪROS IR </w:t>
            </w:r>
            <w:r w:rsidR="008736F0" w:rsidRPr="00A06F99">
              <w:rPr>
                <w:b/>
                <w:lang w:eastAsia="ar-SA"/>
              </w:rPr>
              <w:t>GYVENAMOSIOS APLINKOS</w:t>
            </w:r>
            <w:r w:rsidR="00BD1B52" w:rsidRPr="00A06F99">
              <w:rPr>
                <w:b/>
                <w:lang w:eastAsia="ar-SA"/>
              </w:rPr>
              <w:t xml:space="preserve"> GERINIMAS</w:t>
            </w:r>
          </w:p>
          <w:p w:rsidR="00BD1B52" w:rsidRPr="00A06F99" w:rsidRDefault="00BD1B52" w:rsidP="00744E81">
            <w:pPr>
              <w:rPr>
                <w:b/>
                <w:lang w:eastAsia="ar-SA"/>
              </w:rPr>
            </w:pPr>
            <w:r w:rsidRPr="00A06F99">
              <w:rPr>
                <w:b/>
                <w:lang w:eastAsia="ar-SA"/>
              </w:rPr>
              <w:t>3.1. Tikslas. Efektyvios susisiekimo sistemos sukūrimas</w:t>
            </w:r>
          </w:p>
          <w:p w:rsidR="00BD1B52" w:rsidRPr="00A06F99" w:rsidRDefault="00BD1B52" w:rsidP="00744E81">
            <w:pPr>
              <w:rPr>
                <w:lang w:eastAsia="ar-SA"/>
              </w:rPr>
            </w:pPr>
            <w:r w:rsidRPr="00A06F99">
              <w:rPr>
                <w:lang w:eastAsia="ar-SA"/>
              </w:rPr>
              <w:t>3.1.1. Uždavinys. Atnaujinti ir plėsti rajono transporto infrastruktūrą, modernizuoti eismo organizavimo sistemą</w:t>
            </w:r>
          </w:p>
          <w:p w:rsidR="00BD1B52" w:rsidRPr="00A06F99" w:rsidRDefault="00BD1B52" w:rsidP="00744E81">
            <w:pPr>
              <w:rPr>
                <w:lang w:eastAsia="ar-SA"/>
              </w:rPr>
            </w:pPr>
            <w:r w:rsidRPr="00A06F99">
              <w:rPr>
                <w:lang w:eastAsia="ar-SA"/>
              </w:rPr>
              <w:t>3.1.2. Uždavinys. Plėtoti ekologinio transporto sistemą</w:t>
            </w:r>
          </w:p>
          <w:p w:rsidR="00BD1B52" w:rsidRPr="00A06F99" w:rsidRDefault="00BD1B52" w:rsidP="00744E81">
            <w:pPr>
              <w:rPr>
                <w:b/>
                <w:lang w:eastAsia="ar-SA"/>
              </w:rPr>
            </w:pPr>
            <w:r w:rsidRPr="00A06F99">
              <w:rPr>
                <w:b/>
                <w:lang w:eastAsia="ar-SA"/>
              </w:rPr>
              <w:t>3.2. Tikslas. Modernios inžinerinio aprūpinimo sistemos vystymas</w:t>
            </w:r>
          </w:p>
          <w:p w:rsidR="00BD1B52" w:rsidRPr="00A06F99" w:rsidRDefault="00BD1B52" w:rsidP="00744E81">
            <w:pPr>
              <w:rPr>
                <w:lang w:eastAsia="ar-SA"/>
              </w:rPr>
            </w:pPr>
            <w:r w:rsidRPr="00A06F99">
              <w:rPr>
                <w:lang w:eastAsia="ar-SA"/>
              </w:rPr>
              <w:t>3.2.1. Uždavinys. Modernizuoti ir plėsti vandens tiekimo ir paviršinių bei buitinių nuotekų šalinimo infrastruktūrą</w:t>
            </w:r>
          </w:p>
          <w:p w:rsidR="00B00018" w:rsidRPr="00A06F99" w:rsidRDefault="00BD1B52" w:rsidP="00B00018">
            <w:pPr>
              <w:suppressAutoHyphens/>
              <w:rPr>
                <w:lang w:eastAsia="ar-SA"/>
              </w:rPr>
            </w:pPr>
            <w:r w:rsidRPr="00A06F99">
              <w:rPr>
                <w:lang w:eastAsia="ar-SA"/>
              </w:rPr>
              <w:t>3.2.2. Uždavinys. Skatinti efektyvų ir patikimą energijos naudojimą</w:t>
            </w:r>
          </w:p>
          <w:p w:rsidR="007C7FC4" w:rsidRPr="00A06F99" w:rsidRDefault="007C7FC4" w:rsidP="00B00018">
            <w:pPr>
              <w:suppressAutoHyphens/>
              <w:rPr>
                <w:b/>
                <w:lang w:eastAsia="ar-SA"/>
              </w:rPr>
            </w:pPr>
            <w:r w:rsidRPr="00A06F99">
              <w:rPr>
                <w:b/>
                <w:lang w:eastAsia="ar-SA"/>
              </w:rPr>
              <w:t>3.3. Tikslas. Švarios gyvenamosios aplinkos užtikrinimas</w:t>
            </w:r>
          </w:p>
          <w:p w:rsidR="007C7FC4" w:rsidRPr="00A06F99" w:rsidRDefault="007C7FC4" w:rsidP="00B00018">
            <w:pPr>
              <w:suppressAutoHyphens/>
              <w:rPr>
                <w:highlight w:val="yellow"/>
                <w:lang w:eastAsia="ar-SA"/>
              </w:rPr>
            </w:pPr>
            <w:r w:rsidRPr="00A06F99">
              <w:rPr>
                <w:lang w:eastAsia="ar-SA"/>
              </w:rPr>
              <w:t>3.3.2. Uždavinys. Tobulinti rajono kraštovaizdžio apsaugą ir gerinti jo patrauklumą</w:t>
            </w:r>
          </w:p>
        </w:tc>
      </w:tr>
    </w:tbl>
    <w:p w:rsidR="0068229A" w:rsidRPr="00A06F99" w:rsidRDefault="0068229A" w:rsidP="0068229A">
      <w:pPr>
        <w:suppressAutoHyphens/>
        <w:rPr>
          <w:highlight w:val="yellow"/>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5"/>
      </w:tblGrid>
      <w:tr w:rsidR="0068229A" w:rsidRPr="00A06F99">
        <w:tc>
          <w:tcPr>
            <w:tcW w:w="9545" w:type="dxa"/>
          </w:tcPr>
          <w:p w:rsidR="0068229A" w:rsidRPr="00A06F99" w:rsidRDefault="0068229A" w:rsidP="0068229A">
            <w:pPr>
              <w:pStyle w:val="Pagrindinistekstas"/>
              <w:rPr>
                <w:b/>
                <w:bCs/>
                <w:lang w:val="lt-LT"/>
              </w:rPr>
            </w:pPr>
            <w:r w:rsidRPr="00A06F99">
              <w:rPr>
                <w:b/>
                <w:bCs/>
                <w:lang w:val="lt-LT"/>
              </w:rPr>
              <w:t xml:space="preserve">Susiję įstatymai ir kiti norminiai teisės aktai: </w:t>
            </w:r>
          </w:p>
          <w:p w:rsidR="007C7FC4" w:rsidRPr="00A06F99" w:rsidRDefault="006752AA" w:rsidP="007C7FC4">
            <w:pPr>
              <w:suppressAutoHyphens/>
              <w:jc w:val="both"/>
              <w:rPr>
                <w:b/>
                <w:i/>
                <w:iCs/>
                <w:strike/>
                <w:lang w:eastAsia="ar-SA"/>
              </w:rPr>
            </w:pPr>
            <w:r w:rsidRPr="00A06F99">
              <w:t>Lietuvos Respublikos v</w:t>
            </w:r>
            <w:r w:rsidR="002D0751" w:rsidRPr="00A06F99">
              <w:rPr>
                <w:iCs/>
              </w:rPr>
              <w:t xml:space="preserve">ietos savivaldos įstatymas, </w:t>
            </w:r>
            <w:r w:rsidRPr="00A06F99">
              <w:t>Lietuvos Respublikos b</w:t>
            </w:r>
            <w:r w:rsidR="002D0751" w:rsidRPr="00A06F99">
              <w:rPr>
                <w:iCs/>
              </w:rPr>
              <w:t xml:space="preserve">iudžeto sandaros įstatymas, </w:t>
            </w:r>
            <w:r w:rsidRPr="00A06F99">
              <w:t>Lietuvos Respubli</w:t>
            </w:r>
            <w:r w:rsidR="003D7249" w:rsidRPr="00A06F99">
              <w:t>k</w:t>
            </w:r>
            <w:r w:rsidRPr="00A06F99">
              <w:t>os v</w:t>
            </w:r>
            <w:r w:rsidR="002D0751" w:rsidRPr="00A06F99">
              <w:rPr>
                <w:iCs/>
              </w:rPr>
              <w:t xml:space="preserve">iešojo administravimo įstatymas, </w:t>
            </w:r>
            <w:r w:rsidRPr="00A06F99">
              <w:t>Lietuvos Respublikos v</w:t>
            </w:r>
            <w:r w:rsidR="007A683C" w:rsidRPr="00A06F99">
              <w:rPr>
                <w:iCs/>
              </w:rPr>
              <w:t xml:space="preserve">iešųjų pirkimų įstatymas, </w:t>
            </w:r>
            <w:r w:rsidRPr="00A06F99">
              <w:t>Lietuvos Respublikos v</w:t>
            </w:r>
            <w:r w:rsidR="002D0751" w:rsidRPr="00A06F99">
              <w:rPr>
                <w:iCs/>
              </w:rPr>
              <w:t xml:space="preserve">alstybės ir savivaldybių turto valdymo, naudojimo ir disponavimo juo įstatymas, </w:t>
            </w:r>
            <w:r w:rsidR="00670C46" w:rsidRPr="00A06F99">
              <w:rPr>
                <w:iCs/>
              </w:rPr>
              <w:t xml:space="preserve">Lietuvos Respublikos paramos būstui įsigyti ar išsinuomoti įstatymas, </w:t>
            </w:r>
            <w:r w:rsidRPr="00A06F99">
              <w:t>Lietuvos Respublikos s</w:t>
            </w:r>
            <w:r w:rsidR="002D0751" w:rsidRPr="00A06F99">
              <w:rPr>
                <w:iCs/>
              </w:rPr>
              <w:t xml:space="preserve">tatybos įstatymas, </w:t>
            </w:r>
            <w:r w:rsidRPr="00A06F99">
              <w:t>Lietuvos Respublikos k</w:t>
            </w:r>
            <w:r w:rsidR="002D0751" w:rsidRPr="00A06F99">
              <w:rPr>
                <w:iCs/>
              </w:rPr>
              <w:t xml:space="preserve">elių įstatymas, </w:t>
            </w:r>
            <w:r w:rsidRPr="00A06F99">
              <w:t>Lietuvos Respublikos k</w:t>
            </w:r>
            <w:r w:rsidR="002D0751" w:rsidRPr="00A06F99">
              <w:rPr>
                <w:iCs/>
              </w:rPr>
              <w:t xml:space="preserve">elių priežiūros ir plėtros programos finansavimo įstatymas, </w:t>
            </w:r>
            <w:r w:rsidRPr="00A06F99">
              <w:t>Lietuvos Respublikos</w:t>
            </w:r>
            <w:r w:rsidR="002D0751" w:rsidRPr="00A06F99">
              <w:rPr>
                <w:iCs/>
              </w:rPr>
              <w:t xml:space="preserve"> </w:t>
            </w:r>
            <w:r w:rsidRPr="00A06F99">
              <w:rPr>
                <w:iCs/>
              </w:rPr>
              <w:t>t</w:t>
            </w:r>
            <w:r w:rsidR="002D0751" w:rsidRPr="00A06F99">
              <w:rPr>
                <w:iCs/>
              </w:rPr>
              <w:t xml:space="preserve">eritorijų planavimo įstatymas, </w:t>
            </w:r>
            <w:r w:rsidRPr="00A06F99">
              <w:t>Lietuvos Respublikos p</w:t>
            </w:r>
            <w:r w:rsidR="002D0751" w:rsidRPr="00A06F99">
              <w:rPr>
                <w:iCs/>
              </w:rPr>
              <w:t xml:space="preserve">lanuojamos ūkinės veiklos poveikio aplinkai vertinimo įstatymas, </w:t>
            </w:r>
            <w:r w:rsidRPr="00A06F99">
              <w:t>Lietuvos Respublikos a</w:t>
            </w:r>
            <w:r w:rsidR="002D0751" w:rsidRPr="00A06F99">
              <w:rPr>
                <w:iCs/>
              </w:rPr>
              <w:t xml:space="preserve">plinkos apsaugos įstatymas, </w:t>
            </w:r>
            <w:r w:rsidRPr="00A06F99">
              <w:t>Lietuvos Respublikos ž</w:t>
            </w:r>
            <w:r w:rsidR="007A683C" w:rsidRPr="00A06F99">
              <w:rPr>
                <w:iCs/>
              </w:rPr>
              <w:t>emės įstatymas</w:t>
            </w:r>
            <w:r w:rsidR="007C7FC4" w:rsidRPr="00A06F99">
              <w:rPr>
                <w:iCs/>
              </w:rPr>
              <w:t xml:space="preserve">, Lietuvos Respublikos valstybės paramos daugiabučiams namams atnaujinti (modernizuoti) įstatymas </w:t>
            </w:r>
            <w:r w:rsidR="007A683C" w:rsidRPr="00A06F99">
              <w:rPr>
                <w:iCs/>
              </w:rPr>
              <w:t>ir kt</w:t>
            </w:r>
            <w:r w:rsidR="002D0751" w:rsidRPr="00A06F99">
              <w:rPr>
                <w:iCs/>
              </w:rPr>
              <w:t>.</w:t>
            </w:r>
          </w:p>
        </w:tc>
      </w:tr>
    </w:tbl>
    <w:p w:rsidR="00E803B7" w:rsidRDefault="00E803B7" w:rsidP="00B109F4">
      <w:pPr>
        <w:tabs>
          <w:tab w:val="left" w:pos="3810"/>
        </w:tabs>
        <w:suppressAutoHyphens/>
        <w:jc w:val="center"/>
      </w:pPr>
    </w:p>
    <w:p w:rsidR="00E803B7" w:rsidRDefault="00E803B7" w:rsidP="00B109F4">
      <w:pPr>
        <w:tabs>
          <w:tab w:val="left" w:pos="3810"/>
        </w:tabs>
        <w:suppressAutoHyphens/>
        <w:jc w:val="center"/>
      </w:pPr>
    </w:p>
    <w:p w:rsidR="00B109F4" w:rsidRPr="00A06F99" w:rsidRDefault="00B109F4" w:rsidP="00B109F4">
      <w:pPr>
        <w:tabs>
          <w:tab w:val="left" w:pos="3810"/>
        </w:tabs>
        <w:suppressAutoHyphens/>
        <w:jc w:val="center"/>
      </w:pPr>
      <w:bookmarkStart w:id="0" w:name="_GoBack"/>
      <w:bookmarkEnd w:id="0"/>
      <w:r w:rsidRPr="00A06F99">
        <w:t>_______________</w:t>
      </w:r>
    </w:p>
    <w:sectPr w:rsidR="00B109F4" w:rsidRPr="00A06F99" w:rsidSect="00284A81">
      <w:headerReference w:type="even" r:id="rId7"/>
      <w:headerReference w:type="default" r:id="rId8"/>
      <w:pgSz w:w="11906" w:h="16838"/>
      <w:pgMar w:top="1134" w:right="567" w:bottom="102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B9" w:rsidRDefault="003265B9">
      <w:r>
        <w:separator/>
      </w:r>
    </w:p>
  </w:endnote>
  <w:endnote w:type="continuationSeparator" w:id="0">
    <w:p w:rsidR="003265B9" w:rsidRDefault="0032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B9" w:rsidRDefault="003265B9">
      <w:r>
        <w:separator/>
      </w:r>
    </w:p>
  </w:footnote>
  <w:footnote w:type="continuationSeparator" w:id="0">
    <w:p w:rsidR="003265B9" w:rsidRDefault="00326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42" w:rsidRDefault="00835242" w:rsidP="00BA2B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35242" w:rsidRDefault="008352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42" w:rsidRDefault="00835242" w:rsidP="00BA2B1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803B7">
      <w:rPr>
        <w:rStyle w:val="Puslapionumeris"/>
        <w:noProof/>
      </w:rPr>
      <w:t>5</w:t>
    </w:r>
    <w:r>
      <w:rPr>
        <w:rStyle w:val="Puslapionumeris"/>
      </w:rPr>
      <w:fldChar w:fldCharType="end"/>
    </w:r>
  </w:p>
  <w:p w:rsidR="00835242" w:rsidRDefault="008352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A0B0B46"/>
    <w:multiLevelType w:val="hybridMultilevel"/>
    <w:tmpl w:val="71F2DB9C"/>
    <w:lvl w:ilvl="0" w:tplc="B32E6CF4">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86AAD"/>
    <w:multiLevelType w:val="hybridMultilevel"/>
    <w:tmpl w:val="B16ADB36"/>
    <w:lvl w:ilvl="0" w:tplc="5588A70E">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D5E46"/>
    <w:multiLevelType w:val="multilevel"/>
    <w:tmpl w:val="234C9336"/>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24602"/>
    <w:multiLevelType w:val="hybridMultilevel"/>
    <w:tmpl w:val="5B8A528A"/>
    <w:lvl w:ilvl="0" w:tplc="E27C3370">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C53B1"/>
    <w:multiLevelType w:val="hybridMultilevel"/>
    <w:tmpl w:val="9D067282"/>
    <w:lvl w:ilvl="0" w:tplc="5D20113A">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96410A"/>
    <w:multiLevelType w:val="multilevel"/>
    <w:tmpl w:val="E12A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B94B4A"/>
    <w:multiLevelType w:val="hybridMultilevel"/>
    <w:tmpl w:val="BF7225C6"/>
    <w:lvl w:ilvl="0" w:tplc="7FE6333C">
      <w:start w:val="1"/>
      <w:numFmt w:val="bullet"/>
      <w:lvlText w:val=""/>
      <w:lvlJc w:val="left"/>
      <w:pPr>
        <w:tabs>
          <w:tab w:val="num" w:pos="357"/>
        </w:tabs>
        <w:ind w:left="357" w:hanging="357"/>
      </w:pPr>
      <w:rPr>
        <w:rFonts w:ascii="Wingdings" w:hAnsi="Wingdings"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252F6"/>
    <w:multiLevelType w:val="hybridMultilevel"/>
    <w:tmpl w:val="D408D8B4"/>
    <w:lvl w:ilvl="0" w:tplc="220220D2">
      <w:start w:val="1"/>
      <w:numFmt w:val="bullet"/>
      <w:lvlText w:val=""/>
      <w:lvlJc w:val="left"/>
      <w:pPr>
        <w:tabs>
          <w:tab w:val="num" w:pos="357"/>
        </w:tabs>
        <w:ind w:left="357" w:hanging="357"/>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97374E"/>
    <w:multiLevelType w:val="hybridMultilevel"/>
    <w:tmpl w:val="62BAFCF8"/>
    <w:lvl w:ilvl="0" w:tplc="2CA4E706">
      <w:start w:val="1"/>
      <w:numFmt w:val="bullet"/>
      <w:lvlText w:val="-"/>
      <w:lvlJc w:val="left"/>
      <w:pPr>
        <w:tabs>
          <w:tab w:val="num" w:pos="720"/>
        </w:tabs>
        <w:ind w:left="720" w:hanging="360"/>
      </w:pPr>
      <w:rPr>
        <w:rFonts w:ascii="Times New Roman" w:eastAsia="Times New Roman" w:hAnsi="Times New Roman" w:cs="Times New Roman" w:hint="default"/>
        <w:i/>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pStyle w:val="Antrat3"/>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17628"/>
    <w:multiLevelType w:val="hybridMultilevel"/>
    <w:tmpl w:val="C81EBBC0"/>
    <w:lvl w:ilvl="0" w:tplc="134EE7E2">
      <w:start w:val="1"/>
      <w:numFmt w:val="bullet"/>
      <w:lvlText w:val=""/>
      <w:lvlJc w:val="left"/>
      <w:pPr>
        <w:tabs>
          <w:tab w:val="num" w:pos="357"/>
        </w:tabs>
        <w:ind w:left="357" w:hanging="357"/>
      </w:pPr>
      <w:rPr>
        <w:rFonts w:ascii="Symbol" w:hAnsi="Symbol" w:hint="default"/>
        <w:sz w:val="16"/>
        <w:szCs w:val="16"/>
      </w:rPr>
    </w:lvl>
    <w:lvl w:ilvl="1" w:tplc="FFFFFFFF">
      <w:start w:val="1"/>
      <w:numFmt w:val="upperRoman"/>
      <w:lvlText w:val="%2."/>
      <w:lvlJc w:val="left"/>
      <w:pPr>
        <w:tabs>
          <w:tab w:val="num" w:pos="1800"/>
        </w:tabs>
        <w:ind w:left="1800" w:hanging="720"/>
      </w:pPr>
      <w:rPr>
        <w:rFonts w:hint="default"/>
        <w:sz w:val="16"/>
        <w:szCs w:val="16"/>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B5E85"/>
    <w:multiLevelType w:val="hybridMultilevel"/>
    <w:tmpl w:val="DD769476"/>
    <w:lvl w:ilvl="0" w:tplc="6A98B6F6">
      <w:start w:val="1"/>
      <w:numFmt w:val="bullet"/>
      <w:lvlText w:val=""/>
      <w:lvlJc w:val="left"/>
      <w:pPr>
        <w:tabs>
          <w:tab w:val="num" w:pos="360"/>
        </w:tabs>
        <w:ind w:left="360" w:hanging="360"/>
      </w:pPr>
      <w:rPr>
        <w:rFonts w:ascii="Symbol" w:hAnsi="Symbol" w:hint="default"/>
        <w:sz w:val="16"/>
        <w:szCs w:val="16"/>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0"/>
  </w:num>
  <w:num w:numId="5">
    <w:abstractNumId w:val="2"/>
  </w:num>
  <w:num w:numId="6">
    <w:abstractNumId w:val="4"/>
  </w:num>
  <w:num w:numId="7">
    <w:abstractNumId w:val="1"/>
  </w:num>
  <w:num w:numId="8">
    <w:abstractNumId w:val="5"/>
  </w:num>
  <w:num w:numId="9">
    <w:abstractNumId w:val="1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32A"/>
    <w:rsid w:val="0000730D"/>
    <w:rsid w:val="00010D35"/>
    <w:rsid w:val="000146B8"/>
    <w:rsid w:val="00025589"/>
    <w:rsid w:val="000264FC"/>
    <w:rsid w:val="000304F9"/>
    <w:rsid w:val="00036F01"/>
    <w:rsid w:val="00037FFD"/>
    <w:rsid w:val="0004138E"/>
    <w:rsid w:val="00042191"/>
    <w:rsid w:val="00046BDA"/>
    <w:rsid w:val="00047EAA"/>
    <w:rsid w:val="00051888"/>
    <w:rsid w:val="0005352C"/>
    <w:rsid w:val="00054207"/>
    <w:rsid w:val="00054BA2"/>
    <w:rsid w:val="00054FA2"/>
    <w:rsid w:val="00055D49"/>
    <w:rsid w:val="00057792"/>
    <w:rsid w:val="00061633"/>
    <w:rsid w:val="000620B8"/>
    <w:rsid w:val="0006304D"/>
    <w:rsid w:val="00064022"/>
    <w:rsid w:val="00066CF3"/>
    <w:rsid w:val="00070E98"/>
    <w:rsid w:val="0007340D"/>
    <w:rsid w:val="00073B1A"/>
    <w:rsid w:val="000756E7"/>
    <w:rsid w:val="0008196B"/>
    <w:rsid w:val="00081A31"/>
    <w:rsid w:val="0009739D"/>
    <w:rsid w:val="000A05F1"/>
    <w:rsid w:val="000B2B84"/>
    <w:rsid w:val="000B4C5C"/>
    <w:rsid w:val="000B510E"/>
    <w:rsid w:val="000C11DA"/>
    <w:rsid w:val="000C1E2B"/>
    <w:rsid w:val="000C6C5C"/>
    <w:rsid w:val="000C6CE4"/>
    <w:rsid w:val="000D23D0"/>
    <w:rsid w:val="000D2735"/>
    <w:rsid w:val="000E08FC"/>
    <w:rsid w:val="000E192E"/>
    <w:rsid w:val="000E28A7"/>
    <w:rsid w:val="000E691D"/>
    <w:rsid w:val="000F2C95"/>
    <w:rsid w:val="000F3E83"/>
    <w:rsid w:val="00100F76"/>
    <w:rsid w:val="00102C1B"/>
    <w:rsid w:val="001053C9"/>
    <w:rsid w:val="00105D39"/>
    <w:rsid w:val="00107FED"/>
    <w:rsid w:val="00111D91"/>
    <w:rsid w:val="00115622"/>
    <w:rsid w:val="00115C2A"/>
    <w:rsid w:val="00123209"/>
    <w:rsid w:val="00123AC4"/>
    <w:rsid w:val="00126A86"/>
    <w:rsid w:val="00127447"/>
    <w:rsid w:val="00133173"/>
    <w:rsid w:val="001334F9"/>
    <w:rsid w:val="00136486"/>
    <w:rsid w:val="00136961"/>
    <w:rsid w:val="00140236"/>
    <w:rsid w:val="00140A87"/>
    <w:rsid w:val="00143C3B"/>
    <w:rsid w:val="00145B3F"/>
    <w:rsid w:val="0015028B"/>
    <w:rsid w:val="00151D3C"/>
    <w:rsid w:val="001600DF"/>
    <w:rsid w:val="001678F7"/>
    <w:rsid w:val="001705FA"/>
    <w:rsid w:val="0017168E"/>
    <w:rsid w:val="0017265D"/>
    <w:rsid w:val="001837F6"/>
    <w:rsid w:val="00184D67"/>
    <w:rsid w:val="00191514"/>
    <w:rsid w:val="00195371"/>
    <w:rsid w:val="001A4D13"/>
    <w:rsid w:val="001B102F"/>
    <w:rsid w:val="001B7A71"/>
    <w:rsid w:val="001C32BF"/>
    <w:rsid w:val="001C620D"/>
    <w:rsid w:val="001C7C1D"/>
    <w:rsid w:val="001D2765"/>
    <w:rsid w:val="001D3F0F"/>
    <w:rsid w:val="001D49A0"/>
    <w:rsid w:val="001D7A01"/>
    <w:rsid w:val="001E2A26"/>
    <w:rsid w:val="001F0379"/>
    <w:rsid w:val="001F21B8"/>
    <w:rsid w:val="001F4A7B"/>
    <w:rsid w:val="001F59C0"/>
    <w:rsid w:val="00213166"/>
    <w:rsid w:val="00213CD8"/>
    <w:rsid w:val="00215FC0"/>
    <w:rsid w:val="00226D7D"/>
    <w:rsid w:val="00233783"/>
    <w:rsid w:val="002338E5"/>
    <w:rsid w:val="00233CD9"/>
    <w:rsid w:val="00234C74"/>
    <w:rsid w:val="00235269"/>
    <w:rsid w:val="002367FD"/>
    <w:rsid w:val="00242504"/>
    <w:rsid w:val="00245A4C"/>
    <w:rsid w:val="00247882"/>
    <w:rsid w:val="0025642F"/>
    <w:rsid w:val="002609CF"/>
    <w:rsid w:val="00260D27"/>
    <w:rsid w:val="00261B89"/>
    <w:rsid w:val="00262E18"/>
    <w:rsid w:val="00265139"/>
    <w:rsid w:val="00265C03"/>
    <w:rsid w:val="002674DC"/>
    <w:rsid w:val="00271635"/>
    <w:rsid w:val="002829B0"/>
    <w:rsid w:val="0028415E"/>
    <w:rsid w:val="00284A81"/>
    <w:rsid w:val="00286C9E"/>
    <w:rsid w:val="002925BD"/>
    <w:rsid w:val="00292E2A"/>
    <w:rsid w:val="00297F52"/>
    <w:rsid w:val="002A5D13"/>
    <w:rsid w:val="002B31B2"/>
    <w:rsid w:val="002B3A8F"/>
    <w:rsid w:val="002B57FB"/>
    <w:rsid w:val="002B5A38"/>
    <w:rsid w:val="002C599C"/>
    <w:rsid w:val="002C645F"/>
    <w:rsid w:val="002C721B"/>
    <w:rsid w:val="002D0751"/>
    <w:rsid w:val="002D07A6"/>
    <w:rsid w:val="002D1904"/>
    <w:rsid w:val="002D41CB"/>
    <w:rsid w:val="002D6DA2"/>
    <w:rsid w:val="002E1EE0"/>
    <w:rsid w:val="002E681B"/>
    <w:rsid w:val="002F48F4"/>
    <w:rsid w:val="00314969"/>
    <w:rsid w:val="00315084"/>
    <w:rsid w:val="003155B2"/>
    <w:rsid w:val="00321A49"/>
    <w:rsid w:val="00323147"/>
    <w:rsid w:val="00326184"/>
    <w:rsid w:val="003265B9"/>
    <w:rsid w:val="00330E5F"/>
    <w:rsid w:val="00331B42"/>
    <w:rsid w:val="00332C81"/>
    <w:rsid w:val="0033322B"/>
    <w:rsid w:val="00334FD9"/>
    <w:rsid w:val="003400F1"/>
    <w:rsid w:val="003401A4"/>
    <w:rsid w:val="00340214"/>
    <w:rsid w:val="003530DF"/>
    <w:rsid w:val="00360F8D"/>
    <w:rsid w:val="00361568"/>
    <w:rsid w:val="003652D1"/>
    <w:rsid w:val="0036590B"/>
    <w:rsid w:val="0036772D"/>
    <w:rsid w:val="00371C6F"/>
    <w:rsid w:val="00371EDB"/>
    <w:rsid w:val="0037286C"/>
    <w:rsid w:val="00377A7F"/>
    <w:rsid w:val="0038171B"/>
    <w:rsid w:val="00385EA8"/>
    <w:rsid w:val="00386041"/>
    <w:rsid w:val="0038737B"/>
    <w:rsid w:val="00393DE6"/>
    <w:rsid w:val="00394F42"/>
    <w:rsid w:val="003A485D"/>
    <w:rsid w:val="003A585B"/>
    <w:rsid w:val="003A7074"/>
    <w:rsid w:val="003A7BA6"/>
    <w:rsid w:val="003B733E"/>
    <w:rsid w:val="003C0164"/>
    <w:rsid w:val="003C68D8"/>
    <w:rsid w:val="003C7E2E"/>
    <w:rsid w:val="003D14FA"/>
    <w:rsid w:val="003D2405"/>
    <w:rsid w:val="003D2CDE"/>
    <w:rsid w:val="003D42EA"/>
    <w:rsid w:val="003D46B6"/>
    <w:rsid w:val="003D4E1D"/>
    <w:rsid w:val="003D6679"/>
    <w:rsid w:val="003D7249"/>
    <w:rsid w:val="003D7C9A"/>
    <w:rsid w:val="003E55A5"/>
    <w:rsid w:val="003F0A48"/>
    <w:rsid w:val="003F5E73"/>
    <w:rsid w:val="003F7655"/>
    <w:rsid w:val="00402D69"/>
    <w:rsid w:val="004052D1"/>
    <w:rsid w:val="004068CF"/>
    <w:rsid w:val="004116D7"/>
    <w:rsid w:val="0041209F"/>
    <w:rsid w:val="00415AAE"/>
    <w:rsid w:val="0042024B"/>
    <w:rsid w:val="00420343"/>
    <w:rsid w:val="004214A8"/>
    <w:rsid w:val="004334F6"/>
    <w:rsid w:val="00443B70"/>
    <w:rsid w:val="00446291"/>
    <w:rsid w:val="00446968"/>
    <w:rsid w:val="00452D9A"/>
    <w:rsid w:val="004530AD"/>
    <w:rsid w:val="004539A1"/>
    <w:rsid w:val="00455FDA"/>
    <w:rsid w:val="00464EAE"/>
    <w:rsid w:val="00466E3A"/>
    <w:rsid w:val="00471284"/>
    <w:rsid w:val="00473739"/>
    <w:rsid w:val="00475F8D"/>
    <w:rsid w:val="004772EA"/>
    <w:rsid w:val="004861CA"/>
    <w:rsid w:val="00487501"/>
    <w:rsid w:val="00487563"/>
    <w:rsid w:val="00490D33"/>
    <w:rsid w:val="00492A8D"/>
    <w:rsid w:val="004A3DE8"/>
    <w:rsid w:val="004B4990"/>
    <w:rsid w:val="004B7832"/>
    <w:rsid w:val="004C0DF4"/>
    <w:rsid w:val="004C3109"/>
    <w:rsid w:val="004C3E45"/>
    <w:rsid w:val="004D006B"/>
    <w:rsid w:val="004D1005"/>
    <w:rsid w:val="004D4BC8"/>
    <w:rsid w:val="004D6B0B"/>
    <w:rsid w:val="004E54E7"/>
    <w:rsid w:val="004E6801"/>
    <w:rsid w:val="004F1D81"/>
    <w:rsid w:val="004F5221"/>
    <w:rsid w:val="004F6623"/>
    <w:rsid w:val="004F689A"/>
    <w:rsid w:val="004F6C40"/>
    <w:rsid w:val="00510242"/>
    <w:rsid w:val="00513D97"/>
    <w:rsid w:val="00514CEB"/>
    <w:rsid w:val="00520332"/>
    <w:rsid w:val="00521D68"/>
    <w:rsid w:val="00522BF3"/>
    <w:rsid w:val="00523D2F"/>
    <w:rsid w:val="00524374"/>
    <w:rsid w:val="005244B3"/>
    <w:rsid w:val="00534850"/>
    <w:rsid w:val="00535F6A"/>
    <w:rsid w:val="00536DCD"/>
    <w:rsid w:val="00540F1B"/>
    <w:rsid w:val="0054327F"/>
    <w:rsid w:val="00546FB1"/>
    <w:rsid w:val="0055217E"/>
    <w:rsid w:val="00552DE3"/>
    <w:rsid w:val="00554FE8"/>
    <w:rsid w:val="00560B9A"/>
    <w:rsid w:val="00562C72"/>
    <w:rsid w:val="005634D2"/>
    <w:rsid w:val="00563B65"/>
    <w:rsid w:val="00565E0F"/>
    <w:rsid w:val="00570987"/>
    <w:rsid w:val="005759B4"/>
    <w:rsid w:val="00575B58"/>
    <w:rsid w:val="00577434"/>
    <w:rsid w:val="00580DC6"/>
    <w:rsid w:val="00584D89"/>
    <w:rsid w:val="0059027A"/>
    <w:rsid w:val="00590636"/>
    <w:rsid w:val="00593743"/>
    <w:rsid w:val="00595D24"/>
    <w:rsid w:val="005A2BF0"/>
    <w:rsid w:val="005B34E1"/>
    <w:rsid w:val="005B3B69"/>
    <w:rsid w:val="005B55A5"/>
    <w:rsid w:val="005B642A"/>
    <w:rsid w:val="005C0B7E"/>
    <w:rsid w:val="005C2262"/>
    <w:rsid w:val="005C421E"/>
    <w:rsid w:val="005C6952"/>
    <w:rsid w:val="005C6AC4"/>
    <w:rsid w:val="005D038E"/>
    <w:rsid w:val="005D5D25"/>
    <w:rsid w:val="005E7004"/>
    <w:rsid w:val="00601381"/>
    <w:rsid w:val="006019CA"/>
    <w:rsid w:val="006035DA"/>
    <w:rsid w:val="00604024"/>
    <w:rsid w:val="00611AFF"/>
    <w:rsid w:val="00617617"/>
    <w:rsid w:val="0062083D"/>
    <w:rsid w:val="00622529"/>
    <w:rsid w:val="00625B13"/>
    <w:rsid w:val="00626026"/>
    <w:rsid w:val="0064346F"/>
    <w:rsid w:val="006464F2"/>
    <w:rsid w:val="00647E81"/>
    <w:rsid w:val="00650128"/>
    <w:rsid w:val="0065091A"/>
    <w:rsid w:val="00650FA2"/>
    <w:rsid w:val="00651221"/>
    <w:rsid w:val="0065152F"/>
    <w:rsid w:val="006542B6"/>
    <w:rsid w:val="006575B5"/>
    <w:rsid w:val="006600BF"/>
    <w:rsid w:val="006615EB"/>
    <w:rsid w:val="00662371"/>
    <w:rsid w:val="00666E2A"/>
    <w:rsid w:val="00666EF9"/>
    <w:rsid w:val="00670C46"/>
    <w:rsid w:val="00670FB0"/>
    <w:rsid w:val="006752AA"/>
    <w:rsid w:val="0068229A"/>
    <w:rsid w:val="006833F4"/>
    <w:rsid w:val="00683D06"/>
    <w:rsid w:val="006844DC"/>
    <w:rsid w:val="00685411"/>
    <w:rsid w:val="00694A99"/>
    <w:rsid w:val="006977E8"/>
    <w:rsid w:val="006A291B"/>
    <w:rsid w:val="006A3EEC"/>
    <w:rsid w:val="006A4679"/>
    <w:rsid w:val="006A5384"/>
    <w:rsid w:val="006B06D0"/>
    <w:rsid w:val="006B1499"/>
    <w:rsid w:val="006B18CC"/>
    <w:rsid w:val="006B1DE3"/>
    <w:rsid w:val="006B48A3"/>
    <w:rsid w:val="006B570D"/>
    <w:rsid w:val="006C502E"/>
    <w:rsid w:val="006C54B9"/>
    <w:rsid w:val="006C5D6F"/>
    <w:rsid w:val="006D1789"/>
    <w:rsid w:val="006D2905"/>
    <w:rsid w:val="006D6E4A"/>
    <w:rsid w:val="006E2E28"/>
    <w:rsid w:val="006E7A0D"/>
    <w:rsid w:val="006F17A5"/>
    <w:rsid w:val="006F3182"/>
    <w:rsid w:val="006F31EC"/>
    <w:rsid w:val="006F68B5"/>
    <w:rsid w:val="00700D7F"/>
    <w:rsid w:val="00704793"/>
    <w:rsid w:val="00710123"/>
    <w:rsid w:val="00711756"/>
    <w:rsid w:val="007155B8"/>
    <w:rsid w:val="0072281E"/>
    <w:rsid w:val="00722933"/>
    <w:rsid w:val="00724A9C"/>
    <w:rsid w:val="00730767"/>
    <w:rsid w:val="00733D7F"/>
    <w:rsid w:val="0073653C"/>
    <w:rsid w:val="007414D0"/>
    <w:rsid w:val="00744040"/>
    <w:rsid w:val="007441D1"/>
    <w:rsid w:val="00744E81"/>
    <w:rsid w:val="00746E38"/>
    <w:rsid w:val="007517C5"/>
    <w:rsid w:val="00752D04"/>
    <w:rsid w:val="0076320B"/>
    <w:rsid w:val="00772354"/>
    <w:rsid w:val="00773CD8"/>
    <w:rsid w:val="00775EDC"/>
    <w:rsid w:val="0077778B"/>
    <w:rsid w:val="00777B29"/>
    <w:rsid w:val="0078212C"/>
    <w:rsid w:val="007841AC"/>
    <w:rsid w:val="00786072"/>
    <w:rsid w:val="0079125F"/>
    <w:rsid w:val="0079451E"/>
    <w:rsid w:val="00794568"/>
    <w:rsid w:val="00795CB0"/>
    <w:rsid w:val="007A2190"/>
    <w:rsid w:val="007A2D66"/>
    <w:rsid w:val="007A4B32"/>
    <w:rsid w:val="007A683C"/>
    <w:rsid w:val="007B0283"/>
    <w:rsid w:val="007C1E8A"/>
    <w:rsid w:val="007C21D2"/>
    <w:rsid w:val="007C2382"/>
    <w:rsid w:val="007C3F12"/>
    <w:rsid w:val="007C59C8"/>
    <w:rsid w:val="007C5F04"/>
    <w:rsid w:val="007C6FB6"/>
    <w:rsid w:val="007C7FC4"/>
    <w:rsid w:val="007D1964"/>
    <w:rsid w:val="007D1F83"/>
    <w:rsid w:val="007D402B"/>
    <w:rsid w:val="007D5FEB"/>
    <w:rsid w:val="007E0541"/>
    <w:rsid w:val="007E0D1A"/>
    <w:rsid w:val="007E7E98"/>
    <w:rsid w:val="007F0D33"/>
    <w:rsid w:val="007F4F12"/>
    <w:rsid w:val="007F7407"/>
    <w:rsid w:val="008010DD"/>
    <w:rsid w:val="00807A72"/>
    <w:rsid w:val="008118AD"/>
    <w:rsid w:val="00811EC3"/>
    <w:rsid w:val="0081359D"/>
    <w:rsid w:val="00816D8A"/>
    <w:rsid w:val="0082342E"/>
    <w:rsid w:val="00826C3F"/>
    <w:rsid w:val="00826F63"/>
    <w:rsid w:val="00831C7B"/>
    <w:rsid w:val="00834C1C"/>
    <w:rsid w:val="00834F02"/>
    <w:rsid w:val="00835242"/>
    <w:rsid w:val="008358F3"/>
    <w:rsid w:val="00836306"/>
    <w:rsid w:val="008419B1"/>
    <w:rsid w:val="008447EB"/>
    <w:rsid w:val="00845E93"/>
    <w:rsid w:val="0084689E"/>
    <w:rsid w:val="00854331"/>
    <w:rsid w:val="00867646"/>
    <w:rsid w:val="00867D4E"/>
    <w:rsid w:val="008736F0"/>
    <w:rsid w:val="00877930"/>
    <w:rsid w:val="00891E86"/>
    <w:rsid w:val="00893269"/>
    <w:rsid w:val="00897656"/>
    <w:rsid w:val="008979F6"/>
    <w:rsid w:val="008A05A1"/>
    <w:rsid w:val="008A5088"/>
    <w:rsid w:val="008A628E"/>
    <w:rsid w:val="008B2598"/>
    <w:rsid w:val="008B3601"/>
    <w:rsid w:val="008B4901"/>
    <w:rsid w:val="008B69A9"/>
    <w:rsid w:val="008C1107"/>
    <w:rsid w:val="008C216D"/>
    <w:rsid w:val="008C28A5"/>
    <w:rsid w:val="008C57D5"/>
    <w:rsid w:val="008D2B57"/>
    <w:rsid w:val="008D52BD"/>
    <w:rsid w:val="008D6405"/>
    <w:rsid w:val="008D7253"/>
    <w:rsid w:val="008E1999"/>
    <w:rsid w:val="008E1EE2"/>
    <w:rsid w:val="008E338C"/>
    <w:rsid w:val="008E7171"/>
    <w:rsid w:val="008E71EB"/>
    <w:rsid w:val="0090204D"/>
    <w:rsid w:val="0092304C"/>
    <w:rsid w:val="0092451C"/>
    <w:rsid w:val="00926B72"/>
    <w:rsid w:val="00927C96"/>
    <w:rsid w:val="00930903"/>
    <w:rsid w:val="0093276B"/>
    <w:rsid w:val="009354BC"/>
    <w:rsid w:val="00937887"/>
    <w:rsid w:val="009442D7"/>
    <w:rsid w:val="009443F3"/>
    <w:rsid w:val="00947987"/>
    <w:rsid w:val="00950386"/>
    <w:rsid w:val="00950B11"/>
    <w:rsid w:val="00950E75"/>
    <w:rsid w:val="00952682"/>
    <w:rsid w:val="00954EA0"/>
    <w:rsid w:val="00954FCD"/>
    <w:rsid w:val="00957938"/>
    <w:rsid w:val="009626AD"/>
    <w:rsid w:val="00963317"/>
    <w:rsid w:val="00963602"/>
    <w:rsid w:val="0096532A"/>
    <w:rsid w:val="0096603D"/>
    <w:rsid w:val="0097201A"/>
    <w:rsid w:val="009743AD"/>
    <w:rsid w:val="00974EF1"/>
    <w:rsid w:val="009770F2"/>
    <w:rsid w:val="00977C22"/>
    <w:rsid w:val="00983FAD"/>
    <w:rsid w:val="0098491C"/>
    <w:rsid w:val="00993258"/>
    <w:rsid w:val="00995169"/>
    <w:rsid w:val="00996360"/>
    <w:rsid w:val="009A31A2"/>
    <w:rsid w:val="009B0F40"/>
    <w:rsid w:val="009B1C82"/>
    <w:rsid w:val="009B6341"/>
    <w:rsid w:val="009B644A"/>
    <w:rsid w:val="009B7288"/>
    <w:rsid w:val="009C0438"/>
    <w:rsid w:val="009C6115"/>
    <w:rsid w:val="009C6CAD"/>
    <w:rsid w:val="009D036C"/>
    <w:rsid w:val="009D14DB"/>
    <w:rsid w:val="009D161E"/>
    <w:rsid w:val="009D1E3F"/>
    <w:rsid w:val="009D2975"/>
    <w:rsid w:val="009D5E0A"/>
    <w:rsid w:val="009E1EF3"/>
    <w:rsid w:val="009E49A9"/>
    <w:rsid w:val="009F2600"/>
    <w:rsid w:val="009F37B6"/>
    <w:rsid w:val="00A02C1F"/>
    <w:rsid w:val="00A06693"/>
    <w:rsid w:val="00A06F99"/>
    <w:rsid w:val="00A150B4"/>
    <w:rsid w:val="00A15A04"/>
    <w:rsid w:val="00A166F8"/>
    <w:rsid w:val="00A24F39"/>
    <w:rsid w:val="00A2716B"/>
    <w:rsid w:val="00A31BBD"/>
    <w:rsid w:val="00A3209E"/>
    <w:rsid w:val="00A36D74"/>
    <w:rsid w:val="00A37AE8"/>
    <w:rsid w:val="00A44ABC"/>
    <w:rsid w:val="00A476BF"/>
    <w:rsid w:val="00A56A7B"/>
    <w:rsid w:val="00A573E4"/>
    <w:rsid w:val="00A62262"/>
    <w:rsid w:val="00A63C7F"/>
    <w:rsid w:val="00A67AFB"/>
    <w:rsid w:val="00A711F7"/>
    <w:rsid w:val="00A71DDF"/>
    <w:rsid w:val="00A80EF9"/>
    <w:rsid w:val="00A836D2"/>
    <w:rsid w:val="00A86678"/>
    <w:rsid w:val="00A9108E"/>
    <w:rsid w:val="00A96FCE"/>
    <w:rsid w:val="00A97016"/>
    <w:rsid w:val="00A979F2"/>
    <w:rsid w:val="00A97AE8"/>
    <w:rsid w:val="00AA1677"/>
    <w:rsid w:val="00AA3FDD"/>
    <w:rsid w:val="00AA44BE"/>
    <w:rsid w:val="00AA6714"/>
    <w:rsid w:val="00AA6837"/>
    <w:rsid w:val="00AA6EAB"/>
    <w:rsid w:val="00AB12AE"/>
    <w:rsid w:val="00AB1CBA"/>
    <w:rsid w:val="00AB2D09"/>
    <w:rsid w:val="00AB41D8"/>
    <w:rsid w:val="00AB62D5"/>
    <w:rsid w:val="00AB7008"/>
    <w:rsid w:val="00AC0110"/>
    <w:rsid w:val="00AC1126"/>
    <w:rsid w:val="00AC1EB5"/>
    <w:rsid w:val="00AC212D"/>
    <w:rsid w:val="00AC3E95"/>
    <w:rsid w:val="00AD1AC4"/>
    <w:rsid w:val="00AD326B"/>
    <w:rsid w:val="00AD5040"/>
    <w:rsid w:val="00AD63CD"/>
    <w:rsid w:val="00AE338B"/>
    <w:rsid w:val="00AF078B"/>
    <w:rsid w:val="00AF3C54"/>
    <w:rsid w:val="00AF6AC4"/>
    <w:rsid w:val="00B00018"/>
    <w:rsid w:val="00B00FC7"/>
    <w:rsid w:val="00B017DA"/>
    <w:rsid w:val="00B06EFB"/>
    <w:rsid w:val="00B07F3C"/>
    <w:rsid w:val="00B109F4"/>
    <w:rsid w:val="00B1109A"/>
    <w:rsid w:val="00B145CB"/>
    <w:rsid w:val="00B147FF"/>
    <w:rsid w:val="00B161C4"/>
    <w:rsid w:val="00B203C4"/>
    <w:rsid w:val="00B23938"/>
    <w:rsid w:val="00B24CE5"/>
    <w:rsid w:val="00B24F73"/>
    <w:rsid w:val="00B2788C"/>
    <w:rsid w:val="00B40F2A"/>
    <w:rsid w:val="00B41267"/>
    <w:rsid w:val="00B41D7A"/>
    <w:rsid w:val="00B4240E"/>
    <w:rsid w:val="00B42AB8"/>
    <w:rsid w:val="00B44BBB"/>
    <w:rsid w:val="00B46D5D"/>
    <w:rsid w:val="00B555C1"/>
    <w:rsid w:val="00B56883"/>
    <w:rsid w:val="00B61DC2"/>
    <w:rsid w:val="00B70D3B"/>
    <w:rsid w:val="00B74505"/>
    <w:rsid w:val="00B80570"/>
    <w:rsid w:val="00B8090B"/>
    <w:rsid w:val="00B84651"/>
    <w:rsid w:val="00B86615"/>
    <w:rsid w:val="00B86E15"/>
    <w:rsid w:val="00B946ED"/>
    <w:rsid w:val="00BA2B17"/>
    <w:rsid w:val="00BA598B"/>
    <w:rsid w:val="00BA62DC"/>
    <w:rsid w:val="00BB4023"/>
    <w:rsid w:val="00BB5D9B"/>
    <w:rsid w:val="00BB73BE"/>
    <w:rsid w:val="00BC0630"/>
    <w:rsid w:val="00BC5722"/>
    <w:rsid w:val="00BC6793"/>
    <w:rsid w:val="00BD0BD1"/>
    <w:rsid w:val="00BD1B52"/>
    <w:rsid w:val="00BE15CD"/>
    <w:rsid w:val="00BE32C3"/>
    <w:rsid w:val="00BE52FC"/>
    <w:rsid w:val="00BF1FAB"/>
    <w:rsid w:val="00BF2D4A"/>
    <w:rsid w:val="00BF7EDD"/>
    <w:rsid w:val="00C04CE9"/>
    <w:rsid w:val="00C0685F"/>
    <w:rsid w:val="00C12309"/>
    <w:rsid w:val="00C168AC"/>
    <w:rsid w:val="00C16BF0"/>
    <w:rsid w:val="00C329C6"/>
    <w:rsid w:val="00C36D19"/>
    <w:rsid w:val="00C37C51"/>
    <w:rsid w:val="00C45CC9"/>
    <w:rsid w:val="00C469B0"/>
    <w:rsid w:val="00C524ED"/>
    <w:rsid w:val="00C63CD5"/>
    <w:rsid w:val="00C64A4B"/>
    <w:rsid w:val="00C67552"/>
    <w:rsid w:val="00C73511"/>
    <w:rsid w:val="00C747BA"/>
    <w:rsid w:val="00C758B8"/>
    <w:rsid w:val="00C80995"/>
    <w:rsid w:val="00C830A7"/>
    <w:rsid w:val="00C8689D"/>
    <w:rsid w:val="00C900B1"/>
    <w:rsid w:val="00C91BE8"/>
    <w:rsid w:val="00C925C5"/>
    <w:rsid w:val="00C97D66"/>
    <w:rsid w:val="00CA1038"/>
    <w:rsid w:val="00CA3FB7"/>
    <w:rsid w:val="00CB1DD3"/>
    <w:rsid w:val="00CB27D7"/>
    <w:rsid w:val="00CB6FB6"/>
    <w:rsid w:val="00CC33C4"/>
    <w:rsid w:val="00CC641B"/>
    <w:rsid w:val="00CD2EC1"/>
    <w:rsid w:val="00CD3265"/>
    <w:rsid w:val="00CD34E2"/>
    <w:rsid w:val="00CE2112"/>
    <w:rsid w:val="00CE4110"/>
    <w:rsid w:val="00CE519E"/>
    <w:rsid w:val="00CF0FE4"/>
    <w:rsid w:val="00CF3A8C"/>
    <w:rsid w:val="00CF3F34"/>
    <w:rsid w:val="00CF4E79"/>
    <w:rsid w:val="00CF54D3"/>
    <w:rsid w:val="00CF71BA"/>
    <w:rsid w:val="00D00287"/>
    <w:rsid w:val="00D0097C"/>
    <w:rsid w:val="00D0611B"/>
    <w:rsid w:val="00D0777C"/>
    <w:rsid w:val="00D12E20"/>
    <w:rsid w:val="00D141AB"/>
    <w:rsid w:val="00D15C8E"/>
    <w:rsid w:val="00D16987"/>
    <w:rsid w:val="00D20225"/>
    <w:rsid w:val="00D2482B"/>
    <w:rsid w:val="00D25309"/>
    <w:rsid w:val="00D25D1F"/>
    <w:rsid w:val="00D27115"/>
    <w:rsid w:val="00D3081D"/>
    <w:rsid w:val="00D3683A"/>
    <w:rsid w:val="00D36DA3"/>
    <w:rsid w:val="00D37ABE"/>
    <w:rsid w:val="00D4074B"/>
    <w:rsid w:val="00D40E5B"/>
    <w:rsid w:val="00D4138B"/>
    <w:rsid w:val="00D4475D"/>
    <w:rsid w:val="00D45526"/>
    <w:rsid w:val="00D4577A"/>
    <w:rsid w:val="00D47660"/>
    <w:rsid w:val="00D47779"/>
    <w:rsid w:val="00D505B5"/>
    <w:rsid w:val="00D50DAB"/>
    <w:rsid w:val="00D73E23"/>
    <w:rsid w:val="00D74005"/>
    <w:rsid w:val="00D80F68"/>
    <w:rsid w:val="00D848EE"/>
    <w:rsid w:val="00D85A3C"/>
    <w:rsid w:val="00D90F74"/>
    <w:rsid w:val="00D95C4B"/>
    <w:rsid w:val="00DA2921"/>
    <w:rsid w:val="00DA328D"/>
    <w:rsid w:val="00DB555A"/>
    <w:rsid w:val="00DB6AB7"/>
    <w:rsid w:val="00DB7F89"/>
    <w:rsid w:val="00DC04AF"/>
    <w:rsid w:val="00DC104E"/>
    <w:rsid w:val="00DC5D69"/>
    <w:rsid w:val="00DC5E49"/>
    <w:rsid w:val="00DC5FA0"/>
    <w:rsid w:val="00DC7230"/>
    <w:rsid w:val="00DD3E74"/>
    <w:rsid w:val="00DD3F25"/>
    <w:rsid w:val="00DD5ECD"/>
    <w:rsid w:val="00DD6B83"/>
    <w:rsid w:val="00DE2171"/>
    <w:rsid w:val="00DE7400"/>
    <w:rsid w:val="00DF4605"/>
    <w:rsid w:val="00DF5365"/>
    <w:rsid w:val="00E00D09"/>
    <w:rsid w:val="00E02465"/>
    <w:rsid w:val="00E025AE"/>
    <w:rsid w:val="00E04775"/>
    <w:rsid w:val="00E06303"/>
    <w:rsid w:val="00E06ADF"/>
    <w:rsid w:val="00E1251C"/>
    <w:rsid w:val="00E14762"/>
    <w:rsid w:val="00E20FD6"/>
    <w:rsid w:val="00E31088"/>
    <w:rsid w:val="00E33C72"/>
    <w:rsid w:val="00E37BDE"/>
    <w:rsid w:val="00E4223E"/>
    <w:rsid w:val="00E45858"/>
    <w:rsid w:val="00E473D0"/>
    <w:rsid w:val="00E502C7"/>
    <w:rsid w:val="00E504F2"/>
    <w:rsid w:val="00E50669"/>
    <w:rsid w:val="00E507B8"/>
    <w:rsid w:val="00E52D41"/>
    <w:rsid w:val="00E55A16"/>
    <w:rsid w:val="00E55DB3"/>
    <w:rsid w:val="00E5681B"/>
    <w:rsid w:val="00E630FF"/>
    <w:rsid w:val="00E6469F"/>
    <w:rsid w:val="00E71323"/>
    <w:rsid w:val="00E767A8"/>
    <w:rsid w:val="00E7714D"/>
    <w:rsid w:val="00E77A13"/>
    <w:rsid w:val="00E803B7"/>
    <w:rsid w:val="00E84CB1"/>
    <w:rsid w:val="00E9678E"/>
    <w:rsid w:val="00EA0264"/>
    <w:rsid w:val="00EA3A4E"/>
    <w:rsid w:val="00EA5352"/>
    <w:rsid w:val="00EA7FF7"/>
    <w:rsid w:val="00EB0E57"/>
    <w:rsid w:val="00EB18C0"/>
    <w:rsid w:val="00EB1A00"/>
    <w:rsid w:val="00EB5A1F"/>
    <w:rsid w:val="00EB648F"/>
    <w:rsid w:val="00EC53D8"/>
    <w:rsid w:val="00EC6190"/>
    <w:rsid w:val="00EC6D43"/>
    <w:rsid w:val="00ED1FBF"/>
    <w:rsid w:val="00ED3865"/>
    <w:rsid w:val="00ED5636"/>
    <w:rsid w:val="00ED690D"/>
    <w:rsid w:val="00EE0CE2"/>
    <w:rsid w:val="00EE5D53"/>
    <w:rsid w:val="00EE7346"/>
    <w:rsid w:val="00EE7C8B"/>
    <w:rsid w:val="00EF0283"/>
    <w:rsid w:val="00EF0BC5"/>
    <w:rsid w:val="00EF1DCF"/>
    <w:rsid w:val="00EF2497"/>
    <w:rsid w:val="00EF354E"/>
    <w:rsid w:val="00EF3A38"/>
    <w:rsid w:val="00EF4C8E"/>
    <w:rsid w:val="00F12522"/>
    <w:rsid w:val="00F16D27"/>
    <w:rsid w:val="00F17058"/>
    <w:rsid w:val="00F20CE8"/>
    <w:rsid w:val="00F21048"/>
    <w:rsid w:val="00F22687"/>
    <w:rsid w:val="00F27BBF"/>
    <w:rsid w:val="00F323F6"/>
    <w:rsid w:val="00F32F45"/>
    <w:rsid w:val="00F33A6A"/>
    <w:rsid w:val="00F33B7C"/>
    <w:rsid w:val="00F42C45"/>
    <w:rsid w:val="00F51E3D"/>
    <w:rsid w:val="00F5379D"/>
    <w:rsid w:val="00F5425E"/>
    <w:rsid w:val="00F578CD"/>
    <w:rsid w:val="00F63048"/>
    <w:rsid w:val="00F637F2"/>
    <w:rsid w:val="00F6447D"/>
    <w:rsid w:val="00F65578"/>
    <w:rsid w:val="00F65C53"/>
    <w:rsid w:val="00F728CE"/>
    <w:rsid w:val="00F732CE"/>
    <w:rsid w:val="00F81AED"/>
    <w:rsid w:val="00F9085B"/>
    <w:rsid w:val="00F9484F"/>
    <w:rsid w:val="00F9656E"/>
    <w:rsid w:val="00F97668"/>
    <w:rsid w:val="00FB1715"/>
    <w:rsid w:val="00FB3908"/>
    <w:rsid w:val="00FC0468"/>
    <w:rsid w:val="00FC4FA1"/>
    <w:rsid w:val="00FC503C"/>
    <w:rsid w:val="00FC78DA"/>
    <w:rsid w:val="00FE57E6"/>
    <w:rsid w:val="00FF0035"/>
    <w:rsid w:val="00FF256E"/>
    <w:rsid w:val="00FF2A6E"/>
    <w:rsid w:val="00FF3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FA2F275-66BB-4B70-8BDE-A8172C29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532A"/>
    <w:rPr>
      <w:sz w:val="24"/>
      <w:szCs w:val="24"/>
    </w:rPr>
  </w:style>
  <w:style w:type="paragraph" w:styleId="Antrat1">
    <w:name w:val="heading 1"/>
    <w:basedOn w:val="prastasis"/>
    <w:next w:val="prastasis"/>
    <w:qFormat/>
    <w:rsid w:val="0096532A"/>
    <w:pPr>
      <w:keepNext/>
      <w:widowControl w:val="0"/>
      <w:jc w:val="center"/>
      <w:outlineLvl w:val="0"/>
    </w:pPr>
    <w:rPr>
      <w:b/>
      <w:bCs/>
      <w:caps/>
      <w:sz w:val="22"/>
      <w:szCs w:val="20"/>
      <w:lang w:eastAsia="en-US"/>
    </w:rPr>
  </w:style>
  <w:style w:type="paragraph" w:styleId="Antrat2">
    <w:name w:val="heading 2"/>
    <w:basedOn w:val="prastasis"/>
    <w:next w:val="prastasis"/>
    <w:qFormat/>
    <w:rsid w:val="0096532A"/>
    <w:pPr>
      <w:keepNext/>
      <w:spacing w:before="240" w:after="60"/>
      <w:outlineLvl w:val="1"/>
    </w:pPr>
    <w:rPr>
      <w:rFonts w:ascii="Arial" w:hAnsi="Arial" w:cs="Arial"/>
      <w:b/>
      <w:bCs/>
      <w:i/>
      <w:iCs/>
      <w:sz w:val="28"/>
      <w:szCs w:val="28"/>
      <w:lang w:val="en-GB" w:eastAsia="en-US"/>
    </w:rPr>
  </w:style>
  <w:style w:type="paragraph" w:styleId="Antrat3">
    <w:name w:val="heading 3"/>
    <w:basedOn w:val="prastasis"/>
    <w:next w:val="prastasis"/>
    <w:qFormat/>
    <w:rsid w:val="0096532A"/>
    <w:pPr>
      <w:keepNext/>
      <w:numPr>
        <w:ilvl w:val="2"/>
        <w:numId w:val="2"/>
      </w:numPr>
      <w:tabs>
        <w:tab w:val="num" w:pos="3090"/>
      </w:tabs>
      <w:suppressAutoHyphens/>
      <w:ind w:left="3090" w:right="-766" w:hanging="180"/>
      <w:jc w:val="center"/>
      <w:outlineLvl w:val="2"/>
    </w:pPr>
    <w:rPr>
      <w:b/>
      <w:bCs/>
      <w:lang w:eastAsia="ar-SA"/>
    </w:rPr>
  </w:style>
  <w:style w:type="paragraph" w:styleId="Antrat4">
    <w:name w:val="heading 4"/>
    <w:basedOn w:val="prastasis"/>
    <w:next w:val="prastasis"/>
    <w:qFormat/>
    <w:rsid w:val="0096532A"/>
    <w:pPr>
      <w:keepNext/>
      <w:spacing w:before="240" w:after="60"/>
      <w:outlineLvl w:val="3"/>
    </w:pPr>
    <w:rPr>
      <w:b/>
      <w:bCs/>
      <w:sz w:val="28"/>
      <w:szCs w:val="28"/>
    </w:rPr>
  </w:style>
  <w:style w:type="paragraph" w:styleId="Antrat5">
    <w:name w:val="heading 5"/>
    <w:basedOn w:val="prastasis"/>
    <w:next w:val="prastasis"/>
    <w:qFormat/>
    <w:rsid w:val="0096532A"/>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532A"/>
    <w:pPr>
      <w:widowControl w:val="0"/>
      <w:tabs>
        <w:tab w:val="center" w:pos="4153"/>
        <w:tab w:val="right" w:pos="8306"/>
      </w:tabs>
    </w:pPr>
    <w:rPr>
      <w:sz w:val="22"/>
      <w:szCs w:val="20"/>
      <w:lang w:eastAsia="en-US"/>
    </w:rPr>
  </w:style>
  <w:style w:type="paragraph" w:styleId="Pagrindinistekstas">
    <w:name w:val="Body Text"/>
    <w:basedOn w:val="prastasis"/>
    <w:rsid w:val="0096532A"/>
    <w:pPr>
      <w:suppressAutoHyphens/>
    </w:pPr>
    <w:rPr>
      <w:lang w:val="en-GB" w:eastAsia="ar-SA"/>
    </w:rPr>
  </w:style>
  <w:style w:type="paragraph" w:customStyle="1" w:styleId="CharCharDiagramaDiagramaChar">
    <w:name w:val="Char Char Diagrama Diagrama Char"/>
    <w:basedOn w:val="prastasis"/>
    <w:rsid w:val="0092304C"/>
    <w:pPr>
      <w:spacing w:after="160" w:line="240" w:lineRule="exact"/>
    </w:pPr>
    <w:rPr>
      <w:rFonts w:ascii="Tahoma" w:hAnsi="Tahoma"/>
      <w:sz w:val="20"/>
      <w:szCs w:val="20"/>
      <w:lang w:val="en-US" w:eastAsia="en-US"/>
    </w:rPr>
  </w:style>
  <w:style w:type="paragraph" w:customStyle="1" w:styleId="DiagramaDiagrama">
    <w:name w:val="Diagrama Diagrama"/>
    <w:basedOn w:val="prastasis"/>
    <w:rsid w:val="00963317"/>
    <w:pPr>
      <w:spacing w:after="160" w:line="240" w:lineRule="exact"/>
    </w:pPr>
    <w:rPr>
      <w:rFonts w:ascii="Tahoma" w:hAnsi="Tahoma" w:cs="Tahoma"/>
      <w:sz w:val="20"/>
      <w:szCs w:val="20"/>
      <w:lang w:val="en-US" w:eastAsia="en-US"/>
    </w:rPr>
  </w:style>
  <w:style w:type="paragraph" w:customStyle="1" w:styleId="Char">
    <w:name w:val="Char"/>
    <w:basedOn w:val="prastasis"/>
    <w:rsid w:val="00772354"/>
    <w:pPr>
      <w:spacing w:after="160" w:line="240" w:lineRule="exact"/>
    </w:pPr>
    <w:rPr>
      <w:rFonts w:ascii="Tahoma" w:hAnsi="Tahoma"/>
      <w:sz w:val="20"/>
      <w:szCs w:val="20"/>
      <w:lang w:val="en-US" w:eastAsia="en-US"/>
    </w:rPr>
  </w:style>
  <w:style w:type="paragraph" w:styleId="prastasiniatinklio">
    <w:name w:val="Normal (Web)"/>
    <w:basedOn w:val="prastasis"/>
    <w:link w:val="prastasiniatinklioDiagrama"/>
    <w:rsid w:val="00722933"/>
    <w:pPr>
      <w:spacing w:before="100" w:beforeAutospacing="1" w:after="100" w:afterAutospacing="1"/>
    </w:pPr>
  </w:style>
  <w:style w:type="character" w:styleId="Hipersaitas">
    <w:name w:val="Hyperlink"/>
    <w:rsid w:val="00115622"/>
    <w:rPr>
      <w:color w:val="0000FF"/>
      <w:u w:val="single"/>
    </w:rPr>
  </w:style>
  <w:style w:type="paragraph" w:customStyle="1" w:styleId="tekstas">
    <w:name w:val="tekstas"/>
    <w:basedOn w:val="prastasis"/>
    <w:rsid w:val="00260D27"/>
    <w:pPr>
      <w:spacing w:before="100" w:beforeAutospacing="1" w:after="100" w:afterAutospacing="1"/>
    </w:pPr>
  </w:style>
  <w:style w:type="paragraph" w:customStyle="1" w:styleId="DiagramaDiagrama1CharCharDiagramaDiagramaCharCharDiagramaDiagrama">
    <w:name w:val="Diagrama Diagrama1 Char Char Diagrama Diagrama Char Char Diagrama Diagrama"/>
    <w:basedOn w:val="prastasis"/>
    <w:rsid w:val="00AA3FDD"/>
    <w:pPr>
      <w:spacing w:after="160" w:line="240" w:lineRule="exact"/>
    </w:pPr>
    <w:rPr>
      <w:rFonts w:ascii="Tahoma" w:hAnsi="Tahoma" w:cs="Tahoma"/>
      <w:sz w:val="20"/>
      <w:szCs w:val="20"/>
      <w:lang w:val="en-US" w:eastAsia="en-US"/>
    </w:rPr>
  </w:style>
  <w:style w:type="character" w:styleId="Puslapionumeris">
    <w:name w:val="page number"/>
    <w:basedOn w:val="Numatytasispastraiposriftas"/>
    <w:rsid w:val="00CA3FB7"/>
  </w:style>
  <w:style w:type="character" w:styleId="Komentaronuoroda">
    <w:name w:val="annotation reference"/>
    <w:semiHidden/>
    <w:rsid w:val="009D036C"/>
    <w:rPr>
      <w:sz w:val="16"/>
      <w:szCs w:val="16"/>
    </w:rPr>
  </w:style>
  <w:style w:type="paragraph" w:styleId="Komentarotekstas">
    <w:name w:val="annotation text"/>
    <w:basedOn w:val="prastasis"/>
    <w:semiHidden/>
    <w:rsid w:val="009D036C"/>
    <w:rPr>
      <w:sz w:val="20"/>
      <w:szCs w:val="20"/>
    </w:rPr>
  </w:style>
  <w:style w:type="paragraph" w:styleId="Komentarotema">
    <w:name w:val="annotation subject"/>
    <w:basedOn w:val="Komentarotekstas"/>
    <w:next w:val="Komentarotekstas"/>
    <w:semiHidden/>
    <w:rsid w:val="009D036C"/>
    <w:rPr>
      <w:b/>
      <w:bCs/>
    </w:rPr>
  </w:style>
  <w:style w:type="paragraph" w:styleId="Debesliotekstas">
    <w:name w:val="Balloon Text"/>
    <w:basedOn w:val="prastasis"/>
    <w:semiHidden/>
    <w:rsid w:val="009D036C"/>
    <w:rPr>
      <w:rFonts w:ascii="Tahoma" w:hAnsi="Tahoma" w:cs="Tahoma"/>
      <w:sz w:val="16"/>
      <w:szCs w:val="16"/>
    </w:rPr>
  </w:style>
  <w:style w:type="paragraph" w:customStyle="1" w:styleId="Char4">
    <w:name w:val="Char4"/>
    <w:basedOn w:val="prastasis"/>
    <w:rsid w:val="0007340D"/>
    <w:pPr>
      <w:widowControl w:val="0"/>
      <w:adjustRightInd w:val="0"/>
      <w:spacing w:after="160" w:line="240" w:lineRule="exact"/>
      <w:jc w:val="both"/>
      <w:textAlignment w:val="baseline"/>
    </w:pPr>
    <w:rPr>
      <w:rFonts w:ascii="Tahoma" w:hAnsi="Tahoma"/>
      <w:sz w:val="20"/>
      <w:szCs w:val="20"/>
      <w:lang w:val="en-US" w:eastAsia="en-US"/>
    </w:rPr>
  </w:style>
  <w:style w:type="paragraph" w:styleId="Pagrindinistekstas2">
    <w:name w:val="Body Text 2"/>
    <w:basedOn w:val="prastasis"/>
    <w:rsid w:val="002B57FB"/>
    <w:pPr>
      <w:spacing w:after="120" w:line="480" w:lineRule="auto"/>
    </w:pPr>
  </w:style>
  <w:style w:type="character" w:customStyle="1" w:styleId="prastasiniatinklioDiagrama">
    <w:name w:val="Įprastas (žiniatinklio) Diagrama"/>
    <w:link w:val="prastasiniatinklio"/>
    <w:rsid w:val="00AF078B"/>
    <w:rPr>
      <w:sz w:val="24"/>
      <w:szCs w:val="24"/>
      <w:lang w:val="lt-LT" w:eastAsia="lt-LT" w:bidi="ar-SA"/>
    </w:rPr>
  </w:style>
  <w:style w:type="character" w:styleId="Grietas">
    <w:name w:val="Strong"/>
    <w:qFormat/>
    <w:rsid w:val="007E0D1A"/>
    <w:rPr>
      <w:b/>
      <w:bCs/>
    </w:rPr>
  </w:style>
  <w:style w:type="paragraph" w:customStyle="1" w:styleId="DiagramaDiagrama1">
    <w:name w:val="Diagrama Diagrama1"/>
    <w:basedOn w:val="prastasis"/>
    <w:rsid w:val="00AA6714"/>
    <w:pPr>
      <w:spacing w:after="160" w:line="240" w:lineRule="exact"/>
    </w:pPr>
    <w:rPr>
      <w:rFonts w:ascii="Tahoma" w:hAnsi="Tahoma"/>
      <w:sz w:val="20"/>
      <w:szCs w:val="20"/>
      <w:lang w:val="en-US" w:eastAsia="en-US"/>
    </w:rPr>
  </w:style>
  <w:style w:type="paragraph" w:styleId="HTMLiankstoformatuotas">
    <w:name w:val="HTML Preformatted"/>
    <w:basedOn w:val="prastasis"/>
    <w:rsid w:val="0067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paragraph" w:customStyle="1" w:styleId="CharChar1Diagrama">
    <w:name w:val="Char Char1 Diagrama"/>
    <w:basedOn w:val="prastasis"/>
    <w:rsid w:val="002A5D13"/>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47236">
      <w:bodyDiv w:val="1"/>
      <w:marLeft w:val="0"/>
      <w:marRight w:val="0"/>
      <w:marTop w:val="0"/>
      <w:marBottom w:val="0"/>
      <w:divBdr>
        <w:top w:val="none" w:sz="0" w:space="0" w:color="auto"/>
        <w:left w:val="none" w:sz="0" w:space="0" w:color="auto"/>
        <w:bottom w:val="none" w:sz="0" w:space="0" w:color="auto"/>
        <w:right w:val="none" w:sz="0" w:space="0" w:color="auto"/>
      </w:divBdr>
      <w:divsChild>
        <w:div w:id="1150250994">
          <w:marLeft w:val="0"/>
          <w:marRight w:val="0"/>
          <w:marTop w:val="0"/>
          <w:marBottom w:val="0"/>
          <w:divBdr>
            <w:top w:val="none" w:sz="0" w:space="0" w:color="auto"/>
            <w:left w:val="none" w:sz="0" w:space="0" w:color="auto"/>
            <w:bottom w:val="none" w:sz="0" w:space="0" w:color="auto"/>
            <w:right w:val="none" w:sz="0" w:space="0" w:color="auto"/>
          </w:divBdr>
          <w:divsChild>
            <w:div w:id="1194226434">
              <w:marLeft w:val="0"/>
              <w:marRight w:val="0"/>
              <w:marTop w:val="0"/>
              <w:marBottom w:val="0"/>
              <w:divBdr>
                <w:top w:val="none" w:sz="0" w:space="0" w:color="auto"/>
                <w:left w:val="none" w:sz="0" w:space="0" w:color="auto"/>
                <w:bottom w:val="none" w:sz="0" w:space="0" w:color="auto"/>
                <w:right w:val="none" w:sz="0" w:space="0" w:color="auto"/>
              </w:divBdr>
              <w:divsChild>
                <w:div w:id="1604847515">
                  <w:marLeft w:val="0"/>
                  <w:marRight w:val="0"/>
                  <w:marTop w:val="0"/>
                  <w:marBottom w:val="0"/>
                  <w:divBdr>
                    <w:top w:val="none" w:sz="0" w:space="0" w:color="auto"/>
                    <w:left w:val="none" w:sz="0" w:space="0" w:color="auto"/>
                    <w:bottom w:val="none" w:sz="0" w:space="0" w:color="auto"/>
                    <w:right w:val="none" w:sz="0" w:space="0" w:color="auto"/>
                  </w:divBdr>
                  <w:divsChild>
                    <w:div w:id="539513894">
                      <w:marLeft w:val="0"/>
                      <w:marRight w:val="0"/>
                      <w:marTop w:val="0"/>
                      <w:marBottom w:val="0"/>
                      <w:divBdr>
                        <w:top w:val="none" w:sz="0" w:space="0" w:color="auto"/>
                        <w:left w:val="none" w:sz="0" w:space="0" w:color="auto"/>
                        <w:bottom w:val="none" w:sz="0" w:space="0" w:color="auto"/>
                        <w:right w:val="none" w:sz="0" w:space="0" w:color="auto"/>
                      </w:divBdr>
                      <w:divsChild>
                        <w:div w:id="1921714347">
                          <w:marLeft w:val="0"/>
                          <w:marRight w:val="0"/>
                          <w:marTop w:val="0"/>
                          <w:marBottom w:val="0"/>
                          <w:divBdr>
                            <w:top w:val="none" w:sz="0" w:space="0" w:color="auto"/>
                            <w:left w:val="none" w:sz="0" w:space="0" w:color="auto"/>
                            <w:bottom w:val="none" w:sz="0" w:space="0" w:color="auto"/>
                            <w:right w:val="none" w:sz="0" w:space="0" w:color="auto"/>
                          </w:divBdr>
                          <w:divsChild>
                            <w:div w:id="588853171">
                              <w:marLeft w:val="0"/>
                              <w:marRight w:val="0"/>
                              <w:marTop w:val="0"/>
                              <w:marBottom w:val="0"/>
                              <w:divBdr>
                                <w:top w:val="none" w:sz="0" w:space="0" w:color="auto"/>
                                <w:left w:val="none" w:sz="0" w:space="0" w:color="auto"/>
                                <w:bottom w:val="none" w:sz="0" w:space="0" w:color="auto"/>
                                <w:right w:val="none" w:sz="0" w:space="0" w:color="auto"/>
                              </w:divBdr>
                              <w:divsChild>
                                <w:div w:id="1797984461">
                                  <w:marLeft w:val="0"/>
                                  <w:marRight w:val="0"/>
                                  <w:marTop w:val="0"/>
                                  <w:marBottom w:val="0"/>
                                  <w:divBdr>
                                    <w:top w:val="none" w:sz="0" w:space="0" w:color="auto"/>
                                    <w:left w:val="none" w:sz="0" w:space="0" w:color="auto"/>
                                    <w:bottom w:val="none" w:sz="0" w:space="0" w:color="auto"/>
                                    <w:right w:val="none" w:sz="0" w:space="0" w:color="auto"/>
                                  </w:divBdr>
                                  <w:divsChild>
                                    <w:div w:id="666593730">
                                      <w:marLeft w:val="0"/>
                                      <w:marRight w:val="0"/>
                                      <w:marTop w:val="0"/>
                                      <w:marBottom w:val="0"/>
                                      <w:divBdr>
                                        <w:top w:val="none" w:sz="0" w:space="0" w:color="auto"/>
                                        <w:left w:val="none" w:sz="0" w:space="0" w:color="auto"/>
                                        <w:bottom w:val="none" w:sz="0" w:space="0" w:color="auto"/>
                                        <w:right w:val="none" w:sz="0" w:space="0" w:color="auto"/>
                                      </w:divBdr>
                                      <w:divsChild>
                                        <w:div w:id="156069566">
                                          <w:marLeft w:val="0"/>
                                          <w:marRight w:val="0"/>
                                          <w:marTop w:val="0"/>
                                          <w:marBottom w:val="0"/>
                                          <w:divBdr>
                                            <w:top w:val="none" w:sz="0" w:space="0" w:color="auto"/>
                                            <w:left w:val="none" w:sz="0" w:space="0" w:color="auto"/>
                                            <w:bottom w:val="none" w:sz="0" w:space="0" w:color="auto"/>
                                            <w:right w:val="none" w:sz="0" w:space="0" w:color="auto"/>
                                          </w:divBdr>
                                          <w:divsChild>
                                            <w:div w:id="16086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336935">
      <w:bodyDiv w:val="1"/>
      <w:marLeft w:val="0"/>
      <w:marRight w:val="0"/>
      <w:marTop w:val="0"/>
      <w:marBottom w:val="0"/>
      <w:divBdr>
        <w:top w:val="none" w:sz="0" w:space="0" w:color="auto"/>
        <w:left w:val="none" w:sz="0" w:space="0" w:color="auto"/>
        <w:bottom w:val="none" w:sz="0" w:space="0" w:color="auto"/>
        <w:right w:val="none" w:sz="0" w:space="0" w:color="auto"/>
      </w:divBdr>
    </w:div>
    <w:div w:id="1146512251">
      <w:bodyDiv w:val="1"/>
      <w:marLeft w:val="0"/>
      <w:marRight w:val="0"/>
      <w:marTop w:val="0"/>
      <w:marBottom w:val="0"/>
      <w:divBdr>
        <w:top w:val="none" w:sz="0" w:space="0" w:color="auto"/>
        <w:left w:val="none" w:sz="0" w:space="0" w:color="auto"/>
        <w:bottom w:val="none" w:sz="0" w:space="0" w:color="auto"/>
        <w:right w:val="none" w:sz="0" w:space="0" w:color="auto"/>
      </w:divBdr>
      <w:divsChild>
        <w:div w:id="1879468138">
          <w:marLeft w:val="0"/>
          <w:marRight w:val="0"/>
          <w:marTop w:val="0"/>
          <w:marBottom w:val="0"/>
          <w:divBdr>
            <w:top w:val="none" w:sz="0" w:space="0" w:color="auto"/>
            <w:left w:val="none" w:sz="0" w:space="0" w:color="auto"/>
            <w:bottom w:val="none" w:sz="0" w:space="0" w:color="auto"/>
            <w:right w:val="none" w:sz="0" w:space="0" w:color="auto"/>
          </w:divBdr>
          <w:divsChild>
            <w:div w:id="1640845747">
              <w:marLeft w:val="0"/>
              <w:marRight w:val="0"/>
              <w:marTop w:val="0"/>
              <w:marBottom w:val="0"/>
              <w:divBdr>
                <w:top w:val="none" w:sz="0" w:space="0" w:color="auto"/>
                <w:left w:val="none" w:sz="0" w:space="0" w:color="auto"/>
                <w:bottom w:val="none" w:sz="0" w:space="0" w:color="auto"/>
                <w:right w:val="none" w:sz="0" w:space="0" w:color="auto"/>
              </w:divBdr>
              <w:divsChild>
                <w:div w:id="760493943">
                  <w:marLeft w:val="0"/>
                  <w:marRight w:val="0"/>
                  <w:marTop w:val="0"/>
                  <w:marBottom w:val="0"/>
                  <w:divBdr>
                    <w:top w:val="none" w:sz="0" w:space="0" w:color="auto"/>
                    <w:left w:val="none" w:sz="0" w:space="0" w:color="auto"/>
                    <w:bottom w:val="none" w:sz="0" w:space="0" w:color="auto"/>
                    <w:right w:val="none" w:sz="0" w:space="0" w:color="auto"/>
                  </w:divBdr>
                  <w:divsChild>
                    <w:div w:id="86659005">
                      <w:marLeft w:val="0"/>
                      <w:marRight w:val="0"/>
                      <w:marTop w:val="0"/>
                      <w:marBottom w:val="0"/>
                      <w:divBdr>
                        <w:top w:val="none" w:sz="0" w:space="0" w:color="auto"/>
                        <w:left w:val="none" w:sz="0" w:space="0" w:color="auto"/>
                        <w:bottom w:val="none" w:sz="0" w:space="0" w:color="auto"/>
                        <w:right w:val="none" w:sz="0" w:space="0" w:color="auto"/>
                      </w:divBdr>
                      <w:divsChild>
                        <w:div w:id="1308634409">
                          <w:marLeft w:val="0"/>
                          <w:marRight w:val="0"/>
                          <w:marTop w:val="0"/>
                          <w:marBottom w:val="0"/>
                          <w:divBdr>
                            <w:top w:val="none" w:sz="0" w:space="0" w:color="auto"/>
                            <w:left w:val="none" w:sz="0" w:space="0" w:color="auto"/>
                            <w:bottom w:val="none" w:sz="0" w:space="0" w:color="auto"/>
                            <w:right w:val="none" w:sz="0" w:space="0" w:color="auto"/>
                          </w:divBdr>
                          <w:divsChild>
                            <w:div w:id="385884815">
                              <w:marLeft w:val="0"/>
                              <w:marRight w:val="0"/>
                              <w:marTop w:val="0"/>
                              <w:marBottom w:val="0"/>
                              <w:divBdr>
                                <w:top w:val="none" w:sz="0" w:space="0" w:color="auto"/>
                                <w:left w:val="none" w:sz="0" w:space="0" w:color="auto"/>
                                <w:bottom w:val="none" w:sz="0" w:space="0" w:color="auto"/>
                                <w:right w:val="none" w:sz="0" w:space="0" w:color="auto"/>
                              </w:divBdr>
                              <w:divsChild>
                                <w:div w:id="682165302">
                                  <w:marLeft w:val="0"/>
                                  <w:marRight w:val="0"/>
                                  <w:marTop w:val="0"/>
                                  <w:marBottom w:val="0"/>
                                  <w:divBdr>
                                    <w:top w:val="none" w:sz="0" w:space="0" w:color="auto"/>
                                    <w:left w:val="none" w:sz="0" w:space="0" w:color="auto"/>
                                    <w:bottom w:val="none" w:sz="0" w:space="0" w:color="auto"/>
                                    <w:right w:val="none" w:sz="0" w:space="0" w:color="auto"/>
                                  </w:divBdr>
                                  <w:divsChild>
                                    <w:div w:id="1458645773">
                                      <w:marLeft w:val="0"/>
                                      <w:marRight w:val="0"/>
                                      <w:marTop w:val="0"/>
                                      <w:marBottom w:val="0"/>
                                      <w:divBdr>
                                        <w:top w:val="none" w:sz="0" w:space="0" w:color="auto"/>
                                        <w:left w:val="none" w:sz="0" w:space="0" w:color="auto"/>
                                        <w:bottom w:val="none" w:sz="0" w:space="0" w:color="auto"/>
                                        <w:right w:val="none" w:sz="0" w:space="0" w:color="auto"/>
                                      </w:divBdr>
                                      <w:divsChild>
                                        <w:div w:id="937058817">
                                          <w:marLeft w:val="0"/>
                                          <w:marRight w:val="0"/>
                                          <w:marTop w:val="0"/>
                                          <w:marBottom w:val="0"/>
                                          <w:divBdr>
                                            <w:top w:val="none" w:sz="0" w:space="0" w:color="auto"/>
                                            <w:left w:val="none" w:sz="0" w:space="0" w:color="auto"/>
                                            <w:bottom w:val="none" w:sz="0" w:space="0" w:color="auto"/>
                                            <w:right w:val="none" w:sz="0" w:space="0" w:color="auto"/>
                                          </w:divBdr>
                                          <w:divsChild>
                                            <w:div w:id="108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047133">
      <w:bodyDiv w:val="1"/>
      <w:marLeft w:val="225"/>
      <w:marRight w:val="225"/>
      <w:marTop w:val="0"/>
      <w:marBottom w:val="0"/>
      <w:divBdr>
        <w:top w:val="none" w:sz="0" w:space="0" w:color="auto"/>
        <w:left w:val="none" w:sz="0" w:space="0" w:color="auto"/>
        <w:bottom w:val="none" w:sz="0" w:space="0" w:color="auto"/>
        <w:right w:val="none" w:sz="0" w:space="0" w:color="auto"/>
      </w:divBdr>
      <w:divsChild>
        <w:div w:id="2145149894">
          <w:marLeft w:val="0"/>
          <w:marRight w:val="0"/>
          <w:marTop w:val="0"/>
          <w:marBottom w:val="0"/>
          <w:divBdr>
            <w:top w:val="none" w:sz="0" w:space="0" w:color="auto"/>
            <w:left w:val="none" w:sz="0" w:space="0" w:color="auto"/>
            <w:bottom w:val="none" w:sz="0" w:space="0" w:color="auto"/>
            <w:right w:val="none" w:sz="0" w:space="0" w:color="auto"/>
          </w:divBdr>
        </w:div>
      </w:divsChild>
    </w:div>
    <w:div w:id="1256742082">
      <w:bodyDiv w:val="1"/>
      <w:marLeft w:val="0"/>
      <w:marRight w:val="0"/>
      <w:marTop w:val="0"/>
      <w:marBottom w:val="0"/>
      <w:divBdr>
        <w:top w:val="none" w:sz="0" w:space="0" w:color="auto"/>
        <w:left w:val="none" w:sz="0" w:space="0" w:color="auto"/>
        <w:bottom w:val="none" w:sz="0" w:space="0" w:color="auto"/>
        <w:right w:val="none" w:sz="0" w:space="0" w:color="auto"/>
      </w:divBdr>
      <w:divsChild>
        <w:div w:id="1654485342">
          <w:marLeft w:val="0"/>
          <w:marRight w:val="0"/>
          <w:marTop w:val="0"/>
          <w:marBottom w:val="0"/>
          <w:divBdr>
            <w:top w:val="none" w:sz="0" w:space="0" w:color="auto"/>
            <w:left w:val="none" w:sz="0" w:space="0" w:color="auto"/>
            <w:bottom w:val="none" w:sz="0" w:space="0" w:color="auto"/>
            <w:right w:val="none" w:sz="0" w:space="0" w:color="auto"/>
          </w:divBdr>
          <w:divsChild>
            <w:div w:id="984625131">
              <w:marLeft w:val="0"/>
              <w:marRight w:val="15"/>
              <w:marTop w:val="0"/>
              <w:marBottom w:val="0"/>
              <w:divBdr>
                <w:top w:val="none" w:sz="0" w:space="0" w:color="auto"/>
                <w:left w:val="none" w:sz="0" w:space="0" w:color="auto"/>
                <w:bottom w:val="none" w:sz="0" w:space="0" w:color="auto"/>
                <w:right w:val="none" w:sz="0" w:space="0" w:color="auto"/>
              </w:divBdr>
              <w:divsChild>
                <w:div w:id="1070425283">
                  <w:marLeft w:val="0"/>
                  <w:marRight w:val="0"/>
                  <w:marTop w:val="180"/>
                  <w:marBottom w:val="180"/>
                  <w:divBdr>
                    <w:top w:val="none" w:sz="0" w:space="0" w:color="auto"/>
                    <w:left w:val="none" w:sz="0" w:space="0" w:color="auto"/>
                    <w:bottom w:val="none" w:sz="0" w:space="0" w:color="auto"/>
                    <w:right w:val="none" w:sz="0" w:space="0" w:color="auto"/>
                  </w:divBdr>
                  <w:divsChild>
                    <w:div w:id="82996777">
                      <w:marLeft w:val="0"/>
                      <w:marRight w:val="0"/>
                      <w:marTop w:val="0"/>
                      <w:marBottom w:val="0"/>
                      <w:divBdr>
                        <w:top w:val="none" w:sz="0" w:space="0" w:color="auto"/>
                        <w:left w:val="none" w:sz="0" w:space="0" w:color="auto"/>
                        <w:bottom w:val="none" w:sz="0" w:space="0" w:color="auto"/>
                        <w:right w:val="none" w:sz="0" w:space="0" w:color="auto"/>
                      </w:divBdr>
                    </w:div>
                    <w:div w:id="129858698">
                      <w:marLeft w:val="0"/>
                      <w:marRight w:val="0"/>
                      <w:marTop w:val="0"/>
                      <w:marBottom w:val="0"/>
                      <w:divBdr>
                        <w:top w:val="none" w:sz="0" w:space="0" w:color="auto"/>
                        <w:left w:val="none" w:sz="0" w:space="0" w:color="auto"/>
                        <w:bottom w:val="none" w:sz="0" w:space="0" w:color="auto"/>
                        <w:right w:val="none" w:sz="0" w:space="0" w:color="auto"/>
                      </w:divBdr>
                    </w:div>
                    <w:div w:id="162087296">
                      <w:marLeft w:val="0"/>
                      <w:marRight w:val="0"/>
                      <w:marTop w:val="0"/>
                      <w:marBottom w:val="0"/>
                      <w:divBdr>
                        <w:top w:val="none" w:sz="0" w:space="0" w:color="auto"/>
                        <w:left w:val="none" w:sz="0" w:space="0" w:color="auto"/>
                        <w:bottom w:val="none" w:sz="0" w:space="0" w:color="auto"/>
                        <w:right w:val="none" w:sz="0" w:space="0" w:color="auto"/>
                      </w:divBdr>
                    </w:div>
                    <w:div w:id="862522050">
                      <w:marLeft w:val="0"/>
                      <w:marRight w:val="0"/>
                      <w:marTop w:val="0"/>
                      <w:marBottom w:val="0"/>
                      <w:divBdr>
                        <w:top w:val="none" w:sz="0" w:space="0" w:color="auto"/>
                        <w:left w:val="none" w:sz="0" w:space="0" w:color="auto"/>
                        <w:bottom w:val="none" w:sz="0" w:space="0" w:color="auto"/>
                        <w:right w:val="none" w:sz="0" w:space="0" w:color="auto"/>
                      </w:divBdr>
                    </w:div>
                    <w:div w:id="894047337">
                      <w:marLeft w:val="0"/>
                      <w:marRight w:val="0"/>
                      <w:marTop w:val="0"/>
                      <w:marBottom w:val="0"/>
                      <w:divBdr>
                        <w:top w:val="none" w:sz="0" w:space="0" w:color="auto"/>
                        <w:left w:val="none" w:sz="0" w:space="0" w:color="auto"/>
                        <w:bottom w:val="none" w:sz="0" w:space="0" w:color="auto"/>
                        <w:right w:val="none" w:sz="0" w:space="0" w:color="auto"/>
                      </w:divBdr>
                    </w:div>
                    <w:div w:id="1328896767">
                      <w:marLeft w:val="0"/>
                      <w:marRight w:val="0"/>
                      <w:marTop w:val="0"/>
                      <w:marBottom w:val="0"/>
                      <w:divBdr>
                        <w:top w:val="none" w:sz="0" w:space="0" w:color="auto"/>
                        <w:left w:val="none" w:sz="0" w:space="0" w:color="auto"/>
                        <w:bottom w:val="none" w:sz="0" w:space="0" w:color="auto"/>
                        <w:right w:val="none" w:sz="0" w:space="0" w:color="auto"/>
                      </w:divBdr>
                    </w:div>
                    <w:div w:id="1724136422">
                      <w:marLeft w:val="0"/>
                      <w:marRight w:val="0"/>
                      <w:marTop w:val="0"/>
                      <w:marBottom w:val="0"/>
                      <w:divBdr>
                        <w:top w:val="none" w:sz="0" w:space="0" w:color="auto"/>
                        <w:left w:val="none" w:sz="0" w:space="0" w:color="auto"/>
                        <w:bottom w:val="none" w:sz="0" w:space="0" w:color="auto"/>
                        <w:right w:val="none" w:sz="0" w:space="0" w:color="auto"/>
                      </w:divBdr>
                    </w:div>
                    <w:div w:id="1786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3821">
      <w:bodyDiv w:val="1"/>
      <w:marLeft w:val="0"/>
      <w:marRight w:val="0"/>
      <w:marTop w:val="0"/>
      <w:marBottom w:val="0"/>
      <w:divBdr>
        <w:top w:val="none" w:sz="0" w:space="0" w:color="auto"/>
        <w:left w:val="none" w:sz="0" w:space="0" w:color="auto"/>
        <w:bottom w:val="none" w:sz="0" w:space="0" w:color="auto"/>
        <w:right w:val="none" w:sz="0" w:space="0" w:color="auto"/>
      </w:divBdr>
    </w:div>
    <w:div w:id="20413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12373</Words>
  <Characters>7053</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EIP</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2018-02-20T08:20:00Z</dcterms:created>
  <dc:creator>KEIP05-0031</dc:creator>
  <cp:lastModifiedBy>Zita Marcinkeviciute</cp:lastModifiedBy>
  <cp:lastPrinted>2016-02-15T16:16:00Z</cp:lastPrinted>
  <dcterms:modified xsi:type="dcterms:W3CDTF">2018-02-20T08:20:00Z</dcterms:modified>
  <cp:revision>4</cp:revision>
  <dc:title>PATVIRTINTA</dc:title>
</cp:coreProperties>
</file>