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CFE" w:rsidRPr="00A12F5D" w:rsidRDefault="007F5CFE" w:rsidP="005E0130">
      <w:pPr>
        <w:pStyle w:val="Title"/>
        <w:spacing w:line="360" w:lineRule="auto"/>
        <w:ind w:firstLine="709"/>
        <w:rPr>
          <w:noProof/>
          <w:szCs w:val="24"/>
        </w:rPr>
      </w:pPr>
    </w:p>
    <w:p w:rsidR="00E47C3A" w:rsidRPr="00A12F5D" w:rsidRDefault="00E47C3A" w:rsidP="005E0130">
      <w:pPr>
        <w:pStyle w:val="Title"/>
        <w:spacing w:line="360" w:lineRule="auto"/>
        <w:ind w:firstLine="709"/>
        <w:rPr>
          <w:szCs w:val="24"/>
        </w:rPr>
      </w:pPr>
      <w:r w:rsidRPr="00A12F5D">
        <w:rPr>
          <w:noProof/>
          <w:szCs w:val="24"/>
        </w:rPr>
        <w:t>AGREEMENT</w:t>
      </w:r>
    </w:p>
    <w:p w:rsidR="00E47C3A" w:rsidRPr="00A12F5D" w:rsidRDefault="00E47C3A" w:rsidP="005E0130">
      <w:pPr>
        <w:pStyle w:val="Title"/>
        <w:spacing w:line="360" w:lineRule="auto"/>
        <w:ind w:firstLine="709"/>
        <w:rPr>
          <w:szCs w:val="24"/>
        </w:rPr>
      </w:pPr>
      <w:r w:rsidRPr="00A12F5D">
        <w:rPr>
          <w:noProof/>
          <w:szCs w:val="24"/>
        </w:rPr>
        <w:t>BETWEEN</w:t>
      </w:r>
    </w:p>
    <w:p w:rsidR="00E47C3A" w:rsidRPr="00A12F5D" w:rsidRDefault="00E47C3A" w:rsidP="005E0130">
      <w:pPr>
        <w:pStyle w:val="Title"/>
        <w:spacing w:line="360" w:lineRule="auto"/>
        <w:ind w:firstLine="709"/>
        <w:rPr>
          <w:szCs w:val="24"/>
        </w:rPr>
      </w:pPr>
      <w:r w:rsidRPr="00A12F5D">
        <w:rPr>
          <w:szCs w:val="24"/>
        </w:rPr>
        <w:t>THE GOVERNMENT OF THE REPUBLIC OF LITHUANIA</w:t>
      </w:r>
    </w:p>
    <w:p w:rsidR="00E47C3A" w:rsidRPr="00A12F5D" w:rsidRDefault="00E47C3A" w:rsidP="005E0130">
      <w:pPr>
        <w:pStyle w:val="Subtitle"/>
        <w:spacing w:line="360" w:lineRule="auto"/>
        <w:ind w:firstLine="709"/>
        <w:rPr>
          <w:szCs w:val="24"/>
        </w:rPr>
      </w:pPr>
      <w:r w:rsidRPr="00A12F5D">
        <w:rPr>
          <w:noProof/>
          <w:szCs w:val="24"/>
        </w:rPr>
        <w:t>AND</w:t>
      </w:r>
    </w:p>
    <w:p w:rsidR="00E47C3A" w:rsidRPr="00A12F5D" w:rsidRDefault="00E47C3A" w:rsidP="005E0130">
      <w:pPr>
        <w:pStyle w:val="Subtitle"/>
        <w:spacing w:line="360" w:lineRule="auto"/>
        <w:ind w:firstLine="709"/>
        <w:rPr>
          <w:szCs w:val="24"/>
        </w:rPr>
      </w:pPr>
      <w:r w:rsidRPr="00A12F5D">
        <w:rPr>
          <w:szCs w:val="24"/>
        </w:rPr>
        <w:t>THE GOVERNMENT OF THE REPUBLIC OF MOLDOVA</w:t>
      </w:r>
    </w:p>
    <w:p w:rsidR="00E47C3A" w:rsidRPr="00A12F5D" w:rsidRDefault="00E47C3A" w:rsidP="005E0130">
      <w:pPr>
        <w:pStyle w:val="BodyText3"/>
        <w:spacing w:line="360" w:lineRule="auto"/>
        <w:ind w:left="709"/>
        <w:rPr>
          <w:szCs w:val="24"/>
        </w:rPr>
      </w:pPr>
      <w:r w:rsidRPr="00A12F5D">
        <w:rPr>
          <w:szCs w:val="24"/>
        </w:rPr>
        <w:t>ON COOPERATION AND MUTUAL ASSISTANCE IN THE FIELD OF EMERGENCY PREVENTION AND RESPONSE</w:t>
      </w:r>
    </w:p>
    <w:p w:rsidR="00264BBE" w:rsidRPr="00A12F5D" w:rsidRDefault="00264BBE" w:rsidP="005E0130">
      <w:pPr>
        <w:pStyle w:val="BodyText"/>
        <w:spacing w:line="360" w:lineRule="auto"/>
        <w:ind w:firstLine="709"/>
        <w:jc w:val="center"/>
        <w:rPr>
          <w:szCs w:val="24"/>
        </w:rPr>
      </w:pPr>
    </w:p>
    <w:p w:rsidR="00DC4CD7" w:rsidRPr="00A12F5D" w:rsidRDefault="00DC4CD7" w:rsidP="005E0130">
      <w:pPr>
        <w:pStyle w:val="BodyText"/>
        <w:spacing w:line="360" w:lineRule="auto"/>
        <w:ind w:firstLine="709"/>
        <w:jc w:val="center"/>
        <w:rPr>
          <w:szCs w:val="24"/>
        </w:rPr>
      </w:pPr>
    </w:p>
    <w:p w:rsidR="00E47C3A" w:rsidRPr="00A12F5D" w:rsidRDefault="00E47C3A" w:rsidP="005E0130">
      <w:pPr>
        <w:pStyle w:val="BodyText"/>
        <w:spacing w:line="360" w:lineRule="auto"/>
        <w:ind w:firstLine="709"/>
        <w:rPr>
          <w:szCs w:val="24"/>
        </w:rPr>
      </w:pPr>
      <w:r w:rsidRPr="00A12F5D">
        <w:rPr>
          <w:szCs w:val="24"/>
        </w:rPr>
        <w:t xml:space="preserve">The Government of the Republic of Lithuania and the Government of the Republic of Moldova (hereinafter referred to as the “Parties“), </w:t>
      </w:r>
    </w:p>
    <w:p w:rsidR="00E47C3A" w:rsidRPr="00A12F5D" w:rsidRDefault="00E47C3A" w:rsidP="005E0130">
      <w:pPr>
        <w:pStyle w:val="BodyText2"/>
        <w:spacing w:line="360" w:lineRule="auto"/>
        <w:ind w:firstLine="709"/>
        <w:rPr>
          <w:b w:val="0"/>
          <w:szCs w:val="24"/>
        </w:rPr>
      </w:pPr>
      <w:r w:rsidRPr="00A12F5D">
        <w:rPr>
          <w:b w:val="0"/>
          <w:i/>
          <w:szCs w:val="24"/>
        </w:rPr>
        <w:t>adhering to</w:t>
      </w:r>
      <w:r w:rsidRPr="00A12F5D">
        <w:rPr>
          <w:b w:val="0"/>
          <w:szCs w:val="24"/>
        </w:rPr>
        <w:t xml:space="preserve"> the provisions of the </w:t>
      </w:r>
      <w:r w:rsidR="00CF4C97" w:rsidRPr="00A12F5D">
        <w:rPr>
          <w:b w:val="0"/>
          <w:szCs w:val="24"/>
        </w:rPr>
        <w:t>Association</w:t>
      </w:r>
      <w:r w:rsidRPr="00A12F5D">
        <w:rPr>
          <w:b w:val="0"/>
          <w:szCs w:val="24"/>
        </w:rPr>
        <w:t xml:space="preserve"> Agreement between the Republic of Moldova and the European </w:t>
      </w:r>
      <w:r w:rsidR="007052BA" w:rsidRPr="00A12F5D">
        <w:rPr>
          <w:b w:val="0"/>
          <w:szCs w:val="24"/>
        </w:rPr>
        <w:t xml:space="preserve">Union and the </w:t>
      </w:r>
      <w:r w:rsidR="007C2F1D" w:rsidRPr="00A12F5D">
        <w:rPr>
          <w:b w:val="0"/>
          <w:szCs w:val="24"/>
        </w:rPr>
        <w:t xml:space="preserve">European </w:t>
      </w:r>
      <w:r w:rsidR="007052BA" w:rsidRPr="00A12F5D">
        <w:rPr>
          <w:b w:val="0"/>
          <w:szCs w:val="24"/>
        </w:rPr>
        <w:t xml:space="preserve">Atomic Energy </w:t>
      </w:r>
      <w:r w:rsidRPr="00A12F5D">
        <w:rPr>
          <w:b w:val="0"/>
          <w:szCs w:val="24"/>
        </w:rPr>
        <w:t>Communit</w:t>
      </w:r>
      <w:r w:rsidR="007052BA" w:rsidRPr="00A12F5D">
        <w:rPr>
          <w:b w:val="0"/>
          <w:szCs w:val="24"/>
        </w:rPr>
        <w:t>y</w:t>
      </w:r>
      <w:r w:rsidRPr="00A12F5D">
        <w:rPr>
          <w:b w:val="0"/>
          <w:szCs w:val="24"/>
        </w:rPr>
        <w:t xml:space="preserve"> and their Member States;</w:t>
      </w:r>
    </w:p>
    <w:p w:rsidR="00E47C3A" w:rsidRPr="00A12F5D" w:rsidRDefault="00E47C3A" w:rsidP="005E0130">
      <w:pPr>
        <w:pStyle w:val="BodyText2"/>
        <w:spacing w:line="360" w:lineRule="auto"/>
        <w:ind w:firstLine="709"/>
        <w:rPr>
          <w:b w:val="0"/>
          <w:szCs w:val="24"/>
        </w:rPr>
      </w:pPr>
      <w:r w:rsidRPr="00A12F5D">
        <w:rPr>
          <w:b w:val="0"/>
          <w:i/>
          <w:szCs w:val="24"/>
        </w:rPr>
        <w:t>guided</w:t>
      </w:r>
      <w:r w:rsidRPr="00A12F5D">
        <w:rPr>
          <w:b w:val="0"/>
          <w:szCs w:val="24"/>
        </w:rPr>
        <w:t xml:space="preserve"> by </w:t>
      </w:r>
      <w:r w:rsidRPr="00A12F5D">
        <w:rPr>
          <w:b w:val="0"/>
          <w:szCs w:val="24"/>
          <w:shd w:val="clear" w:color="auto" w:fill="FFFFFF"/>
        </w:rPr>
        <w:t>Decision No 1313/2013/EU of the European Parliament and of the Council of 17 December 2013 on a Union Civil Protection Mechanism;</w:t>
      </w:r>
    </w:p>
    <w:p w:rsidR="00E47C3A" w:rsidRPr="00A12F5D" w:rsidRDefault="00E47C3A" w:rsidP="005E0130">
      <w:pPr>
        <w:pStyle w:val="BodyText2"/>
        <w:spacing w:line="360" w:lineRule="auto"/>
        <w:ind w:firstLine="709"/>
        <w:rPr>
          <w:b w:val="0"/>
          <w:szCs w:val="24"/>
        </w:rPr>
      </w:pPr>
      <w:r w:rsidRPr="00A12F5D">
        <w:rPr>
          <w:b w:val="0"/>
          <w:i/>
          <w:szCs w:val="24"/>
        </w:rPr>
        <w:t>recognising</w:t>
      </w:r>
      <w:r w:rsidRPr="00A12F5D">
        <w:rPr>
          <w:b w:val="0"/>
          <w:szCs w:val="24"/>
        </w:rPr>
        <w:t xml:space="preserve"> that the cooperation in the field of emergency prevention and response will contribute to the well-being and safety of both countries;</w:t>
      </w:r>
    </w:p>
    <w:p w:rsidR="00E47C3A" w:rsidRPr="00A12F5D" w:rsidRDefault="00E47C3A" w:rsidP="005E0130">
      <w:pPr>
        <w:pStyle w:val="BodyText2"/>
        <w:spacing w:line="360" w:lineRule="auto"/>
        <w:ind w:firstLine="709"/>
        <w:rPr>
          <w:b w:val="0"/>
          <w:szCs w:val="24"/>
        </w:rPr>
      </w:pPr>
      <w:r w:rsidRPr="00A12F5D">
        <w:rPr>
          <w:b w:val="0"/>
          <w:i/>
          <w:szCs w:val="24"/>
        </w:rPr>
        <w:t xml:space="preserve">conscious </w:t>
      </w:r>
      <w:r w:rsidRPr="00A12F5D">
        <w:rPr>
          <w:b w:val="0"/>
          <w:szCs w:val="24"/>
        </w:rPr>
        <w:t>of the danger posed by emergencies to both states;</w:t>
      </w:r>
    </w:p>
    <w:p w:rsidR="00E47C3A" w:rsidRPr="00A12F5D" w:rsidRDefault="00E47C3A" w:rsidP="005E0130">
      <w:pPr>
        <w:pStyle w:val="BodyText2"/>
        <w:spacing w:line="360" w:lineRule="auto"/>
        <w:ind w:firstLine="709"/>
        <w:rPr>
          <w:b w:val="0"/>
          <w:szCs w:val="24"/>
        </w:rPr>
      </w:pPr>
      <w:r w:rsidRPr="00A12F5D">
        <w:rPr>
          <w:b w:val="0"/>
          <w:i/>
          <w:szCs w:val="24"/>
        </w:rPr>
        <w:t>noting</w:t>
      </w:r>
      <w:r w:rsidRPr="00A12F5D">
        <w:rPr>
          <w:b w:val="0"/>
          <w:szCs w:val="24"/>
        </w:rPr>
        <w:t xml:space="preserve"> the mutual benefit of the exchange of scientific and technical information on emergency prevention and response;</w:t>
      </w:r>
    </w:p>
    <w:p w:rsidR="00E47C3A" w:rsidRPr="00A12F5D" w:rsidRDefault="00E47C3A" w:rsidP="005E0130">
      <w:pPr>
        <w:pStyle w:val="BodyText2"/>
        <w:spacing w:line="360" w:lineRule="auto"/>
        <w:ind w:firstLine="709"/>
        <w:rPr>
          <w:b w:val="0"/>
          <w:szCs w:val="24"/>
        </w:rPr>
      </w:pPr>
      <w:r w:rsidRPr="00A12F5D">
        <w:rPr>
          <w:b w:val="0"/>
          <w:i/>
          <w:szCs w:val="24"/>
        </w:rPr>
        <w:t>considering</w:t>
      </w:r>
      <w:r w:rsidRPr="00A12F5D">
        <w:rPr>
          <w:b w:val="0"/>
          <w:szCs w:val="24"/>
        </w:rPr>
        <w:t xml:space="preserve"> the possibility of emergencies that cannot be dealt with individually</w:t>
      </w:r>
      <w:r w:rsidR="00264BBE" w:rsidRPr="00A12F5D">
        <w:rPr>
          <w:b w:val="0"/>
          <w:szCs w:val="24"/>
        </w:rPr>
        <w:t xml:space="preserve"> </w:t>
      </w:r>
      <w:r w:rsidRPr="00A12F5D">
        <w:rPr>
          <w:b w:val="0"/>
          <w:szCs w:val="24"/>
        </w:rPr>
        <w:t>by the Parties with their own resources and means, and the need for coordinated actions by both Parties in terms of emergency prevention and response,</w:t>
      </w:r>
    </w:p>
    <w:p w:rsidR="00E47C3A" w:rsidRPr="00A12F5D" w:rsidRDefault="00E47C3A" w:rsidP="005E0130">
      <w:pPr>
        <w:pStyle w:val="BodyText2"/>
        <w:spacing w:line="360" w:lineRule="auto"/>
        <w:ind w:firstLine="709"/>
        <w:rPr>
          <w:b w:val="0"/>
          <w:szCs w:val="24"/>
        </w:rPr>
      </w:pPr>
      <w:r w:rsidRPr="00A12F5D">
        <w:rPr>
          <w:b w:val="0"/>
          <w:i/>
          <w:szCs w:val="24"/>
        </w:rPr>
        <w:t xml:space="preserve">have agreed as follows: </w:t>
      </w:r>
    </w:p>
    <w:p w:rsidR="00E47C3A" w:rsidRPr="00A12F5D" w:rsidRDefault="00E47C3A" w:rsidP="005E0130">
      <w:pPr>
        <w:spacing w:line="360" w:lineRule="auto"/>
        <w:ind w:firstLine="709"/>
        <w:rPr>
          <w:b/>
          <w:sz w:val="24"/>
          <w:szCs w:val="24"/>
        </w:rPr>
      </w:pPr>
    </w:p>
    <w:p w:rsidR="00DA05BD" w:rsidRPr="00A12F5D" w:rsidRDefault="00DA05BD" w:rsidP="005E0130">
      <w:pPr>
        <w:spacing w:line="360" w:lineRule="auto"/>
        <w:ind w:firstLine="709"/>
        <w:rPr>
          <w:b/>
          <w:sz w:val="24"/>
          <w:szCs w:val="24"/>
        </w:rPr>
      </w:pPr>
    </w:p>
    <w:p w:rsidR="00E47C3A" w:rsidRPr="00A12F5D" w:rsidRDefault="00E47C3A" w:rsidP="005E0130">
      <w:pPr>
        <w:spacing w:line="360" w:lineRule="auto"/>
        <w:ind w:firstLine="709"/>
        <w:jc w:val="center"/>
        <w:rPr>
          <w:b/>
          <w:sz w:val="24"/>
          <w:szCs w:val="24"/>
        </w:rPr>
      </w:pPr>
      <w:r w:rsidRPr="00A12F5D">
        <w:rPr>
          <w:b/>
          <w:sz w:val="24"/>
          <w:szCs w:val="24"/>
        </w:rPr>
        <w:lastRenderedPageBreak/>
        <w:t>Article 1</w:t>
      </w:r>
    </w:p>
    <w:p w:rsidR="00E47C3A" w:rsidRPr="00A12F5D" w:rsidRDefault="00E47C3A" w:rsidP="005E0130">
      <w:pPr>
        <w:pStyle w:val="Heading4"/>
        <w:spacing w:line="360" w:lineRule="auto"/>
        <w:ind w:firstLine="709"/>
        <w:rPr>
          <w:szCs w:val="24"/>
        </w:rPr>
      </w:pPr>
      <w:r w:rsidRPr="00A12F5D">
        <w:rPr>
          <w:szCs w:val="24"/>
        </w:rPr>
        <w:t>Definitions</w:t>
      </w:r>
    </w:p>
    <w:p w:rsidR="00DA05BD" w:rsidRPr="00A12F5D" w:rsidRDefault="00DA05BD" w:rsidP="005E0130">
      <w:pPr>
        <w:spacing w:line="360" w:lineRule="auto"/>
        <w:ind w:firstLine="709"/>
        <w:rPr>
          <w:sz w:val="24"/>
          <w:szCs w:val="24"/>
        </w:rPr>
      </w:pPr>
    </w:p>
    <w:p w:rsidR="00E47C3A" w:rsidRPr="00A12F5D" w:rsidRDefault="00E47C3A" w:rsidP="005E0130">
      <w:pPr>
        <w:spacing w:line="360" w:lineRule="auto"/>
        <w:ind w:firstLine="709"/>
        <w:jc w:val="both"/>
        <w:rPr>
          <w:sz w:val="24"/>
          <w:szCs w:val="24"/>
        </w:rPr>
      </w:pPr>
      <w:r w:rsidRPr="00A12F5D">
        <w:rPr>
          <w:sz w:val="24"/>
          <w:szCs w:val="24"/>
        </w:rPr>
        <w:t>For the purpose of the present Agreement, the following terms shall have these definitions:</w:t>
      </w:r>
    </w:p>
    <w:p w:rsidR="00E47C3A" w:rsidRPr="00A12F5D" w:rsidRDefault="00E47C3A" w:rsidP="005E0130">
      <w:pPr>
        <w:numPr>
          <w:ilvl w:val="0"/>
          <w:numId w:val="12"/>
        </w:numPr>
        <w:tabs>
          <w:tab w:val="left" w:pos="993"/>
        </w:tabs>
        <w:spacing w:line="360" w:lineRule="auto"/>
        <w:ind w:left="0" w:firstLine="709"/>
        <w:jc w:val="both"/>
        <w:rPr>
          <w:sz w:val="24"/>
          <w:szCs w:val="24"/>
        </w:rPr>
      </w:pPr>
      <w:r w:rsidRPr="00A12F5D">
        <w:rPr>
          <w:b/>
          <w:sz w:val="24"/>
          <w:szCs w:val="24"/>
        </w:rPr>
        <w:t xml:space="preserve">the competent authority </w:t>
      </w:r>
      <w:r w:rsidRPr="00A12F5D">
        <w:rPr>
          <w:sz w:val="24"/>
          <w:szCs w:val="24"/>
        </w:rPr>
        <w:t>shall mean an authority designated by each Party to manage and coordinate activities related to the implementation of this Agreement;</w:t>
      </w:r>
    </w:p>
    <w:p w:rsidR="00E47C3A" w:rsidRPr="00A12F5D" w:rsidRDefault="00E47C3A" w:rsidP="005E0130">
      <w:pPr>
        <w:pStyle w:val="BodyText"/>
        <w:numPr>
          <w:ilvl w:val="0"/>
          <w:numId w:val="12"/>
        </w:numPr>
        <w:tabs>
          <w:tab w:val="left" w:pos="993"/>
        </w:tabs>
        <w:spacing w:line="360" w:lineRule="auto"/>
        <w:ind w:left="0" w:firstLine="709"/>
        <w:rPr>
          <w:szCs w:val="24"/>
        </w:rPr>
      </w:pPr>
      <w:r w:rsidRPr="00A12F5D">
        <w:rPr>
          <w:b/>
          <w:szCs w:val="24"/>
        </w:rPr>
        <w:t xml:space="preserve">the Requesting Party </w:t>
      </w:r>
      <w:r w:rsidRPr="00A12F5D">
        <w:rPr>
          <w:szCs w:val="24"/>
        </w:rPr>
        <w:t>shall mean a Party that requests the other Party to send individual experts, response teams, equipment and emergency response resources;</w:t>
      </w:r>
    </w:p>
    <w:p w:rsidR="00E47C3A" w:rsidRPr="00A12F5D" w:rsidRDefault="00E47C3A" w:rsidP="005E0130">
      <w:pPr>
        <w:numPr>
          <w:ilvl w:val="0"/>
          <w:numId w:val="12"/>
        </w:numPr>
        <w:tabs>
          <w:tab w:val="left" w:pos="993"/>
        </w:tabs>
        <w:spacing w:line="360" w:lineRule="auto"/>
        <w:ind w:left="0" w:firstLine="709"/>
        <w:jc w:val="both"/>
        <w:rPr>
          <w:sz w:val="24"/>
          <w:szCs w:val="24"/>
        </w:rPr>
      </w:pPr>
      <w:r w:rsidRPr="00A12F5D">
        <w:rPr>
          <w:b/>
          <w:sz w:val="24"/>
          <w:szCs w:val="24"/>
        </w:rPr>
        <w:t xml:space="preserve">the Assisting Party </w:t>
      </w:r>
      <w:r w:rsidRPr="00A12F5D">
        <w:rPr>
          <w:sz w:val="24"/>
          <w:szCs w:val="24"/>
        </w:rPr>
        <w:t>shall mean a Party that</w:t>
      </w:r>
      <w:r w:rsidRPr="00A12F5D">
        <w:rPr>
          <w:b/>
          <w:sz w:val="24"/>
          <w:szCs w:val="24"/>
        </w:rPr>
        <w:t xml:space="preserve"> </w:t>
      </w:r>
      <w:r w:rsidRPr="00A12F5D">
        <w:rPr>
          <w:sz w:val="24"/>
          <w:szCs w:val="24"/>
        </w:rPr>
        <w:t>fulfils the other Party‘s request for assistance by sending individual experts, response teams, equipment and emergency response resources;</w:t>
      </w:r>
    </w:p>
    <w:p w:rsidR="00E47C3A" w:rsidRPr="00A12F5D" w:rsidRDefault="00E47C3A" w:rsidP="005E0130">
      <w:pPr>
        <w:numPr>
          <w:ilvl w:val="0"/>
          <w:numId w:val="12"/>
        </w:numPr>
        <w:tabs>
          <w:tab w:val="left" w:pos="993"/>
        </w:tabs>
        <w:spacing w:line="360" w:lineRule="auto"/>
        <w:ind w:left="0" w:firstLine="709"/>
        <w:jc w:val="both"/>
        <w:rPr>
          <w:b/>
          <w:sz w:val="24"/>
          <w:szCs w:val="24"/>
        </w:rPr>
      </w:pPr>
      <w:r w:rsidRPr="00A12F5D">
        <w:rPr>
          <w:b/>
          <w:sz w:val="24"/>
          <w:szCs w:val="24"/>
        </w:rPr>
        <w:t xml:space="preserve">individual expert </w:t>
      </w:r>
      <w:r w:rsidRPr="00A12F5D">
        <w:rPr>
          <w:sz w:val="24"/>
          <w:szCs w:val="24"/>
        </w:rPr>
        <w:t>shall mean</w:t>
      </w:r>
      <w:r w:rsidRPr="00A12F5D">
        <w:rPr>
          <w:b/>
          <w:sz w:val="24"/>
          <w:szCs w:val="24"/>
        </w:rPr>
        <w:t xml:space="preserve"> </w:t>
      </w:r>
      <w:r w:rsidRPr="00A12F5D">
        <w:rPr>
          <w:sz w:val="24"/>
          <w:szCs w:val="24"/>
        </w:rPr>
        <w:t xml:space="preserve">a </w:t>
      </w:r>
      <w:r w:rsidR="00C7215F" w:rsidRPr="00A12F5D">
        <w:rPr>
          <w:sz w:val="24"/>
          <w:szCs w:val="24"/>
        </w:rPr>
        <w:t>professional</w:t>
      </w:r>
      <w:r w:rsidRPr="00A12F5D">
        <w:rPr>
          <w:sz w:val="24"/>
          <w:szCs w:val="24"/>
        </w:rPr>
        <w:t xml:space="preserve"> in a specific </w:t>
      </w:r>
      <w:r w:rsidR="007052BA" w:rsidRPr="00A12F5D">
        <w:rPr>
          <w:sz w:val="24"/>
          <w:szCs w:val="24"/>
        </w:rPr>
        <w:t xml:space="preserve">field </w:t>
      </w:r>
      <w:r w:rsidRPr="00A12F5D">
        <w:rPr>
          <w:sz w:val="24"/>
          <w:szCs w:val="24"/>
        </w:rPr>
        <w:t xml:space="preserve">who is sent to the territory of the </w:t>
      </w:r>
      <w:r w:rsidR="00DC38DF" w:rsidRPr="00A12F5D">
        <w:rPr>
          <w:sz w:val="24"/>
          <w:szCs w:val="24"/>
        </w:rPr>
        <w:t xml:space="preserve">state of the </w:t>
      </w:r>
      <w:r w:rsidR="00C7215F" w:rsidRPr="00A12F5D">
        <w:rPr>
          <w:sz w:val="24"/>
          <w:szCs w:val="24"/>
        </w:rPr>
        <w:t>Requesting</w:t>
      </w:r>
      <w:r w:rsidRPr="00A12F5D">
        <w:rPr>
          <w:sz w:val="24"/>
          <w:szCs w:val="24"/>
        </w:rPr>
        <w:t xml:space="preserve"> Party to render assistance;</w:t>
      </w:r>
    </w:p>
    <w:p w:rsidR="00E47C3A" w:rsidRPr="00A12F5D" w:rsidRDefault="00E47C3A" w:rsidP="005E0130">
      <w:pPr>
        <w:numPr>
          <w:ilvl w:val="0"/>
          <w:numId w:val="12"/>
        </w:numPr>
        <w:tabs>
          <w:tab w:val="left" w:pos="993"/>
        </w:tabs>
        <w:spacing w:line="360" w:lineRule="auto"/>
        <w:ind w:left="0" w:firstLine="709"/>
        <w:jc w:val="both"/>
        <w:rPr>
          <w:sz w:val="24"/>
          <w:szCs w:val="24"/>
        </w:rPr>
      </w:pPr>
      <w:r w:rsidRPr="00A12F5D">
        <w:rPr>
          <w:b/>
          <w:sz w:val="24"/>
          <w:szCs w:val="24"/>
        </w:rPr>
        <w:t>the response team</w:t>
      </w:r>
      <w:r w:rsidRPr="00A12F5D">
        <w:rPr>
          <w:sz w:val="24"/>
          <w:szCs w:val="24"/>
        </w:rPr>
        <w:t xml:space="preserve"> shall mean an organised group of specialists (experts) of the Assisting Party, assigned for </w:t>
      </w:r>
      <w:r w:rsidR="007052BA" w:rsidRPr="00A12F5D">
        <w:rPr>
          <w:sz w:val="24"/>
          <w:szCs w:val="24"/>
        </w:rPr>
        <w:t>rendering</w:t>
      </w:r>
      <w:r w:rsidRPr="00A12F5D">
        <w:rPr>
          <w:sz w:val="24"/>
          <w:szCs w:val="24"/>
        </w:rPr>
        <w:t xml:space="preserve"> assistance and having the necessary equipment;</w:t>
      </w:r>
    </w:p>
    <w:p w:rsidR="00E47C3A" w:rsidRPr="00A12F5D" w:rsidRDefault="00E47C3A" w:rsidP="005E0130">
      <w:pPr>
        <w:numPr>
          <w:ilvl w:val="0"/>
          <w:numId w:val="12"/>
        </w:numPr>
        <w:tabs>
          <w:tab w:val="left" w:pos="993"/>
        </w:tabs>
        <w:spacing w:line="360" w:lineRule="auto"/>
        <w:ind w:left="0" w:firstLine="709"/>
        <w:jc w:val="both"/>
        <w:rPr>
          <w:sz w:val="24"/>
          <w:szCs w:val="24"/>
        </w:rPr>
      </w:pPr>
      <w:r w:rsidRPr="00A12F5D">
        <w:rPr>
          <w:b/>
          <w:sz w:val="24"/>
          <w:szCs w:val="24"/>
        </w:rPr>
        <w:t xml:space="preserve">the emergency </w:t>
      </w:r>
      <w:r w:rsidRPr="00A12F5D">
        <w:rPr>
          <w:sz w:val="24"/>
          <w:szCs w:val="24"/>
        </w:rPr>
        <w:t xml:space="preserve">shall mean a situation which occurs in certain area due to an accident, or dangerous natural phenomenon, calamity, natural disaster or any other disaster, which has claimed or may claim human lives, or which has caused or may cause damage to human health or environment as well as </w:t>
      </w:r>
      <w:r w:rsidR="00C7215F" w:rsidRPr="00A12F5D">
        <w:rPr>
          <w:sz w:val="24"/>
          <w:szCs w:val="24"/>
        </w:rPr>
        <w:t>substantial</w:t>
      </w:r>
      <w:r w:rsidRPr="00A12F5D">
        <w:rPr>
          <w:sz w:val="24"/>
          <w:szCs w:val="24"/>
        </w:rPr>
        <w:t xml:space="preserve"> material losses, and which has disturbed or is capable of disturbing human vital operating conditions;</w:t>
      </w:r>
    </w:p>
    <w:p w:rsidR="00E47C3A" w:rsidRPr="00A12F5D" w:rsidRDefault="00E47C3A" w:rsidP="005E0130">
      <w:pPr>
        <w:numPr>
          <w:ilvl w:val="0"/>
          <w:numId w:val="12"/>
        </w:numPr>
        <w:tabs>
          <w:tab w:val="left" w:pos="993"/>
        </w:tabs>
        <w:spacing w:line="360" w:lineRule="auto"/>
        <w:ind w:left="0" w:firstLine="709"/>
        <w:jc w:val="both"/>
        <w:rPr>
          <w:sz w:val="24"/>
          <w:szCs w:val="24"/>
        </w:rPr>
      </w:pPr>
      <w:r w:rsidRPr="00A12F5D">
        <w:rPr>
          <w:b/>
          <w:sz w:val="24"/>
          <w:szCs w:val="24"/>
        </w:rPr>
        <w:t xml:space="preserve">the emergency area </w:t>
      </w:r>
      <w:r w:rsidRPr="00A12F5D">
        <w:rPr>
          <w:sz w:val="24"/>
          <w:szCs w:val="24"/>
        </w:rPr>
        <w:t>shall mean a territory where an emergency has occurred;</w:t>
      </w:r>
    </w:p>
    <w:p w:rsidR="00E47C3A" w:rsidRPr="00A12F5D" w:rsidRDefault="00E47C3A" w:rsidP="005E0130">
      <w:pPr>
        <w:numPr>
          <w:ilvl w:val="0"/>
          <w:numId w:val="12"/>
        </w:numPr>
        <w:tabs>
          <w:tab w:val="left" w:pos="993"/>
        </w:tabs>
        <w:spacing w:line="360" w:lineRule="auto"/>
        <w:ind w:left="0" w:firstLine="709"/>
        <w:jc w:val="both"/>
        <w:rPr>
          <w:sz w:val="24"/>
          <w:szCs w:val="24"/>
        </w:rPr>
      </w:pPr>
      <w:r w:rsidRPr="00A12F5D">
        <w:rPr>
          <w:b/>
          <w:sz w:val="24"/>
          <w:szCs w:val="24"/>
        </w:rPr>
        <w:t xml:space="preserve">emergency prevention </w:t>
      </w:r>
      <w:r w:rsidRPr="00A12F5D">
        <w:rPr>
          <w:sz w:val="24"/>
          <w:szCs w:val="24"/>
        </w:rPr>
        <w:t>shall mean a complex of pre-arranged measures aimed to mitigate, to the extent possible, the risk of rise of an emergency, as well as to protect human health, and to minimize the actual damage to the environment and material losses;</w:t>
      </w:r>
    </w:p>
    <w:p w:rsidR="00E47C3A" w:rsidRPr="00A12F5D" w:rsidRDefault="00E47C3A" w:rsidP="005E0130">
      <w:pPr>
        <w:numPr>
          <w:ilvl w:val="0"/>
          <w:numId w:val="12"/>
        </w:numPr>
        <w:tabs>
          <w:tab w:val="left" w:pos="993"/>
        </w:tabs>
        <w:spacing w:line="360" w:lineRule="auto"/>
        <w:ind w:left="0" w:firstLine="709"/>
        <w:jc w:val="both"/>
        <w:rPr>
          <w:sz w:val="24"/>
          <w:szCs w:val="24"/>
        </w:rPr>
      </w:pPr>
      <w:r w:rsidRPr="00A12F5D">
        <w:rPr>
          <w:b/>
          <w:sz w:val="24"/>
          <w:szCs w:val="24"/>
        </w:rPr>
        <w:lastRenderedPageBreak/>
        <w:t xml:space="preserve">emergency response </w:t>
      </w:r>
      <w:r w:rsidRPr="00A12F5D">
        <w:rPr>
          <w:sz w:val="24"/>
          <w:szCs w:val="24"/>
        </w:rPr>
        <w:t>shall mean rescue operations and other urgent works in the event of an emergency, aimed to save human lives and protect human health, mitigate damage to the environment and reduce material losses, as well as to localize the emergency area and stop the impact of the hazards intrinsic to it;</w:t>
      </w:r>
    </w:p>
    <w:p w:rsidR="00E47C3A" w:rsidRPr="00A12F5D" w:rsidRDefault="00E47C3A" w:rsidP="005E0130">
      <w:pPr>
        <w:numPr>
          <w:ilvl w:val="0"/>
          <w:numId w:val="12"/>
        </w:numPr>
        <w:tabs>
          <w:tab w:val="left" w:pos="993"/>
        </w:tabs>
        <w:spacing w:line="360" w:lineRule="auto"/>
        <w:ind w:left="0" w:firstLine="709"/>
        <w:jc w:val="both"/>
        <w:rPr>
          <w:sz w:val="24"/>
          <w:szCs w:val="24"/>
        </w:rPr>
      </w:pPr>
      <w:r w:rsidRPr="00A12F5D">
        <w:rPr>
          <w:b/>
          <w:sz w:val="24"/>
          <w:szCs w:val="24"/>
        </w:rPr>
        <w:t xml:space="preserve"> rescue operations </w:t>
      </w:r>
      <w:r w:rsidRPr="00A12F5D">
        <w:rPr>
          <w:sz w:val="24"/>
          <w:szCs w:val="24"/>
        </w:rPr>
        <w:t>shall</w:t>
      </w:r>
      <w:r w:rsidRPr="00A12F5D">
        <w:rPr>
          <w:b/>
          <w:sz w:val="24"/>
          <w:szCs w:val="24"/>
        </w:rPr>
        <w:t xml:space="preserve"> </w:t>
      </w:r>
      <w:r w:rsidRPr="00A12F5D">
        <w:rPr>
          <w:sz w:val="24"/>
          <w:szCs w:val="24"/>
        </w:rPr>
        <w:t xml:space="preserve">mean actions, aimed at rescuing people, material and cultural property, protecting the environment in the emergency area, localizing the emergency and suppressing or mitigating, to the extent possible, the impact of the hazards intrinsic to it; </w:t>
      </w:r>
    </w:p>
    <w:p w:rsidR="00E47C3A" w:rsidRPr="00A12F5D" w:rsidRDefault="00E47C3A" w:rsidP="005E0130">
      <w:pPr>
        <w:numPr>
          <w:ilvl w:val="0"/>
          <w:numId w:val="12"/>
        </w:numPr>
        <w:tabs>
          <w:tab w:val="left" w:pos="993"/>
        </w:tabs>
        <w:spacing w:line="360" w:lineRule="auto"/>
        <w:ind w:left="0" w:firstLine="709"/>
        <w:jc w:val="both"/>
        <w:rPr>
          <w:sz w:val="24"/>
          <w:szCs w:val="24"/>
        </w:rPr>
      </w:pPr>
      <w:r w:rsidRPr="00A12F5D">
        <w:rPr>
          <w:b/>
          <w:sz w:val="24"/>
          <w:szCs w:val="24"/>
        </w:rPr>
        <w:t xml:space="preserve">the equipment </w:t>
      </w:r>
      <w:r w:rsidRPr="00A12F5D">
        <w:rPr>
          <w:sz w:val="24"/>
          <w:szCs w:val="24"/>
        </w:rPr>
        <w:t xml:space="preserve">shall mean material, technical equipment, vehicles, equipment of the response team and personal gear of the response team members; </w:t>
      </w:r>
    </w:p>
    <w:p w:rsidR="00E47C3A" w:rsidRPr="00A12F5D" w:rsidRDefault="00E47C3A" w:rsidP="005E0130">
      <w:pPr>
        <w:numPr>
          <w:ilvl w:val="0"/>
          <w:numId w:val="12"/>
        </w:numPr>
        <w:tabs>
          <w:tab w:val="left" w:pos="993"/>
        </w:tabs>
        <w:spacing w:line="360" w:lineRule="auto"/>
        <w:ind w:left="0" w:firstLine="709"/>
        <w:jc w:val="both"/>
        <w:rPr>
          <w:sz w:val="24"/>
          <w:szCs w:val="24"/>
        </w:rPr>
      </w:pPr>
      <w:r w:rsidRPr="00A12F5D">
        <w:rPr>
          <w:b/>
          <w:sz w:val="24"/>
          <w:szCs w:val="24"/>
        </w:rPr>
        <w:t xml:space="preserve">emergency response resources </w:t>
      </w:r>
      <w:r w:rsidRPr="00A12F5D">
        <w:rPr>
          <w:sz w:val="24"/>
          <w:szCs w:val="24"/>
        </w:rPr>
        <w:t xml:space="preserve">shall mean material supplies intended for distribution to the population, victims of the emergency; </w:t>
      </w:r>
    </w:p>
    <w:p w:rsidR="00E47C3A" w:rsidRPr="00A12F5D" w:rsidRDefault="00E47C3A" w:rsidP="005E0130">
      <w:pPr>
        <w:numPr>
          <w:ilvl w:val="0"/>
          <w:numId w:val="12"/>
        </w:numPr>
        <w:tabs>
          <w:tab w:val="left" w:pos="993"/>
        </w:tabs>
        <w:spacing w:line="360" w:lineRule="auto"/>
        <w:ind w:left="0" w:firstLine="709"/>
        <w:jc w:val="both"/>
        <w:rPr>
          <w:sz w:val="24"/>
          <w:szCs w:val="24"/>
        </w:rPr>
      </w:pPr>
      <w:r w:rsidRPr="00A12F5D">
        <w:rPr>
          <w:b/>
          <w:sz w:val="24"/>
          <w:szCs w:val="24"/>
        </w:rPr>
        <w:t xml:space="preserve"> third countries</w:t>
      </w:r>
      <w:r w:rsidRPr="00A12F5D">
        <w:rPr>
          <w:sz w:val="24"/>
          <w:szCs w:val="24"/>
        </w:rPr>
        <w:t xml:space="preserve"> shall mean countries that are not Parties to this Agreement.</w:t>
      </w:r>
    </w:p>
    <w:p w:rsidR="004C531D" w:rsidRDefault="004C531D" w:rsidP="005E0130">
      <w:pPr>
        <w:spacing w:line="360" w:lineRule="auto"/>
        <w:ind w:firstLine="709"/>
        <w:jc w:val="center"/>
        <w:rPr>
          <w:b/>
          <w:sz w:val="24"/>
          <w:szCs w:val="24"/>
        </w:rPr>
      </w:pPr>
    </w:p>
    <w:p w:rsidR="004C531D" w:rsidRDefault="004C531D" w:rsidP="005E0130">
      <w:pPr>
        <w:spacing w:line="360" w:lineRule="auto"/>
        <w:ind w:firstLine="709"/>
        <w:jc w:val="center"/>
        <w:rPr>
          <w:b/>
          <w:sz w:val="24"/>
          <w:szCs w:val="24"/>
        </w:rPr>
      </w:pPr>
    </w:p>
    <w:p w:rsidR="00E47C3A" w:rsidRPr="00A12F5D" w:rsidRDefault="00E47C3A" w:rsidP="004C531D">
      <w:pPr>
        <w:spacing w:line="360" w:lineRule="auto"/>
        <w:ind w:firstLine="709"/>
        <w:jc w:val="center"/>
        <w:rPr>
          <w:b/>
          <w:sz w:val="24"/>
          <w:szCs w:val="24"/>
        </w:rPr>
      </w:pPr>
      <w:r w:rsidRPr="00A12F5D">
        <w:rPr>
          <w:b/>
          <w:sz w:val="24"/>
          <w:szCs w:val="24"/>
        </w:rPr>
        <w:t>Article 2</w:t>
      </w:r>
    </w:p>
    <w:p w:rsidR="00E47C3A" w:rsidRPr="00A12F5D" w:rsidRDefault="00E47C3A" w:rsidP="004C531D">
      <w:pPr>
        <w:pStyle w:val="Heading4"/>
        <w:spacing w:line="360" w:lineRule="auto"/>
        <w:ind w:firstLine="709"/>
        <w:rPr>
          <w:szCs w:val="24"/>
        </w:rPr>
      </w:pPr>
      <w:r w:rsidRPr="00A12F5D">
        <w:rPr>
          <w:szCs w:val="24"/>
        </w:rPr>
        <w:t>Scope of the Agreement</w:t>
      </w:r>
    </w:p>
    <w:p w:rsidR="00DA05BD" w:rsidRPr="00A12F5D" w:rsidRDefault="00DA05BD" w:rsidP="005E0130">
      <w:pPr>
        <w:spacing w:line="360" w:lineRule="auto"/>
        <w:ind w:firstLine="709"/>
        <w:rPr>
          <w:sz w:val="24"/>
          <w:szCs w:val="24"/>
        </w:rPr>
      </w:pPr>
    </w:p>
    <w:p w:rsidR="00E47C3A" w:rsidRPr="00A12F5D" w:rsidRDefault="00E47C3A" w:rsidP="005E0130">
      <w:pPr>
        <w:spacing w:line="360" w:lineRule="auto"/>
        <w:ind w:firstLine="709"/>
        <w:jc w:val="both"/>
        <w:rPr>
          <w:sz w:val="24"/>
          <w:szCs w:val="24"/>
        </w:rPr>
      </w:pPr>
      <w:r w:rsidRPr="00A12F5D">
        <w:rPr>
          <w:sz w:val="24"/>
          <w:szCs w:val="24"/>
        </w:rPr>
        <w:t>The present Agreement shall cover issues of cooperation and mutual assistance in the field of emergency prevention and response.</w:t>
      </w:r>
    </w:p>
    <w:p w:rsidR="00E47C3A" w:rsidRPr="00A12F5D" w:rsidRDefault="00E47C3A" w:rsidP="005E0130">
      <w:pPr>
        <w:tabs>
          <w:tab w:val="left" w:pos="2460"/>
        </w:tabs>
        <w:spacing w:line="360" w:lineRule="auto"/>
        <w:ind w:firstLine="709"/>
        <w:jc w:val="both"/>
        <w:rPr>
          <w:sz w:val="24"/>
          <w:szCs w:val="24"/>
        </w:rPr>
      </w:pPr>
    </w:p>
    <w:p w:rsidR="00DA05BD" w:rsidRPr="00A12F5D" w:rsidRDefault="00DA05BD" w:rsidP="005E0130">
      <w:pPr>
        <w:tabs>
          <w:tab w:val="left" w:pos="2460"/>
        </w:tabs>
        <w:spacing w:line="360" w:lineRule="auto"/>
        <w:ind w:firstLine="709"/>
        <w:jc w:val="both"/>
        <w:rPr>
          <w:sz w:val="24"/>
          <w:szCs w:val="24"/>
        </w:rPr>
      </w:pPr>
    </w:p>
    <w:p w:rsidR="00E47C3A" w:rsidRPr="00A12F5D" w:rsidRDefault="00E47C3A" w:rsidP="004C531D">
      <w:pPr>
        <w:pStyle w:val="Heading4"/>
        <w:spacing w:line="360" w:lineRule="auto"/>
        <w:ind w:firstLine="709"/>
        <w:rPr>
          <w:szCs w:val="24"/>
        </w:rPr>
      </w:pPr>
      <w:r w:rsidRPr="00A12F5D">
        <w:rPr>
          <w:szCs w:val="24"/>
        </w:rPr>
        <w:t>Article 3</w:t>
      </w:r>
    </w:p>
    <w:p w:rsidR="00E47C3A" w:rsidRPr="00A12F5D" w:rsidRDefault="00E47C3A" w:rsidP="004C531D">
      <w:pPr>
        <w:pStyle w:val="Heading4"/>
        <w:spacing w:line="360" w:lineRule="auto"/>
        <w:ind w:firstLine="709"/>
        <w:rPr>
          <w:szCs w:val="24"/>
        </w:rPr>
      </w:pPr>
      <w:r w:rsidRPr="00A12F5D">
        <w:rPr>
          <w:szCs w:val="24"/>
        </w:rPr>
        <w:t>Competent authorities</w:t>
      </w:r>
    </w:p>
    <w:p w:rsidR="00DA05BD" w:rsidRPr="00A12F5D" w:rsidRDefault="00DA05BD" w:rsidP="005E0130">
      <w:pPr>
        <w:spacing w:line="360" w:lineRule="auto"/>
        <w:ind w:firstLine="709"/>
        <w:rPr>
          <w:sz w:val="24"/>
          <w:szCs w:val="24"/>
        </w:rPr>
      </w:pPr>
    </w:p>
    <w:p w:rsidR="00E47C3A" w:rsidRPr="00A12F5D" w:rsidRDefault="00E47C3A" w:rsidP="005E0130">
      <w:pPr>
        <w:numPr>
          <w:ilvl w:val="0"/>
          <w:numId w:val="13"/>
        </w:numPr>
        <w:tabs>
          <w:tab w:val="left" w:pos="993"/>
        </w:tabs>
        <w:spacing w:line="360" w:lineRule="auto"/>
        <w:ind w:left="0" w:firstLine="709"/>
        <w:jc w:val="both"/>
        <w:rPr>
          <w:sz w:val="24"/>
          <w:szCs w:val="24"/>
        </w:rPr>
      </w:pPr>
      <w:r w:rsidRPr="00A12F5D">
        <w:rPr>
          <w:sz w:val="24"/>
          <w:szCs w:val="24"/>
        </w:rPr>
        <w:t>The competent authorities of the Parties shall be as follows:</w:t>
      </w:r>
    </w:p>
    <w:p w:rsidR="00E47C3A" w:rsidRPr="00A12F5D" w:rsidRDefault="00E47C3A" w:rsidP="005E0130">
      <w:pPr>
        <w:numPr>
          <w:ilvl w:val="0"/>
          <w:numId w:val="15"/>
        </w:numPr>
        <w:tabs>
          <w:tab w:val="left" w:pos="993"/>
        </w:tabs>
        <w:spacing w:line="360" w:lineRule="auto"/>
        <w:ind w:left="0" w:firstLine="709"/>
        <w:jc w:val="both"/>
        <w:rPr>
          <w:sz w:val="24"/>
          <w:szCs w:val="24"/>
        </w:rPr>
      </w:pPr>
      <w:r w:rsidRPr="00A12F5D">
        <w:rPr>
          <w:sz w:val="24"/>
          <w:szCs w:val="24"/>
        </w:rPr>
        <w:t>For the Republic of Lithuania: the Ministry of the Interior of the Republic of Lithuania;</w:t>
      </w:r>
    </w:p>
    <w:p w:rsidR="00E47C3A" w:rsidRPr="00A12F5D" w:rsidRDefault="00E47C3A" w:rsidP="005E0130">
      <w:pPr>
        <w:numPr>
          <w:ilvl w:val="0"/>
          <w:numId w:val="15"/>
        </w:numPr>
        <w:tabs>
          <w:tab w:val="left" w:pos="993"/>
        </w:tabs>
        <w:spacing w:line="360" w:lineRule="auto"/>
        <w:ind w:left="0" w:firstLine="709"/>
        <w:jc w:val="both"/>
        <w:rPr>
          <w:sz w:val="24"/>
          <w:szCs w:val="24"/>
        </w:rPr>
      </w:pPr>
      <w:r w:rsidRPr="00A12F5D">
        <w:rPr>
          <w:sz w:val="24"/>
          <w:szCs w:val="24"/>
        </w:rPr>
        <w:lastRenderedPageBreak/>
        <w:t>For the Republic of Moldova: the Ministry of Internal Affairs of the Republic of Moldova.</w:t>
      </w:r>
    </w:p>
    <w:p w:rsidR="00E47C3A" w:rsidRPr="00A12F5D" w:rsidRDefault="00E47C3A" w:rsidP="005E0130">
      <w:pPr>
        <w:numPr>
          <w:ilvl w:val="0"/>
          <w:numId w:val="13"/>
        </w:numPr>
        <w:tabs>
          <w:tab w:val="left" w:pos="993"/>
        </w:tabs>
        <w:spacing w:line="360" w:lineRule="auto"/>
        <w:ind w:left="0" w:firstLine="709"/>
        <w:jc w:val="both"/>
        <w:rPr>
          <w:sz w:val="24"/>
          <w:szCs w:val="24"/>
        </w:rPr>
      </w:pPr>
      <w:r w:rsidRPr="00A12F5D">
        <w:rPr>
          <w:sz w:val="24"/>
          <w:szCs w:val="24"/>
        </w:rPr>
        <w:t>If the Party appoints another authority as a competent authority, or renames the present competent authority, it shall notify the other Party thereof in writing through the diplomatic channels.</w:t>
      </w:r>
    </w:p>
    <w:p w:rsidR="00E47C3A" w:rsidRDefault="00E47C3A" w:rsidP="005E0130">
      <w:pPr>
        <w:pStyle w:val="BodyText"/>
        <w:spacing w:line="360" w:lineRule="auto"/>
        <w:ind w:firstLine="709"/>
        <w:rPr>
          <w:szCs w:val="24"/>
        </w:rPr>
      </w:pPr>
    </w:p>
    <w:p w:rsidR="004C531D" w:rsidRPr="00A12F5D" w:rsidRDefault="004C531D" w:rsidP="005E0130">
      <w:pPr>
        <w:pStyle w:val="BodyText"/>
        <w:spacing w:line="360" w:lineRule="auto"/>
        <w:ind w:firstLine="709"/>
        <w:rPr>
          <w:szCs w:val="24"/>
        </w:rPr>
      </w:pPr>
    </w:p>
    <w:p w:rsidR="00E47C3A" w:rsidRPr="00A12F5D" w:rsidRDefault="00E47C3A" w:rsidP="004C531D">
      <w:pPr>
        <w:spacing w:line="360" w:lineRule="auto"/>
        <w:ind w:firstLine="709"/>
        <w:jc w:val="center"/>
        <w:rPr>
          <w:b/>
          <w:sz w:val="24"/>
          <w:szCs w:val="24"/>
        </w:rPr>
      </w:pPr>
      <w:r w:rsidRPr="00A12F5D">
        <w:rPr>
          <w:b/>
          <w:sz w:val="24"/>
          <w:szCs w:val="24"/>
        </w:rPr>
        <w:t>Article 4</w:t>
      </w:r>
    </w:p>
    <w:p w:rsidR="00E47C3A" w:rsidRPr="00A12F5D" w:rsidRDefault="00E47C3A" w:rsidP="004C531D">
      <w:pPr>
        <w:pStyle w:val="Heading4"/>
        <w:spacing w:line="360" w:lineRule="auto"/>
        <w:ind w:firstLine="709"/>
        <w:rPr>
          <w:szCs w:val="24"/>
        </w:rPr>
      </w:pPr>
      <w:r w:rsidRPr="00A12F5D">
        <w:rPr>
          <w:szCs w:val="24"/>
        </w:rPr>
        <w:t>Forms of cooperation</w:t>
      </w:r>
    </w:p>
    <w:p w:rsidR="00DA05BD" w:rsidRPr="00A12F5D" w:rsidRDefault="00DA05BD" w:rsidP="005E0130">
      <w:pPr>
        <w:spacing w:line="360" w:lineRule="auto"/>
        <w:ind w:firstLine="709"/>
        <w:rPr>
          <w:sz w:val="24"/>
          <w:szCs w:val="24"/>
        </w:rPr>
      </w:pPr>
    </w:p>
    <w:p w:rsidR="00E47C3A" w:rsidRPr="00A12F5D" w:rsidRDefault="00E47C3A" w:rsidP="005E0130">
      <w:pPr>
        <w:spacing w:line="360" w:lineRule="auto"/>
        <w:ind w:firstLine="709"/>
        <w:jc w:val="both"/>
        <w:rPr>
          <w:sz w:val="24"/>
          <w:szCs w:val="24"/>
        </w:rPr>
      </w:pPr>
      <w:r w:rsidRPr="00A12F5D">
        <w:rPr>
          <w:sz w:val="24"/>
          <w:szCs w:val="24"/>
        </w:rPr>
        <w:t>The cooperation under this Agreement shall include:</w:t>
      </w:r>
    </w:p>
    <w:p w:rsidR="00E47C3A" w:rsidRPr="00A12F5D" w:rsidRDefault="00A05497" w:rsidP="005E0130">
      <w:pPr>
        <w:tabs>
          <w:tab w:val="left" w:pos="993"/>
        </w:tabs>
        <w:spacing w:line="360" w:lineRule="auto"/>
        <w:ind w:firstLine="709"/>
        <w:jc w:val="both"/>
        <w:rPr>
          <w:sz w:val="24"/>
          <w:szCs w:val="24"/>
        </w:rPr>
      </w:pPr>
      <w:r w:rsidRPr="00A12F5D">
        <w:rPr>
          <w:sz w:val="24"/>
          <w:szCs w:val="24"/>
        </w:rPr>
        <w:t xml:space="preserve">a) </w:t>
      </w:r>
      <w:r w:rsidR="00E47C3A" w:rsidRPr="00A12F5D">
        <w:rPr>
          <w:sz w:val="24"/>
          <w:szCs w:val="24"/>
        </w:rPr>
        <w:t>ensuring cooperation between the competent authorities of the Parties, including assistance measures for the third countries in response to emergencies;</w:t>
      </w:r>
    </w:p>
    <w:p w:rsidR="00E47C3A" w:rsidRPr="00A12F5D" w:rsidRDefault="00A05497" w:rsidP="005E0130">
      <w:pPr>
        <w:tabs>
          <w:tab w:val="left" w:pos="993"/>
        </w:tabs>
        <w:spacing w:line="360" w:lineRule="auto"/>
        <w:ind w:firstLine="709"/>
        <w:jc w:val="both"/>
        <w:rPr>
          <w:sz w:val="24"/>
          <w:szCs w:val="24"/>
        </w:rPr>
      </w:pPr>
      <w:r w:rsidRPr="00A12F5D">
        <w:rPr>
          <w:sz w:val="24"/>
          <w:szCs w:val="24"/>
        </w:rPr>
        <w:t xml:space="preserve">b) </w:t>
      </w:r>
      <w:r w:rsidR="00E47C3A" w:rsidRPr="00A12F5D">
        <w:rPr>
          <w:sz w:val="24"/>
          <w:szCs w:val="24"/>
        </w:rPr>
        <w:t>forecasting emergencies and measuring their consequences;</w:t>
      </w:r>
    </w:p>
    <w:p w:rsidR="00E47C3A" w:rsidRPr="00A12F5D" w:rsidRDefault="00A05497" w:rsidP="005E0130">
      <w:pPr>
        <w:tabs>
          <w:tab w:val="left" w:pos="993"/>
        </w:tabs>
        <w:spacing w:line="360" w:lineRule="auto"/>
        <w:ind w:firstLine="709"/>
        <w:jc w:val="both"/>
        <w:rPr>
          <w:sz w:val="24"/>
          <w:szCs w:val="24"/>
        </w:rPr>
      </w:pPr>
      <w:r w:rsidRPr="00A12F5D">
        <w:rPr>
          <w:sz w:val="24"/>
          <w:szCs w:val="24"/>
        </w:rPr>
        <w:t xml:space="preserve">c) </w:t>
      </w:r>
      <w:r w:rsidR="00E47C3A" w:rsidRPr="00A12F5D">
        <w:rPr>
          <w:sz w:val="24"/>
          <w:szCs w:val="24"/>
        </w:rPr>
        <w:t>arranging for emergency response cooperation between public authorities concerned;</w:t>
      </w:r>
    </w:p>
    <w:p w:rsidR="00E47C3A" w:rsidRPr="00A12F5D" w:rsidRDefault="00A05497" w:rsidP="005E0130">
      <w:pPr>
        <w:tabs>
          <w:tab w:val="left" w:pos="993"/>
        </w:tabs>
        <w:spacing w:line="360" w:lineRule="auto"/>
        <w:ind w:firstLine="709"/>
        <w:jc w:val="both"/>
        <w:rPr>
          <w:sz w:val="24"/>
          <w:szCs w:val="24"/>
        </w:rPr>
      </w:pPr>
      <w:r w:rsidRPr="00A12F5D">
        <w:rPr>
          <w:sz w:val="24"/>
          <w:szCs w:val="24"/>
        </w:rPr>
        <w:t xml:space="preserve">d) </w:t>
      </w:r>
      <w:r w:rsidR="00E47C3A" w:rsidRPr="00A12F5D">
        <w:rPr>
          <w:sz w:val="24"/>
          <w:szCs w:val="24"/>
        </w:rPr>
        <w:t>planning and arranging for emergency prevention and response measures;</w:t>
      </w:r>
    </w:p>
    <w:p w:rsidR="00E47C3A" w:rsidRPr="00A12F5D" w:rsidRDefault="00A05497" w:rsidP="005E0130">
      <w:pPr>
        <w:tabs>
          <w:tab w:val="left" w:pos="993"/>
        </w:tabs>
        <w:spacing w:line="360" w:lineRule="auto"/>
        <w:ind w:firstLine="709"/>
        <w:jc w:val="both"/>
        <w:rPr>
          <w:sz w:val="24"/>
          <w:szCs w:val="24"/>
        </w:rPr>
      </w:pPr>
      <w:r w:rsidRPr="00A12F5D">
        <w:rPr>
          <w:sz w:val="24"/>
          <w:szCs w:val="24"/>
        </w:rPr>
        <w:t xml:space="preserve">e) </w:t>
      </w:r>
      <w:r w:rsidR="00E47C3A" w:rsidRPr="00A12F5D">
        <w:rPr>
          <w:sz w:val="24"/>
          <w:szCs w:val="24"/>
        </w:rPr>
        <w:t>cooperating in the evaluation of the potential risk of contamination to the environment and population, caused by industrial accidents, calamities and natural disasters;</w:t>
      </w:r>
    </w:p>
    <w:p w:rsidR="00E47C3A" w:rsidRPr="00A12F5D" w:rsidRDefault="00A05497" w:rsidP="005E0130">
      <w:pPr>
        <w:tabs>
          <w:tab w:val="left" w:pos="993"/>
        </w:tabs>
        <w:spacing w:line="360" w:lineRule="auto"/>
        <w:ind w:firstLine="709"/>
        <w:jc w:val="both"/>
        <w:rPr>
          <w:sz w:val="24"/>
          <w:szCs w:val="24"/>
        </w:rPr>
      </w:pPr>
      <w:r w:rsidRPr="00A12F5D">
        <w:rPr>
          <w:sz w:val="24"/>
          <w:szCs w:val="24"/>
        </w:rPr>
        <w:t xml:space="preserve">f) </w:t>
      </w:r>
      <w:r w:rsidR="00E47C3A" w:rsidRPr="00A12F5D">
        <w:rPr>
          <w:sz w:val="24"/>
          <w:szCs w:val="24"/>
        </w:rPr>
        <w:t>jointly planning, developing and implementing scientific and research projects, as well as exchanging scientific and technical literature and the outcomes of research;</w:t>
      </w:r>
    </w:p>
    <w:p w:rsidR="00E47C3A" w:rsidRPr="00A12F5D" w:rsidRDefault="00A05497" w:rsidP="005E0130">
      <w:pPr>
        <w:tabs>
          <w:tab w:val="left" w:pos="993"/>
        </w:tabs>
        <w:spacing w:line="360" w:lineRule="auto"/>
        <w:ind w:firstLine="709"/>
        <w:jc w:val="both"/>
        <w:rPr>
          <w:sz w:val="24"/>
          <w:szCs w:val="24"/>
        </w:rPr>
      </w:pPr>
      <w:r w:rsidRPr="00A12F5D">
        <w:rPr>
          <w:sz w:val="24"/>
          <w:szCs w:val="24"/>
        </w:rPr>
        <w:t xml:space="preserve">g) </w:t>
      </w:r>
      <w:r w:rsidR="00E47C3A" w:rsidRPr="00A12F5D">
        <w:rPr>
          <w:sz w:val="24"/>
          <w:szCs w:val="24"/>
        </w:rPr>
        <w:t xml:space="preserve">exchanging information </w:t>
      </w:r>
      <w:r w:rsidR="007052BA" w:rsidRPr="00A12F5D">
        <w:rPr>
          <w:sz w:val="24"/>
          <w:szCs w:val="24"/>
        </w:rPr>
        <w:t>on emergency</w:t>
      </w:r>
      <w:r w:rsidR="00E47C3A" w:rsidRPr="00A12F5D">
        <w:rPr>
          <w:sz w:val="24"/>
          <w:szCs w:val="24"/>
        </w:rPr>
        <w:t xml:space="preserve"> prevention and response, as well as periodicals, methodical and other publications, video and photographic material;</w:t>
      </w:r>
    </w:p>
    <w:p w:rsidR="00E47C3A" w:rsidRPr="00A12F5D" w:rsidRDefault="00A05497" w:rsidP="005E0130">
      <w:pPr>
        <w:tabs>
          <w:tab w:val="left" w:pos="993"/>
        </w:tabs>
        <w:spacing w:line="360" w:lineRule="auto"/>
        <w:ind w:firstLine="709"/>
        <w:jc w:val="both"/>
        <w:rPr>
          <w:sz w:val="24"/>
          <w:szCs w:val="24"/>
        </w:rPr>
      </w:pPr>
      <w:r w:rsidRPr="00A12F5D">
        <w:rPr>
          <w:sz w:val="24"/>
          <w:szCs w:val="24"/>
        </w:rPr>
        <w:t xml:space="preserve">h) </w:t>
      </w:r>
      <w:r w:rsidR="00E47C3A" w:rsidRPr="00A12F5D">
        <w:rPr>
          <w:sz w:val="24"/>
          <w:szCs w:val="24"/>
        </w:rPr>
        <w:t>organising joint conferences, seminars, workshops, training, exercises and special exhibitions;</w:t>
      </w:r>
    </w:p>
    <w:p w:rsidR="00E47C3A" w:rsidRPr="00A12F5D" w:rsidRDefault="00816C05" w:rsidP="005E0130">
      <w:pPr>
        <w:tabs>
          <w:tab w:val="left" w:pos="993"/>
        </w:tabs>
        <w:spacing w:line="360" w:lineRule="auto"/>
        <w:ind w:firstLine="709"/>
        <w:jc w:val="both"/>
        <w:rPr>
          <w:sz w:val="24"/>
          <w:szCs w:val="24"/>
        </w:rPr>
      </w:pPr>
      <w:r w:rsidRPr="00A12F5D">
        <w:rPr>
          <w:sz w:val="24"/>
          <w:szCs w:val="24"/>
        </w:rPr>
        <w:t xml:space="preserve">i) </w:t>
      </w:r>
      <w:r w:rsidR="00E47C3A" w:rsidRPr="00A12F5D">
        <w:rPr>
          <w:sz w:val="24"/>
          <w:szCs w:val="24"/>
        </w:rPr>
        <w:t>preparing joint reports and publications;</w:t>
      </w:r>
    </w:p>
    <w:p w:rsidR="00E47C3A" w:rsidRPr="00A12F5D" w:rsidRDefault="00816C05" w:rsidP="005E0130">
      <w:pPr>
        <w:tabs>
          <w:tab w:val="left" w:pos="993"/>
        </w:tabs>
        <w:spacing w:line="360" w:lineRule="auto"/>
        <w:ind w:firstLine="709"/>
        <w:jc w:val="both"/>
        <w:rPr>
          <w:sz w:val="24"/>
          <w:szCs w:val="24"/>
        </w:rPr>
      </w:pPr>
      <w:r w:rsidRPr="00A12F5D">
        <w:rPr>
          <w:sz w:val="24"/>
          <w:szCs w:val="24"/>
        </w:rPr>
        <w:lastRenderedPageBreak/>
        <w:t xml:space="preserve">j) </w:t>
      </w:r>
      <w:r w:rsidR="00E47C3A" w:rsidRPr="00A12F5D">
        <w:rPr>
          <w:sz w:val="24"/>
          <w:szCs w:val="24"/>
        </w:rPr>
        <w:t xml:space="preserve">training specialists under </w:t>
      </w:r>
      <w:r w:rsidR="00E47C3A" w:rsidRPr="008F7B23">
        <w:rPr>
          <w:sz w:val="24"/>
          <w:szCs w:val="24"/>
        </w:rPr>
        <w:t>this Agreement</w:t>
      </w:r>
      <w:r w:rsidR="00E47C3A" w:rsidRPr="00A12F5D">
        <w:rPr>
          <w:sz w:val="24"/>
          <w:szCs w:val="24"/>
        </w:rPr>
        <w:t xml:space="preserve"> in training institutions of the states of the Parties, as well as exchanging trainees, teachers, researchers and specialists;</w:t>
      </w:r>
    </w:p>
    <w:p w:rsidR="00E47C3A" w:rsidRPr="00A12F5D" w:rsidRDefault="00816C05" w:rsidP="005E0130">
      <w:pPr>
        <w:tabs>
          <w:tab w:val="left" w:pos="993"/>
        </w:tabs>
        <w:spacing w:line="360" w:lineRule="auto"/>
        <w:ind w:firstLine="709"/>
        <w:jc w:val="both"/>
        <w:rPr>
          <w:sz w:val="24"/>
          <w:szCs w:val="24"/>
        </w:rPr>
      </w:pPr>
      <w:r w:rsidRPr="00A12F5D">
        <w:rPr>
          <w:sz w:val="24"/>
          <w:szCs w:val="24"/>
        </w:rPr>
        <w:t xml:space="preserve">k) </w:t>
      </w:r>
      <w:r w:rsidR="00E47C3A" w:rsidRPr="00A12F5D">
        <w:rPr>
          <w:sz w:val="24"/>
          <w:szCs w:val="24"/>
        </w:rPr>
        <w:t>other activities as agreed between the competent authorities of the Parties with respect to emergency prevention and response.</w:t>
      </w:r>
    </w:p>
    <w:p w:rsidR="00DA05BD" w:rsidRPr="00A12F5D" w:rsidRDefault="00DA05BD" w:rsidP="005E0130">
      <w:pPr>
        <w:pStyle w:val="BodyText"/>
        <w:spacing w:line="360" w:lineRule="auto"/>
        <w:ind w:firstLine="709"/>
        <w:rPr>
          <w:szCs w:val="24"/>
        </w:rPr>
      </w:pPr>
    </w:p>
    <w:p w:rsidR="00DA05BD" w:rsidRPr="00A12F5D" w:rsidRDefault="00DA05BD" w:rsidP="005E0130">
      <w:pPr>
        <w:pStyle w:val="BodyText"/>
        <w:spacing w:line="360" w:lineRule="auto"/>
        <w:ind w:firstLine="709"/>
        <w:rPr>
          <w:szCs w:val="24"/>
        </w:rPr>
      </w:pPr>
    </w:p>
    <w:p w:rsidR="00E47C3A" w:rsidRPr="00A12F5D" w:rsidRDefault="00E47C3A" w:rsidP="004C531D">
      <w:pPr>
        <w:pStyle w:val="BodyText"/>
        <w:spacing w:line="360" w:lineRule="auto"/>
        <w:ind w:firstLine="709"/>
        <w:jc w:val="center"/>
        <w:rPr>
          <w:b/>
          <w:szCs w:val="24"/>
        </w:rPr>
      </w:pPr>
      <w:r w:rsidRPr="00A12F5D">
        <w:rPr>
          <w:b/>
          <w:szCs w:val="24"/>
        </w:rPr>
        <w:t>Article 5</w:t>
      </w:r>
    </w:p>
    <w:p w:rsidR="00E47C3A" w:rsidRPr="00A12F5D" w:rsidRDefault="007052BA" w:rsidP="004C531D">
      <w:pPr>
        <w:pStyle w:val="BodyText"/>
        <w:spacing w:line="360" w:lineRule="auto"/>
        <w:ind w:firstLine="709"/>
        <w:jc w:val="center"/>
        <w:rPr>
          <w:b/>
          <w:szCs w:val="24"/>
        </w:rPr>
      </w:pPr>
      <w:r w:rsidRPr="00A12F5D">
        <w:rPr>
          <w:b/>
          <w:szCs w:val="24"/>
        </w:rPr>
        <w:t xml:space="preserve">Rendering </w:t>
      </w:r>
      <w:r w:rsidR="00E47C3A" w:rsidRPr="00A12F5D">
        <w:rPr>
          <w:b/>
          <w:szCs w:val="24"/>
        </w:rPr>
        <w:t>of assistance in response to emergencies</w:t>
      </w:r>
    </w:p>
    <w:p w:rsidR="00DA05BD" w:rsidRPr="00A12F5D" w:rsidRDefault="00DA05BD" w:rsidP="005E0130">
      <w:pPr>
        <w:pStyle w:val="BodyText"/>
        <w:spacing w:line="360" w:lineRule="auto"/>
        <w:ind w:firstLine="709"/>
        <w:jc w:val="center"/>
        <w:rPr>
          <w:b/>
          <w:szCs w:val="24"/>
        </w:rPr>
      </w:pPr>
    </w:p>
    <w:p w:rsidR="00E47C3A" w:rsidRPr="00A12F5D" w:rsidRDefault="00E47C3A" w:rsidP="005E0130">
      <w:pPr>
        <w:pStyle w:val="BodyText"/>
        <w:spacing w:line="360" w:lineRule="auto"/>
        <w:ind w:firstLine="709"/>
        <w:rPr>
          <w:szCs w:val="24"/>
        </w:rPr>
      </w:pPr>
      <w:r w:rsidRPr="00A12F5D">
        <w:rPr>
          <w:szCs w:val="24"/>
        </w:rPr>
        <w:t>1. Assistance shall be provided on the basis of a written request, where the Requesting Party provides information about the nature of an emergency and specifies the type and scale of the assistance required:</w:t>
      </w:r>
    </w:p>
    <w:p w:rsidR="00E47C3A" w:rsidRPr="00A12F5D" w:rsidRDefault="00E47C3A" w:rsidP="005E0130">
      <w:pPr>
        <w:pStyle w:val="BodyText"/>
        <w:spacing w:line="360" w:lineRule="auto"/>
        <w:ind w:firstLine="709"/>
        <w:rPr>
          <w:szCs w:val="24"/>
        </w:rPr>
      </w:pPr>
      <w:r w:rsidRPr="00A12F5D">
        <w:rPr>
          <w:szCs w:val="24"/>
        </w:rPr>
        <w:t xml:space="preserve">- location, time, the nature and scale of an emergency situation in the </w:t>
      </w:r>
      <w:r w:rsidR="003447B7" w:rsidRPr="00A12F5D">
        <w:rPr>
          <w:szCs w:val="24"/>
        </w:rPr>
        <w:t>affected</w:t>
      </w:r>
      <w:r w:rsidRPr="00A12F5D">
        <w:rPr>
          <w:szCs w:val="24"/>
        </w:rPr>
        <w:t xml:space="preserve"> area due to an emergency; </w:t>
      </w:r>
    </w:p>
    <w:p w:rsidR="00E47C3A" w:rsidRPr="00A12F5D" w:rsidRDefault="00E47C3A" w:rsidP="005E0130">
      <w:pPr>
        <w:pStyle w:val="BodyText"/>
        <w:spacing w:line="360" w:lineRule="auto"/>
        <w:ind w:firstLine="709"/>
        <w:rPr>
          <w:szCs w:val="24"/>
        </w:rPr>
      </w:pPr>
      <w:r w:rsidRPr="00A12F5D">
        <w:rPr>
          <w:szCs w:val="24"/>
        </w:rPr>
        <w:t>- what measures have been taken, extent and type of assistance requested, what assistance is a priority;</w:t>
      </w:r>
    </w:p>
    <w:p w:rsidR="00E47C3A" w:rsidRPr="00A12F5D" w:rsidRDefault="00E47C3A" w:rsidP="005E0130">
      <w:pPr>
        <w:pStyle w:val="BodyText"/>
        <w:spacing w:line="360" w:lineRule="auto"/>
        <w:ind w:firstLine="709"/>
        <w:rPr>
          <w:szCs w:val="24"/>
        </w:rPr>
      </w:pPr>
      <w:r w:rsidRPr="00A12F5D">
        <w:rPr>
          <w:szCs w:val="24"/>
        </w:rPr>
        <w:t xml:space="preserve">- when assistance is expected to arrive, what state border </w:t>
      </w:r>
      <w:r w:rsidR="003447B7" w:rsidRPr="00A12F5D">
        <w:rPr>
          <w:szCs w:val="24"/>
        </w:rPr>
        <w:t>crossing</w:t>
      </w:r>
      <w:r w:rsidRPr="00A12F5D">
        <w:rPr>
          <w:szCs w:val="24"/>
        </w:rPr>
        <w:t xml:space="preserve"> points or places for crossing the border of another state are recommended; </w:t>
      </w:r>
    </w:p>
    <w:p w:rsidR="00E47C3A" w:rsidRPr="00A12F5D" w:rsidRDefault="00E47C3A" w:rsidP="005E0130">
      <w:pPr>
        <w:pStyle w:val="BodyText"/>
        <w:spacing w:line="360" w:lineRule="auto"/>
        <w:ind w:firstLine="709"/>
        <w:rPr>
          <w:szCs w:val="24"/>
        </w:rPr>
      </w:pPr>
      <w:r w:rsidRPr="00A12F5D">
        <w:rPr>
          <w:szCs w:val="24"/>
        </w:rPr>
        <w:t>- information about assistance meeting points;</w:t>
      </w:r>
    </w:p>
    <w:p w:rsidR="00E47C3A" w:rsidRPr="00A12F5D" w:rsidRDefault="00E47C3A" w:rsidP="005E0130">
      <w:pPr>
        <w:pStyle w:val="BodyText"/>
        <w:spacing w:line="360" w:lineRule="auto"/>
        <w:ind w:firstLine="709"/>
        <w:rPr>
          <w:szCs w:val="24"/>
        </w:rPr>
      </w:pPr>
      <w:r w:rsidRPr="00A12F5D">
        <w:rPr>
          <w:szCs w:val="24"/>
        </w:rPr>
        <w:t xml:space="preserve">- contact data of the institution or person for coordination of acceptance of assistance, other important information. </w:t>
      </w:r>
    </w:p>
    <w:p w:rsidR="00E47C3A" w:rsidRPr="00A12F5D" w:rsidRDefault="004B6535" w:rsidP="005E0130">
      <w:pPr>
        <w:pStyle w:val="BodyText"/>
        <w:spacing w:line="360" w:lineRule="auto"/>
        <w:ind w:firstLine="709"/>
        <w:rPr>
          <w:szCs w:val="24"/>
        </w:rPr>
      </w:pPr>
      <w:r w:rsidRPr="00A12F5D">
        <w:rPr>
          <w:szCs w:val="24"/>
        </w:rPr>
        <w:t xml:space="preserve">2. </w:t>
      </w:r>
      <w:r w:rsidR="001D6949" w:rsidRPr="00A12F5D">
        <w:rPr>
          <w:szCs w:val="24"/>
        </w:rPr>
        <w:t>The Party that</w:t>
      </w:r>
      <w:r w:rsidRPr="00A12F5D">
        <w:rPr>
          <w:szCs w:val="24"/>
        </w:rPr>
        <w:t xml:space="preserve"> received the request for assistance, </w:t>
      </w:r>
      <w:r w:rsidR="00E47C3A" w:rsidRPr="00A12F5D">
        <w:rPr>
          <w:szCs w:val="24"/>
        </w:rPr>
        <w:t xml:space="preserve">shall, within the shortest possible time, examine </w:t>
      </w:r>
      <w:r w:rsidRPr="00A12F5D">
        <w:rPr>
          <w:szCs w:val="24"/>
        </w:rPr>
        <w:t>it</w:t>
      </w:r>
      <w:r w:rsidR="00E47C3A" w:rsidRPr="00A12F5D">
        <w:rPr>
          <w:szCs w:val="24"/>
        </w:rPr>
        <w:t xml:space="preserve"> and inform the Requesting Party about the possibilities of providing assistance, its scope and conditions.</w:t>
      </w:r>
    </w:p>
    <w:p w:rsidR="00E47C3A" w:rsidRPr="00A12F5D" w:rsidRDefault="00E47C3A" w:rsidP="005E0130">
      <w:pPr>
        <w:pStyle w:val="BodyText"/>
        <w:spacing w:line="360" w:lineRule="auto"/>
        <w:ind w:firstLine="709"/>
        <w:rPr>
          <w:szCs w:val="24"/>
        </w:rPr>
      </w:pPr>
      <w:r w:rsidRPr="00A12F5D">
        <w:rPr>
          <w:szCs w:val="24"/>
        </w:rPr>
        <w:t>3. Emergency response assistance shall be provided by sending response teams or individual experts, emergency response resources or in any other requested form.</w:t>
      </w:r>
    </w:p>
    <w:p w:rsidR="00800D4D" w:rsidRPr="00A12F5D" w:rsidRDefault="00800D4D" w:rsidP="005E0130">
      <w:pPr>
        <w:pStyle w:val="BodyText"/>
        <w:spacing w:line="360" w:lineRule="auto"/>
        <w:ind w:firstLine="709"/>
        <w:rPr>
          <w:szCs w:val="24"/>
        </w:rPr>
      </w:pPr>
    </w:p>
    <w:p w:rsidR="00DA05BD" w:rsidRPr="00A12F5D" w:rsidRDefault="00DA05BD" w:rsidP="002E6641">
      <w:pPr>
        <w:pStyle w:val="BodyText"/>
        <w:spacing w:line="360" w:lineRule="auto"/>
        <w:rPr>
          <w:szCs w:val="24"/>
        </w:rPr>
      </w:pPr>
    </w:p>
    <w:p w:rsidR="00E47C3A" w:rsidRPr="00A12F5D" w:rsidRDefault="00E47C3A" w:rsidP="004C531D">
      <w:pPr>
        <w:pStyle w:val="BodyText"/>
        <w:spacing w:line="360" w:lineRule="auto"/>
        <w:ind w:firstLine="709"/>
        <w:jc w:val="center"/>
        <w:rPr>
          <w:b/>
          <w:szCs w:val="24"/>
        </w:rPr>
      </w:pPr>
      <w:r w:rsidRPr="00A12F5D">
        <w:rPr>
          <w:b/>
          <w:szCs w:val="24"/>
        </w:rPr>
        <w:lastRenderedPageBreak/>
        <w:t>Article 6</w:t>
      </w:r>
    </w:p>
    <w:p w:rsidR="00E47C3A" w:rsidRPr="00A12F5D" w:rsidRDefault="00E47C3A" w:rsidP="004C531D">
      <w:pPr>
        <w:pStyle w:val="BodyText"/>
        <w:spacing w:line="360" w:lineRule="auto"/>
        <w:ind w:firstLine="709"/>
        <w:jc w:val="center"/>
        <w:rPr>
          <w:b/>
          <w:szCs w:val="24"/>
        </w:rPr>
      </w:pPr>
      <w:r w:rsidRPr="00A12F5D">
        <w:rPr>
          <w:b/>
          <w:szCs w:val="24"/>
        </w:rPr>
        <w:t>Coordination of emergency response operations</w:t>
      </w:r>
    </w:p>
    <w:p w:rsidR="00DA05BD" w:rsidRPr="00A12F5D" w:rsidRDefault="00DA05BD" w:rsidP="005E0130">
      <w:pPr>
        <w:pStyle w:val="BodyText"/>
        <w:spacing w:line="360" w:lineRule="auto"/>
        <w:ind w:firstLine="709"/>
        <w:jc w:val="center"/>
        <w:rPr>
          <w:b/>
          <w:szCs w:val="24"/>
        </w:rPr>
      </w:pPr>
    </w:p>
    <w:p w:rsidR="00E47C3A" w:rsidRPr="00A12F5D" w:rsidRDefault="00E47C3A" w:rsidP="005E0130">
      <w:pPr>
        <w:pStyle w:val="BodyText"/>
        <w:spacing w:line="360" w:lineRule="auto"/>
        <w:ind w:firstLine="709"/>
        <w:rPr>
          <w:szCs w:val="24"/>
        </w:rPr>
      </w:pPr>
      <w:r w:rsidRPr="00A12F5D">
        <w:rPr>
          <w:szCs w:val="24"/>
        </w:rPr>
        <w:t>1. The actions of the response teams of the Assisting Party shall be coordinated by the competent authority of the Requesting Party through the leaders of these response teams.</w:t>
      </w:r>
    </w:p>
    <w:p w:rsidR="00E47C3A" w:rsidRPr="00A12F5D" w:rsidRDefault="00E47C3A" w:rsidP="005E0130">
      <w:pPr>
        <w:pStyle w:val="BodyText"/>
        <w:spacing w:line="360" w:lineRule="auto"/>
        <w:ind w:firstLine="709"/>
        <w:rPr>
          <w:szCs w:val="24"/>
        </w:rPr>
      </w:pPr>
      <w:r w:rsidRPr="00A12F5D">
        <w:rPr>
          <w:szCs w:val="24"/>
        </w:rPr>
        <w:t>2. The response teams or individual experts shall be sent to complete rescue operations and other urgent works in the emergency area.</w:t>
      </w:r>
    </w:p>
    <w:p w:rsidR="00E47C3A" w:rsidRPr="00A12F5D" w:rsidRDefault="00E47C3A" w:rsidP="005E0130">
      <w:pPr>
        <w:pStyle w:val="BodyText"/>
        <w:spacing w:line="360" w:lineRule="auto"/>
        <w:ind w:firstLine="709"/>
        <w:rPr>
          <w:szCs w:val="24"/>
        </w:rPr>
      </w:pPr>
      <w:r w:rsidRPr="00A12F5D">
        <w:rPr>
          <w:szCs w:val="24"/>
        </w:rPr>
        <w:t xml:space="preserve">3. The Requesting Party shall inform the leaders of the response teams or individual experts about the situation and, if necessary, provide the teams or individual experts with an interpreter/translator or </w:t>
      </w:r>
      <w:r w:rsidR="003447B7" w:rsidRPr="00A12F5D">
        <w:rPr>
          <w:szCs w:val="24"/>
        </w:rPr>
        <w:t>liaison</w:t>
      </w:r>
      <w:r w:rsidRPr="00A12F5D">
        <w:rPr>
          <w:szCs w:val="24"/>
        </w:rPr>
        <w:t xml:space="preserve"> officers and the means of communication, and it shall ensure protection and free medical assistance to the response teams</w:t>
      </w:r>
      <w:r w:rsidR="007052BA" w:rsidRPr="00A12F5D">
        <w:rPr>
          <w:szCs w:val="24"/>
        </w:rPr>
        <w:t xml:space="preserve"> or individual experts</w:t>
      </w:r>
      <w:r w:rsidRPr="00A12F5D">
        <w:rPr>
          <w:szCs w:val="24"/>
        </w:rPr>
        <w:t>.</w:t>
      </w:r>
    </w:p>
    <w:p w:rsidR="00E47C3A" w:rsidRPr="00A12F5D" w:rsidRDefault="00E47C3A" w:rsidP="005E0130">
      <w:pPr>
        <w:pStyle w:val="BodyText"/>
        <w:spacing w:line="360" w:lineRule="auto"/>
        <w:ind w:firstLine="709"/>
        <w:rPr>
          <w:szCs w:val="24"/>
        </w:rPr>
      </w:pPr>
      <w:r w:rsidRPr="00A12F5D">
        <w:rPr>
          <w:szCs w:val="24"/>
        </w:rPr>
        <w:t>4. The life and health insurance shall be arranged for the response teams or individual experts by the Assisting Party.</w:t>
      </w:r>
    </w:p>
    <w:p w:rsidR="00E47C3A" w:rsidRPr="00A12F5D" w:rsidRDefault="00E47C3A" w:rsidP="005E0130">
      <w:pPr>
        <w:pStyle w:val="BodyText"/>
        <w:spacing w:line="360" w:lineRule="auto"/>
        <w:ind w:firstLine="709"/>
        <w:rPr>
          <w:szCs w:val="24"/>
        </w:rPr>
      </w:pPr>
      <w:r w:rsidRPr="00A12F5D">
        <w:rPr>
          <w:szCs w:val="24"/>
        </w:rPr>
        <w:t>5. The response teams must be adequately equipped to operate autonomously for 72 hours from their arrival to the emergency area.</w:t>
      </w:r>
      <w:r w:rsidR="00264BBE" w:rsidRPr="00A12F5D">
        <w:rPr>
          <w:szCs w:val="24"/>
        </w:rPr>
        <w:t xml:space="preserve"> </w:t>
      </w:r>
      <w:r w:rsidRPr="00A12F5D">
        <w:rPr>
          <w:szCs w:val="24"/>
        </w:rPr>
        <w:t>In case the response team runs out of the resources, the Requesting Party shall provide the said teams, at its own expense, with the means necessary for further operation.</w:t>
      </w:r>
    </w:p>
    <w:p w:rsidR="00DA05BD" w:rsidRPr="00A12F5D" w:rsidRDefault="00DA05BD" w:rsidP="005E0130">
      <w:pPr>
        <w:pStyle w:val="BodyText"/>
        <w:spacing w:line="360" w:lineRule="auto"/>
        <w:ind w:firstLine="709"/>
        <w:rPr>
          <w:szCs w:val="24"/>
        </w:rPr>
      </w:pPr>
    </w:p>
    <w:p w:rsidR="00DA05BD" w:rsidRPr="00A12F5D" w:rsidRDefault="00DA05BD" w:rsidP="005E0130">
      <w:pPr>
        <w:pStyle w:val="BodyText"/>
        <w:spacing w:line="360" w:lineRule="auto"/>
        <w:ind w:firstLine="709"/>
        <w:rPr>
          <w:szCs w:val="24"/>
        </w:rPr>
      </w:pPr>
    </w:p>
    <w:p w:rsidR="00E47C3A" w:rsidRPr="00A12F5D" w:rsidRDefault="00E47C3A" w:rsidP="004C531D">
      <w:pPr>
        <w:pStyle w:val="BodyText"/>
        <w:spacing w:line="360" w:lineRule="auto"/>
        <w:ind w:firstLine="709"/>
        <w:jc w:val="center"/>
        <w:rPr>
          <w:b/>
          <w:szCs w:val="24"/>
        </w:rPr>
      </w:pPr>
      <w:r w:rsidRPr="00A12F5D">
        <w:rPr>
          <w:b/>
          <w:szCs w:val="24"/>
        </w:rPr>
        <w:t>Article 7</w:t>
      </w:r>
    </w:p>
    <w:p w:rsidR="00E47C3A" w:rsidRPr="00A12F5D" w:rsidRDefault="00E47C3A" w:rsidP="004C531D">
      <w:pPr>
        <w:pStyle w:val="BodyText"/>
        <w:spacing w:line="360" w:lineRule="auto"/>
        <w:ind w:left="709"/>
        <w:jc w:val="center"/>
        <w:rPr>
          <w:b/>
          <w:szCs w:val="24"/>
        </w:rPr>
      </w:pPr>
      <w:r w:rsidRPr="00A12F5D">
        <w:rPr>
          <w:b/>
          <w:szCs w:val="24"/>
        </w:rPr>
        <w:t>Procedures for border crossing of the response teams or individual experts and their presence in the territory of the state Requesting Party</w:t>
      </w:r>
    </w:p>
    <w:p w:rsidR="00DA05BD" w:rsidRPr="00A12F5D" w:rsidRDefault="00DA05BD" w:rsidP="005E0130">
      <w:pPr>
        <w:pStyle w:val="BodyText"/>
        <w:spacing w:line="360" w:lineRule="auto"/>
        <w:ind w:firstLine="709"/>
        <w:jc w:val="center"/>
        <w:rPr>
          <w:b/>
          <w:szCs w:val="24"/>
        </w:rPr>
      </w:pPr>
    </w:p>
    <w:p w:rsidR="00E47C3A" w:rsidRPr="00A12F5D" w:rsidRDefault="00E47C3A" w:rsidP="005E0130">
      <w:pPr>
        <w:pStyle w:val="BodyText"/>
        <w:shd w:val="clear" w:color="auto" w:fill="FFFFFF"/>
        <w:spacing w:line="360" w:lineRule="auto"/>
        <w:ind w:firstLine="709"/>
        <w:rPr>
          <w:szCs w:val="24"/>
        </w:rPr>
      </w:pPr>
      <w:r w:rsidRPr="00A12F5D">
        <w:rPr>
          <w:szCs w:val="24"/>
        </w:rPr>
        <w:t xml:space="preserve">1. In order to ensure effectiveness and timely operation, the members of a rescue team or individual experts </w:t>
      </w:r>
      <w:r w:rsidR="0074405B" w:rsidRPr="00A12F5D">
        <w:rPr>
          <w:szCs w:val="24"/>
        </w:rPr>
        <w:t xml:space="preserve">dispatched </w:t>
      </w:r>
      <w:r w:rsidRPr="00A12F5D">
        <w:rPr>
          <w:szCs w:val="24"/>
        </w:rPr>
        <w:t xml:space="preserve">to render </w:t>
      </w:r>
      <w:r w:rsidR="003447B7" w:rsidRPr="00A12F5D">
        <w:rPr>
          <w:szCs w:val="24"/>
        </w:rPr>
        <w:t>assistance</w:t>
      </w:r>
      <w:r w:rsidRPr="00A12F5D">
        <w:rPr>
          <w:szCs w:val="24"/>
        </w:rPr>
        <w:t xml:space="preserve"> shall cross the state </w:t>
      </w:r>
      <w:r w:rsidRPr="00A12F5D">
        <w:rPr>
          <w:szCs w:val="24"/>
        </w:rPr>
        <w:lastRenderedPageBreak/>
        <w:t>border by way of a simplified procedure through border c</w:t>
      </w:r>
      <w:r w:rsidR="008841AE" w:rsidRPr="00A12F5D">
        <w:rPr>
          <w:szCs w:val="24"/>
        </w:rPr>
        <w:t xml:space="preserve">rossing </w:t>
      </w:r>
      <w:r w:rsidRPr="00A12F5D">
        <w:rPr>
          <w:szCs w:val="24"/>
        </w:rPr>
        <w:t>points intended for international traffic.</w:t>
      </w:r>
    </w:p>
    <w:p w:rsidR="00E47C3A" w:rsidRPr="00A12F5D" w:rsidRDefault="00E47C3A" w:rsidP="005E0130">
      <w:pPr>
        <w:pStyle w:val="BodyText"/>
        <w:shd w:val="clear" w:color="auto" w:fill="FFFFFF"/>
        <w:spacing w:line="360" w:lineRule="auto"/>
        <w:ind w:firstLine="709"/>
        <w:rPr>
          <w:szCs w:val="24"/>
        </w:rPr>
      </w:pPr>
      <w:r w:rsidRPr="00A12F5D">
        <w:rPr>
          <w:szCs w:val="24"/>
        </w:rPr>
        <w:t xml:space="preserve">2. The Requesting Party shall </w:t>
      </w:r>
      <w:r w:rsidR="003447B7" w:rsidRPr="00A12F5D">
        <w:rPr>
          <w:szCs w:val="24"/>
        </w:rPr>
        <w:t>designate</w:t>
      </w:r>
      <w:r w:rsidRPr="00A12F5D">
        <w:rPr>
          <w:szCs w:val="24"/>
        </w:rPr>
        <w:t xml:space="preserve"> a responsible institution to facilitate the internal border crossing procedures and, if possible, the border crossing procedures of the neighbouring country through which the transit takes place.</w:t>
      </w:r>
    </w:p>
    <w:p w:rsidR="00E47C3A" w:rsidRPr="00A12F5D" w:rsidRDefault="00E47C3A" w:rsidP="005E0130">
      <w:pPr>
        <w:pStyle w:val="BodyText"/>
        <w:shd w:val="clear" w:color="auto" w:fill="FFFFFF"/>
        <w:spacing w:line="360" w:lineRule="auto"/>
        <w:ind w:firstLine="709"/>
        <w:rPr>
          <w:szCs w:val="24"/>
        </w:rPr>
      </w:pPr>
      <w:r w:rsidRPr="00A12F5D">
        <w:rPr>
          <w:szCs w:val="24"/>
        </w:rPr>
        <w:t xml:space="preserve">3. The Assisting Party shall provide the responsible institution with the required information and data prior to the arrival of the rescue team or individual experts at the border crossing point of the state or the transit neighbouring country in order to facilitate the border crossing procedures. </w:t>
      </w:r>
    </w:p>
    <w:p w:rsidR="00E47C3A" w:rsidRPr="00A12F5D" w:rsidRDefault="00E47C3A" w:rsidP="005E0130">
      <w:pPr>
        <w:pStyle w:val="BodyText"/>
        <w:shd w:val="clear" w:color="auto" w:fill="FFFFFF"/>
        <w:spacing w:line="360" w:lineRule="auto"/>
        <w:ind w:firstLine="709"/>
        <w:rPr>
          <w:szCs w:val="24"/>
        </w:rPr>
      </w:pPr>
      <w:r w:rsidRPr="00A12F5D">
        <w:rPr>
          <w:szCs w:val="24"/>
        </w:rPr>
        <w:t xml:space="preserve">4. The leader of the rescue team or individual experts shall present at the border crossing point valid travel identity documents, the list of the rescue team members, the list of equipment and emergency response resources, appropriate valid health insurance documents of the rescue team members or individual experts, the document issued by the competent </w:t>
      </w:r>
      <w:r w:rsidR="003447B7" w:rsidRPr="00A12F5D">
        <w:rPr>
          <w:szCs w:val="24"/>
        </w:rPr>
        <w:t>authority</w:t>
      </w:r>
      <w:r w:rsidRPr="00A12F5D">
        <w:rPr>
          <w:szCs w:val="24"/>
        </w:rPr>
        <w:t xml:space="preserve"> of the Assisting Party, confirming the powers of the leader of the rescue team (or an individual expert) and, also, a written request for assistance of the Requesting Party and in the case of transit – a written request for </w:t>
      </w:r>
      <w:r w:rsidR="003447B7" w:rsidRPr="00A12F5D">
        <w:rPr>
          <w:szCs w:val="24"/>
        </w:rPr>
        <w:t>assistance</w:t>
      </w:r>
      <w:r w:rsidRPr="00A12F5D">
        <w:rPr>
          <w:szCs w:val="24"/>
        </w:rPr>
        <w:t xml:space="preserve"> of a third country. </w:t>
      </w:r>
    </w:p>
    <w:p w:rsidR="00E47C3A" w:rsidRPr="00A12F5D" w:rsidRDefault="00E47C3A" w:rsidP="005E0130">
      <w:pPr>
        <w:pStyle w:val="BodyText"/>
        <w:shd w:val="clear" w:color="auto" w:fill="FFFFFF"/>
        <w:spacing w:line="360" w:lineRule="auto"/>
        <w:ind w:firstLine="709"/>
        <w:rPr>
          <w:szCs w:val="24"/>
        </w:rPr>
      </w:pPr>
      <w:r w:rsidRPr="00A12F5D">
        <w:rPr>
          <w:szCs w:val="24"/>
        </w:rPr>
        <w:t>5. The border and customs control of an aircraft shall be performed at international airports or in other aircraft landing areas that have been agreed in advance.</w:t>
      </w:r>
    </w:p>
    <w:p w:rsidR="00E47C3A" w:rsidRPr="00A12F5D" w:rsidRDefault="00E47C3A" w:rsidP="005E0130">
      <w:pPr>
        <w:pStyle w:val="BodyText"/>
        <w:shd w:val="clear" w:color="auto" w:fill="FFFFFF"/>
        <w:spacing w:line="360" w:lineRule="auto"/>
        <w:ind w:firstLine="709"/>
        <w:rPr>
          <w:szCs w:val="24"/>
        </w:rPr>
      </w:pPr>
      <w:r w:rsidRPr="00A12F5D">
        <w:rPr>
          <w:szCs w:val="24"/>
        </w:rPr>
        <w:t>6. The groups of cynologists that are part of the response teams shall cross the border of the state of the Requesting Party and stay in the territory of the state of the Requesting Party under quarantine rules, applicable in the territory of this state.</w:t>
      </w:r>
    </w:p>
    <w:p w:rsidR="00E47C3A" w:rsidRPr="00A12F5D" w:rsidRDefault="00E47C3A" w:rsidP="005E0130">
      <w:pPr>
        <w:pStyle w:val="BodyText"/>
        <w:shd w:val="clear" w:color="auto" w:fill="FFFFFF"/>
        <w:spacing w:line="360" w:lineRule="auto"/>
        <w:ind w:firstLine="709"/>
        <w:rPr>
          <w:szCs w:val="24"/>
        </w:rPr>
      </w:pPr>
      <w:r w:rsidRPr="00A12F5D">
        <w:rPr>
          <w:szCs w:val="24"/>
        </w:rPr>
        <w:t>7. The members of the response teams or individual experts staying in the territory of the state of the Requesting Party shall comply with the legislation applicable in the territory of that state.</w:t>
      </w:r>
      <w:r w:rsidR="00264BBE" w:rsidRPr="00A12F5D">
        <w:rPr>
          <w:szCs w:val="24"/>
        </w:rPr>
        <w:t xml:space="preserve"> </w:t>
      </w:r>
      <w:r w:rsidRPr="00A12F5D">
        <w:rPr>
          <w:szCs w:val="24"/>
        </w:rPr>
        <w:t xml:space="preserve">Labour relations of these individuals as well as other related issues shall be subject to the legislation in force in the territory of the state of the Assisting Party. </w:t>
      </w:r>
    </w:p>
    <w:p w:rsidR="00E47C3A" w:rsidRPr="00A12F5D" w:rsidRDefault="00E47C3A" w:rsidP="005E0130">
      <w:pPr>
        <w:pStyle w:val="BodyText"/>
        <w:shd w:val="clear" w:color="auto" w:fill="FFFFFF"/>
        <w:spacing w:line="360" w:lineRule="auto"/>
        <w:ind w:firstLine="709"/>
        <w:rPr>
          <w:szCs w:val="24"/>
        </w:rPr>
      </w:pPr>
      <w:r w:rsidRPr="00A12F5D">
        <w:rPr>
          <w:szCs w:val="24"/>
        </w:rPr>
        <w:lastRenderedPageBreak/>
        <w:t>8. The response teams or individual experts, their equipment and emergency response resources shall be carried by road, rail, water or air transport.</w:t>
      </w:r>
    </w:p>
    <w:p w:rsidR="00E47C3A" w:rsidRPr="00A12F5D" w:rsidRDefault="00E47C3A" w:rsidP="005E0130">
      <w:pPr>
        <w:pStyle w:val="BodyText"/>
        <w:shd w:val="clear" w:color="auto" w:fill="FFFFFF"/>
        <w:spacing w:line="360" w:lineRule="auto"/>
        <w:ind w:firstLine="709"/>
        <w:rPr>
          <w:szCs w:val="24"/>
        </w:rPr>
      </w:pPr>
      <w:r w:rsidRPr="00A12F5D">
        <w:rPr>
          <w:szCs w:val="24"/>
        </w:rPr>
        <w:t>9. Vehicles must be insured under the legislation applicable in the territory of the state of the Assisting Party.</w:t>
      </w:r>
    </w:p>
    <w:p w:rsidR="00E47C3A" w:rsidRPr="00A12F5D" w:rsidRDefault="00E47C3A" w:rsidP="005E0130">
      <w:pPr>
        <w:pStyle w:val="BodyText"/>
        <w:shd w:val="clear" w:color="auto" w:fill="FFFFFF"/>
        <w:spacing w:line="360" w:lineRule="auto"/>
        <w:ind w:firstLine="709"/>
        <w:rPr>
          <w:szCs w:val="24"/>
        </w:rPr>
      </w:pPr>
      <w:r w:rsidRPr="00A12F5D">
        <w:rPr>
          <w:szCs w:val="24"/>
        </w:rPr>
        <w:t xml:space="preserve">10. </w:t>
      </w:r>
      <w:r w:rsidR="00325DFC" w:rsidRPr="00A12F5D">
        <w:rPr>
          <w:szCs w:val="24"/>
        </w:rPr>
        <w:t xml:space="preserve">The provisions of this Article shall apply without prejudice to the legislation in force in the territory of the states of the Parties. </w:t>
      </w:r>
      <w:r w:rsidRPr="00A12F5D">
        <w:rPr>
          <w:szCs w:val="24"/>
        </w:rPr>
        <w:t xml:space="preserve">The provisions of this Article shall also apply in the case of transit through the territory of the state of a Party and to </w:t>
      </w:r>
      <w:r w:rsidR="007541C2" w:rsidRPr="00A12F5D">
        <w:rPr>
          <w:szCs w:val="24"/>
        </w:rPr>
        <w:t xml:space="preserve">joint </w:t>
      </w:r>
      <w:r w:rsidRPr="00A12F5D">
        <w:rPr>
          <w:szCs w:val="24"/>
        </w:rPr>
        <w:t>training, when the response teams or individual experts of one Party enter the territory of the state of the other Party, and stay there.</w:t>
      </w:r>
    </w:p>
    <w:p w:rsidR="00E47C3A" w:rsidRPr="00A12F5D" w:rsidRDefault="00E47C3A" w:rsidP="005E0130">
      <w:pPr>
        <w:pStyle w:val="BodyText"/>
        <w:shd w:val="clear" w:color="auto" w:fill="FFFFFF"/>
        <w:spacing w:line="360" w:lineRule="auto"/>
        <w:ind w:firstLine="709"/>
        <w:rPr>
          <w:szCs w:val="24"/>
        </w:rPr>
      </w:pPr>
    </w:p>
    <w:p w:rsidR="00DA05BD" w:rsidRPr="00A12F5D" w:rsidRDefault="00DA05BD" w:rsidP="005E0130">
      <w:pPr>
        <w:pStyle w:val="BodyText"/>
        <w:shd w:val="clear" w:color="auto" w:fill="FFFFFF"/>
        <w:spacing w:line="360" w:lineRule="auto"/>
        <w:ind w:firstLine="709"/>
        <w:rPr>
          <w:szCs w:val="24"/>
        </w:rPr>
      </w:pPr>
    </w:p>
    <w:p w:rsidR="00E47C3A" w:rsidRPr="00A12F5D" w:rsidRDefault="00E47C3A" w:rsidP="004C531D">
      <w:pPr>
        <w:pStyle w:val="BodyText"/>
        <w:shd w:val="clear" w:color="auto" w:fill="FFFFFF"/>
        <w:spacing w:line="360" w:lineRule="auto"/>
        <w:ind w:firstLine="709"/>
        <w:jc w:val="center"/>
        <w:rPr>
          <w:b/>
          <w:szCs w:val="24"/>
        </w:rPr>
      </w:pPr>
      <w:r w:rsidRPr="00A12F5D">
        <w:rPr>
          <w:b/>
          <w:szCs w:val="24"/>
        </w:rPr>
        <w:t>Article 8</w:t>
      </w:r>
    </w:p>
    <w:p w:rsidR="00E47C3A" w:rsidRPr="00A12F5D" w:rsidRDefault="00CC6E6A" w:rsidP="004C531D">
      <w:pPr>
        <w:pStyle w:val="BodyText"/>
        <w:shd w:val="clear" w:color="auto" w:fill="FFFFFF"/>
        <w:spacing w:line="360" w:lineRule="auto"/>
        <w:ind w:left="709"/>
        <w:jc w:val="center"/>
        <w:rPr>
          <w:b/>
          <w:szCs w:val="24"/>
        </w:rPr>
      </w:pPr>
      <w:r w:rsidRPr="00A12F5D">
        <w:rPr>
          <w:b/>
          <w:szCs w:val="24"/>
        </w:rPr>
        <w:t>Bringing in and taking out</w:t>
      </w:r>
      <w:r w:rsidR="00E47C3A" w:rsidRPr="00A12F5D">
        <w:rPr>
          <w:b/>
          <w:szCs w:val="24"/>
        </w:rPr>
        <w:t xml:space="preserve"> of equipment and emergency response resources used for provision of assistance in response to emergencies</w:t>
      </w:r>
    </w:p>
    <w:p w:rsidR="00DA05BD" w:rsidRPr="00A12F5D" w:rsidRDefault="00DA05BD" w:rsidP="005E0130">
      <w:pPr>
        <w:pStyle w:val="BodyText"/>
        <w:shd w:val="clear" w:color="auto" w:fill="FFFFFF"/>
        <w:spacing w:line="360" w:lineRule="auto"/>
        <w:ind w:firstLine="709"/>
        <w:jc w:val="center"/>
        <w:rPr>
          <w:b/>
          <w:szCs w:val="24"/>
        </w:rPr>
      </w:pPr>
    </w:p>
    <w:p w:rsidR="00E47C3A" w:rsidRPr="00A12F5D" w:rsidRDefault="00E47C3A" w:rsidP="005E0130">
      <w:pPr>
        <w:pStyle w:val="BodyText"/>
        <w:shd w:val="clear" w:color="auto" w:fill="FFFFFF"/>
        <w:spacing w:line="360" w:lineRule="auto"/>
        <w:ind w:firstLine="709"/>
        <w:rPr>
          <w:szCs w:val="24"/>
        </w:rPr>
      </w:pPr>
      <w:r w:rsidRPr="00A12F5D">
        <w:rPr>
          <w:szCs w:val="24"/>
        </w:rPr>
        <w:t>1. Equipment and emergency response resources shall b</w:t>
      </w:r>
      <w:r w:rsidR="00CC6E6A" w:rsidRPr="00A12F5D">
        <w:rPr>
          <w:szCs w:val="24"/>
        </w:rPr>
        <w:t>e brought in</w:t>
      </w:r>
      <w:r w:rsidR="00BB5244" w:rsidRPr="00A12F5D">
        <w:rPr>
          <w:szCs w:val="24"/>
        </w:rPr>
        <w:t>to</w:t>
      </w:r>
      <w:r w:rsidRPr="00A12F5D">
        <w:rPr>
          <w:szCs w:val="24"/>
        </w:rPr>
        <w:t xml:space="preserve"> the territory of the state of the Requesting Party and </w:t>
      </w:r>
      <w:r w:rsidR="00CC6E6A" w:rsidRPr="00A12F5D">
        <w:rPr>
          <w:szCs w:val="24"/>
        </w:rPr>
        <w:t>taken out</w:t>
      </w:r>
      <w:r w:rsidRPr="00A12F5D">
        <w:rPr>
          <w:szCs w:val="24"/>
        </w:rPr>
        <w:t xml:space="preserve"> </w:t>
      </w:r>
      <w:r w:rsidR="00276037" w:rsidRPr="00A12F5D">
        <w:rPr>
          <w:szCs w:val="24"/>
        </w:rPr>
        <w:t>of</w:t>
      </w:r>
      <w:r w:rsidR="00C95F09" w:rsidRPr="00A12F5D">
        <w:rPr>
          <w:szCs w:val="24"/>
        </w:rPr>
        <w:t xml:space="preserve"> </w:t>
      </w:r>
      <w:r w:rsidRPr="00A12F5D">
        <w:rPr>
          <w:szCs w:val="24"/>
        </w:rPr>
        <w:t xml:space="preserve">the territory of the state of the Assisting Party for the purpose of rendering assistance in elimination of emergencies, also, in the case of transit or exercises, and shall be exempted from customs duties and taxes following the procedure established by legislation in force in the territory of the state of each Party. </w:t>
      </w:r>
    </w:p>
    <w:p w:rsidR="00E47C3A" w:rsidRPr="00A12F5D" w:rsidRDefault="00E47C3A" w:rsidP="005E0130">
      <w:pPr>
        <w:pStyle w:val="BodyText"/>
        <w:shd w:val="clear" w:color="auto" w:fill="FFFFFF"/>
        <w:spacing w:line="360" w:lineRule="auto"/>
        <w:ind w:firstLine="709"/>
        <w:rPr>
          <w:szCs w:val="24"/>
        </w:rPr>
      </w:pPr>
      <w:r w:rsidRPr="00A12F5D">
        <w:rPr>
          <w:szCs w:val="24"/>
        </w:rPr>
        <w:t xml:space="preserve">2. Customs clearance of the equipment and emergency response resources shall be subject to the simplified procedure and order of priority based on notices issued by competent authorities of the Parties, containing information on the composition of the response teams, and the list of </w:t>
      </w:r>
      <w:r w:rsidR="00CC6E6A" w:rsidRPr="00A12F5D">
        <w:rPr>
          <w:szCs w:val="24"/>
        </w:rPr>
        <w:t xml:space="preserve">brought in </w:t>
      </w:r>
      <w:r w:rsidRPr="00A12F5D">
        <w:rPr>
          <w:szCs w:val="24"/>
        </w:rPr>
        <w:t xml:space="preserve">or </w:t>
      </w:r>
      <w:r w:rsidR="00486053" w:rsidRPr="00A12F5D">
        <w:rPr>
          <w:szCs w:val="24"/>
        </w:rPr>
        <w:t>taken out</w:t>
      </w:r>
      <w:r w:rsidRPr="00A12F5D">
        <w:rPr>
          <w:szCs w:val="24"/>
        </w:rPr>
        <w:t xml:space="preserve"> equipment and emergency response resources. </w:t>
      </w:r>
    </w:p>
    <w:p w:rsidR="00E47C3A" w:rsidRPr="00A12F5D" w:rsidRDefault="00E47C3A" w:rsidP="005E0130">
      <w:pPr>
        <w:pStyle w:val="BodyText"/>
        <w:shd w:val="clear" w:color="auto" w:fill="FFFFFF"/>
        <w:tabs>
          <w:tab w:val="left" w:pos="0"/>
        </w:tabs>
        <w:spacing w:line="360" w:lineRule="auto"/>
        <w:ind w:firstLine="709"/>
        <w:rPr>
          <w:szCs w:val="24"/>
        </w:rPr>
      </w:pPr>
      <w:r w:rsidRPr="00A12F5D">
        <w:rPr>
          <w:szCs w:val="24"/>
        </w:rPr>
        <w:t xml:space="preserve">3. The response teams shall have the right to </w:t>
      </w:r>
      <w:r w:rsidR="00CC6E6A" w:rsidRPr="00A12F5D">
        <w:rPr>
          <w:szCs w:val="24"/>
        </w:rPr>
        <w:t>bring in</w:t>
      </w:r>
      <w:r w:rsidRPr="00A12F5D">
        <w:rPr>
          <w:szCs w:val="24"/>
        </w:rPr>
        <w:t xml:space="preserve"> only equipment and emergency response resources.</w:t>
      </w:r>
    </w:p>
    <w:p w:rsidR="00E47C3A" w:rsidRPr="00A12F5D" w:rsidRDefault="00E47C3A" w:rsidP="005E0130">
      <w:pPr>
        <w:pStyle w:val="BodyText"/>
        <w:shd w:val="clear" w:color="auto" w:fill="FFFFFF"/>
        <w:tabs>
          <w:tab w:val="left" w:pos="0"/>
        </w:tabs>
        <w:spacing w:line="360" w:lineRule="auto"/>
        <w:ind w:firstLine="709"/>
        <w:rPr>
          <w:szCs w:val="24"/>
        </w:rPr>
      </w:pPr>
      <w:r w:rsidRPr="00A12F5D">
        <w:rPr>
          <w:szCs w:val="24"/>
        </w:rPr>
        <w:lastRenderedPageBreak/>
        <w:t xml:space="preserve">4. Once the response operation is complete, the </w:t>
      </w:r>
      <w:r w:rsidR="006D0D67" w:rsidRPr="00A12F5D">
        <w:rPr>
          <w:szCs w:val="24"/>
        </w:rPr>
        <w:t xml:space="preserve">equipment </w:t>
      </w:r>
      <w:r w:rsidR="00CC6E6A" w:rsidRPr="00A12F5D">
        <w:rPr>
          <w:szCs w:val="24"/>
        </w:rPr>
        <w:t xml:space="preserve">brought in </w:t>
      </w:r>
      <w:r w:rsidRPr="00A12F5D">
        <w:rPr>
          <w:szCs w:val="24"/>
        </w:rPr>
        <w:t xml:space="preserve">shall be </w:t>
      </w:r>
      <w:r w:rsidR="00486053" w:rsidRPr="00A12F5D">
        <w:rPr>
          <w:szCs w:val="24"/>
        </w:rPr>
        <w:t>taken out</w:t>
      </w:r>
      <w:r w:rsidRPr="00A12F5D">
        <w:rPr>
          <w:szCs w:val="24"/>
        </w:rPr>
        <w:t xml:space="preserve"> </w:t>
      </w:r>
      <w:r w:rsidR="00C4649C" w:rsidRPr="00A12F5D">
        <w:rPr>
          <w:szCs w:val="24"/>
        </w:rPr>
        <w:t xml:space="preserve">from </w:t>
      </w:r>
      <w:r w:rsidRPr="00A12F5D">
        <w:rPr>
          <w:szCs w:val="24"/>
        </w:rPr>
        <w:t xml:space="preserve">the territory of the state of the Requesting Party. </w:t>
      </w:r>
    </w:p>
    <w:p w:rsidR="00E47C3A" w:rsidRPr="00A12F5D" w:rsidRDefault="00E47C3A" w:rsidP="005E0130">
      <w:pPr>
        <w:pStyle w:val="BodyText"/>
        <w:tabs>
          <w:tab w:val="left" w:pos="0"/>
        </w:tabs>
        <w:spacing w:line="360" w:lineRule="auto"/>
        <w:ind w:firstLine="709"/>
        <w:rPr>
          <w:szCs w:val="24"/>
        </w:rPr>
      </w:pPr>
      <w:r w:rsidRPr="00A12F5D">
        <w:rPr>
          <w:szCs w:val="24"/>
        </w:rPr>
        <w:t xml:space="preserve">5. In case of need to provide emergency medical aid to victims, a fixed amount of pharmaceuticals containing narcotic and psychotropic substances shall be allowed to be </w:t>
      </w:r>
      <w:r w:rsidR="00CC6E6A" w:rsidRPr="00A12F5D">
        <w:rPr>
          <w:szCs w:val="24"/>
        </w:rPr>
        <w:t>brought in</w:t>
      </w:r>
      <w:r w:rsidR="00BB5244" w:rsidRPr="00A12F5D">
        <w:rPr>
          <w:szCs w:val="24"/>
        </w:rPr>
        <w:t>to</w:t>
      </w:r>
      <w:r w:rsidRPr="00A12F5D">
        <w:rPr>
          <w:szCs w:val="24"/>
        </w:rPr>
        <w:t xml:space="preserve"> the territory of the state of the Requesting Party.</w:t>
      </w:r>
      <w:r w:rsidR="00264BBE" w:rsidRPr="00A12F5D">
        <w:rPr>
          <w:szCs w:val="24"/>
        </w:rPr>
        <w:t xml:space="preserve"> </w:t>
      </w:r>
      <w:r w:rsidRPr="00A12F5D">
        <w:rPr>
          <w:szCs w:val="24"/>
        </w:rPr>
        <w:t xml:space="preserve">The pharmaceuticals cannot be transferred to the Requesting Party, and they shall be used only by the qualified medical personnel of the response teams under the supervision of the representatives of the Requesting Party. The pharmaceuticals containing narcotic and psychotropic substances that have not been used for the response operations shall be </w:t>
      </w:r>
      <w:r w:rsidR="00276037" w:rsidRPr="00A12F5D">
        <w:rPr>
          <w:szCs w:val="24"/>
        </w:rPr>
        <w:t>transported</w:t>
      </w:r>
      <w:r w:rsidR="00B55D37" w:rsidRPr="00A12F5D">
        <w:rPr>
          <w:szCs w:val="24"/>
          <w:lang w:val="en-US"/>
        </w:rPr>
        <w:t xml:space="preserve"> </w:t>
      </w:r>
      <w:r w:rsidR="00276037" w:rsidRPr="00A12F5D">
        <w:rPr>
          <w:szCs w:val="24"/>
          <w:lang w:val="en-US"/>
        </w:rPr>
        <w:t xml:space="preserve">to </w:t>
      </w:r>
      <w:r w:rsidRPr="00A12F5D">
        <w:rPr>
          <w:szCs w:val="24"/>
        </w:rPr>
        <w:t xml:space="preserve">the territory of the state of the Assisting Party. </w:t>
      </w:r>
    </w:p>
    <w:p w:rsidR="00E47C3A" w:rsidRPr="00A12F5D" w:rsidRDefault="00E47C3A" w:rsidP="005E0130">
      <w:pPr>
        <w:pStyle w:val="BodyText"/>
        <w:tabs>
          <w:tab w:val="left" w:pos="0"/>
        </w:tabs>
        <w:spacing w:line="360" w:lineRule="auto"/>
        <w:ind w:firstLine="709"/>
        <w:rPr>
          <w:szCs w:val="24"/>
        </w:rPr>
      </w:pPr>
      <w:r w:rsidRPr="00A12F5D">
        <w:rPr>
          <w:szCs w:val="24"/>
        </w:rPr>
        <w:t xml:space="preserve">6. </w:t>
      </w:r>
      <w:r w:rsidR="00CC6E6A" w:rsidRPr="00A12F5D">
        <w:rPr>
          <w:szCs w:val="24"/>
        </w:rPr>
        <w:t xml:space="preserve">Bringing in </w:t>
      </w:r>
      <w:r w:rsidRPr="00A12F5D">
        <w:rPr>
          <w:szCs w:val="24"/>
        </w:rPr>
        <w:t xml:space="preserve">and </w:t>
      </w:r>
      <w:r w:rsidR="00486053" w:rsidRPr="00A12F5D">
        <w:rPr>
          <w:szCs w:val="24"/>
        </w:rPr>
        <w:t>taking out of</w:t>
      </w:r>
      <w:r w:rsidRPr="00A12F5D">
        <w:rPr>
          <w:szCs w:val="24"/>
        </w:rPr>
        <w:t xml:space="preserve"> pharmaceuticals containing narcotic and psychotropic substances shall be subject to the procedure established by legislation in force in the territory of the state of each Party. </w:t>
      </w:r>
    </w:p>
    <w:p w:rsidR="00E47C3A" w:rsidRPr="00A12F5D" w:rsidRDefault="00E47C3A" w:rsidP="005E0130">
      <w:pPr>
        <w:pStyle w:val="BodyText"/>
        <w:tabs>
          <w:tab w:val="left" w:pos="0"/>
        </w:tabs>
        <w:spacing w:line="360" w:lineRule="auto"/>
        <w:ind w:firstLine="709"/>
        <w:rPr>
          <w:szCs w:val="24"/>
        </w:rPr>
      </w:pPr>
      <w:r w:rsidRPr="00A12F5D">
        <w:rPr>
          <w:szCs w:val="24"/>
        </w:rPr>
        <w:t xml:space="preserve">7. The provisions of this Article shall also apply to </w:t>
      </w:r>
      <w:r w:rsidR="00CC6E6A" w:rsidRPr="00A12F5D">
        <w:rPr>
          <w:szCs w:val="24"/>
        </w:rPr>
        <w:t>bringing in</w:t>
      </w:r>
      <w:r w:rsidRPr="00A12F5D">
        <w:rPr>
          <w:szCs w:val="24"/>
        </w:rPr>
        <w:t xml:space="preserve"> and </w:t>
      </w:r>
      <w:r w:rsidR="00486053" w:rsidRPr="00A12F5D">
        <w:rPr>
          <w:szCs w:val="24"/>
        </w:rPr>
        <w:t>taking out</w:t>
      </w:r>
      <w:r w:rsidRPr="00A12F5D">
        <w:rPr>
          <w:szCs w:val="24"/>
        </w:rPr>
        <w:t xml:space="preserve"> of equipment needed for joint training.</w:t>
      </w:r>
    </w:p>
    <w:p w:rsidR="00E47C3A" w:rsidRPr="00A12F5D" w:rsidRDefault="00E47C3A" w:rsidP="005E0130">
      <w:pPr>
        <w:pStyle w:val="BodyText"/>
        <w:tabs>
          <w:tab w:val="left" w:pos="0"/>
        </w:tabs>
        <w:spacing w:line="360" w:lineRule="auto"/>
        <w:ind w:firstLine="709"/>
        <w:rPr>
          <w:szCs w:val="24"/>
        </w:rPr>
      </w:pPr>
    </w:p>
    <w:p w:rsidR="00DA05BD" w:rsidRPr="00A12F5D" w:rsidRDefault="00DA05BD" w:rsidP="005E0130">
      <w:pPr>
        <w:pStyle w:val="BodyText"/>
        <w:tabs>
          <w:tab w:val="left" w:pos="0"/>
        </w:tabs>
        <w:spacing w:line="360" w:lineRule="auto"/>
        <w:ind w:firstLine="709"/>
        <w:rPr>
          <w:szCs w:val="24"/>
        </w:rPr>
      </w:pPr>
    </w:p>
    <w:p w:rsidR="00E47C3A" w:rsidRPr="00A12F5D" w:rsidRDefault="00E47C3A" w:rsidP="004C531D">
      <w:pPr>
        <w:pStyle w:val="BodyText"/>
        <w:tabs>
          <w:tab w:val="left" w:pos="0"/>
        </w:tabs>
        <w:spacing w:line="360" w:lineRule="auto"/>
        <w:ind w:firstLine="709"/>
        <w:jc w:val="center"/>
        <w:rPr>
          <w:b/>
          <w:szCs w:val="24"/>
        </w:rPr>
      </w:pPr>
      <w:r w:rsidRPr="00A12F5D">
        <w:rPr>
          <w:b/>
          <w:szCs w:val="24"/>
        </w:rPr>
        <w:t>Article 9</w:t>
      </w:r>
    </w:p>
    <w:p w:rsidR="00E47C3A" w:rsidRPr="00A12F5D" w:rsidRDefault="00E47C3A" w:rsidP="004C531D">
      <w:pPr>
        <w:pStyle w:val="BodyText"/>
        <w:spacing w:line="360" w:lineRule="auto"/>
        <w:ind w:firstLine="709"/>
        <w:jc w:val="center"/>
        <w:rPr>
          <w:b/>
          <w:szCs w:val="24"/>
        </w:rPr>
      </w:pPr>
      <w:r w:rsidRPr="00A12F5D">
        <w:rPr>
          <w:b/>
          <w:szCs w:val="24"/>
        </w:rPr>
        <w:t>Use of aircrafts</w:t>
      </w:r>
    </w:p>
    <w:p w:rsidR="00DA05BD" w:rsidRPr="00A12F5D" w:rsidRDefault="00DA05BD" w:rsidP="005E0130">
      <w:pPr>
        <w:pStyle w:val="BodyText"/>
        <w:spacing w:line="360" w:lineRule="auto"/>
        <w:ind w:firstLine="709"/>
        <w:jc w:val="center"/>
        <w:rPr>
          <w:b/>
          <w:szCs w:val="24"/>
        </w:rPr>
      </w:pPr>
    </w:p>
    <w:p w:rsidR="00E47C3A" w:rsidRPr="00A12F5D" w:rsidRDefault="00E47C3A" w:rsidP="005E0130">
      <w:pPr>
        <w:pStyle w:val="BodyText"/>
        <w:spacing w:line="360" w:lineRule="auto"/>
        <w:ind w:firstLine="709"/>
        <w:rPr>
          <w:szCs w:val="24"/>
        </w:rPr>
      </w:pPr>
      <w:r w:rsidRPr="00A12F5D">
        <w:rPr>
          <w:szCs w:val="24"/>
        </w:rPr>
        <w:tab/>
        <w:t>1. The competent authority of the Assisting Party shall inform the competent authority of the Requesting Party about the decision to provide assistance by an aircraft for emergency operations, and it shall specify aircraft registration states, a number of the crew and passengers at each aircraft and flight routes (location and time of the take-off and the landing), the air carrier, flight charterer, and the description of the cargo (listing the equipment and emergency response resources).</w:t>
      </w:r>
    </w:p>
    <w:p w:rsidR="00E47C3A" w:rsidRPr="00A12F5D" w:rsidRDefault="00E47C3A" w:rsidP="005E0130">
      <w:pPr>
        <w:pStyle w:val="BodyText"/>
        <w:spacing w:line="360" w:lineRule="auto"/>
        <w:ind w:firstLine="709"/>
        <w:rPr>
          <w:szCs w:val="24"/>
        </w:rPr>
      </w:pPr>
      <w:r w:rsidRPr="00A12F5D">
        <w:rPr>
          <w:szCs w:val="24"/>
        </w:rPr>
        <w:t xml:space="preserve">2. The Requesting Party shall grant to the aircraft, which carries the response teams or individual experts, equipment and emergency response resources, and which </w:t>
      </w:r>
      <w:r w:rsidRPr="00A12F5D">
        <w:rPr>
          <w:szCs w:val="24"/>
        </w:rPr>
        <w:lastRenderedPageBreak/>
        <w:t xml:space="preserve">takes off in the territory of the state of the other Party, the right to use air corridors in accordance with international treaties and navigation rules. </w:t>
      </w:r>
    </w:p>
    <w:p w:rsidR="00E47C3A" w:rsidRPr="00A12F5D" w:rsidRDefault="00E47C3A" w:rsidP="005E0130">
      <w:pPr>
        <w:pStyle w:val="BodyText"/>
        <w:spacing w:line="360" w:lineRule="auto"/>
        <w:ind w:firstLine="709"/>
        <w:rPr>
          <w:szCs w:val="24"/>
        </w:rPr>
      </w:pPr>
      <w:r w:rsidRPr="00A12F5D">
        <w:rPr>
          <w:szCs w:val="24"/>
        </w:rPr>
        <w:t>3. The flights shall be subject to the rules of the International Civil Aviation Organization and the legislation in force in the territory of the state of each Party.</w:t>
      </w:r>
    </w:p>
    <w:p w:rsidR="00DA05BD" w:rsidRPr="00A12F5D" w:rsidRDefault="00DA05BD" w:rsidP="005E0130">
      <w:pPr>
        <w:pStyle w:val="BodyText"/>
        <w:spacing w:line="360" w:lineRule="auto"/>
        <w:ind w:firstLine="709"/>
        <w:jc w:val="center"/>
        <w:rPr>
          <w:b/>
          <w:szCs w:val="24"/>
        </w:rPr>
      </w:pPr>
    </w:p>
    <w:p w:rsidR="00DA05BD" w:rsidRPr="00A12F5D" w:rsidRDefault="00DA05BD" w:rsidP="005E0130">
      <w:pPr>
        <w:pStyle w:val="BodyText"/>
        <w:spacing w:line="360" w:lineRule="auto"/>
        <w:ind w:firstLine="709"/>
        <w:jc w:val="center"/>
        <w:rPr>
          <w:b/>
          <w:szCs w:val="24"/>
        </w:rPr>
      </w:pPr>
    </w:p>
    <w:p w:rsidR="00E47C3A" w:rsidRPr="00A12F5D" w:rsidRDefault="00E47C3A" w:rsidP="004C531D">
      <w:pPr>
        <w:pStyle w:val="BodyText"/>
        <w:spacing w:line="360" w:lineRule="auto"/>
        <w:ind w:firstLine="709"/>
        <w:jc w:val="center"/>
        <w:rPr>
          <w:b/>
          <w:szCs w:val="24"/>
        </w:rPr>
      </w:pPr>
      <w:r w:rsidRPr="00A12F5D">
        <w:rPr>
          <w:b/>
          <w:szCs w:val="24"/>
        </w:rPr>
        <w:t>Article 10</w:t>
      </w:r>
    </w:p>
    <w:p w:rsidR="00E47C3A" w:rsidRPr="00A12F5D" w:rsidRDefault="00E47C3A" w:rsidP="004C531D">
      <w:pPr>
        <w:pStyle w:val="BodyText"/>
        <w:spacing w:line="360" w:lineRule="auto"/>
        <w:ind w:firstLine="709"/>
        <w:jc w:val="center"/>
        <w:rPr>
          <w:b/>
          <w:szCs w:val="24"/>
        </w:rPr>
      </w:pPr>
      <w:r w:rsidRPr="00A12F5D">
        <w:rPr>
          <w:b/>
          <w:szCs w:val="24"/>
        </w:rPr>
        <w:t>Transit</w:t>
      </w:r>
    </w:p>
    <w:p w:rsidR="00DA05BD" w:rsidRPr="00A12F5D" w:rsidRDefault="00DA05BD" w:rsidP="005E0130">
      <w:pPr>
        <w:pStyle w:val="BodyText"/>
        <w:spacing w:line="360" w:lineRule="auto"/>
        <w:ind w:firstLine="709"/>
        <w:jc w:val="center"/>
        <w:rPr>
          <w:szCs w:val="24"/>
        </w:rPr>
      </w:pPr>
    </w:p>
    <w:p w:rsidR="00E47C3A" w:rsidRPr="00A12F5D" w:rsidRDefault="00E47C3A" w:rsidP="005E0130">
      <w:pPr>
        <w:pStyle w:val="BodyText"/>
        <w:spacing w:line="360" w:lineRule="auto"/>
        <w:ind w:firstLine="709"/>
        <w:rPr>
          <w:szCs w:val="24"/>
        </w:rPr>
      </w:pPr>
      <w:r w:rsidRPr="00A12F5D">
        <w:rPr>
          <w:szCs w:val="24"/>
        </w:rPr>
        <w:t>1. Each Party, in consultation with their respective public authorities, shall grant air transit to the other Party, when the latter provides assistance to a third country.</w:t>
      </w:r>
      <w:r w:rsidR="00264BBE" w:rsidRPr="00A12F5D">
        <w:rPr>
          <w:szCs w:val="24"/>
        </w:rPr>
        <w:t xml:space="preserve"> </w:t>
      </w:r>
    </w:p>
    <w:p w:rsidR="00E47C3A" w:rsidRPr="00A12F5D" w:rsidRDefault="00E47C3A" w:rsidP="005E0130">
      <w:pPr>
        <w:pStyle w:val="BodyText"/>
        <w:spacing w:line="360" w:lineRule="auto"/>
        <w:ind w:firstLine="709"/>
        <w:rPr>
          <w:b/>
          <w:szCs w:val="24"/>
        </w:rPr>
      </w:pPr>
      <w:r w:rsidRPr="00A12F5D">
        <w:rPr>
          <w:szCs w:val="24"/>
        </w:rPr>
        <w:t xml:space="preserve">2. A transit by road of the response teams or </w:t>
      </w:r>
      <w:r w:rsidR="003447B7" w:rsidRPr="00A12F5D">
        <w:rPr>
          <w:szCs w:val="24"/>
        </w:rPr>
        <w:t>individual</w:t>
      </w:r>
      <w:r w:rsidRPr="00A12F5D">
        <w:rPr>
          <w:szCs w:val="24"/>
        </w:rPr>
        <w:t xml:space="preserve"> experts, equipment and emergency response resources shall be subject to the provisions of Article 7 and 8 of the present Agreement.</w:t>
      </w:r>
    </w:p>
    <w:p w:rsidR="00E47C3A" w:rsidRPr="00A12F5D" w:rsidRDefault="00E47C3A" w:rsidP="005E0130">
      <w:pPr>
        <w:pStyle w:val="BodyText"/>
        <w:spacing w:line="360" w:lineRule="auto"/>
        <w:ind w:firstLine="709"/>
        <w:rPr>
          <w:b/>
          <w:szCs w:val="24"/>
        </w:rPr>
      </w:pPr>
    </w:p>
    <w:p w:rsidR="00DA05BD" w:rsidRPr="00A12F5D" w:rsidRDefault="00DA05BD" w:rsidP="005E0130">
      <w:pPr>
        <w:pStyle w:val="BodyText"/>
        <w:spacing w:line="360" w:lineRule="auto"/>
        <w:ind w:firstLine="709"/>
        <w:rPr>
          <w:b/>
          <w:szCs w:val="24"/>
        </w:rPr>
      </w:pPr>
    </w:p>
    <w:p w:rsidR="00E47C3A" w:rsidRPr="00A12F5D" w:rsidRDefault="00E47C3A" w:rsidP="004C531D">
      <w:pPr>
        <w:pStyle w:val="BodyText"/>
        <w:spacing w:line="360" w:lineRule="auto"/>
        <w:ind w:firstLine="709"/>
        <w:jc w:val="center"/>
        <w:rPr>
          <w:b/>
          <w:szCs w:val="24"/>
        </w:rPr>
      </w:pPr>
      <w:r w:rsidRPr="00A12F5D">
        <w:rPr>
          <w:b/>
          <w:szCs w:val="24"/>
        </w:rPr>
        <w:t>Article 11</w:t>
      </w:r>
    </w:p>
    <w:p w:rsidR="00E47C3A" w:rsidRPr="00A12F5D" w:rsidRDefault="00403A63" w:rsidP="004C531D">
      <w:pPr>
        <w:pStyle w:val="BodyText"/>
        <w:spacing w:line="360" w:lineRule="auto"/>
        <w:ind w:firstLine="709"/>
        <w:jc w:val="center"/>
        <w:rPr>
          <w:b/>
          <w:szCs w:val="24"/>
        </w:rPr>
      </w:pPr>
      <w:r w:rsidRPr="00A12F5D">
        <w:rPr>
          <w:b/>
          <w:szCs w:val="24"/>
        </w:rPr>
        <w:t>A</w:t>
      </w:r>
      <w:r w:rsidR="00E47C3A" w:rsidRPr="00A12F5D">
        <w:rPr>
          <w:b/>
          <w:szCs w:val="24"/>
        </w:rPr>
        <w:t>ssistance</w:t>
      </w:r>
      <w:r w:rsidRPr="00A12F5D">
        <w:rPr>
          <w:b/>
          <w:szCs w:val="24"/>
        </w:rPr>
        <w:t xml:space="preserve"> costs</w:t>
      </w:r>
    </w:p>
    <w:p w:rsidR="00DA05BD" w:rsidRPr="00A12F5D" w:rsidRDefault="00DA05BD" w:rsidP="005E0130">
      <w:pPr>
        <w:pStyle w:val="BodyText"/>
        <w:spacing w:line="360" w:lineRule="auto"/>
        <w:ind w:firstLine="709"/>
        <w:jc w:val="center"/>
        <w:rPr>
          <w:b/>
          <w:szCs w:val="24"/>
        </w:rPr>
      </w:pPr>
    </w:p>
    <w:p w:rsidR="00E47C3A" w:rsidRPr="00A12F5D" w:rsidRDefault="00E47C3A" w:rsidP="005E0130">
      <w:pPr>
        <w:pStyle w:val="BodyText"/>
        <w:spacing w:line="360" w:lineRule="auto"/>
        <w:ind w:firstLine="709"/>
        <w:rPr>
          <w:szCs w:val="24"/>
        </w:rPr>
      </w:pPr>
      <w:r w:rsidRPr="00A12F5D">
        <w:rPr>
          <w:b/>
          <w:szCs w:val="24"/>
        </w:rPr>
        <w:tab/>
      </w:r>
      <w:r w:rsidRPr="00A12F5D">
        <w:rPr>
          <w:szCs w:val="24"/>
        </w:rPr>
        <w:t xml:space="preserve">1. The Assisting Party shall bear all its costs related to </w:t>
      </w:r>
      <w:r w:rsidR="00DD4E33" w:rsidRPr="00A12F5D">
        <w:rPr>
          <w:szCs w:val="24"/>
        </w:rPr>
        <w:t>rendering of assistance</w:t>
      </w:r>
      <w:r w:rsidRPr="00A12F5D">
        <w:rPr>
          <w:szCs w:val="24"/>
        </w:rPr>
        <w:t>, including the costs of transportation of the response team or an individual expert and equipment to the territory of the state of the Requesting Party and the return costs, unless the Parties agree to share the costs according to the bilateral cost report, signed by the representatives of the competent authorities of the Parties.</w:t>
      </w:r>
    </w:p>
    <w:p w:rsidR="00E47C3A" w:rsidRPr="00A12F5D" w:rsidRDefault="00E47C3A" w:rsidP="005E0130">
      <w:pPr>
        <w:pStyle w:val="BodyText"/>
        <w:spacing w:line="360" w:lineRule="auto"/>
        <w:ind w:firstLine="709"/>
        <w:rPr>
          <w:szCs w:val="24"/>
        </w:rPr>
      </w:pPr>
      <w:r w:rsidRPr="00A12F5D">
        <w:rPr>
          <w:szCs w:val="24"/>
        </w:rPr>
        <w:tab/>
        <w:t>2. The provisions of the paragraph 1 of the present Article shall not be applicable, if the mentioned assistance costs are fully or partially covered by the Requesting Party or donor countries, international organizations or non-governmental organizations.</w:t>
      </w:r>
    </w:p>
    <w:p w:rsidR="00E47C3A" w:rsidRPr="00A12F5D" w:rsidRDefault="00E47C3A" w:rsidP="005E0130">
      <w:pPr>
        <w:pStyle w:val="BodyText"/>
        <w:spacing w:line="360" w:lineRule="auto"/>
        <w:ind w:firstLine="709"/>
        <w:rPr>
          <w:szCs w:val="24"/>
        </w:rPr>
      </w:pPr>
      <w:r w:rsidRPr="00A12F5D">
        <w:rPr>
          <w:szCs w:val="24"/>
        </w:rPr>
        <w:lastRenderedPageBreak/>
        <w:t>3. During the response operations, the Requesting Party shall, at its own expense, provide logistical support and necessary medical assistance to the response teams or an individual expert.</w:t>
      </w:r>
    </w:p>
    <w:p w:rsidR="00DD5A9D" w:rsidRPr="00A12F5D" w:rsidRDefault="00DD5A9D" w:rsidP="005E0130">
      <w:pPr>
        <w:pStyle w:val="BodyText"/>
        <w:spacing w:line="360" w:lineRule="auto"/>
        <w:ind w:firstLine="709"/>
        <w:rPr>
          <w:szCs w:val="24"/>
        </w:rPr>
      </w:pPr>
      <w:r w:rsidRPr="00A12F5D">
        <w:rPr>
          <w:szCs w:val="24"/>
        </w:rPr>
        <w:t xml:space="preserve">4. The </w:t>
      </w:r>
      <w:r w:rsidR="00340D2C" w:rsidRPr="00A12F5D">
        <w:rPr>
          <w:szCs w:val="24"/>
        </w:rPr>
        <w:t>Requesting</w:t>
      </w:r>
      <w:r w:rsidRPr="00A12F5D">
        <w:rPr>
          <w:szCs w:val="24"/>
        </w:rPr>
        <w:t xml:space="preserve"> Party shall </w:t>
      </w:r>
      <w:r w:rsidR="00340D2C" w:rsidRPr="00A12F5D">
        <w:rPr>
          <w:szCs w:val="24"/>
        </w:rPr>
        <w:t xml:space="preserve">pay or reimburse </w:t>
      </w:r>
      <w:r w:rsidRPr="00A12F5D">
        <w:rPr>
          <w:szCs w:val="24"/>
        </w:rPr>
        <w:t xml:space="preserve">the charges for transit flight, landing, take-off and aeronautical services of the aircraft used for emergency assistance. </w:t>
      </w:r>
    </w:p>
    <w:p w:rsidR="00DD5A9D" w:rsidRPr="00A12F5D" w:rsidRDefault="00DD5A9D" w:rsidP="005E0130">
      <w:pPr>
        <w:pStyle w:val="BodyText"/>
        <w:spacing w:line="360" w:lineRule="auto"/>
        <w:ind w:firstLine="709"/>
        <w:rPr>
          <w:szCs w:val="24"/>
        </w:rPr>
      </w:pPr>
      <w:r w:rsidRPr="00A12F5D">
        <w:rPr>
          <w:szCs w:val="24"/>
        </w:rPr>
        <w:t>5. Where an aircraft is used for provision of assistance, the competent authorities of the Parties shall agree for each individual case on the coverage of the costs of fuel supply to an aircraft and its technical maintenance.</w:t>
      </w:r>
    </w:p>
    <w:p w:rsidR="00E47C3A" w:rsidRPr="00A12F5D" w:rsidRDefault="00E47C3A" w:rsidP="005E0130">
      <w:pPr>
        <w:pStyle w:val="BodyText"/>
        <w:spacing w:line="360" w:lineRule="auto"/>
        <w:ind w:firstLine="709"/>
        <w:rPr>
          <w:b/>
          <w:szCs w:val="24"/>
        </w:rPr>
      </w:pPr>
    </w:p>
    <w:p w:rsidR="00DA05BD" w:rsidRPr="00A12F5D" w:rsidRDefault="00DA05BD" w:rsidP="005E0130">
      <w:pPr>
        <w:pStyle w:val="BodyText"/>
        <w:spacing w:line="360" w:lineRule="auto"/>
        <w:ind w:firstLine="709"/>
        <w:rPr>
          <w:b/>
          <w:szCs w:val="24"/>
        </w:rPr>
      </w:pPr>
    </w:p>
    <w:p w:rsidR="00E47C3A" w:rsidRPr="00A12F5D" w:rsidRDefault="00E47C3A" w:rsidP="004C531D">
      <w:pPr>
        <w:pStyle w:val="BodyText"/>
        <w:spacing w:line="360" w:lineRule="auto"/>
        <w:ind w:firstLine="709"/>
        <w:jc w:val="center"/>
        <w:rPr>
          <w:b/>
          <w:szCs w:val="24"/>
        </w:rPr>
      </w:pPr>
      <w:r w:rsidRPr="00A12F5D">
        <w:rPr>
          <w:b/>
          <w:szCs w:val="24"/>
        </w:rPr>
        <w:t>Article 12</w:t>
      </w:r>
    </w:p>
    <w:p w:rsidR="00E47C3A" w:rsidRPr="00A12F5D" w:rsidRDefault="00E47C3A" w:rsidP="004C531D">
      <w:pPr>
        <w:pStyle w:val="BodyText"/>
        <w:spacing w:line="360" w:lineRule="auto"/>
        <w:ind w:firstLine="709"/>
        <w:jc w:val="center"/>
        <w:rPr>
          <w:b/>
          <w:szCs w:val="24"/>
        </w:rPr>
      </w:pPr>
      <w:r w:rsidRPr="00A12F5D">
        <w:rPr>
          <w:b/>
          <w:szCs w:val="24"/>
        </w:rPr>
        <w:t>Damage compensation</w:t>
      </w:r>
    </w:p>
    <w:p w:rsidR="00DA05BD" w:rsidRPr="00A12F5D" w:rsidRDefault="00DA05BD" w:rsidP="005E0130">
      <w:pPr>
        <w:pStyle w:val="BodyText"/>
        <w:spacing w:line="360" w:lineRule="auto"/>
        <w:ind w:firstLine="709"/>
        <w:jc w:val="center"/>
        <w:rPr>
          <w:b/>
          <w:szCs w:val="24"/>
        </w:rPr>
      </w:pPr>
    </w:p>
    <w:p w:rsidR="00E47C3A" w:rsidRPr="00A12F5D" w:rsidRDefault="00E47C3A" w:rsidP="005E0130">
      <w:pPr>
        <w:pStyle w:val="BodyText"/>
        <w:spacing w:line="360" w:lineRule="auto"/>
        <w:ind w:firstLine="709"/>
        <w:rPr>
          <w:szCs w:val="24"/>
        </w:rPr>
      </w:pPr>
      <w:r w:rsidRPr="00A12F5D">
        <w:rPr>
          <w:szCs w:val="24"/>
        </w:rPr>
        <w:t>1. The Party shall waive all claims for damages by the other Party in the following cases:</w:t>
      </w:r>
    </w:p>
    <w:p w:rsidR="00E47C3A" w:rsidRPr="00A12F5D" w:rsidRDefault="00E47C3A" w:rsidP="005E0130">
      <w:pPr>
        <w:pStyle w:val="BodyText"/>
        <w:spacing w:line="360" w:lineRule="auto"/>
        <w:ind w:firstLine="709"/>
        <w:rPr>
          <w:szCs w:val="24"/>
        </w:rPr>
      </w:pPr>
      <w:r w:rsidRPr="00A12F5D">
        <w:rPr>
          <w:szCs w:val="24"/>
        </w:rPr>
        <w:t>a) where damage is caused to a natural or legal person of the Requesting Party, as well as to their property or to the environment by a member of the response team or an individual expert while they were performing tasks related to the implementation of this Agreement;</w:t>
      </w:r>
    </w:p>
    <w:p w:rsidR="00E47C3A" w:rsidRPr="00A12F5D" w:rsidRDefault="00E47C3A" w:rsidP="005E0130">
      <w:pPr>
        <w:pStyle w:val="BodyText"/>
        <w:spacing w:line="360" w:lineRule="auto"/>
        <w:ind w:firstLine="709"/>
        <w:rPr>
          <w:szCs w:val="24"/>
        </w:rPr>
      </w:pPr>
      <w:r w:rsidRPr="00A12F5D">
        <w:rPr>
          <w:szCs w:val="24"/>
        </w:rPr>
        <w:t>b) where injury, health damage or death of a member of the response team or an individual expert happens while they were carrying out tasks related to the implementation of this Agreement.</w:t>
      </w:r>
    </w:p>
    <w:p w:rsidR="00E47C3A" w:rsidRDefault="00E47C3A" w:rsidP="005E0130">
      <w:pPr>
        <w:pStyle w:val="BodyText"/>
        <w:spacing w:line="360" w:lineRule="auto"/>
        <w:ind w:firstLine="709"/>
        <w:rPr>
          <w:szCs w:val="24"/>
        </w:rPr>
      </w:pPr>
      <w:r w:rsidRPr="00A12F5D">
        <w:rPr>
          <w:szCs w:val="24"/>
        </w:rPr>
        <w:t>2. A deliberate damage caused by a member of the response team or an individual expert must be compensated by the Assisting Party.</w:t>
      </w:r>
    </w:p>
    <w:p w:rsidR="004C531D" w:rsidRDefault="004C531D" w:rsidP="005E0130">
      <w:pPr>
        <w:pStyle w:val="BodyText"/>
        <w:spacing w:line="360" w:lineRule="auto"/>
        <w:ind w:firstLine="709"/>
        <w:rPr>
          <w:szCs w:val="24"/>
        </w:rPr>
      </w:pPr>
    </w:p>
    <w:p w:rsidR="004C531D" w:rsidRDefault="004C531D" w:rsidP="005E0130">
      <w:pPr>
        <w:pStyle w:val="BodyText"/>
        <w:spacing w:line="360" w:lineRule="auto"/>
        <w:ind w:firstLine="709"/>
        <w:rPr>
          <w:szCs w:val="24"/>
        </w:rPr>
      </w:pPr>
    </w:p>
    <w:p w:rsidR="004C531D" w:rsidRPr="00A12F5D" w:rsidRDefault="004C531D" w:rsidP="005E0130">
      <w:pPr>
        <w:pStyle w:val="BodyText"/>
        <w:spacing w:line="360" w:lineRule="auto"/>
        <w:ind w:firstLine="709"/>
        <w:rPr>
          <w:szCs w:val="24"/>
        </w:rPr>
      </w:pPr>
    </w:p>
    <w:p w:rsidR="00E47C3A" w:rsidRPr="00A12F5D" w:rsidRDefault="00E47C3A" w:rsidP="004C531D">
      <w:pPr>
        <w:pStyle w:val="BodyText"/>
        <w:spacing w:line="360" w:lineRule="auto"/>
        <w:ind w:firstLine="709"/>
        <w:jc w:val="center"/>
        <w:rPr>
          <w:b/>
          <w:szCs w:val="24"/>
        </w:rPr>
      </w:pPr>
      <w:r w:rsidRPr="00A12F5D">
        <w:rPr>
          <w:b/>
          <w:szCs w:val="24"/>
        </w:rPr>
        <w:lastRenderedPageBreak/>
        <w:t>Article 13</w:t>
      </w:r>
    </w:p>
    <w:p w:rsidR="00E47C3A" w:rsidRPr="00A12F5D" w:rsidRDefault="00E47C3A" w:rsidP="004C531D">
      <w:pPr>
        <w:pStyle w:val="BodyText"/>
        <w:spacing w:line="360" w:lineRule="auto"/>
        <w:ind w:firstLine="709"/>
        <w:jc w:val="center"/>
        <w:rPr>
          <w:b/>
          <w:szCs w:val="24"/>
        </w:rPr>
      </w:pPr>
      <w:r w:rsidRPr="00A12F5D">
        <w:rPr>
          <w:b/>
          <w:szCs w:val="24"/>
        </w:rPr>
        <w:t>Use of information</w:t>
      </w:r>
    </w:p>
    <w:p w:rsidR="00DA05BD" w:rsidRPr="00A12F5D" w:rsidRDefault="00DA05BD" w:rsidP="005E0130">
      <w:pPr>
        <w:pStyle w:val="BodyText"/>
        <w:spacing w:line="360" w:lineRule="auto"/>
        <w:ind w:firstLine="709"/>
        <w:jc w:val="center"/>
        <w:rPr>
          <w:szCs w:val="24"/>
        </w:rPr>
      </w:pPr>
    </w:p>
    <w:p w:rsidR="00E47C3A" w:rsidRPr="00A12F5D" w:rsidRDefault="00E47C3A" w:rsidP="005E0130">
      <w:pPr>
        <w:pStyle w:val="BodyText"/>
        <w:spacing w:line="360" w:lineRule="auto"/>
        <w:ind w:firstLine="709"/>
        <w:rPr>
          <w:szCs w:val="24"/>
        </w:rPr>
      </w:pPr>
      <w:r w:rsidRPr="00A12F5D">
        <w:rPr>
          <w:szCs w:val="24"/>
        </w:rPr>
        <w:t>Information received in connection with the activities specified in this Agreement, except the information which should not be disclosed according to the legislation in force in the territories of the states of the Parties, shall be made public and used according to the national legislation in force in the territory of the state of each Party, unless the Parties agree otherwise.</w:t>
      </w:r>
    </w:p>
    <w:p w:rsidR="00E47C3A" w:rsidRPr="00A12F5D" w:rsidRDefault="00E47C3A" w:rsidP="005E0130">
      <w:pPr>
        <w:pStyle w:val="BodyText"/>
        <w:spacing w:line="360" w:lineRule="auto"/>
        <w:ind w:firstLine="709"/>
        <w:rPr>
          <w:b/>
          <w:szCs w:val="24"/>
        </w:rPr>
      </w:pPr>
    </w:p>
    <w:p w:rsidR="00DA05BD" w:rsidRPr="00A12F5D" w:rsidRDefault="00DA05BD" w:rsidP="005E0130">
      <w:pPr>
        <w:pStyle w:val="BodyText"/>
        <w:spacing w:line="360" w:lineRule="auto"/>
        <w:ind w:firstLine="709"/>
        <w:rPr>
          <w:b/>
          <w:szCs w:val="24"/>
        </w:rPr>
      </w:pPr>
    </w:p>
    <w:p w:rsidR="00E47C3A" w:rsidRPr="00A12F5D" w:rsidRDefault="00E47C3A" w:rsidP="004C531D">
      <w:pPr>
        <w:pStyle w:val="BodyText"/>
        <w:spacing w:line="360" w:lineRule="auto"/>
        <w:ind w:firstLine="709"/>
        <w:jc w:val="center"/>
        <w:rPr>
          <w:b/>
          <w:szCs w:val="24"/>
        </w:rPr>
      </w:pPr>
      <w:r w:rsidRPr="00A12F5D">
        <w:rPr>
          <w:b/>
          <w:szCs w:val="24"/>
        </w:rPr>
        <w:t>Article 14</w:t>
      </w:r>
    </w:p>
    <w:p w:rsidR="00E47C3A" w:rsidRPr="00A12F5D" w:rsidRDefault="00E47C3A" w:rsidP="004C531D">
      <w:pPr>
        <w:pStyle w:val="BodyText"/>
        <w:spacing w:line="360" w:lineRule="auto"/>
        <w:ind w:firstLine="709"/>
        <w:jc w:val="center"/>
        <w:rPr>
          <w:b/>
          <w:szCs w:val="24"/>
        </w:rPr>
      </w:pPr>
      <w:r w:rsidRPr="00A12F5D">
        <w:rPr>
          <w:b/>
          <w:szCs w:val="24"/>
        </w:rPr>
        <w:t>Settlement of disputes</w:t>
      </w:r>
    </w:p>
    <w:p w:rsidR="00DA05BD" w:rsidRPr="00A12F5D" w:rsidRDefault="00DA05BD" w:rsidP="005E0130">
      <w:pPr>
        <w:pStyle w:val="BodyText"/>
        <w:spacing w:line="360" w:lineRule="auto"/>
        <w:ind w:firstLine="709"/>
        <w:jc w:val="center"/>
        <w:rPr>
          <w:b/>
          <w:szCs w:val="24"/>
        </w:rPr>
      </w:pPr>
    </w:p>
    <w:p w:rsidR="00E47C3A" w:rsidRPr="00A12F5D" w:rsidRDefault="00E47C3A" w:rsidP="005E0130">
      <w:pPr>
        <w:pStyle w:val="BodyText"/>
        <w:numPr>
          <w:ilvl w:val="0"/>
          <w:numId w:val="16"/>
        </w:numPr>
        <w:tabs>
          <w:tab w:val="left" w:pos="993"/>
        </w:tabs>
        <w:spacing w:line="360" w:lineRule="auto"/>
        <w:ind w:left="0" w:firstLine="709"/>
        <w:rPr>
          <w:szCs w:val="24"/>
        </w:rPr>
      </w:pPr>
      <w:r w:rsidRPr="00A12F5D">
        <w:rPr>
          <w:szCs w:val="24"/>
        </w:rPr>
        <w:t xml:space="preserve">Any disputes between the Parties concerning the interpretation and application of this Agreement, shall be settled through negotiations between the competent authorities of the Parties. </w:t>
      </w:r>
    </w:p>
    <w:p w:rsidR="00E47C3A" w:rsidRPr="00A12F5D" w:rsidRDefault="00E47C3A" w:rsidP="005E0130">
      <w:pPr>
        <w:pStyle w:val="BodyText"/>
        <w:numPr>
          <w:ilvl w:val="0"/>
          <w:numId w:val="16"/>
        </w:numPr>
        <w:tabs>
          <w:tab w:val="left" w:pos="993"/>
        </w:tabs>
        <w:spacing w:line="360" w:lineRule="auto"/>
        <w:ind w:left="0" w:firstLine="709"/>
        <w:rPr>
          <w:szCs w:val="24"/>
        </w:rPr>
      </w:pPr>
      <w:r w:rsidRPr="00A12F5D">
        <w:rPr>
          <w:szCs w:val="24"/>
        </w:rPr>
        <w:t>Disputes that have not been resolved in that manner shall be further resolved through consultations and negotiations between the Parties.</w:t>
      </w:r>
    </w:p>
    <w:p w:rsidR="00051683" w:rsidRPr="00A12F5D" w:rsidRDefault="00051683" w:rsidP="005E0130">
      <w:pPr>
        <w:pStyle w:val="BodyText"/>
        <w:spacing w:line="360" w:lineRule="auto"/>
        <w:ind w:firstLine="709"/>
        <w:rPr>
          <w:szCs w:val="24"/>
        </w:rPr>
      </w:pPr>
    </w:p>
    <w:p w:rsidR="00DA05BD" w:rsidRPr="00A12F5D" w:rsidRDefault="00DA05BD" w:rsidP="005E0130">
      <w:pPr>
        <w:pStyle w:val="BodyText"/>
        <w:spacing w:line="360" w:lineRule="auto"/>
        <w:ind w:firstLine="709"/>
        <w:jc w:val="center"/>
        <w:rPr>
          <w:b/>
          <w:szCs w:val="24"/>
        </w:rPr>
      </w:pPr>
    </w:p>
    <w:p w:rsidR="00E47C3A" w:rsidRPr="00A12F5D" w:rsidRDefault="00E47C3A" w:rsidP="004C531D">
      <w:pPr>
        <w:pStyle w:val="BodyText"/>
        <w:spacing w:line="360" w:lineRule="auto"/>
        <w:ind w:firstLine="709"/>
        <w:jc w:val="center"/>
        <w:rPr>
          <w:b/>
          <w:szCs w:val="24"/>
        </w:rPr>
      </w:pPr>
      <w:r w:rsidRPr="00A12F5D">
        <w:rPr>
          <w:b/>
          <w:szCs w:val="24"/>
        </w:rPr>
        <w:t>Article 15</w:t>
      </w:r>
    </w:p>
    <w:p w:rsidR="00E47C3A" w:rsidRPr="00A12F5D" w:rsidRDefault="00E47C3A" w:rsidP="004C531D">
      <w:pPr>
        <w:pStyle w:val="BodyText"/>
        <w:spacing w:line="360" w:lineRule="auto"/>
        <w:ind w:firstLine="709"/>
        <w:jc w:val="center"/>
        <w:rPr>
          <w:b/>
          <w:szCs w:val="24"/>
        </w:rPr>
      </w:pPr>
      <w:r w:rsidRPr="00A12F5D">
        <w:rPr>
          <w:b/>
          <w:szCs w:val="24"/>
        </w:rPr>
        <w:t xml:space="preserve">Relation with other international </w:t>
      </w:r>
      <w:r w:rsidR="00F372C6" w:rsidRPr="00A12F5D">
        <w:rPr>
          <w:b/>
          <w:szCs w:val="24"/>
        </w:rPr>
        <w:t>agreements</w:t>
      </w:r>
    </w:p>
    <w:p w:rsidR="00DA05BD" w:rsidRPr="00A12F5D" w:rsidRDefault="00DA05BD" w:rsidP="005E0130">
      <w:pPr>
        <w:pStyle w:val="BodyText"/>
        <w:spacing w:line="360" w:lineRule="auto"/>
        <w:ind w:firstLine="709"/>
        <w:jc w:val="center"/>
        <w:rPr>
          <w:b/>
          <w:szCs w:val="24"/>
        </w:rPr>
      </w:pPr>
    </w:p>
    <w:p w:rsidR="00E47C3A" w:rsidRPr="00A12F5D" w:rsidRDefault="00E47C3A" w:rsidP="005E0130">
      <w:pPr>
        <w:pStyle w:val="BodyText"/>
        <w:spacing w:line="360" w:lineRule="auto"/>
        <w:ind w:firstLine="709"/>
        <w:rPr>
          <w:szCs w:val="24"/>
        </w:rPr>
      </w:pPr>
      <w:r w:rsidRPr="00A12F5D">
        <w:rPr>
          <w:szCs w:val="24"/>
        </w:rPr>
        <w:t xml:space="preserve">The provisions of the present Agreement shall not affect the rights and obligations of the Parties arising from other international agreements, to which the Parties or their states are parties. </w:t>
      </w:r>
    </w:p>
    <w:p w:rsidR="00631649" w:rsidRPr="00A12F5D" w:rsidRDefault="00631649" w:rsidP="005E0130">
      <w:pPr>
        <w:pStyle w:val="BodyText"/>
        <w:spacing w:line="360" w:lineRule="auto"/>
        <w:ind w:firstLine="709"/>
        <w:jc w:val="center"/>
        <w:rPr>
          <w:b/>
          <w:szCs w:val="24"/>
        </w:rPr>
      </w:pPr>
    </w:p>
    <w:p w:rsidR="00DA05BD" w:rsidRPr="00A12F5D" w:rsidRDefault="00DA05BD" w:rsidP="005E0130">
      <w:pPr>
        <w:pStyle w:val="BodyText"/>
        <w:spacing w:line="360" w:lineRule="auto"/>
        <w:ind w:firstLine="709"/>
        <w:jc w:val="center"/>
        <w:rPr>
          <w:b/>
          <w:szCs w:val="24"/>
        </w:rPr>
      </w:pPr>
    </w:p>
    <w:p w:rsidR="002E6641" w:rsidRDefault="002E6641" w:rsidP="004C531D">
      <w:pPr>
        <w:pStyle w:val="BodyText"/>
        <w:spacing w:line="360" w:lineRule="auto"/>
        <w:ind w:firstLine="709"/>
        <w:jc w:val="center"/>
        <w:rPr>
          <w:b/>
          <w:szCs w:val="24"/>
        </w:rPr>
      </w:pPr>
    </w:p>
    <w:p w:rsidR="00E47C3A" w:rsidRPr="00A12F5D" w:rsidRDefault="00E47C3A" w:rsidP="004C531D">
      <w:pPr>
        <w:pStyle w:val="BodyText"/>
        <w:spacing w:line="360" w:lineRule="auto"/>
        <w:ind w:firstLine="709"/>
        <w:jc w:val="center"/>
        <w:rPr>
          <w:b/>
          <w:szCs w:val="24"/>
        </w:rPr>
      </w:pPr>
      <w:r w:rsidRPr="00A12F5D">
        <w:rPr>
          <w:b/>
          <w:szCs w:val="24"/>
        </w:rPr>
        <w:t>Article 16</w:t>
      </w:r>
    </w:p>
    <w:p w:rsidR="00E47C3A" w:rsidRPr="00A12F5D" w:rsidRDefault="00E47C3A" w:rsidP="004C531D">
      <w:pPr>
        <w:pStyle w:val="BodyText"/>
        <w:spacing w:line="360" w:lineRule="auto"/>
        <w:ind w:firstLine="709"/>
        <w:jc w:val="center"/>
        <w:rPr>
          <w:b/>
          <w:szCs w:val="24"/>
        </w:rPr>
      </w:pPr>
      <w:r w:rsidRPr="00A12F5D">
        <w:rPr>
          <w:b/>
          <w:szCs w:val="24"/>
        </w:rPr>
        <w:t>Amendments and supplements to the Agreement</w:t>
      </w:r>
    </w:p>
    <w:p w:rsidR="00DA05BD" w:rsidRPr="00A12F5D" w:rsidRDefault="00DA05BD" w:rsidP="005E0130">
      <w:pPr>
        <w:pStyle w:val="BodyText"/>
        <w:spacing w:line="360" w:lineRule="auto"/>
        <w:ind w:firstLine="709"/>
        <w:jc w:val="center"/>
        <w:rPr>
          <w:b/>
          <w:szCs w:val="24"/>
        </w:rPr>
      </w:pPr>
    </w:p>
    <w:p w:rsidR="00E47C3A" w:rsidRPr="00A12F5D" w:rsidRDefault="00E47C3A" w:rsidP="005E0130">
      <w:pPr>
        <w:pStyle w:val="BodyText"/>
        <w:spacing w:line="360" w:lineRule="auto"/>
        <w:ind w:firstLine="709"/>
        <w:rPr>
          <w:szCs w:val="24"/>
        </w:rPr>
      </w:pPr>
      <w:r w:rsidRPr="00A12F5D">
        <w:rPr>
          <w:szCs w:val="24"/>
        </w:rPr>
        <w:t xml:space="preserve">This Agreement may be amended and supplemented by mutual consent of the Parties. Amendments and supplements shall be documented in separate protocols, which shall constitute an integral part of this Agreement and shall enter into force in accordance with the procedure established in Paragraph 1 of Article 17 of the present Agreement. </w:t>
      </w:r>
    </w:p>
    <w:p w:rsidR="00E47C3A" w:rsidRPr="00A12F5D" w:rsidRDefault="00E47C3A" w:rsidP="005E0130">
      <w:pPr>
        <w:pStyle w:val="BodyText"/>
        <w:spacing w:line="360" w:lineRule="auto"/>
        <w:ind w:firstLine="709"/>
        <w:rPr>
          <w:szCs w:val="24"/>
        </w:rPr>
      </w:pPr>
    </w:p>
    <w:p w:rsidR="00DA05BD" w:rsidRPr="00A12F5D" w:rsidRDefault="00DA05BD" w:rsidP="005E0130">
      <w:pPr>
        <w:pStyle w:val="BodyText"/>
        <w:spacing w:line="360" w:lineRule="auto"/>
        <w:ind w:firstLine="709"/>
        <w:rPr>
          <w:szCs w:val="24"/>
        </w:rPr>
      </w:pPr>
    </w:p>
    <w:p w:rsidR="00E47C3A" w:rsidRPr="00A12F5D" w:rsidRDefault="00E47C3A" w:rsidP="004C531D">
      <w:pPr>
        <w:pStyle w:val="BodyText"/>
        <w:spacing w:line="360" w:lineRule="auto"/>
        <w:ind w:firstLine="709"/>
        <w:jc w:val="center"/>
        <w:rPr>
          <w:b/>
          <w:szCs w:val="24"/>
        </w:rPr>
      </w:pPr>
      <w:r w:rsidRPr="00A12F5D">
        <w:rPr>
          <w:b/>
          <w:szCs w:val="24"/>
        </w:rPr>
        <w:t>Article 17</w:t>
      </w:r>
    </w:p>
    <w:p w:rsidR="00E47C3A" w:rsidRPr="00A12F5D" w:rsidRDefault="00E47C3A" w:rsidP="004C531D">
      <w:pPr>
        <w:pStyle w:val="BodyText"/>
        <w:spacing w:line="360" w:lineRule="auto"/>
        <w:ind w:firstLine="709"/>
        <w:jc w:val="center"/>
        <w:rPr>
          <w:b/>
          <w:szCs w:val="24"/>
        </w:rPr>
      </w:pPr>
      <w:r w:rsidRPr="00A12F5D">
        <w:rPr>
          <w:b/>
          <w:szCs w:val="24"/>
        </w:rPr>
        <w:t>Final provisions</w:t>
      </w:r>
    </w:p>
    <w:p w:rsidR="00DA05BD" w:rsidRPr="00A12F5D" w:rsidRDefault="00DA05BD" w:rsidP="005E0130">
      <w:pPr>
        <w:pStyle w:val="BodyText"/>
        <w:spacing w:line="360" w:lineRule="auto"/>
        <w:ind w:firstLine="709"/>
        <w:jc w:val="center"/>
        <w:rPr>
          <w:b/>
          <w:szCs w:val="24"/>
        </w:rPr>
      </w:pPr>
    </w:p>
    <w:p w:rsidR="00E47C3A" w:rsidRPr="00A12F5D" w:rsidRDefault="00E47C3A" w:rsidP="005E0130">
      <w:pPr>
        <w:pStyle w:val="BodyText"/>
        <w:numPr>
          <w:ilvl w:val="0"/>
          <w:numId w:val="17"/>
        </w:numPr>
        <w:tabs>
          <w:tab w:val="left" w:pos="993"/>
        </w:tabs>
        <w:spacing w:line="360" w:lineRule="auto"/>
        <w:ind w:left="0" w:firstLine="709"/>
        <w:rPr>
          <w:szCs w:val="24"/>
        </w:rPr>
      </w:pPr>
      <w:r w:rsidRPr="00A12F5D">
        <w:rPr>
          <w:szCs w:val="24"/>
        </w:rPr>
        <w:t>This Agreement shall enter into force on the date of the receipt, through the diplomatic channels, of the last written notice by the Parties about the completion of the internal procedures of their states required for its entry into force.</w:t>
      </w:r>
    </w:p>
    <w:p w:rsidR="00E47C3A" w:rsidRPr="00A12F5D" w:rsidRDefault="00E47C3A" w:rsidP="005E0130">
      <w:pPr>
        <w:pStyle w:val="BodyText"/>
        <w:numPr>
          <w:ilvl w:val="0"/>
          <w:numId w:val="17"/>
        </w:numPr>
        <w:tabs>
          <w:tab w:val="left" w:pos="993"/>
        </w:tabs>
        <w:spacing w:line="360" w:lineRule="auto"/>
        <w:ind w:left="0" w:firstLine="709"/>
        <w:rPr>
          <w:szCs w:val="24"/>
        </w:rPr>
      </w:pPr>
      <w:r w:rsidRPr="00A12F5D">
        <w:rPr>
          <w:szCs w:val="24"/>
        </w:rPr>
        <w:t>This Agreement shall be concluded for an indefinite period of time.</w:t>
      </w:r>
      <w:r w:rsidR="00264BBE" w:rsidRPr="00A12F5D">
        <w:rPr>
          <w:szCs w:val="24"/>
        </w:rPr>
        <w:t xml:space="preserve"> </w:t>
      </w:r>
      <w:r w:rsidRPr="00A12F5D">
        <w:rPr>
          <w:szCs w:val="24"/>
        </w:rPr>
        <w:t>Each Party may terminate this Agreement by a written notice. This Agreement shall be terminated upon the expiration of the six-month period after the day on which a Party receives a written notice of the other Party of its intention to terminate the Agreement.</w:t>
      </w:r>
    </w:p>
    <w:p w:rsidR="00E47C3A" w:rsidRPr="00A12F5D" w:rsidRDefault="00E47C3A" w:rsidP="005E0130">
      <w:pPr>
        <w:pStyle w:val="BodyText"/>
        <w:numPr>
          <w:ilvl w:val="0"/>
          <w:numId w:val="17"/>
        </w:numPr>
        <w:tabs>
          <w:tab w:val="left" w:pos="993"/>
        </w:tabs>
        <w:spacing w:line="360" w:lineRule="auto"/>
        <w:ind w:left="0" w:firstLine="709"/>
        <w:rPr>
          <w:szCs w:val="24"/>
        </w:rPr>
      </w:pPr>
      <w:r w:rsidRPr="00A12F5D">
        <w:rPr>
          <w:szCs w:val="24"/>
        </w:rPr>
        <w:t>The termination of this Agreement shall not affect the activities that were started under this Agreement and that were not completed by the date of the termination of the present Agreement, unless the Parties agree otherwise.</w:t>
      </w:r>
    </w:p>
    <w:p w:rsidR="00A078B5" w:rsidRDefault="00A078B5" w:rsidP="005E0130">
      <w:pPr>
        <w:pStyle w:val="BodyTextIndent"/>
        <w:tabs>
          <w:tab w:val="left" w:pos="1080"/>
        </w:tabs>
        <w:spacing w:line="360" w:lineRule="auto"/>
        <w:ind w:firstLine="709"/>
        <w:rPr>
          <w:szCs w:val="24"/>
        </w:rPr>
      </w:pPr>
    </w:p>
    <w:p w:rsidR="00A078B5" w:rsidRPr="00A12F5D" w:rsidRDefault="00A078B5" w:rsidP="00B523BF">
      <w:pPr>
        <w:pStyle w:val="BodyTextIndent"/>
        <w:tabs>
          <w:tab w:val="left" w:pos="1080"/>
        </w:tabs>
        <w:spacing w:line="360" w:lineRule="auto"/>
        <w:ind w:firstLine="0"/>
        <w:rPr>
          <w:szCs w:val="24"/>
        </w:rPr>
      </w:pPr>
    </w:p>
    <w:p w:rsidR="00E47C3A" w:rsidRPr="00A12F5D" w:rsidRDefault="00E47C3A" w:rsidP="005E0130">
      <w:pPr>
        <w:pStyle w:val="BodyTextIndent"/>
        <w:tabs>
          <w:tab w:val="left" w:pos="1080"/>
        </w:tabs>
        <w:spacing w:line="360" w:lineRule="auto"/>
        <w:ind w:firstLine="709"/>
        <w:rPr>
          <w:szCs w:val="24"/>
        </w:rPr>
      </w:pPr>
      <w:r w:rsidRPr="00A12F5D">
        <w:rPr>
          <w:szCs w:val="24"/>
        </w:rPr>
        <w:lastRenderedPageBreak/>
        <w:t xml:space="preserve">Signed at </w:t>
      </w:r>
      <w:r w:rsidR="00C96825" w:rsidRPr="00C96825">
        <w:rPr>
          <w:szCs w:val="24"/>
        </w:rPr>
        <w:t>Chișinău</w:t>
      </w:r>
      <w:r w:rsidR="00B25F6F" w:rsidRPr="00A12F5D">
        <w:rPr>
          <w:szCs w:val="24"/>
        </w:rPr>
        <w:t xml:space="preserve">, on the </w:t>
      </w:r>
      <w:r w:rsidR="00C96825">
        <w:rPr>
          <w:szCs w:val="24"/>
        </w:rPr>
        <w:t xml:space="preserve">28 </w:t>
      </w:r>
      <w:r w:rsidR="00B25F6F" w:rsidRPr="00A12F5D">
        <w:rPr>
          <w:szCs w:val="24"/>
        </w:rPr>
        <w:t xml:space="preserve">day of </w:t>
      </w:r>
      <w:r w:rsidR="000C1EC9">
        <w:rPr>
          <w:szCs w:val="24"/>
        </w:rPr>
        <w:tab/>
      </w:r>
      <w:r w:rsidR="00C96825">
        <w:rPr>
          <w:szCs w:val="24"/>
        </w:rPr>
        <w:t>July</w:t>
      </w:r>
      <w:r w:rsidR="00B25F6F" w:rsidRPr="00A12F5D">
        <w:rPr>
          <w:szCs w:val="24"/>
        </w:rPr>
        <w:t xml:space="preserve">, </w:t>
      </w:r>
      <w:r w:rsidRPr="00A12F5D">
        <w:rPr>
          <w:szCs w:val="24"/>
        </w:rPr>
        <w:t>20</w:t>
      </w:r>
      <w:r w:rsidR="00C96825">
        <w:rPr>
          <w:szCs w:val="24"/>
        </w:rPr>
        <w:t>16</w:t>
      </w:r>
      <w:bookmarkStart w:id="0" w:name="_GoBack"/>
      <w:bookmarkEnd w:id="0"/>
      <w:r w:rsidRPr="00A12F5D">
        <w:rPr>
          <w:szCs w:val="24"/>
        </w:rPr>
        <w:t xml:space="preserve">, in two original copies, in the Lithuanian, </w:t>
      </w:r>
      <w:r w:rsidR="00AA351C" w:rsidRPr="00A12F5D">
        <w:rPr>
          <w:szCs w:val="24"/>
        </w:rPr>
        <w:t>Romanian</w:t>
      </w:r>
      <w:r w:rsidRPr="00A12F5D">
        <w:rPr>
          <w:szCs w:val="24"/>
        </w:rPr>
        <w:t xml:space="preserve"> and English languages, all texts being equally authentic.</w:t>
      </w:r>
      <w:r w:rsidR="00264BBE" w:rsidRPr="00A12F5D">
        <w:rPr>
          <w:szCs w:val="24"/>
        </w:rPr>
        <w:t xml:space="preserve"> </w:t>
      </w:r>
      <w:r w:rsidRPr="00A12F5D">
        <w:rPr>
          <w:szCs w:val="24"/>
        </w:rPr>
        <w:t>In case of any divergence in interpretation</w:t>
      </w:r>
      <w:r w:rsidR="00F372C6" w:rsidRPr="00A12F5D">
        <w:rPr>
          <w:szCs w:val="24"/>
        </w:rPr>
        <w:t xml:space="preserve"> of this Agreement</w:t>
      </w:r>
      <w:r w:rsidRPr="00A12F5D">
        <w:rPr>
          <w:szCs w:val="24"/>
        </w:rPr>
        <w:t>, the English text shall prevail.</w:t>
      </w:r>
    </w:p>
    <w:p w:rsidR="007F5CFE" w:rsidRPr="00A12F5D" w:rsidRDefault="007F5CFE" w:rsidP="005E0130">
      <w:pPr>
        <w:spacing w:line="360" w:lineRule="auto"/>
        <w:ind w:firstLine="709"/>
        <w:rPr>
          <w:sz w:val="24"/>
          <w:szCs w:val="24"/>
        </w:rPr>
      </w:pPr>
    </w:p>
    <w:p w:rsidR="007F5CFE" w:rsidRPr="00A12F5D" w:rsidRDefault="007F5CFE" w:rsidP="005E0130">
      <w:pPr>
        <w:spacing w:line="360" w:lineRule="auto"/>
        <w:ind w:firstLine="709"/>
        <w:rPr>
          <w:sz w:val="24"/>
          <w:szCs w:val="24"/>
        </w:rPr>
      </w:pPr>
    </w:p>
    <w:tbl>
      <w:tblPr>
        <w:tblW w:w="0" w:type="auto"/>
        <w:jc w:val="center"/>
        <w:tblLayout w:type="fixed"/>
        <w:tblLook w:val="01E0" w:firstRow="1" w:lastRow="1" w:firstColumn="1" w:lastColumn="1" w:noHBand="0" w:noVBand="0"/>
      </w:tblPr>
      <w:tblGrid>
        <w:gridCol w:w="4474"/>
        <w:gridCol w:w="4474"/>
      </w:tblGrid>
      <w:tr w:rsidR="00E47C3A" w:rsidRPr="00A12F5D">
        <w:trPr>
          <w:jc w:val="center"/>
        </w:trPr>
        <w:tc>
          <w:tcPr>
            <w:tcW w:w="4474" w:type="dxa"/>
          </w:tcPr>
          <w:p w:rsidR="00E47C3A" w:rsidRPr="00A12F5D" w:rsidRDefault="006645F4" w:rsidP="005E0130">
            <w:pPr>
              <w:spacing w:line="360" w:lineRule="auto"/>
              <w:jc w:val="center"/>
              <w:rPr>
                <w:sz w:val="24"/>
                <w:szCs w:val="24"/>
              </w:rPr>
            </w:pPr>
            <w:r w:rsidRPr="00A12F5D">
              <w:rPr>
                <w:b/>
                <w:sz w:val="24"/>
                <w:szCs w:val="24"/>
              </w:rPr>
              <w:t>For</w:t>
            </w:r>
            <w:r w:rsidR="00E47C3A" w:rsidRPr="00A12F5D">
              <w:rPr>
                <w:b/>
                <w:sz w:val="24"/>
                <w:szCs w:val="24"/>
              </w:rPr>
              <w:t xml:space="preserve"> the </w:t>
            </w:r>
            <w:r w:rsidR="003447B7" w:rsidRPr="00A12F5D">
              <w:rPr>
                <w:b/>
                <w:sz w:val="24"/>
                <w:szCs w:val="24"/>
              </w:rPr>
              <w:t>Government</w:t>
            </w:r>
            <w:r w:rsidR="00E47C3A" w:rsidRPr="00A12F5D">
              <w:rPr>
                <w:b/>
                <w:sz w:val="24"/>
                <w:szCs w:val="24"/>
              </w:rPr>
              <w:t xml:space="preserve"> of the Republic of Lithuania</w:t>
            </w:r>
          </w:p>
        </w:tc>
        <w:tc>
          <w:tcPr>
            <w:tcW w:w="4474" w:type="dxa"/>
          </w:tcPr>
          <w:p w:rsidR="00E47C3A" w:rsidRPr="00A12F5D" w:rsidRDefault="006645F4" w:rsidP="005E0130">
            <w:pPr>
              <w:spacing w:line="360" w:lineRule="auto"/>
              <w:jc w:val="center"/>
              <w:rPr>
                <w:sz w:val="24"/>
                <w:szCs w:val="24"/>
              </w:rPr>
            </w:pPr>
            <w:r w:rsidRPr="00A12F5D">
              <w:rPr>
                <w:b/>
                <w:sz w:val="24"/>
                <w:szCs w:val="24"/>
              </w:rPr>
              <w:t>For</w:t>
            </w:r>
            <w:r w:rsidR="00E47C3A" w:rsidRPr="00A12F5D">
              <w:rPr>
                <w:b/>
                <w:sz w:val="24"/>
                <w:szCs w:val="24"/>
              </w:rPr>
              <w:t xml:space="preserve"> the </w:t>
            </w:r>
            <w:r w:rsidR="003447B7" w:rsidRPr="00A12F5D">
              <w:rPr>
                <w:b/>
                <w:sz w:val="24"/>
                <w:szCs w:val="24"/>
              </w:rPr>
              <w:t>Government</w:t>
            </w:r>
            <w:r w:rsidR="00E47C3A" w:rsidRPr="00A12F5D">
              <w:rPr>
                <w:b/>
                <w:sz w:val="24"/>
                <w:szCs w:val="24"/>
              </w:rPr>
              <w:t xml:space="preserve"> of the Republic of Moldova</w:t>
            </w:r>
          </w:p>
        </w:tc>
      </w:tr>
    </w:tbl>
    <w:p w:rsidR="00E47C3A" w:rsidRPr="00A12F5D" w:rsidRDefault="00E47C3A" w:rsidP="005E0130">
      <w:pPr>
        <w:spacing w:line="360" w:lineRule="auto"/>
        <w:ind w:firstLine="709"/>
        <w:rPr>
          <w:sz w:val="24"/>
          <w:szCs w:val="24"/>
        </w:rPr>
      </w:pPr>
    </w:p>
    <w:sectPr w:rsidR="00E47C3A" w:rsidRPr="00A12F5D" w:rsidSect="00DC4CD7">
      <w:headerReference w:type="even" r:id="rId8"/>
      <w:headerReference w:type="default" r:id="rId9"/>
      <w:footerReference w:type="default" r:id="rId10"/>
      <w:pgSz w:w="11907" w:h="16839" w:code="9"/>
      <w:pgMar w:top="2336" w:right="1588" w:bottom="2835" w:left="1871" w:header="567" w:footer="1843"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819" w:rsidRPr="00E47C3A" w:rsidRDefault="003C3819">
      <w:pPr>
        <w:rPr>
          <w:szCs w:val="24"/>
        </w:rPr>
      </w:pPr>
      <w:r w:rsidRPr="00E47C3A">
        <w:rPr>
          <w:szCs w:val="24"/>
        </w:rPr>
        <w:separator/>
      </w:r>
    </w:p>
  </w:endnote>
  <w:endnote w:type="continuationSeparator" w:id="0">
    <w:p w:rsidR="003C3819" w:rsidRPr="00E47C3A" w:rsidRDefault="003C3819">
      <w:pPr>
        <w:rPr>
          <w:szCs w:val="24"/>
        </w:rPr>
      </w:pPr>
      <w:r w:rsidRPr="00E47C3A">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341398"/>
      <w:docPartObj>
        <w:docPartGallery w:val="Page Numbers (Bottom of Page)"/>
        <w:docPartUnique/>
      </w:docPartObj>
    </w:sdtPr>
    <w:sdtEndPr>
      <w:rPr>
        <w:sz w:val="24"/>
        <w:szCs w:val="24"/>
      </w:rPr>
    </w:sdtEndPr>
    <w:sdtContent>
      <w:p w:rsidR="002E6641" w:rsidRPr="002E6641" w:rsidRDefault="008F7CCD">
        <w:pPr>
          <w:pStyle w:val="Footer"/>
          <w:jc w:val="center"/>
          <w:rPr>
            <w:sz w:val="24"/>
            <w:szCs w:val="24"/>
          </w:rPr>
        </w:pPr>
        <w:r w:rsidRPr="002E6641">
          <w:rPr>
            <w:sz w:val="24"/>
            <w:szCs w:val="24"/>
          </w:rPr>
          <w:fldChar w:fldCharType="begin"/>
        </w:r>
        <w:r w:rsidR="002E6641" w:rsidRPr="002E6641">
          <w:rPr>
            <w:sz w:val="24"/>
            <w:szCs w:val="24"/>
          </w:rPr>
          <w:instrText xml:space="preserve"> PAGE   \* MERGEFORMAT </w:instrText>
        </w:r>
        <w:r w:rsidRPr="002E6641">
          <w:rPr>
            <w:sz w:val="24"/>
            <w:szCs w:val="24"/>
          </w:rPr>
          <w:fldChar w:fldCharType="separate"/>
        </w:r>
        <w:r w:rsidR="00C96825">
          <w:rPr>
            <w:noProof/>
            <w:sz w:val="24"/>
            <w:szCs w:val="24"/>
          </w:rPr>
          <w:t>13</w:t>
        </w:r>
        <w:r w:rsidRPr="002E6641">
          <w:rPr>
            <w:sz w:val="24"/>
            <w:szCs w:val="24"/>
          </w:rPr>
          <w:fldChar w:fldCharType="end"/>
        </w:r>
      </w:p>
    </w:sdtContent>
  </w:sdt>
  <w:p w:rsidR="00E47C3A" w:rsidRPr="00E47C3A" w:rsidRDefault="00E47C3A">
    <w:pPr>
      <w:pStyle w:val="Footer"/>
      <w:jc w:val="cen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819" w:rsidRPr="00E47C3A" w:rsidRDefault="003C3819">
      <w:pPr>
        <w:rPr>
          <w:szCs w:val="24"/>
        </w:rPr>
      </w:pPr>
      <w:r w:rsidRPr="00E47C3A">
        <w:rPr>
          <w:szCs w:val="24"/>
        </w:rPr>
        <w:separator/>
      </w:r>
    </w:p>
  </w:footnote>
  <w:footnote w:type="continuationSeparator" w:id="0">
    <w:p w:rsidR="003C3819" w:rsidRPr="00E47C3A" w:rsidRDefault="003C3819">
      <w:pPr>
        <w:rPr>
          <w:szCs w:val="24"/>
        </w:rPr>
      </w:pPr>
      <w:r w:rsidRPr="00E47C3A">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C3A" w:rsidRPr="00E47C3A" w:rsidRDefault="008F7CCD">
    <w:pPr>
      <w:pStyle w:val="Header"/>
      <w:framePr w:wrap="around" w:vAnchor="text" w:hAnchor="margin" w:xAlign="center" w:y="1"/>
      <w:rPr>
        <w:rStyle w:val="PageNumber"/>
        <w:szCs w:val="24"/>
      </w:rPr>
    </w:pPr>
    <w:r w:rsidRPr="00E47C3A">
      <w:rPr>
        <w:rStyle w:val="PageNumber"/>
        <w:szCs w:val="24"/>
      </w:rPr>
      <w:fldChar w:fldCharType="begin"/>
    </w:r>
    <w:r w:rsidR="00E47C3A" w:rsidRPr="00E47C3A">
      <w:rPr>
        <w:rStyle w:val="PageNumber"/>
        <w:szCs w:val="24"/>
      </w:rPr>
      <w:instrText xml:space="preserve">PAGE  </w:instrText>
    </w:r>
    <w:r w:rsidRPr="00E47C3A">
      <w:rPr>
        <w:rStyle w:val="PageNumber"/>
        <w:szCs w:val="24"/>
      </w:rPr>
      <w:fldChar w:fldCharType="separate"/>
    </w:r>
    <w:r w:rsidR="00E47C3A" w:rsidRPr="00E47C3A">
      <w:rPr>
        <w:rStyle w:val="PageNumber"/>
        <w:noProof/>
        <w:szCs w:val="24"/>
      </w:rPr>
      <w:t>1</w:t>
    </w:r>
    <w:r w:rsidRPr="00E47C3A">
      <w:rPr>
        <w:rStyle w:val="PageNumber"/>
        <w:szCs w:val="24"/>
      </w:rPr>
      <w:fldChar w:fldCharType="end"/>
    </w:r>
  </w:p>
  <w:p w:rsidR="00E47C3A" w:rsidRPr="00E47C3A" w:rsidRDefault="00E47C3A">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C3A" w:rsidRPr="00E47C3A" w:rsidRDefault="00E47C3A" w:rsidP="007F5CFE">
    <w:pPr>
      <w:pStyle w:val="Header"/>
      <w:tabs>
        <w:tab w:val="left" w:pos="9072"/>
      </w:tabs>
      <w:ind w:right="284"/>
      <w:jc w:val="cent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31D6"/>
    <w:multiLevelType w:val="singleLevel"/>
    <w:tmpl w:val="37CC149A"/>
    <w:lvl w:ilvl="0">
      <w:start w:val="3"/>
      <w:numFmt w:val="bullet"/>
      <w:lvlText w:val="-"/>
      <w:lvlJc w:val="left"/>
      <w:pPr>
        <w:tabs>
          <w:tab w:val="num" w:pos="1080"/>
        </w:tabs>
        <w:ind w:firstLine="720"/>
      </w:pPr>
      <w:rPr>
        <w:rFonts w:hint="default"/>
      </w:rPr>
    </w:lvl>
  </w:abstractNum>
  <w:abstractNum w:abstractNumId="1" w15:restartNumberingAfterBreak="0">
    <w:nsid w:val="1A130C96"/>
    <w:multiLevelType w:val="singleLevel"/>
    <w:tmpl w:val="31F4D67A"/>
    <w:lvl w:ilvl="0">
      <w:start w:val="1"/>
      <w:numFmt w:val="decimal"/>
      <w:lvlText w:val="%1."/>
      <w:lvlJc w:val="left"/>
      <w:pPr>
        <w:tabs>
          <w:tab w:val="num" w:pos="1080"/>
        </w:tabs>
        <w:ind w:left="1080" w:hanging="360"/>
      </w:pPr>
      <w:rPr>
        <w:rFonts w:cs="Times New Roman" w:hint="default"/>
      </w:rPr>
    </w:lvl>
  </w:abstractNum>
  <w:abstractNum w:abstractNumId="2" w15:restartNumberingAfterBreak="0">
    <w:nsid w:val="249070FF"/>
    <w:multiLevelType w:val="hybridMultilevel"/>
    <w:tmpl w:val="37344EF0"/>
    <w:lvl w:ilvl="0" w:tplc="C37AD586">
      <w:start w:val="1"/>
      <w:numFmt w:val="decimal"/>
      <w:lvlText w:val="%1."/>
      <w:lvlJc w:val="left"/>
      <w:pPr>
        <w:tabs>
          <w:tab w:val="num" w:pos="1069"/>
        </w:tabs>
        <w:ind w:left="1069" w:hanging="360"/>
      </w:pPr>
      <w:rPr>
        <w:rFonts w:cs="Times New Roman" w:hint="default"/>
      </w:rPr>
    </w:lvl>
    <w:lvl w:ilvl="1" w:tplc="04270019" w:tentative="1">
      <w:start w:val="1"/>
      <w:numFmt w:val="lowerLetter"/>
      <w:lvlText w:val="%2."/>
      <w:lvlJc w:val="left"/>
      <w:pPr>
        <w:tabs>
          <w:tab w:val="num" w:pos="1789"/>
        </w:tabs>
        <w:ind w:left="1789" w:hanging="360"/>
      </w:pPr>
      <w:rPr>
        <w:rFonts w:cs="Times New Roman"/>
      </w:rPr>
    </w:lvl>
    <w:lvl w:ilvl="2" w:tplc="0427001B" w:tentative="1">
      <w:start w:val="1"/>
      <w:numFmt w:val="lowerRoman"/>
      <w:lvlText w:val="%3."/>
      <w:lvlJc w:val="right"/>
      <w:pPr>
        <w:tabs>
          <w:tab w:val="num" w:pos="2509"/>
        </w:tabs>
        <w:ind w:left="2509" w:hanging="180"/>
      </w:pPr>
      <w:rPr>
        <w:rFonts w:cs="Times New Roman"/>
      </w:rPr>
    </w:lvl>
    <w:lvl w:ilvl="3" w:tplc="0427000F" w:tentative="1">
      <w:start w:val="1"/>
      <w:numFmt w:val="decimal"/>
      <w:lvlText w:val="%4."/>
      <w:lvlJc w:val="left"/>
      <w:pPr>
        <w:tabs>
          <w:tab w:val="num" w:pos="3229"/>
        </w:tabs>
        <w:ind w:left="3229" w:hanging="360"/>
      </w:pPr>
      <w:rPr>
        <w:rFonts w:cs="Times New Roman"/>
      </w:rPr>
    </w:lvl>
    <w:lvl w:ilvl="4" w:tplc="04270019" w:tentative="1">
      <w:start w:val="1"/>
      <w:numFmt w:val="lowerLetter"/>
      <w:lvlText w:val="%5."/>
      <w:lvlJc w:val="left"/>
      <w:pPr>
        <w:tabs>
          <w:tab w:val="num" w:pos="3949"/>
        </w:tabs>
        <w:ind w:left="3949" w:hanging="360"/>
      </w:pPr>
      <w:rPr>
        <w:rFonts w:cs="Times New Roman"/>
      </w:rPr>
    </w:lvl>
    <w:lvl w:ilvl="5" w:tplc="0427001B" w:tentative="1">
      <w:start w:val="1"/>
      <w:numFmt w:val="lowerRoman"/>
      <w:lvlText w:val="%6."/>
      <w:lvlJc w:val="right"/>
      <w:pPr>
        <w:tabs>
          <w:tab w:val="num" w:pos="4669"/>
        </w:tabs>
        <w:ind w:left="4669" w:hanging="180"/>
      </w:pPr>
      <w:rPr>
        <w:rFonts w:cs="Times New Roman"/>
      </w:rPr>
    </w:lvl>
    <w:lvl w:ilvl="6" w:tplc="0427000F" w:tentative="1">
      <w:start w:val="1"/>
      <w:numFmt w:val="decimal"/>
      <w:lvlText w:val="%7."/>
      <w:lvlJc w:val="left"/>
      <w:pPr>
        <w:tabs>
          <w:tab w:val="num" w:pos="5389"/>
        </w:tabs>
        <w:ind w:left="5389" w:hanging="360"/>
      </w:pPr>
      <w:rPr>
        <w:rFonts w:cs="Times New Roman"/>
      </w:rPr>
    </w:lvl>
    <w:lvl w:ilvl="7" w:tplc="04270019" w:tentative="1">
      <w:start w:val="1"/>
      <w:numFmt w:val="lowerLetter"/>
      <w:lvlText w:val="%8."/>
      <w:lvlJc w:val="left"/>
      <w:pPr>
        <w:tabs>
          <w:tab w:val="num" w:pos="6109"/>
        </w:tabs>
        <w:ind w:left="6109" w:hanging="360"/>
      </w:pPr>
      <w:rPr>
        <w:rFonts w:cs="Times New Roman"/>
      </w:rPr>
    </w:lvl>
    <w:lvl w:ilvl="8" w:tplc="0427001B" w:tentative="1">
      <w:start w:val="1"/>
      <w:numFmt w:val="lowerRoman"/>
      <w:lvlText w:val="%9."/>
      <w:lvlJc w:val="right"/>
      <w:pPr>
        <w:tabs>
          <w:tab w:val="num" w:pos="6829"/>
        </w:tabs>
        <w:ind w:left="6829" w:hanging="180"/>
      </w:pPr>
      <w:rPr>
        <w:rFonts w:cs="Times New Roman"/>
      </w:rPr>
    </w:lvl>
  </w:abstractNum>
  <w:abstractNum w:abstractNumId="3" w15:restartNumberingAfterBreak="0">
    <w:nsid w:val="276F1820"/>
    <w:multiLevelType w:val="hybridMultilevel"/>
    <w:tmpl w:val="785CF502"/>
    <w:lvl w:ilvl="0" w:tplc="F30234F6">
      <w:start w:val="1"/>
      <w:numFmt w:val="decimal"/>
      <w:lvlText w:val="%1."/>
      <w:lvlJc w:val="left"/>
      <w:pPr>
        <w:tabs>
          <w:tab w:val="num" w:pos="1440"/>
        </w:tabs>
        <w:ind w:left="1440" w:hanging="360"/>
      </w:pPr>
      <w:rPr>
        <w:rFonts w:cs="Times New Roman"/>
      </w:rPr>
    </w:lvl>
    <w:lvl w:ilvl="1" w:tplc="1DF0CD3E" w:tentative="1">
      <w:start w:val="1"/>
      <w:numFmt w:val="lowerLetter"/>
      <w:lvlText w:val="%2."/>
      <w:lvlJc w:val="left"/>
      <w:pPr>
        <w:tabs>
          <w:tab w:val="num" w:pos="2160"/>
        </w:tabs>
        <w:ind w:left="2160" w:hanging="360"/>
      </w:pPr>
      <w:rPr>
        <w:rFonts w:cs="Times New Roman"/>
      </w:rPr>
    </w:lvl>
    <w:lvl w:ilvl="2" w:tplc="5D029AAE" w:tentative="1">
      <w:start w:val="1"/>
      <w:numFmt w:val="lowerRoman"/>
      <w:lvlText w:val="%3."/>
      <w:lvlJc w:val="right"/>
      <w:pPr>
        <w:tabs>
          <w:tab w:val="num" w:pos="2880"/>
        </w:tabs>
        <w:ind w:left="2880" w:hanging="180"/>
      </w:pPr>
      <w:rPr>
        <w:rFonts w:cs="Times New Roman"/>
      </w:rPr>
    </w:lvl>
    <w:lvl w:ilvl="3" w:tplc="97901406" w:tentative="1">
      <w:start w:val="1"/>
      <w:numFmt w:val="decimal"/>
      <w:lvlText w:val="%4."/>
      <w:lvlJc w:val="left"/>
      <w:pPr>
        <w:tabs>
          <w:tab w:val="num" w:pos="3600"/>
        </w:tabs>
        <w:ind w:left="3600" w:hanging="360"/>
      </w:pPr>
      <w:rPr>
        <w:rFonts w:cs="Times New Roman"/>
      </w:rPr>
    </w:lvl>
    <w:lvl w:ilvl="4" w:tplc="B282BAF0" w:tentative="1">
      <w:start w:val="1"/>
      <w:numFmt w:val="lowerLetter"/>
      <w:lvlText w:val="%5."/>
      <w:lvlJc w:val="left"/>
      <w:pPr>
        <w:tabs>
          <w:tab w:val="num" w:pos="4320"/>
        </w:tabs>
        <w:ind w:left="4320" w:hanging="360"/>
      </w:pPr>
      <w:rPr>
        <w:rFonts w:cs="Times New Roman"/>
      </w:rPr>
    </w:lvl>
    <w:lvl w:ilvl="5" w:tplc="3AE60A92" w:tentative="1">
      <w:start w:val="1"/>
      <w:numFmt w:val="lowerRoman"/>
      <w:lvlText w:val="%6."/>
      <w:lvlJc w:val="right"/>
      <w:pPr>
        <w:tabs>
          <w:tab w:val="num" w:pos="5040"/>
        </w:tabs>
        <w:ind w:left="5040" w:hanging="180"/>
      </w:pPr>
      <w:rPr>
        <w:rFonts w:cs="Times New Roman"/>
      </w:rPr>
    </w:lvl>
    <w:lvl w:ilvl="6" w:tplc="CAC20C30" w:tentative="1">
      <w:start w:val="1"/>
      <w:numFmt w:val="decimal"/>
      <w:lvlText w:val="%7."/>
      <w:lvlJc w:val="left"/>
      <w:pPr>
        <w:tabs>
          <w:tab w:val="num" w:pos="5760"/>
        </w:tabs>
        <w:ind w:left="5760" w:hanging="360"/>
      </w:pPr>
      <w:rPr>
        <w:rFonts w:cs="Times New Roman"/>
      </w:rPr>
    </w:lvl>
    <w:lvl w:ilvl="7" w:tplc="13E80EFC" w:tentative="1">
      <w:start w:val="1"/>
      <w:numFmt w:val="lowerLetter"/>
      <w:lvlText w:val="%8."/>
      <w:lvlJc w:val="left"/>
      <w:pPr>
        <w:tabs>
          <w:tab w:val="num" w:pos="6480"/>
        </w:tabs>
        <w:ind w:left="6480" w:hanging="360"/>
      </w:pPr>
      <w:rPr>
        <w:rFonts w:cs="Times New Roman"/>
      </w:rPr>
    </w:lvl>
    <w:lvl w:ilvl="8" w:tplc="4AF63074" w:tentative="1">
      <w:start w:val="1"/>
      <w:numFmt w:val="lowerRoman"/>
      <w:lvlText w:val="%9."/>
      <w:lvlJc w:val="right"/>
      <w:pPr>
        <w:tabs>
          <w:tab w:val="num" w:pos="7200"/>
        </w:tabs>
        <w:ind w:left="7200" w:hanging="180"/>
      </w:pPr>
      <w:rPr>
        <w:rFonts w:cs="Times New Roman"/>
      </w:rPr>
    </w:lvl>
  </w:abstractNum>
  <w:abstractNum w:abstractNumId="4" w15:restartNumberingAfterBreak="0">
    <w:nsid w:val="311814F2"/>
    <w:multiLevelType w:val="hybridMultilevel"/>
    <w:tmpl w:val="57FA81B2"/>
    <w:lvl w:ilvl="0" w:tplc="1872340A">
      <w:start w:val="1"/>
      <w:numFmt w:val="lowerLetter"/>
      <w:lvlText w:val="%1)"/>
      <w:lvlJc w:val="left"/>
      <w:pPr>
        <w:ind w:left="1353" w:hanging="360"/>
      </w:pPr>
      <w:rPr>
        <w:rFonts w:cs="Times New Roman"/>
        <w:b w:val="0"/>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5" w15:restartNumberingAfterBreak="0">
    <w:nsid w:val="3CFE101B"/>
    <w:multiLevelType w:val="singleLevel"/>
    <w:tmpl w:val="3E0A9912"/>
    <w:lvl w:ilvl="0">
      <w:start w:val="1"/>
      <w:numFmt w:val="bullet"/>
      <w:lvlText w:val="-"/>
      <w:lvlJc w:val="left"/>
      <w:pPr>
        <w:tabs>
          <w:tab w:val="num" w:pos="1080"/>
        </w:tabs>
        <w:ind w:left="1080" w:hanging="360"/>
      </w:pPr>
      <w:rPr>
        <w:rFonts w:hint="default"/>
      </w:rPr>
    </w:lvl>
  </w:abstractNum>
  <w:abstractNum w:abstractNumId="6" w15:restartNumberingAfterBreak="0">
    <w:nsid w:val="3EB260A3"/>
    <w:multiLevelType w:val="hybridMultilevel"/>
    <w:tmpl w:val="41CA4F9E"/>
    <w:lvl w:ilvl="0" w:tplc="04270017">
      <w:start w:val="1"/>
      <w:numFmt w:val="lowerLetter"/>
      <w:lvlText w:val="%1)"/>
      <w:lvlJc w:val="left"/>
      <w:pPr>
        <w:ind w:left="927" w:hanging="360"/>
      </w:pPr>
      <w:rPr>
        <w:rFonts w:cs="Times New Roman"/>
      </w:rPr>
    </w:lvl>
    <w:lvl w:ilvl="1" w:tplc="04270019" w:tentative="1">
      <w:start w:val="1"/>
      <w:numFmt w:val="lowerLetter"/>
      <w:lvlText w:val="%2."/>
      <w:lvlJc w:val="left"/>
      <w:pPr>
        <w:ind w:left="2149" w:hanging="360"/>
      </w:pPr>
      <w:rPr>
        <w:rFonts w:cs="Times New Roman"/>
      </w:rPr>
    </w:lvl>
    <w:lvl w:ilvl="2" w:tplc="0427001B" w:tentative="1">
      <w:start w:val="1"/>
      <w:numFmt w:val="lowerRoman"/>
      <w:lvlText w:val="%3."/>
      <w:lvlJc w:val="right"/>
      <w:pPr>
        <w:ind w:left="2869" w:hanging="180"/>
      </w:pPr>
      <w:rPr>
        <w:rFonts w:cs="Times New Roman"/>
      </w:rPr>
    </w:lvl>
    <w:lvl w:ilvl="3" w:tplc="0427000F" w:tentative="1">
      <w:start w:val="1"/>
      <w:numFmt w:val="decimal"/>
      <w:lvlText w:val="%4."/>
      <w:lvlJc w:val="left"/>
      <w:pPr>
        <w:ind w:left="3589" w:hanging="360"/>
      </w:pPr>
      <w:rPr>
        <w:rFonts w:cs="Times New Roman"/>
      </w:rPr>
    </w:lvl>
    <w:lvl w:ilvl="4" w:tplc="04270019" w:tentative="1">
      <w:start w:val="1"/>
      <w:numFmt w:val="lowerLetter"/>
      <w:lvlText w:val="%5."/>
      <w:lvlJc w:val="left"/>
      <w:pPr>
        <w:ind w:left="4309" w:hanging="360"/>
      </w:pPr>
      <w:rPr>
        <w:rFonts w:cs="Times New Roman"/>
      </w:rPr>
    </w:lvl>
    <w:lvl w:ilvl="5" w:tplc="0427001B" w:tentative="1">
      <w:start w:val="1"/>
      <w:numFmt w:val="lowerRoman"/>
      <w:lvlText w:val="%6."/>
      <w:lvlJc w:val="right"/>
      <w:pPr>
        <w:ind w:left="5029" w:hanging="180"/>
      </w:pPr>
      <w:rPr>
        <w:rFonts w:cs="Times New Roman"/>
      </w:rPr>
    </w:lvl>
    <w:lvl w:ilvl="6" w:tplc="0427000F" w:tentative="1">
      <w:start w:val="1"/>
      <w:numFmt w:val="decimal"/>
      <w:lvlText w:val="%7."/>
      <w:lvlJc w:val="left"/>
      <w:pPr>
        <w:ind w:left="5749" w:hanging="360"/>
      </w:pPr>
      <w:rPr>
        <w:rFonts w:cs="Times New Roman"/>
      </w:rPr>
    </w:lvl>
    <w:lvl w:ilvl="7" w:tplc="04270019" w:tentative="1">
      <w:start w:val="1"/>
      <w:numFmt w:val="lowerLetter"/>
      <w:lvlText w:val="%8."/>
      <w:lvlJc w:val="left"/>
      <w:pPr>
        <w:ind w:left="6469" w:hanging="360"/>
      </w:pPr>
      <w:rPr>
        <w:rFonts w:cs="Times New Roman"/>
      </w:rPr>
    </w:lvl>
    <w:lvl w:ilvl="8" w:tplc="0427001B" w:tentative="1">
      <w:start w:val="1"/>
      <w:numFmt w:val="lowerRoman"/>
      <w:lvlText w:val="%9."/>
      <w:lvlJc w:val="right"/>
      <w:pPr>
        <w:ind w:left="7189" w:hanging="180"/>
      </w:pPr>
      <w:rPr>
        <w:rFonts w:cs="Times New Roman"/>
      </w:rPr>
    </w:lvl>
  </w:abstractNum>
  <w:abstractNum w:abstractNumId="7" w15:restartNumberingAfterBreak="0">
    <w:nsid w:val="434914F9"/>
    <w:multiLevelType w:val="multilevel"/>
    <w:tmpl w:val="A5CE4684"/>
    <w:lvl w:ilvl="0">
      <w:start w:val="6"/>
      <w:numFmt w:val="bullet"/>
      <w:suff w:val="space"/>
      <w:lvlText w:val="–"/>
      <w:lvlJc w:val="left"/>
      <w:pPr>
        <w:ind w:firstLine="709"/>
      </w:pPr>
      <w:rPr>
        <w:rFonts w:ascii="Times New Roman" w:hAnsi="Times New Roman"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8" w15:restartNumberingAfterBreak="0">
    <w:nsid w:val="531350EA"/>
    <w:multiLevelType w:val="hybridMultilevel"/>
    <w:tmpl w:val="09B0F1D4"/>
    <w:lvl w:ilvl="0" w:tplc="0427000F">
      <w:start w:val="1"/>
      <w:numFmt w:val="decimal"/>
      <w:lvlText w:val="%1."/>
      <w:lvlJc w:val="left"/>
      <w:pPr>
        <w:ind w:left="720" w:hanging="360"/>
      </w:p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15:restartNumberingAfterBreak="0">
    <w:nsid w:val="55DF031E"/>
    <w:multiLevelType w:val="hybridMultilevel"/>
    <w:tmpl w:val="3AC043D4"/>
    <w:lvl w:ilvl="0" w:tplc="902A1738">
      <w:start w:val="6"/>
      <w:numFmt w:val="bullet"/>
      <w:lvlText w:val="–"/>
      <w:lvlJc w:val="left"/>
      <w:pPr>
        <w:ind w:left="1069" w:hanging="360"/>
      </w:pPr>
      <w:rPr>
        <w:rFonts w:ascii="Times New Roman" w:eastAsia="Times New Roman" w:hAnsi="Times New Roman" w:hint="default"/>
      </w:rPr>
    </w:lvl>
    <w:lvl w:ilvl="1" w:tplc="04270003" w:tentative="1">
      <w:start w:val="1"/>
      <w:numFmt w:val="bullet"/>
      <w:lvlText w:val="o"/>
      <w:lvlJc w:val="left"/>
      <w:pPr>
        <w:ind w:left="1789" w:hanging="360"/>
      </w:pPr>
      <w:rPr>
        <w:rFonts w:ascii="Courier New" w:hAnsi="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0" w15:restartNumberingAfterBreak="0">
    <w:nsid w:val="56B51C99"/>
    <w:multiLevelType w:val="hybridMultilevel"/>
    <w:tmpl w:val="85021C38"/>
    <w:lvl w:ilvl="0" w:tplc="0427000F">
      <w:start w:val="1"/>
      <w:numFmt w:val="decimal"/>
      <w:lvlText w:val="%1."/>
      <w:lvlJc w:val="left"/>
      <w:pPr>
        <w:ind w:left="1440" w:hanging="360"/>
      </w:pPr>
      <w:rPr>
        <w:rFonts w:cs="Times New Roman"/>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11" w15:restartNumberingAfterBreak="0">
    <w:nsid w:val="59EF5C0A"/>
    <w:multiLevelType w:val="multilevel"/>
    <w:tmpl w:val="3AC043D4"/>
    <w:lvl w:ilvl="0">
      <w:start w:val="6"/>
      <w:numFmt w:val="bullet"/>
      <w:lvlText w:val="–"/>
      <w:lvlJc w:val="left"/>
      <w:pPr>
        <w:ind w:left="1069" w:hanging="360"/>
      </w:pPr>
      <w:rPr>
        <w:rFonts w:ascii="Times New Roman" w:eastAsia="Times New Roman" w:hAnsi="Times New Roman"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12" w15:restartNumberingAfterBreak="0">
    <w:nsid w:val="609615BD"/>
    <w:multiLevelType w:val="hybridMultilevel"/>
    <w:tmpl w:val="B69CEE0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15:restartNumberingAfterBreak="0">
    <w:nsid w:val="68317419"/>
    <w:multiLevelType w:val="hybridMultilevel"/>
    <w:tmpl w:val="898C4A36"/>
    <w:lvl w:ilvl="0" w:tplc="04270017">
      <w:start w:val="1"/>
      <w:numFmt w:val="lowerLetter"/>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15:restartNumberingAfterBreak="0">
    <w:nsid w:val="687C1E36"/>
    <w:multiLevelType w:val="hybridMultilevel"/>
    <w:tmpl w:val="4FE67E7E"/>
    <w:lvl w:ilvl="0" w:tplc="24728FAA">
      <w:start w:val="1"/>
      <w:numFmt w:val="bullet"/>
      <w:lvlText w:val=""/>
      <w:lvlJc w:val="left"/>
      <w:pPr>
        <w:tabs>
          <w:tab w:val="num" w:pos="1440"/>
        </w:tabs>
        <w:ind w:left="1440" w:hanging="360"/>
      </w:pPr>
      <w:rPr>
        <w:rFonts w:ascii="Symbol" w:hAnsi="Symbol" w:hint="default"/>
      </w:rPr>
    </w:lvl>
    <w:lvl w:ilvl="1" w:tplc="F1C80AA4" w:tentative="1">
      <w:start w:val="1"/>
      <w:numFmt w:val="bullet"/>
      <w:lvlText w:val="o"/>
      <w:lvlJc w:val="left"/>
      <w:pPr>
        <w:tabs>
          <w:tab w:val="num" w:pos="2160"/>
        </w:tabs>
        <w:ind w:left="2160" w:hanging="360"/>
      </w:pPr>
      <w:rPr>
        <w:rFonts w:ascii="Courier New" w:hAnsi="Courier New" w:hint="default"/>
      </w:rPr>
    </w:lvl>
    <w:lvl w:ilvl="2" w:tplc="B5389B6E" w:tentative="1">
      <w:start w:val="1"/>
      <w:numFmt w:val="bullet"/>
      <w:lvlText w:val=""/>
      <w:lvlJc w:val="left"/>
      <w:pPr>
        <w:tabs>
          <w:tab w:val="num" w:pos="2880"/>
        </w:tabs>
        <w:ind w:left="2880" w:hanging="360"/>
      </w:pPr>
      <w:rPr>
        <w:rFonts w:ascii="Wingdings" w:hAnsi="Wingdings" w:hint="default"/>
      </w:rPr>
    </w:lvl>
    <w:lvl w:ilvl="3" w:tplc="57B66E70" w:tentative="1">
      <w:start w:val="1"/>
      <w:numFmt w:val="bullet"/>
      <w:lvlText w:val=""/>
      <w:lvlJc w:val="left"/>
      <w:pPr>
        <w:tabs>
          <w:tab w:val="num" w:pos="3600"/>
        </w:tabs>
        <w:ind w:left="3600" w:hanging="360"/>
      </w:pPr>
      <w:rPr>
        <w:rFonts w:ascii="Symbol" w:hAnsi="Symbol" w:hint="default"/>
      </w:rPr>
    </w:lvl>
    <w:lvl w:ilvl="4" w:tplc="4BFEC004" w:tentative="1">
      <w:start w:val="1"/>
      <w:numFmt w:val="bullet"/>
      <w:lvlText w:val="o"/>
      <w:lvlJc w:val="left"/>
      <w:pPr>
        <w:tabs>
          <w:tab w:val="num" w:pos="4320"/>
        </w:tabs>
        <w:ind w:left="4320" w:hanging="360"/>
      </w:pPr>
      <w:rPr>
        <w:rFonts w:ascii="Courier New" w:hAnsi="Courier New" w:hint="default"/>
      </w:rPr>
    </w:lvl>
    <w:lvl w:ilvl="5" w:tplc="DB0868B4" w:tentative="1">
      <w:start w:val="1"/>
      <w:numFmt w:val="bullet"/>
      <w:lvlText w:val=""/>
      <w:lvlJc w:val="left"/>
      <w:pPr>
        <w:tabs>
          <w:tab w:val="num" w:pos="5040"/>
        </w:tabs>
        <w:ind w:left="5040" w:hanging="360"/>
      </w:pPr>
      <w:rPr>
        <w:rFonts w:ascii="Wingdings" w:hAnsi="Wingdings" w:hint="default"/>
      </w:rPr>
    </w:lvl>
    <w:lvl w:ilvl="6" w:tplc="5662535E" w:tentative="1">
      <w:start w:val="1"/>
      <w:numFmt w:val="bullet"/>
      <w:lvlText w:val=""/>
      <w:lvlJc w:val="left"/>
      <w:pPr>
        <w:tabs>
          <w:tab w:val="num" w:pos="5760"/>
        </w:tabs>
        <w:ind w:left="5760" w:hanging="360"/>
      </w:pPr>
      <w:rPr>
        <w:rFonts w:ascii="Symbol" w:hAnsi="Symbol" w:hint="default"/>
      </w:rPr>
    </w:lvl>
    <w:lvl w:ilvl="7" w:tplc="C7BE703E" w:tentative="1">
      <w:start w:val="1"/>
      <w:numFmt w:val="bullet"/>
      <w:lvlText w:val="o"/>
      <w:lvlJc w:val="left"/>
      <w:pPr>
        <w:tabs>
          <w:tab w:val="num" w:pos="6480"/>
        </w:tabs>
        <w:ind w:left="6480" w:hanging="360"/>
      </w:pPr>
      <w:rPr>
        <w:rFonts w:ascii="Courier New" w:hAnsi="Courier New" w:hint="default"/>
      </w:rPr>
    </w:lvl>
    <w:lvl w:ilvl="8" w:tplc="5C12AFB8"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B5F5A02"/>
    <w:multiLevelType w:val="singleLevel"/>
    <w:tmpl w:val="73945090"/>
    <w:lvl w:ilvl="0">
      <w:start w:val="14"/>
      <w:numFmt w:val="bullet"/>
      <w:lvlText w:val="-"/>
      <w:lvlJc w:val="left"/>
      <w:pPr>
        <w:tabs>
          <w:tab w:val="num" w:pos="1080"/>
        </w:tabs>
        <w:ind w:left="1080" w:hanging="360"/>
      </w:pPr>
      <w:rPr>
        <w:rFonts w:hint="default"/>
      </w:rPr>
    </w:lvl>
  </w:abstractNum>
  <w:abstractNum w:abstractNumId="16" w15:restartNumberingAfterBreak="0">
    <w:nsid w:val="761C7441"/>
    <w:multiLevelType w:val="hybridMultilevel"/>
    <w:tmpl w:val="CA28FCA8"/>
    <w:lvl w:ilvl="0" w:tplc="A72E1B4E">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num w:numId="1">
    <w:abstractNumId w:val="1"/>
  </w:num>
  <w:num w:numId="2">
    <w:abstractNumId w:val="5"/>
  </w:num>
  <w:num w:numId="3">
    <w:abstractNumId w:val="15"/>
  </w:num>
  <w:num w:numId="4">
    <w:abstractNumId w:val="0"/>
  </w:num>
  <w:num w:numId="5">
    <w:abstractNumId w:val="14"/>
  </w:num>
  <w:num w:numId="6">
    <w:abstractNumId w:val="3"/>
  </w:num>
  <w:num w:numId="7">
    <w:abstractNumId w:val="16"/>
  </w:num>
  <w:num w:numId="8">
    <w:abstractNumId w:val="2"/>
  </w:num>
  <w:num w:numId="9">
    <w:abstractNumId w:val="9"/>
  </w:num>
  <w:num w:numId="10">
    <w:abstractNumId w:val="11"/>
  </w:num>
  <w:num w:numId="11">
    <w:abstractNumId w:val="7"/>
  </w:num>
  <w:num w:numId="12">
    <w:abstractNumId w:val="4"/>
  </w:num>
  <w:num w:numId="13">
    <w:abstractNumId w:val="8"/>
  </w:num>
  <w:num w:numId="14">
    <w:abstractNumId w:val="13"/>
  </w:num>
  <w:num w:numId="15">
    <w:abstractNumId w:val="6"/>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24E2"/>
    <w:rsid w:val="00003F63"/>
    <w:rsid w:val="000062C1"/>
    <w:rsid w:val="000073DF"/>
    <w:rsid w:val="0001169A"/>
    <w:rsid w:val="00024096"/>
    <w:rsid w:val="0002459C"/>
    <w:rsid w:val="0003016A"/>
    <w:rsid w:val="00030D4A"/>
    <w:rsid w:val="00036676"/>
    <w:rsid w:val="00037D03"/>
    <w:rsid w:val="00040236"/>
    <w:rsid w:val="00040775"/>
    <w:rsid w:val="0004611C"/>
    <w:rsid w:val="00046571"/>
    <w:rsid w:val="00051112"/>
    <w:rsid w:val="00051683"/>
    <w:rsid w:val="0005791F"/>
    <w:rsid w:val="00061F43"/>
    <w:rsid w:val="00062B04"/>
    <w:rsid w:val="00065449"/>
    <w:rsid w:val="00067047"/>
    <w:rsid w:val="000758A0"/>
    <w:rsid w:val="0008030D"/>
    <w:rsid w:val="00082A80"/>
    <w:rsid w:val="0008328C"/>
    <w:rsid w:val="000848EF"/>
    <w:rsid w:val="00085879"/>
    <w:rsid w:val="00086BFB"/>
    <w:rsid w:val="00087B11"/>
    <w:rsid w:val="00091BA7"/>
    <w:rsid w:val="000A2796"/>
    <w:rsid w:val="000A2B89"/>
    <w:rsid w:val="000A3280"/>
    <w:rsid w:val="000A4092"/>
    <w:rsid w:val="000A77E4"/>
    <w:rsid w:val="000B01DB"/>
    <w:rsid w:val="000B05CB"/>
    <w:rsid w:val="000B6900"/>
    <w:rsid w:val="000C1EC9"/>
    <w:rsid w:val="000C240A"/>
    <w:rsid w:val="000C3761"/>
    <w:rsid w:val="000C6A39"/>
    <w:rsid w:val="000D05BE"/>
    <w:rsid w:val="000D0E97"/>
    <w:rsid w:val="000D4AAC"/>
    <w:rsid w:val="000E01F0"/>
    <w:rsid w:val="000E0FDB"/>
    <w:rsid w:val="000E35FD"/>
    <w:rsid w:val="000F01D2"/>
    <w:rsid w:val="000F24E2"/>
    <w:rsid w:val="00101C94"/>
    <w:rsid w:val="0010487C"/>
    <w:rsid w:val="0011477E"/>
    <w:rsid w:val="0012367F"/>
    <w:rsid w:val="001257CA"/>
    <w:rsid w:val="0012615C"/>
    <w:rsid w:val="00127FA0"/>
    <w:rsid w:val="00132D79"/>
    <w:rsid w:val="00133222"/>
    <w:rsid w:val="00141F32"/>
    <w:rsid w:val="00142958"/>
    <w:rsid w:val="00144404"/>
    <w:rsid w:val="0014748F"/>
    <w:rsid w:val="00153183"/>
    <w:rsid w:val="0015669E"/>
    <w:rsid w:val="00163764"/>
    <w:rsid w:val="00164565"/>
    <w:rsid w:val="001669D9"/>
    <w:rsid w:val="00167430"/>
    <w:rsid w:val="0017463E"/>
    <w:rsid w:val="00174B2F"/>
    <w:rsid w:val="00180C97"/>
    <w:rsid w:val="0018369B"/>
    <w:rsid w:val="00190E1D"/>
    <w:rsid w:val="00191EBB"/>
    <w:rsid w:val="0019303E"/>
    <w:rsid w:val="001947A5"/>
    <w:rsid w:val="00194C68"/>
    <w:rsid w:val="001978AA"/>
    <w:rsid w:val="001B06A7"/>
    <w:rsid w:val="001B1CA6"/>
    <w:rsid w:val="001B5C63"/>
    <w:rsid w:val="001B622F"/>
    <w:rsid w:val="001C1FBB"/>
    <w:rsid w:val="001C543F"/>
    <w:rsid w:val="001D0362"/>
    <w:rsid w:val="001D278C"/>
    <w:rsid w:val="001D6949"/>
    <w:rsid w:val="001E162C"/>
    <w:rsid w:val="001E1B15"/>
    <w:rsid w:val="001E3377"/>
    <w:rsid w:val="001E58DD"/>
    <w:rsid w:val="001E6D24"/>
    <w:rsid w:val="001F1975"/>
    <w:rsid w:val="001F2D28"/>
    <w:rsid w:val="001F43BC"/>
    <w:rsid w:val="001F5455"/>
    <w:rsid w:val="001F5EF1"/>
    <w:rsid w:val="002008B7"/>
    <w:rsid w:val="00204DE7"/>
    <w:rsid w:val="00207E2D"/>
    <w:rsid w:val="002100A4"/>
    <w:rsid w:val="002131ED"/>
    <w:rsid w:val="00214C6F"/>
    <w:rsid w:val="00216113"/>
    <w:rsid w:val="00216634"/>
    <w:rsid w:val="0022051F"/>
    <w:rsid w:val="00221EC0"/>
    <w:rsid w:val="00227E86"/>
    <w:rsid w:val="00233D30"/>
    <w:rsid w:val="00235266"/>
    <w:rsid w:val="00240F24"/>
    <w:rsid w:val="00241AD9"/>
    <w:rsid w:val="00250E30"/>
    <w:rsid w:val="0025344D"/>
    <w:rsid w:val="00254A35"/>
    <w:rsid w:val="002624A1"/>
    <w:rsid w:val="00263C66"/>
    <w:rsid w:val="00264BBE"/>
    <w:rsid w:val="002659AF"/>
    <w:rsid w:val="002749B6"/>
    <w:rsid w:val="00276037"/>
    <w:rsid w:val="0028268C"/>
    <w:rsid w:val="00282703"/>
    <w:rsid w:val="002878E9"/>
    <w:rsid w:val="00290D68"/>
    <w:rsid w:val="00293D3B"/>
    <w:rsid w:val="002A2BD5"/>
    <w:rsid w:val="002B14FD"/>
    <w:rsid w:val="002B1B3A"/>
    <w:rsid w:val="002B2974"/>
    <w:rsid w:val="002B40A5"/>
    <w:rsid w:val="002C3105"/>
    <w:rsid w:val="002C3C07"/>
    <w:rsid w:val="002C7ED2"/>
    <w:rsid w:val="002D43A9"/>
    <w:rsid w:val="002D517B"/>
    <w:rsid w:val="002E1623"/>
    <w:rsid w:val="002E1C34"/>
    <w:rsid w:val="002E2B49"/>
    <w:rsid w:val="002E310F"/>
    <w:rsid w:val="002E6641"/>
    <w:rsid w:val="002E7DF5"/>
    <w:rsid w:val="002F0E7D"/>
    <w:rsid w:val="002F2F76"/>
    <w:rsid w:val="002F3DB9"/>
    <w:rsid w:val="002F5BA0"/>
    <w:rsid w:val="002F66EF"/>
    <w:rsid w:val="0030576A"/>
    <w:rsid w:val="003063B3"/>
    <w:rsid w:val="0030645F"/>
    <w:rsid w:val="00307388"/>
    <w:rsid w:val="003075AC"/>
    <w:rsid w:val="003103D8"/>
    <w:rsid w:val="00310B77"/>
    <w:rsid w:val="00311825"/>
    <w:rsid w:val="003148DB"/>
    <w:rsid w:val="00322DC1"/>
    <w:rsid w:val="003242E2"/>
    <w:rsid w:val="00325DFC"/>
    <w:rsid w:val="0032729C"/>
    <w:rsid w:val="00327ECF"/>
    <w:rsid w:val="00340D2C"/>
    <w:rsid w:val="003447B7"/>
    <w:rsid w:val="003540DB"/>
    <w:rsid w:val="00355FD2"/>
    <w:rsid w:val="003709A9"/>
    <w:rsid w:val="003710BE"/>
    <w:rsid w:val="003723B3"/>
    <w:rsid w:val="003747EB"/>
    <w:rsid w:val="00376358"/>
    <w:rsid w:val="00380D6D"/>
    <w:rsid w:val="00381B0B"/>
    <w:rsid w:val="00381E0A"/>
    <w:rsid w:val="00382927"/>
    <w:rsid w:val="00382B43"/>
    <w:rsid w:val="00383968"/>
    <w:rsid w:val="0038577B"/>
    <w:rsid w:val="0039263B"/>
    <w:rsid w:val="003935CA"/>
    <w:rsid w:val="003962E7"/>
    <w:rsid w:val="003969D1"/>
    <w:rsid w:val="003A57B1"/>
    <w:rsid w:val="003A66C5"/>
    <w:rsid w:val="003A6B89"/>
    <w:rsid w:val="003B1BFB"/>
    <w:rsid w:val="003B279F"/>
    <w:rsid w:val="003B3A8B"/>
    <w:rsid w:val="003B4565"/>
    <w:rsid w:val="003B6C33"/>
    <w:rsid w:val="003C211C"/>
    <w:rsid w:val="003C3819"/>
    <w:rsid w:val="003C39CB"/>
    <w:rsid w:val="003C4F43"/>
    <w:rsid w:val="003C6BC1"/>
    <w:rsid w:val="003D630D"/>
    <w:rsid w:val="003D6DEA"/>
    <w:rsid w:val="003E2B38"/>
    <w:rsid w:val="003E4638"/>
    <w:rsid w:val="003E4CB0"/>
    <w:rsid w:val="003E5757"/>
    <w:rsid w:val="003F01D2"/>
    <w:rsid w:val="003F31BC"/>
    <w:rsid w:val="003F58D7"/>
    <w:rsid w:val="003F7E9D"/>
    <w:rsid w:val="00403A63"/>
    <w:rsid w:val="00407CF7"/>
    <w:rsid w:val="00410F43"/>
    <w:rsid w:val="00414E85"/>
    <w:rsid w:val="00416993"/>
    <w:rsid w:val="00425FC4"/>
    <w:rsid w:val="00433104"/>
    <w:rsid w:val="004410E3"/>
    <w:rsid w:val="00443408"/>
    <w:rsid w:val="00443C8A"/>
    <w:rsid w:val="004476DB"/>
    <w:rsid w:val="004531CA"/>
    <w:rsid w:val="00455C00"/>
    <w:rsid w:val="004568F4"/>
    <w:rsid w:val="00457982"/>
    <w:rsid w:val="00461995"/>
    <w:rsid w:val="00464EA7"/>
    <w:rsid w:val="00471252"/>
    <w:rsid w:val="00471D99"/>
    <w:rsid w:val="004726C2"/>
    <w:rsid w:val="00474EA2"/>
    <w:rsid w:val="00477773"/>
    <w:rsid w:val="0048053E"/>
    <w:rsid w:val="004817F0"/>
    <w:rsid w:val="00486053"/>
    <w:rsid w:val="004866C6"/>
    <w:rsid w:val="004910DE"/>
    <w:rsid w:val="00491F31"/>
    <w:rsid w:val="00492DC5"/>
    <w:rsid w:val="00493078"/>
    <w:rsid w:val="0049521C"/>
    <w:rsid w:val="004A1330"/>
    <w:rsid w:val="004A3CC5"/>
    <w:rsid w:val="004A4B56"/>
    <w:rsid w:val="004B458C"/>
    <w:rsid w:val="004B6535"/>
    <w:rsid w:val="004C0A88"/>
    <w:rsid w:val="004C1BF5"/>
    <w:rsid w:val="004C531D"/>
    <w:rsid w:val="004C6386"/>
    <w:rsid w:val="004D0035"/>
    <w:rsid w:val="004D0E49"/>
    <w:rsid w:val="004D5E1D"/>
    <w:rsid w:val="004E32E4"/>
    <w:rsid w:val="004E5B45"/>
    <w:rsid w:val="004E60B8"/>
    <w:rsid w:val="004E6984"/>
    <w:rsid w:val="004E72DF"/>
    <w:rsid w:val="004F4C26"/>
    <w:rsid w:val="004F5EB4"/>
    <w:rsid w:val="0050110B"/>
    <w:rsid w:val="005026EF"/>
    <w:rsid w:val="00503928"/>
    <w:rsid w:val="00512580"/>
    <w:rsid w:val="005139DD"/>
    <w:rsid w:val="00515ADC"/>
    <w:rsid w:val="00515F70"/>
    <w:rsid w:val="00516299"/>
    <w:rsid w:val="00517CC7"/>
    <w:rsid w:val="005205AD"/>
    <w:rsid w:val="00522AFB"/>
    <w:rsid w:val="0052370A"/>
    <w:rsid w:val="00530A37"/>
    <w:rsid w:val="00530F8D"/>
    <w:rsid w:val="00540B2D"/>
    <w:rsid w:val="005412F3"/>
    <w:rsid w:val="00543A41"/>
    <w:rsid w:val="005443F0"/>
    <w:rsid w:val="00545449"/>
    <w:rsid w:val="00550C91"/>
    <w:rsid w:val="0055214B"/>
    <w:rsid w:val="00552F9A"/>
    <w:rsid w:val="005545A3"/>
    <w:rsid w:val="00565631"/>
    <w:rsid w:val="005722D2"/>
    <w:rsid w:val="005734E0"/>
    <w:rsid w:val="00574443"/>
    <w:rsid w:val="00577618"/>
    <w:rsid w:val="00583150"/>
    <w:rsid w:val="00585449"/>
    <w:rsid w:val="00590944"/>
    <w:rsid w:val="00590F11"/>
    <w:rsid w:val="005912D6"/>
    <w:rsid w:val="00591A25"/>
    <w:rsid w:val="0059344B"/>
    <w:rsid w:val="005953DD"/>
    <w:rsid w:val="00595942"/>
    <w:rsid w:val="00595B27"/>
    <w:rsid w:val="005A25BE"/>
    <w:rsid w:val="005A7BB0"/>
    <w:rsid w:val="005B0FB5"/>
    <w:rsid w:val="005B2F4C"/>
    <w:rsid w:val="005B3C65"/>
    <w:rsid w:val="005B7CEB"/>
    <w:rsid w:val="005B7CF2"/>
    <w:rsid w:val="005C0D4A"/>
    <w:rsid w:val="005C1E48"/>
    <w:rsid w:val="005C2029"/>
    <w:rsid w:val="005C2DA6"/>
    <w:rsid w:val="005C374B"/>
    <w:rsid w:val="005C609E"/>
    <w:rsid w:val="005C6D37"/>
    <w:rsid w:val="005D081A"/>
    <w:rsid w:val="005D1C5E"/>
    <w:rsid w:val="005D3E2D"/>
    <w:rsid w:val="005D5D1E"/>
    <w:rsid w:val="005D71C7"/>
    <w:rsid w:val="005E0130"/>
    <w:rsid w:val="005E0350"/>
    <w:rsid w:val="005E2D7D"/>
    <w:rsid w:val="005E4FC8"/>
    <w:rsid w:val="005E5847"/>
    <w:rsid w:val="005F43F3"/>
    <w:rsid w:val="006008C9"/>
    <w:rsid w:val="0060126C"/>
    <w:rsid w:val="0060150B"/>
    <w:rsid w:val="00606DA2"/>
    <w:rsid w:val="00606E88"/>
    <w:rsid w:val="00607063"/>
    <w:rsid w:val="006109C8"/>
    <w:rsid w:val="00610EE2"/>
    <w:rsid w:val="006129B7"/>
    <w:rsid w:val="006160F8"/>
    <w:rsid w:val="00620B07"/>
    <w:rsid w:val="0062174C"/>
    <w:rsid w:val="006255C1"/>
    <w:rsid w:val="00625821"/>
    <w:rsid w:val="00631649"/>
    <w:rsid w:val="00632138"/>
    <w:rsid w:val="006334E9"/>
    <w:rsid w:val="00633860"/>
    <w:rsid w:val="006558D1"/>
    <w:rsid w:val="00655FAF"/>
    <w:rsid w:val="00662DDD"/>
    <w:rsid w:val="00663118"/>
    <w:rsid w:val="006645F4"/>
    <w:rsid w:val="006654C6"/>
    <w:rsid w:val="006654CE"/>
    <w:rsid w:val="00666704"/>
    <w:rsid w:val="0066737B"/>
    <w:rsid w:val="006710B1"/>
    <w:rsid w:val="0067228E"/>
    <w:rsid w:val="00673144"/>
    <w:rsid w:val="0067441A"/>
    <w:rsid w:val="00686644"/>
    <w:rsid w:val="006875A7"/>
    <w:rsid w:val="00690A9F"/>
    <w:rsid w:val="0069343E"/>
    <w:rsid w:val="00693F91"/>
    <w:rsid w:val="00694E83"/>
    <w:rsid w:val="00694E8E"/>
    <w:rsid w:val="006960D6"/>
    <w:rsid w:val="00697155"/>
    <w:rsid w:val="006A3FD9"/>
    <w:rsid w:val="006A49C7"/>
    <w:rsid w:val="006B34C4"/>
    <w:rsid w:val="006B60ED"/>
    <w:rsid w:val="006C034E"/>
    <w:rsid w:val="006C21E5"/>
    <w:rsid w:val="006C2F96"/>
    <w:rsid w:val="006C3864"/>
    <w:rsid w:val="006D0D67"/>
    <w:rsid w:val="006D46F5"/>
    <w:rsid w:val="006E0690"/>
    <w:rsid w:val="006E3734"/>
    <w:rsid w:val="006E3823"/>
    <w:rsid w:val="006E528D"/>
    <w:rsid w:val="007052BA"/>
    <w:rsid w:val="00705E9D"/>
    <w:rsid w:val="00707EDF"/>
    <w:rsid w:val="00713799"/>
    <w:rsid w:val="00714299"/>
    <w:rsid w:val="007155D8"/>
    <w:rsid w:val="00716960"/>
    <w:rsid w:val="00720E78"/>
    <w:rsid w:val="0072564C"/>
    <w:rsid w:val="0074405B"/>
    <w:rsid w:val="00747B03"/>
    <w:rsid w:val="00751790"/>
    <w:rsid w:val="00751A2C"/>
    <w:rsid w:val="007541C2"/>
    <w:rsid w:val="00764316"/>
    <w:rsid w:val="007702B6"/>
    <w:rsid w:val="00771733"/>
    <w:rsid w:val="00771F27"/>
    <w:rsid w:val="00775F04"/>
    <w:rsid w:val="0077774B"/>
    <w:rsid w:val="007808C6"/>
    <w:rsid w:val="007829A3"/>
    <w:rsid w:val="00786A91"/>
    <w:rsid w:val="00790006"/>
    <w:rsid w:val="0079170A"/>
    <w:rsid w:val="00793C2F"/>
    <w:rsid w:val="007A093E"/>
    <w:rsid w:val="007A0FEA"/>
    <w:rsid w:val="007A519F"/>
    <w:rsid w:val="007A56DB"/>
    <w:rsid w:val="007B4A04"/>
    <w:rsid w:val="007C20A3"/>
    <w:rsid w:val="007C2110"/>
    <w:rsid w:val="007C2F1D"/>
    <w:rsid w:val="007C36F0"/>
    <w:rsid w:val="007D3F2E"/>
    <w:rsid w:val="007D5675"/>
    <w:rsid w:val="007D6B62"/>
    <w:rsid w:val="007E2745"/>
    <w:rsid w:val="007E6E0A"/>
    <w:rsid w:val="007E7BFD"/>
    <w:rsid w:val="007F452B"/>
    <w:rsid w:val="007F4E1F"/>
    <w:rsid w:val="007F522C"/>
    <w:rsid w:val="007F5670"/>
    <w:rsid w:val="007F5C5D"/>
    <w:rsid w:val="007F5CFE"/>
    <w:rsid w:val="007F6223"/>
    <w:rsid w:val="00800D4D"/>
    <w:rsid w:val="00801D19"/>
    <w:rsid w:val="008039EF"/>
    <w:rsid w:val="00804414"/>
    <w:rsid w:val="00805D5B"/>
    <w:rsid w:val="00807F7C"/>
    <w:rsid w:val="00810730"/>
    <w:rsid w:val="00810772"/>
    <w:rsid w:val="00810F1C"/>
    <w:rsid w:val="00811A53"/>
    <w:rsid w:val="00811B6D"/>
    <w:rsid w:val="00814C9C"/>
    <w:rsid w:val="00816C05"/>
    <w:rsid w:val="008200BF"/>
    <w:rsid w:val="00822BD7"/>
    <w:rsid w:val="00825822"/>
    <w:rsid w:val="008264EC"/>
    <w:rsid w:val="00830A6C"/>
    <w:rsid w:val="00833A56"/>
    <w:rsid w:val="008359D5"/>
    <w:rsid w:val="00837EF2"/>
    <w:rsid w:val="00845654"/>
    <w:rsid w:val="0084593B"/>
    <w:rsid w:val="00845E47"/>
    <w:rsid w:val="00850718"/>
    <w:rsid w:val="00854BCE"/>
    <w:rsid w:val="00855561"/>
    <w:rsid w:val="00857051"/>
    <w:rsid w:val="00860A97"/>
    <w:rsid w:val="00863282"/>
    <w:rsid w:val="00863356"/>
    <w:rsid w:val="00874E4E"/>
    <w:rsid w:val="008772D1"/>
    <w:rsid w:val="008841AE"/>
    <w:rsid w:val="0088606F"/>
    <w:rsid w:val="008868A7"/>
    <w:rsid w:val="008903DB"/>
    <w:rsid w:val="0089081F"/>
    <w:rsid w:val="00890E6A"/>
    <w:rsid w:val="00891A6A"/>
    <w:rsid w:val="00893D51"/>
    <w:rsid w:val="008949CA"/>
    <w:rsid w:val="008A2CF0"/>
    <w:rsid w:val="008A447E"/>
    <w:rsid w:val="008A47E7"/>
    <w:rsid w:val="008B025A"/>
    <w:rsid w:val="008B026A"/>
    <w:rsid w:val="008B433A"/>
    <w:rsid w:val="008C06FE"/>
    <w:rsid w:val="008C4880"/>
    <w:rsid w:val="008D0F2C"/>
    <w:rsid w:val="008D131A"/>
    <w:rsid w:val="008D2C79"/>
    <w:rsid w:val="008D4BC6"/>
    <w:rsid w:val="008E5C2C"/>
    <w:rsid w:val="008E6C83"/>
    <w:rsid w:val="008F04F2"/>
    <w:rsid w:val="008F30D4"/>
    <w:rsid w:val="008F4C27"/>
    <w:rsid w:val="008F6DE3"/>
    <w:rsid w:val="008F7B23"/>
    <w:rsid w:val="008F7CCD"/>
    <w:rsid w:val="00902B47"/>
    <w:rsid w:val="009052B7"/>
    <w:rsid w:val="009058FA"/>
    <w:rsid w:val="00905F95"/>
    <w:rsid w:val="00911F8C"/>
    <w:rsid w:val="009128EC"/>
    <w:rsid w:val="00913DD7"/>
    <w:rsid w:val="00915CC1"/>
    <w:rsid w:val="00916B92"/>
    <w:rsid w:val="00917838"/>
    <w:rsid w:val="009217E1"/>
    <w:rsid w:val="00924A51"/>
    <w:rsid w:val="00926DB0"/>
    <w:rsid w:val="009274DA"/>
    <w:rsid w:val="00931C24"/>
    <w:rsid w:val="00937285"/>
    <w:rsid w:val="00940D15"/>
    <w:rsid w:val="009456F9"/>
    <w:rsid w:val="00945E8D"/>
    <w:rsid w:val="00950A39"/>
    <w:rsid w:val="00950D4B"/>
    <w:rsid w:val="00952795"/>
    <w:rsid w:val="00952845"/>
    <w:rsid w:val="00953489"/>
    <w:rsid w:val="00955749"/>
    <w:rsid w:val="00962F70"/>
    <w:rsid w:val="00964BCD"/>
    <w:rsid w:val="0097027C"/>
    <w:rsid w:val="00974EA6"/>
    <w:rsid w:val="00975CFC"/>
    <w:rsid w:val="00982DB8"/>
    <w:rsid w:val="00984F2C"/>
    <w:rsid w:val="00985B8E"/>
    <w:rsid w:val="00987FB8"/>
    <w:rsid w:val="0099310D"/>
    <w:rsid w:val="00993511"/>
    <w:rsid w:val="0099591B"/>
    <w:rsid w:val="00995B35"/>
    <w:rsid w:val="00995DFF"/>
    <w:rsid w:val="0099600F"/>
    <w:rsid w:val="009A08DA"/>
    <w:rsid w:val="009A0FE5"/>
    <w:rsid w:val="009A3A29"/>
    <w:rsid w:val="009A65E7"/>
    <w:rsid w:val="009A7125"/>
    <w:rsid w:val="009B1579"/>
    <w:rsid w:val="009B1A95"/>
    <w:rsid w:val="009B389B"/>
    <w:rsid w:val="009B4156"/>
    <w:rsid w:val="009B5B89"/>
    <w:rsid w:val="009C00C3"/>
    <w:rsid w:val="009C7DF6"/>
    <w:rsid w:val="009D1623"/>
    <w:rsid w:val="009D3458"/>
    <w:rsid w:val="009D54EF"/>
    <w:rsid w:val="009E247D"/>
    <w:rsid w:val="009E6FBC"/>
    <w:rsid w:val="009F0727"/>
    <w:rsid w:val="009F2CE8"/>
    <w:rsid w:val="009F4F47"/>
    <w:rsid w:val="009F63DD"/>
    <w:rsid w:val="00A00559"/>
    <w:rsid w:val="00A0294D"/>
    <w:rsid w:val="00A04F17"/>
    <w:rsid w:val="00A05482"/>
    <w:rsid w:val="00A05497"/>
    <w:rsid w:val="00A054F7"/>
    <w:rsid w:val="00A078B5"/>
    <w:rsid w:val="00A10CF6"/>
    <w:rsid w:val="00A12F5D"/>
    <w:rsid w:val="00A16113"/>
    <w:rsid w:val="00A16E6E"/>
    <w:rsid w:val="00A20DF5"/>
    <w:rsid w:val="00A2120A"/>
    <w:rsid w:val="00A214F6"/>
    <w:rsid w:val="00A2667D"/>
    <w:rsid w:val="00A30F52"/>
    <w:rsid w:val="00A33E81"/>
    <w:rsid w:val="00A34021"/>
    <w:rsid w:val="00A34072"/>
    <w:rsid w:val="00A348C4"/>
    <w:rsid w:val="00A36019"/>
    <w:rsid w:val="00A362D3"/>
    <w:rsid w:val="00A52309"/>
    <w:rsid w:val="00A562FB"/>
    <w:rsid w:val="00A61FAB"/>
    <w:rsid w:val="00A6247D"/>
    <w:rsid w:val="00A62E32"/>
    <w:rsid w:val="00A63E13"/>
    <w:rsid w:val="00A67C27"/>
    <w:rsid w:val="00A67D08"/>
    <w:rsid w:val="00A7027F"/>
    <w:rsid w:val="00A77BBE"/>
    <w:rsid w:val="00A86596"/>
    <w:rsid w:val="00A90724"/>
    <w:rsid w:val="00A90F31"/>
    <w:rsid w:val="00A91B96"/>
    <w:rsid w:val="00A930AB"/>
    <w:rsid w:val="00A93548"/>
    <w:rsid w:val="00A96AB8"/>
    <w:rsid w:val="00A97502"/>
    <w:rsid w:val="00A97DF6"/>
    <w:rsid w:val="00AA1496"/>
    <w:rsid w:val="00AA351C"/>
    <w:rsid w:val="00AA68E6"/>
    <w:rsid w:val="00AA6F26"/>
    <w:rsid w:val="00AA7BF8"/>
    <w:rsid w:val="00AB6AF3"/>
    <w:rsid w:val="00AB6F3D"/>
    <w:rsid w:val="00AB7D5F"/>
    <w:rsid w:val="00AB7DB1"/>
    <w:rsid w:val="00AC246F"/>
    <w:rsid w:val="00AC2E9F"/>
    <w:rsid w:val="00AC48DD"/>
    <w:rsid w:val="00AC7413"/>
    <w:rsid w:val="00AD1B08"/>
    <w:rsid w:val="00AD3EF9"/>
    <w:rsid w:val="00AD490D"/>
    <w:rsid w:val="00AD6141"/>
    <w:rsid w:val="00AE00FC"/>
    <w:rsid w:val="00AE5955"/>
    <w:rsid w:val="00AE7F32"/>
    <w:rsid w:val="00AF3CD3"/>
    <w:rsid w:val="00AF3E67"/>
    <w:rsid w:val="00AF749C"/>
    <w:rsid w:val="00B02B97"/>
    <w:rsid w:val="00B04F2F"/>
    <w:rsid w:val="00B1038E"/>
    <w:rsid w:val="00B13817"/>
    <w:rsid w:val="00B14CEB"/>
    <w:rsid w:val="00B1513F"/>
    <w:rsid w:val="00B25F6F"/>
    <w:rsid w:val="00B350ED"/>
    <w:rsid w:val="00B36156"/>
    <w:rsid w:val="00B41175"/>
    <w:rsid w:val="00B4247D"/>
    <w:rsid w:val="00B523BF"/>
    <w:rsid w:val="00B528D3"/>
    <w:rsid w:val="00B52C9D"/>
    <w:rsid w:val="00B532EB"/>
    <w:rsid w:val="00B55D37"/>
    <w:rsid w:val="00B5617D"/>
    <w:rsid w:val="00B56984"/>
    <w:rsid w:val="00B57CCF"/>
    <w:rsid w:val="00B6034B"/>
    <w:rsid w:val="00B64C4E"/>
    <w:rsid w:val="00B6705A"/>
    <w:rsid w:val="00B743A9"/>
    <w:rsid w:val="00B765E7"/>
    <w:rsid w:val="00B7762C"/>
    <w:rsid w:val="00B8150F"/>
    <w:rsid w:val="00B81915"/>
    <w:rsid w:val="00B977EF"/>
    <w:rsid w:val="00B97C2C"/>
    <w:rsid w:val="00BA131D"/>
    <w:rsid w:val="00BA63FC"/>
    <w:rsid w:val="00BB0876"/>
    <w:rsid w:val="00BB2D9D"/>
    <w:rsid w:val="00BB3F93"/>
    <w:rsid w:val="00BB5244"/>
    <w:rsid w:val="00BC0B25"/>
    <w:rsid w:val="00BC199C"/>
    <w:rsid w:val="00BC2599"/>
    <w:rsid w:val="00BC3BDF"/>
    <w:rsid w:val="00BC4F98"/>
    <w:rsid w:val="00BC5A4B"/>
    <w:rsid w:val="00BD5A92"/>
    <w:rsid w:val="00BD7EFF"/>
    <w:rsid w:val="00BE00B5"/>
    <w:rsid w:val="00BE4351"/>
    <w:rsid w:val="00BF5509"/>
    <w:rsid w:val="00C013A0"/>
    <w:rsid w:val="00C07F62"/>
    <w:rsid w:val="00C103C3"/>
    <w:rsid w:val="00C11F96"/>
    <w:rsid w:val="00C15CB8"/>
    <w:rsid w:val="00C17820"/>
    <w:rsid w:val="00C22957"/>
    <w:rsid w:val="00C2310F"/>
    <w:rsid w:val="00C244BC"/>
    <w:rsid w:val="00C24F37"/>
    <w:rsid w:val="00C27126"/>
    <w:rsid w:val="00C44284"/>
    <w:rsid w:val="00C4649C"/>
    <w:rsid w:val="00C50385"/>
    <w:rsid w:val="00C50EE3"/>
    <w:rsid w:val="00C5651E"/>
    <w:rsid w:val="00C601B0"/>
    <w:rsid w:val="00C609F3"/>
    <w:rsid w:val="00C60D47"/>
    <w:rsid w:val="00C65683"/>
    <w:rsid w:val="00C7215F"/>
    <w:rsid w:val="00C76B70"/>
    <w:rsid w:val="00C80A7F"/>
    <w:rsid w:val="00C82989"/>
    <w:rsid w:val="00C85D92"/>
    <w:rsid w:val="00C9018F"/>
    <w:rsid w:val="00C91419"/>
    <w:rsid w:val="00C91FE4"/>
    <w:rsid w:val="00C95F09"/>
    <w:rsid w:val="00C96022"/>
    <w:rsid w:val="00C96825"/>
    <w:rsid w:val="00CA04C1"/>
    <w:rsid w:val="00CA5DD6"/>
    <w:rsid w:val="00CB0976"/>
    <w:rsid w:val="00CB3B9B"/>
    <w:rsid w:val="00CB6052"/>
    <w:rsid w:val="00CB74A3"/>
    <w:rsid w:val="00CC266B"/>
    <w:rsid w:val="00CC5A38"/>
    <w:rsid w:val="00CC6C1D"/>
    <w:rsid w:val="00CC6E6A"/>
    <w:rsid w:val="00CD6C63"/>
    <w:rsid w:val="00CD6E3E"/>
    <w:rsid w:val="00CE53DC"/>
    <w:rsid w:val="00CF23FF"/>
    <w:rsid w:val="00CF4C97"/>
    <w:rsid w:val="00CF7AC5"/>
    <w:rsid w:val="00D027A4"/>
    <w:rsid w:val="00D03A34"/>
    <w:rsid w:val="00D0716E"/>
    <w:rsid w:val="00D10BCD"/>
    <w:rsid w:val="00D11847"/>
    <w:rsid w:val="00D11FB0"/>
    <w:rsid w:val="00D15BF1"/>
    <w:rsid w:val="00D15D17"/>
    <w:rsid w:val="00D16F62"/>
    <w:rsid w:val="00D172D2"/>
    <w:rsid w:val="00D202EE"/>
    <w:rsid w:val="00D20E2F"/>
    <w:rsid w:val="00D2637C"/>
    <w:rsid w:val="00D26E90"/>
    <w:rsid w:val="00D300D6"/>
    <w:rsid w:val="00D33D30"/>
    <w:rsid w:val="00D33E31"/>
    <w:rsid w:val="00D353C3"/>
    <w:rsid w:val="00D35C07"/>
    <w:rsid w:val="00D42CFB"/>
    <w:rsid w:val="00D5001C"/>
    <w:rsid w:val="00D509FD"/>
    <w:rsid w:val="00D51A43"/>
    <w:rsid w:val="00D53B60"/>
    <w:rsid w:val="00D547AB"/>
    <w:rsid w:val="00D57C40"/>
    <w:rsid w:val="00D61088"/>
    <w:rsid w:val="00D6188B"/>
    <w:rsid w:val="00D63D81"/>
    <w:rsid w:val="00D6558B"/>
    <w:rsid w:val="00D65C0F"/>
    <w:rsid w:val="00D65E44"/>
    <w:rsid w:val="00D66D7D"/>
    <w:rsid w:val="00D72ED4"/>
    <w:rsid w:val="00D73CDB"/>
    <w:rsid w:val="00D7676E"/>
    <w:rsid w:val="00D86069"/>
    <w:rsid w:val="00D914F6"/>
    <w:rsid w:val="00D91885"/>
    <w:rsid w:val="00D93662"/>
    <w:rsid w:val="00D94C30"/>
    <w:rsid w:val="00DA05BD"/>
    <w:rsid w:val="00DA0A86"/>
    <w:rsid w:val="00DA3956"/>
    <w:rsid w:val="00DA47FA"/>
    <w:rsid w:val="00DA612B"/>
    <w:rsid w:val="00DA6896"/>
    <w:rsid w:val="00DA7111"/>
    <w:rsid w:val="00DB0085"/>
    <w:rsid w:val="00DB17BF"/>
    <w:rsid w:val="00DC295B"/>
    <w:rsid w:val="00DC352F"/>
    <w:rsid w:val="00DC38DF"/>
    <w:rsid w:val="00DC4CD7"/>
    <w:rsid w:val="00DC7A19"/>
    <w:rsid w:val="00DC7D02"/>
    <w:rsid w:val="00DD0554"/>
    <w:rsid w:val="00DD2829"/>
    <w:rsid w:val="00DD30EF"/>
    <w:rsid w:val="00DD4E33"/>
    <w:rsid w:val="00DD5A9D"/>
    <w:rsid w:val="00DE46EB"/>
    <w:rsid w:val="00DE6752"/>
    <w:rsid w:val="00DF114E"/>
    <w:rsid w:val="00DF2699"/>
    <w:rsid w:val="00DF4F64"/>
    <w:rsid w:val="00DF6AD6"/>
    <w:rsid w:val="00E020E9"/>
    <w:rsid w:val="00E04A9C"/>
    <w:rsid w:val="00E050F9"/>
    <w:rsid w:val="00E07452"/>
    <w:rsid w:val="00E21DE2"/>
    <w:rsid w:val="00E2687C"/>
    <w:rsid w:val="00E3332F"/>
    <w:rsid w:val="00E42D15"/>
    <w:rsid w:val="00E44707"/>
    <w:rsid w:val="00E4473D"/>
    <w:rsid w:val="00E449F7"/>
    <w:rsid w:val="00E4604B"/>
    <w:rsid w:val="00E472D3"/>
    <w:rsid w:val="00E47603"/>
    <w:rsid w:val="00E47C3A"/>
    <w:rsid w:val="00E50FC4"/>
    <w:rsid w:val="00E5547B"/>
    <w:rsid w:val="00E565B1"/>
    <w:rsid w:val="00E578C4"/>
    <w:rsid w:val="00E6193B"/>
    <w:rsid w:val="00E64BFF"/>
    <w:rsid w:val="00E6693C"/>
    <w:rsid w:val="00E67264"/>
    <w:rsid w:val="00E7581A"/>
    <w:rsid w:val="00E83A26"/>
    <w:rsid w:val="00E91CAC"/>
    <w:rsid w:val="00E93F54"/>
    <w:rsid w:val="00E94259"/>
    <w:rsid w:val="00E94B8A"/>
    <w:rsid w:val="00E955FF"/>
    <w:rsid w:val="00EA2D1C"/>
    <w:rsid w:val="00EA49EE"/>
    <w:rsid w:val="00EA4FB8"/>
    <w:rsid w:val="00EA7015"/>
    <w:rsid w:val="00EB0B8A"/>
    <w:rsid w:val="00EB19AF"/>
    <w:rsid w:val="00EC09E2"/>
    <w:rsid w:val="00EC2D20"/>
    <w:rsid w:val="00EC4A8E"/>
    <w:rsid w:val="00EC7AF6"/>
    <w:rsid w:val="00ED6313"/>
    <w:rsid w:val="00EE0446"/>
    <w:rsid w:val="00EE0501"/>
    <w:rsid w:val="00EE1A0F"/>
    <w:rsid w:val="00EE25DD"/>
    <w:rsid w:val="00EE6FE1"/>
    <w:rsid w:val="00EF0E77"/>
    <w:rsid w:val="00EF4E92"/>
    <w:rsid w:val="00EF707B"/>
    <w:rsid w:val="00EF724C"/>
    <w:rsid w:val="00F11CFD"/>
    <w:rsid w:val="00F13277"/>
    <w:rsid w:val="00F13F82"/>
    <w:rsid w:val="00F1689A"/>
    <w:rsid w:val="00F16C0B"/>
    <w:rsid w:val="00F16E0B"/>
    <w:rsid w:val="00F21FA1"/>
    <w:rsid w:val="00F24076"/>
    <w:rsid w:val="00F258A0"/>
    <w:rsid w:val="00F25AFD"/>
    <w:rsid w:val="00F26134"/>
    <w:rsid w:val="00F272A6"/>
    <w:rsid w:val="00F300E0"/>
    <w:rsid w:val="00F325A2"/>
    <w:rsid w:val="00F36826"/>
    <w:rsid w:val="00F372C6"/>
    <w:rsid w:val="00F40172"/>
    <w:rsid w:val="00F40478"/>
    <w:rsid w:val="00F417D6"/>
    <w:rsid w:val="00F45985"/>
    <w:rsid w:val="00F461EB"/>
    <w:rsid w:val="00F47A2E"/>
    <w:rsid w:val="00F56175"/>
    <w:rsid w:val="00F600D3"/>
    <w:rsid w:val="00F70A90"/>
    <w:rsid w:val="00F7793E"/>
    <w:rsid w:val="00F81B9F"/>
    <w:rsid w:val="00F821EE"/>
    <w:rsid w:val="00F82853"/>
    <w:rsid w:val="00F828B3"/>
    <w:rsid w:val="00F83385"/>
    <w:rsid w:val="00FA2C4E"/>
    <w:rsid w:val="00FA595C"/>
    <w:rsid w:val="00FA777F"/>
    <w:rsid w:val="00FA7ED7"/>
    <w:rsid w:val="00FB01FA"/>
    <w:rsid w:val="00FB18D9"/>
    <w:rsid w:val="00FB1F83"/>
    <w:rsid w:val="00FB3DAF"/>
    <w:rsid w:val="00FB42D9"/>
    <w:rsid w:val="00FB6A7B"/>
    <w:rsid w:val="00FB6A91"/>
    <w:rsid w:val="00FB7F25"/>
    <w:rsid w:val="00FC1EB6"/>
    <w:rsid w:val="00FC3BFE"/>
    <w:rsid w:val="00FC4019"/>
    <w:rsid w:val="00FE52C9"/>
    <w:rsid w:val="00FE5B52"/>
    <w:rsid w:val="00FF1076"/>
    <w:rsid w:val="00FF36AD"/>
    <w:rsid w:val="00FF4F6B"/>
    <w:rsid w:val="00FF5E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1D4069"/>
  <w15:docId w15:val="{8524BA7C-6C6B-4271-895B-CCE24B0E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B15"/>
    <w:rPr>
      <w:snapToGrid w:val="0"/>
      <w:lang w:val="en-GB"/>
    </w:rPr>
  </w:style>
  <w:style w:type="paragraph" w:styleId="Heading1">
    <w:name w:val="heading 1"/>
    <w:basedOn w:val="Normal"/>
    <w:next w:val="Normal"/>
    <w:link w:val="Heading1Char"/>
    <w:uiPriority w:val="9"/>
    <w:qFormat/>
    <w:rsid w:val="001E1B15"/>
    <w:pPr>
      <w:keepNext/>
      <w:ind w:firstLine="720"/>
      <w:jc w:val="center"/>
      <w:outlineLvl w:val="0"/>
    </w:pPr>
    <w:rPr>
      <w:b/>
      <w:sz w:val="28"/>
    </w:rPr>
  </w:style>
  <w:style w:type="paragraph" w:styleId="Heading2">
    <w:name w:val="heading 2"/>
    <w:basedOn w:val="Normal"/>
    <w:next w:val="Normal"/>
    <w:link w:val="Heading2Char"/>
    <w:uiPriority w:val="9"/>
    <w:qFormat/>
    <w:rsid w:val="001E1B15"/>
    <w:pPr>
      <w:keepNext/>
      <w:ind w:firstLine="720"/>
      <w:jc w:val="center"/>
      <w:outlineLvl w:val="1"/>
    </w:pPr>
    <w:rPr>
      <w:b/>
      <w:sz w:val="24"/>
    </w:rPr>
  </w:style>
  <w:style w:type="paragraph" w:styleId="Heading3">
    <w:name w:val="heading 3"/>
    <w:basedOn w:val="Normal"/>
    <w:next w:val="Normal"/>
    <w:link w:val="Heading3Char"/>
    <w:uiPriority w:val="9"/>
    <w:qFormat/>
    <w:rsid w:val="001E1B15"/>
    <w:pPr>
      <w:keepNext/>
      <w:jc w:val="both"/>
      <w:outlineLvl w:val="2"/>
    </w:pPr>
    <w:rPr>
      <w:sz w:val="24"/>
    </w:rPr>
  </w:style>
  <w:style w:type="paragraph" w:styleId="Heading4">
    <w:name w:val="heading 4"/>
    <w:basedOn w:val="Normal"/>
    <w:next w:val="Normal"/>
    <w:uiPriority w:val="9"/>
    <w:qFormat/>
    <w:rsid w:val="001E1B15"/>
    <w:pPr>
      <w:keepNext/>
      <w:jc w:val="center"/>
      <w:outlineLvl w:val="3"/>
    </w:pPr>
    <w:rPr>
      <w:b/>
      <w:sz w:val="24"/>
    </w:rPr>
  </w:style>
  <w:style w:type="paragraph" w:styleId="Heading6">
    <w:name w:val="heading 6"/>
    <w:basedOn w:val="Normal"/>
    <w:next w:val="Normal"/>
    <w:link w:val="Heading6Char"/>
    <w:uiPriority w:val="9"/>
    <w:qFormat/>
    <w:rsid w:val="001E1B15"/>
    <w:pPr>
      <w:keepNext/>
      <w:ind w:left="1800" w:firstLine="360"/>
      <w:jc w:val="both"/>
      <w:outlineLvl w:val="5"/>
    </w:pPr>
    <w:rPr>
      <w:sz w:val="24"/>
    </w:rPr>
  </w:style>
  <w:style w:type="paragraph" w:styleId="Heading8">
    <w:name w:val="heading 8"/>
    <w:basedOn w:val="Normal"/>
    <w:next w:val="Normal"/>
    <w:link w:val="Heading8Char"/>
    <w:uiPriority w:val="9"/>
    <w:qFormat/>
    <w:rsid w:val="001E1B15"/>
    <w:pPr>
      <w:keepNext/>
      <w:ind w:firstLine="720"/>
      <w:jc w:val="both"/>
      <w:outlineLvl w:val="7"/>
    </w:pPr>
    <w:rPr>
      <w:b/>
      <w:sz w:val="24"/>
    </w:rPr>
  </w:style>
  <w:style w:type="paragraph" w:styleId="Heading9">
    <w:name w:val="heading 9"/>
    <w:basedOn w:val="Normal"/>
    <w:next w:val="Normal"/>
    <w:link w:val="Heading9Char"/>
    <w:uiPriority w:val="9"/>
    <w:qFormat/>
    <w:rsid w:val="001E1B15"/>
    <w:pPr>
      <w:keepNext/>
      <w:ind w:left="1440" w:firstLine="72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E1B15"/>
    <w:rPr>
      <w:rFonts w:ascii="Cambria" w:eastAsia="Times New Roman" w:hAnsi="Cambria" w:cs="Times New Roman"/>
      <w:b/>
      <w:bCs/>
      <w:snapToGrid/>
      <w:kern w:val="32"/>
      <w:sz w:val="32"/>
      <w:szCs w:val="32"/>
    </w:rPr>
  </w:style>
  <w:style w:type="character" w:customStyle="1" w:styleId="Heading2Char">
    <w:name w:val="Heading 2 Char"/>
    <w:link w:val="Heading2"/>
    <w:uiPriority w:val="9"/>
    <w:semiHidden/>
    <w:rsid w:val="001E1B15"/>
    <w:rPr>
      <w:rFonts w:ascii="Cambria" w:eastAsia="Times New Roman" w:hAnsi="Cambria" w:cs="Times New Roman"/>
      <w:b/>
      <w:bCs/>
      <w:i/>
      <w:iCs/>
      <w:snapToGrid/>
      <w:sz w:val="28"/>
      <w:szCs w:val="28"/>
    </w:rPr>
  </w:style>
  <w:style w:type="character" w:customStyle="1" w:styleId="Heading3Char">
    <w:name w:val="Heading 3 Char"/>
    <w:link w:val="Heading3"/>
    <w:uiPriority w:val="9"/>
    <w:semiHidden/>
    <w:rsid w:val="001E1B15"/>
    <w:rPr>
      <w:rFonts w:ascii="Cambria" w:eastAsia="Times New Roman" w:hAnsi="Cambria" w:cs="Times New Roman"/>
      <w:b/>
      <w:bCs/>
      <w:snapToGrid/>
      <w:sz w:val="26"/>
      <w:szCs w:val="26"/>
    </w:rPr>
  </w:style>
  <w:style w:type="character" w:customStyle="1" w:styleId="Heading4Char">
    <w:name w:val="Heading 4 Char"/>
    <w:uiPriority w:val="9"/>
    <w:semiHidden/>
    <w:rsid w:val="001E1B15"/>
    <w:rPr>
      <w:rFonts w:ascii="Calibri" w:eastAsia="Times New Roman" w:hAnsi="Calibri" w:cs="Times New Roman"/>
      <w:b/>
      <w:bCs/>
      <w:snapToGrid/>
      <w:sz w:val="28"/>
      <w:szCs w:val="28"/>
    </w:rPr>
  </w:style>
  <w:style w:type="character" w:customStyle="1" w:styleId="Heading6Char">
    <w:name w:val="Heading 6 Char"/>
    <w:link w:val="Heading6"/>
    <w:uiPriority w:val="9"/>
    <w:semiHidden/>
    <w:rsid w:val="001E1B15"/>
    <w:rPr>
      <w:rFonts w:ascii="Calibri" w:eastAsia="Times New Roman" w:hAnsi="Calibri" w:cs="Times New Roman"/>
      <w:b/>
      <w:bCs/>
      <w:snapToGrid/>
      <w:sz w:val="22"/>
      <w:szCs w:val="22"/>
    </w:rPr>
  </w:style>
  <w:style w:type="character" w:customStyle="1" w:styleId="Heading8Char">
    <w:name w:val="Heading 8 Char"/>
    <w:link w:val="Heading8"/>
    <w:uiPriority w:val="9"/>
    <w:semiHidden/>
    <w:rsid w:val="001E1B15"/>
    <w:rPr>
      <w:rFonts w:ascii="Calibri" w:eastAsia="Times New Roman" w:hAnsi="Calibri" w:cs="Times New Roman"/>
      <w:i/>
      <w:iCs/>
      <w:snapToGrid/>
      <w:sz w:val="24"/>
      <w:szCs w:val="24"/>
    </w:rPr>
  </w:style>
  <w:style w:type="character" w:customStyle="1" w:styleId="Heading9Char">
    <w:name w:val="Heading 9 Char"/>
    <w:link w:val="Heading9"/>
    <w:uiPriority w:val="9"/>
    <w:semiHidden/>
    <w:rsid w:val="001E1B15"/>
    <w:rPr>
      <w:rFonts w:ascii="Cambria" w:eastAsia="Times New Roman" w:hAnsi="Cambria" w:cs="Times New Roman"/>
      <w:snapToGrid/>
      <w:sz w:val="22"/>
      <w:szCs w:val="22"/>
    </w:rPr>
  </w:style>
  <w:style w:type="paragraph" w:styleId="Title">
    <w:name w:val="Title"/>
    <w:basedOn w:val="Normal"/>
    <w:uiPriority w:val="10"/>
    <w:qFormat/>
    <w:rsid w:val="001E1B15"/>
    <w:pPr>
      <w:ind w:firstLine="720"/>
      <w:jc w:val="center"/>
    </w:pPr>
    <w:rPr>
      <w:b/>
      <w:sz w:val="24"/>
    </w:rPr>
  </w:style>
  <w:style w:type="character" w:customStyle="1" w:styleId="TitleChar">
    <w:name w:val="Title Char"/>
    <w:uiPriority w:val="10"/>
    <w:locked/>
    <w:rsid w:val="001E1B15"/>
    <w:rPr>
      <w:b/>
      <w:sz w:val="24"/>
    </w:rPr>
  </w:style>
  <w:style w:type="paragraph" w:styleId="BodyTextIndent">
    <w:name w:val="Body Text Indent"/>
    <w:basedOn w:val="Normal"/>
    <w:uiPriority w:val="99"/>
    <w:rsid w:val="001E1B15"/>
    <w:pPr>
      <w:ind w:firstLine="720"/>
      <w:jc w:val="both"/>
    </w:pPr>
    <w:rPr>
      <w:sz w:val="24"/>
    </w:rPr>
  </w:style>
  <w:style w:type="character" w:customStyle="1" w:styleId="BodyTextIndentChar">
    <w:name w:val="Body Text Indent Char"/>
    <w:uiPriority w:val="99"/>
    <w:semiHidden/>
    <w:rsid w:val="001E1B15"/>
    <w:rPr>
      <w:rFonts w:ascii="Times New Roman" w:hAnsi="Times New Roman"/>
      <w:snapToGrid/>
    </w:rPr>
  </w:style>
  <w:style w:type="paragraph" w:styleId="BodyText">
    <w:name w:val="Body Text"/>
    <w:basedOn w:val="Normal"/>
    <w:rsid w:val="001E1B15"/>
    <w:pPr>
      <w:jc w:val="both"/>
    </w:pPr>
    <w:rPr>
      <w:sz w:val="24"/>
    </w:rPr>
  </w:style>
  <w:style w:type="character" w:customStyle="1" w:styleId="BodyTextChar">
    <w:name w:val="Body Text Char"/>
    <w:locked/>
    <w:rsid w:val="001E1B15"/>
    <w:rPr>
      <w:sz w:val="24"/>
    </w:rPr>
  </w:style>
  <w:style w:type="paragraph" w:styleId="BodyText2">
    <w:name w:val="Body Text 2"/>
    <w:basedOn w:val="Normal"/>
    <w:link w:val="BodyText2Char"/>
    <w:uiPriority w:val="99"/>
    <w:rsid w:val="001E1B15"/>
    <w:pPr>
      <w:jc w:val="both"/>
    </w:pPr>
    <w:rPr>
      <w:b/>
      <w:sz w:val="24"/>
    </w:rPr>
  </w:style>
  <w:style w:type="character" w:customStyle="1" w:styleId="FooterChar1">
    <w:name w:val="Footer Char1"/>
    <w:link w:val="Footer"/>
    <w:uiPriority w:val="99"/>
    <w:locked/>
    <w:rsid w:val="001E1B15"/>
    <w:rPr>
      <w:b/>
      <w:sz w:val="24"/>
    </w:rPr>
  </w:style>
  <w:style w:type="character" w:styleId="PageNumber">
    <w:name w:val="page number"/>
    <w:uiPriority w:val="99"/>
    <w:rsid w:val="001E1B15"/>
    <w:rPr>
      <w:rFonts w:cs="Times New Roman"/>
    </w:rPr>
  </w:style>
  <w:style w:type="paragraph" w:styleId="Header">
    <w:name w:val="header"/>
    <w:basedOn w:val="Normal"/>
    <w:link w:val="HeaderChar"/>
    <w:uiPriority w:val="99"/>
    <w:rsid w:val="001E1B15"/>
    <w:pPr>
      <w:tabs>
        <w:tab w:val="center" w:pos="4320"/>
        <w:tab w:val="right" w:pos="8640"/>
      </w:tabs>
    </w:pPr>
    <w:rPr>
      <w:sz w:val="24"/>
    </w:rPr>
  </w:style>
  <w:style w:type="character" w:customStyle="1" w:styleId="HeaderChar">
    <w:name w:val="Header Char"/>
    <w:link w:val="Header"/>
    <w:uiPriority w:val="99"/>
    <w:locked/>
    <w:rsid w:val="001E1B15"/>
    <w:rPr>
      <w:sz w:val="24"/>
    </w:rPr>
  </w:style>
  <w:style w:type="paragraph" w:styleId="BodyTextIndent2">
    <w:name w:val="Body Text Indent 2"/>
    <w:basedOn w:val="Normal"/>
    <w:link w:val="BodyTextIndent2Char"/>
    <w:uiPriority w:val="99"/>
    <w:rsid w:val="001E1B15"/>
    <w:pPr>
      <w:ind w:firstLine="709"/>
      <w:jc w:val="both"/>
    </w:pPr>
    <w:rPr>
      <w:sz w:val="24"/>
    </w:rPr>
  </w:style>
  <w:style w:type="character" w:customStyle="1" w:styleId="BodyTextIndent2Char">
    <w:name w:val="Body Text Indent 2 Char"/>
    <w:link w:val="BodyTextIndent2"/>
    <w:uiPriority w:val="99"/>
    <w:semiHidden/>
    <w:rsid w:val="001E1B15"/>
    <w:rPr>
      <w:rFonts w:ascii="Times New Roman" w:hAnsi="Times New Roman"/>
      <w:snapToGrid/>
    </w:rPr>
  </w:style>
  <w:style w:type="paragraph" w:styleId="BalloonText">
    <w:name w:val="Balloon Text"/>
    <w:basedOn w:val="Normal"/>
    <w:link w:val="BalloonTextChar"/>
    <w:uiPriority w:val="99"/>
    <w:semiHidden/>
    <w:rsid w:val="001E1B15"/>
    <w:rPr>
      <w:sz w:val="16"/>
      <w:szCs w:val="16"/>
    </w:rPr>
  </w:style>
  <w:style w:type="character" w:customStyle="1" w:styleId="BalloonTextChar">
    <w:name w:val="Balloon Text Char"/>
    <w:link w:val="BalloonText"/>
    <w:uiPriority w:val="99"/>
    <w:semiHidden/>
    <w:rsid w:val="001E1B15"/>
    <w:rPr>
      <w:rFonts w:ascii="Tahoma" w:hAnsi="Tahoma" w:cs="Tahoma"/>
      <w:snapToGrid/>
      <w:sz w:val="16"/>
      <w:szCs w:val="16"/>
    </w:rPr>
  </w:style>
  <w:style w:type="character" w:styleId="CommentReference">
    <w:name w:val="annotation reference"/>
    <w:uiPriority w:val="99"/>
    <w:semiHidden/>
    <w:rsid w:val="001E1B15"/>
    <w:rPr>
      <w:sz w:val="16"/>
    </w:rPr>
  </w:style>
  <w:style w:type="paragraph" w:styleId="CommentText">
    <w:name w:val="annotation text"/>
    <w:basedOn w:val="Normal"/>
    <w:link w:val="CommentTextChar"/>
    <w:uiPriority w:val="99"/>
    <w:semiHidden/>
    <w:rsid w:val="001E1B15"/>
  </w:style>
  <w:style w:type="character" w:customStyle="1" w:styleId="CommentTextChar">
    <w:name w:val="Comment Text Char"/>
    <w:link w:val="CommentText"/>
    <w:uiPriority w:val="99"/>
    <w:semiHidden/>
    <w:rsid w:val="001E1B15"/>
    <w:rPr>
      <w:rFonts w:ascii="Times New Roman" w:hAnsi="Times New Roman"/>
      <w:snapToGrid/>
    </w:rPr>
  </w:style>
  <w:style w:type="paragraph" w:styleId="CommentSubject">
    <w:name w:val="annotation subject"/>
    <w:basedOn w:val="CommentText"/>
    <w:next w:val="CommentText"/>
    <w:link w:val="CommentSubjectChar"/>
    <w:uiPriority w:val="99"/>
    <w:semiHidden/>
    <w:rsid w:val="001E1B15"/>
    <w:rPr>
      <w:b/>
      <w:bCs/>
    </w:rPr>
  </w:style>
  <w:style w:type="character" w:customStyle="1" w:styleId="CommentSubjectChar">
    <w:name w:val="Comment Subject Char"/>
    <w:link w:val="CommentSubject"/>
    <w:uiPriority w:val="99"/>
    <w:semiHidden/>
    <w:rsid w:val="001E1B15"/>
    <w:rPr>
      <w:rFonts w:ascii="Times New Roman" w:hAnsi="Times New Roman"/>
      <w:b/>
      <w:bCs/>
      <w:snapToGrid/>
    </w:rPr>
  </w:style>
  <w:style w:type="paragraph" w:styleId="Subtitle">
    <w:name w:val="Subtitle"/>
    <w:basedOn w:val="Normal"/>
    <w:link w:val="SubtitleChar"/>
    <w:qFormat/>
    <w:rsid w:val="001E1B15"/>
    <w:pPr>
      <w:jc w:val="center"/>
    </w:pPr>
    <w:rPr>
      <w:b/>
      <w:sz w:val="24"/>
    </w:rPr>
  </w:style>
  <w:style w:type="character" w:customStyle="1" w:styleId="SubtitleChar">
    <w:name w:val="Subtitle Char"/>
    <w:link w:val="Subtitle"/>
    <w:locked/>
    <w:rsid w:val="001E1B15"/>
    <w:rPr>
      <w:b/>
      <w:sz w:val="24"/>
    </w:rPr>
  </w:style>
  <w:style w:type="paragraph" w:styleId="BodyText3">
    <w:name w:val="Body Text 3"/>
    <w:basedOn w:val="Normal"/>
    <w:link w:val="BodyText3Char"/>
    <w:uiPriority w:val="99"/>
    <w:rsid w:val="001E1B15"/>
    <w:pPr>
      <w:jc w:val="center"/>
    </w:pPr>
    <w:rPr>
      <w:b/>
      <w:sz w:val="24"/>
    </w:rPr>
  </w:style>
  <w:style w:type="character" w:customStyle="1" w:styleId="BodyText3Char">
    <w:name w:val="Body Text 3 Char"/>
    <w:link w:val="BodyText3"/>
    <w:uiPriority w:val="99"/>
    <w:locked/>
    <w:rsid w:val="001E1B15"/>
    <w:rPr>
      <w:b/>
      <w:sz w:val="24"/>
    </w:rPr>
  </w:style>
  <w:style w:type="paragraph" w:styleId="Footer">
    <w:name w:val="footer"/>
    <w:basedOn w:val="Normal"/>
    <w:link w:val="FooterChar1"/>
    <w:uiPriority w:val="99"/>
    <w:rsid w:val="001E1B15"/>
    <w:pPr>
      <w:tabs>
        <w:tab w:val="center" w:pos="4320"/>
        <w:tab w:val="right" w:pos="8640"/>
      </w:tabs>
    </w:pPr>
  </w:style>
  <w:style w:type="character" w:customStyle="1" w:styleId="FooterChar">
    <w:name w:val="Footer Char"/>
    <w:uiPriority w:val="99"/>
    <w:locked/>
    <w:rsid w:val="001E1B15"/>
  </w:style>
  <w:style w:type="paragraph" w:styleId="Revision">
    <w:name w:val="Revision"/>
    <w:hidden/>
    <w:uiPriority w:val="99"/>
    <w:semiHidden/>
    <w:rsid w:val="001E1B15"/>
    <w:rPr>
      <w:snapToGrid w:val="0"/>
    </w:rPr>
  </w:style>
  <w:style w:type="table" w:styleId="TableGrid">
    <w:name w:val="Table Grid"/>
    <w:basedOn w:val="TableNormal"/>
    <w:uiPriority w:val="59"/>
    <w:rsid w:val="001E1B15"/>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B15"/>
    <w:pPr>
      <w:ind w:left="720"/>
      <w:contextualSpacing/>
    </w:pPr>
  </w:style>
  <w:style w:type="character" w:customStyle="1" w:styleId="BodyText2Char">
    <w:name w:val="Body Text 2 Char"/>
    <w:link w:val="BodyText2"/>
    <w:semiHidden/>
    <w:rsid w:val="001E1B15"/>
    <w:rPr>
      <w:rFonts w:ascii="Arial" w:hAnsi="Arial"/>
      <w:color w:val="000080"/>
      <w:sz w:val="20"/>
    </w:rPr>
  </w:style>
  <w:style w:type="character" w:customStyle="1" w:styleId="tw4winMark">
    <w:name w:val="tw4winMark"/>
    <w:uiPriority w:val="99"/>
    <w:rsid w:val="001E1B15"/>
    <w:rPr>
      <w:rFonts w:ascii="Courier New" w:hAnsi="Courier New"/>
      <w:vanish/>
      <w:color w:val="800080"/>
      <w:sz w:val="24"/>
      <w:vertAlign w:val="subscript"/>
    </w:rPr>
  </w:style>
  <w:style w:type="character" w:customStyle="1" w:styleId="Heading4Char1">
    <w:name w:val="Heading 4 Char1"/>
    <w:locked/>
    <w:rsid w:val="001E1B15"/>
    <w:rPr>
      <w:b/>
      <w:sz w:val="24"/>
    </w:rPr>
  </w:style>
  <w:style w:type="character" w:customStyle="1" w:styleId="BodyTextIndentChar1">
    <w:name w:val="Body Text Indent Char1"/>
    <w:locked/>
    <w:rsid w:val="001E1B15"/>
    <w:rPr>
      <w:sz w:val="24"/>
    </w:rPr>
  </w:style>
  <w:style w:type="character" w:customStyle="1" w:styleId="tw4winError">
    <w:name w:val="tw4winError"/>
    <w:uiPriority w:val="99"/>
    <w:rsid w:val="001E1B15"/>
    <w:rPr>
      <w:rFonts w:ascii="Courier New" w:hAnsi="Courier New"/>
      <w:color w:val="00FF00"/>
      <w:sz w:val="40"/>
    </w:rPr>
  </w:style>
  <w:style w:type="character" w:customStyle="1" w:styleId="tw4winTerm">
    <w:name w:val="tw4winTerm"/>
    <w:uiPriority w:val="99"/>
    <w:rsid w:val="001E1B15"/>
    <w:rPr>
      <w:color w:val="0000FF"/>
    </w:rPr>
  </w:style>
  <w:style w:type="character" w:customStyle="1" w:styleId="tw4winPopup">
    <w:name w:val="tw4winPopup"/>
    <w:uiPriority w:val="99"/>
    <w:rsid w:val="001E1B15"/>
    <w:rPr>
      <w:rFonts w:ascii="Courier New" w:hAnsi="Courier New"/>
      <w:noProof/>
      <w:color w:val="008000"/>
    </w:rPr>
  </w:style>
  <w:style w:type="character" w:customStyle="1" w:styleId="tw4winJump">
    <w:name w:val="tw4winJump"/>
    <w:uiPriority w:val="99"/>
    <w:rsid w:val="001E1B15"/>
    <w:rPr>
      <w:rFonts w:ascii="Courier New" w:hAnsi="Courier New"/>
      <w:noProof/>
      <w:color w:val="008080"/>
    </w:rPr>
  </w:style>
  <w:style w:type="character" w:customStyle="1" w:styleId="tw4winExternal">
    <w:name w:val="tw4winExternal"/>
    <w:uiPriority w:val="99"/>
    <w:rsid w:val="001E1B15"/>
    <w:rPr>
      <w:rFonts w:ascii="Courier New" w:hAnsi="Courier New"/>
      <w:noProof/>
      <w:color w:val="808080"/>
    </w:rPr>
  </w:style>
  <w:style w:type="character" w:customStyle="1" w:styleId="tw4winInternal">
    <w:name w:val="tw4winInternal"/>
    <w:uiPriority w:val="99"/>
    <w:rsid w:val="001E1B15"/>
    <w:rPr>
      <w:rFonts w:ascii="Courier New" w:hAnsi="Courier New"/>
      <w:noProof/>
      <w:color w:val="FF0000"/>
    </w:rPr>
  </w:style>
  <w:style w:type="character" w:customStyle="1" w:styleId="DONOTTRANSLATE">
    <w:name w:val="DO_NOT_TRANSLATE"/>
    <w:uiPriority w:val="99"/>
    <w:rsid w:val="001E1B15"/>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D4888-74B7-4B80-B05C-44C0285D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14</Pages>
  <Words>2904</Words>
  <Characters>16557</Characters>
  <Application>Microsoft Office Word</Application>
  <DocSecurity>0</DocSecurity>
  <Lines>137</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VYRIAUSYBĖS</vt:lpstr>
      <vt:lpstr>LIETUVOS RESPUBLIKOS VYRIAUSYBĖS</vt:lpstr>
    </vt:vector>
  </TitlesOfParts>
  <Company>CSD</Company>
  <LinksUpToDate>false</LinksUpToDate>
  <CharactersWithSpaces>19423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VYRIAUSYBĖS</dc:title>
  <dc:creator>Birute</dc:creator>
  <cp:lastModifiedBy>Agnė Matutytė</cp:lastModifiedBy>
  <cp:revision>32</cp:revision>
  <cp:lastPrinted>2016-07-19T11:51:00Z</cp:lastPrinted>
  <dcterms:created xsi:type="dcterms:W3CDTF">2016-07-20T09:14:00Z</dcterms:created>
  <dcterms:modified xsi:type="dcterms:W3CDTF">2017-05-22T11:43:00Z</dcterms:modified>
</cp:coreProperties>
</file>