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4F" w:rsidRPr="004C294F" w:rsidRDefault="004C294F" w:rsidP="004C294F">
      <w:pPr>
        <w:spacing w:after="0"/>
        <w:ind w:left="4678" w:right="49"/>
        <w:rPr>
          <w:rFonts w:ascii="Times New Roman" w:hAnsi="Times New Roman"/>
          <w:sz w:val="24"/>
          <w:szCs w:val="24"/>
          <w:lang w:val="lt-LT"/>
        </w:rPr>
      </w:pPr>
      <w:bookmarkStart w:id="0" w:name="_GoBack"/>
      <w:bookmarkEnd w:id="0"/>
      <w:r w:rsidRPr="004C294F">
        <w:rPr>
          <w:rFonts w:ascii="Times New Roman" w:hAnsi="Times New Roman"/>
          <w:sz w:val="24"/>
          <w:szCs w:val="24"/>
          <w:lang w:val="lt-LT"/>
        </w:rPr>
        <w:t>Prieglobsčio, migracijos ir integracijos fondo 2014–2020 metų nacionalinės programos 2 konkretaus tikslo „</w:t>
      </w:r>
      <w:r w:rsidRPr="004C294F">
        <w:rPr>
          <w:rFonts w:ascii="Times New Roman" w:hAnsi="Times New Roman"/>
          <w:bCs/>
          <w:sz w:val="24"/>
          <w:szCs w:val="24"/>
          <w:lang w:val="lt-LT"/>
        </w:rPr>
        <w:t>Trečiųjų šalių piliečių integracija ir teisėta migracija</w:t>
      </w:r>
      <w:r w:rsidRPr="004C294F">
        <w:rPr>
          <w:rFonts w:ascii="Times New Roman" w:hAnsi="Times New Roman"/>
          <w:sz w:val="24"/>
          <w:szCs w:val="24"/>
          <w:lang w:val="lt-LT"/>
        </w:rPr>
        <w:t>“ 1 nacionalinio tikslo „Integracijos priemonės“ 3 veiksmo „Tolerancijos skatinimas“ projektų finansavimo sąlygų aprašo Nr. PMIF-2.1.3-K-0</w:t>
      </w:r>
      <w:r w:rsidR="009567F1">
        <w:rPr>
          <w:rFonts w:ascii="Times New Roman" w:hAnsi="Times New Roman"/>
          <w:sz w:val="24"/>
          <w:szCs w:val="24"/>
          <w:lang w:val="lt-LT"/>
        </w:rPr>
        <w:t>2</w:t>
      </w:r>
      <w:r w:rsidRPr="004C294F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C928DA" w:rsidRDefault="00C928DA" w:rsidP="004C294F">
      <w:pPr>
        <w:spacing w:after="0"/>
        <w:ind w:left="4678" w:right="49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DE40C2">
        <w:rPr>
          <w:rFonts w:ascii="Times New Roman" w:eastAsia="Times New Roman" w:hAnsi="Times New Roman"/>
          <w:sz w:val="24"/>
          <w:szCs w:val="24"/>
          <w:lang w:val="lt-LT" w:eastAsia="lt-LT"/>
        </w:rPr>
        <w:t>7 priedas</w:t>
      </w:r>
    </w:p>
    <w:p w:rsidR="004C294F" w:rsidRPr="00DE40C2" w:rsidRDefault="004C294F" w:rsidP="004C294F">
      <w:pPr>
        <w:spacing w:after="0"/>
        <w:ind w:left="4678" w:right="49"/>
        <w:rPr>
          <w:rFonts w:ascii="Times New Roman" w:hAnsi="Times New Roman"/>
          <w:b/>
          <w:sz w:val="24"/>
          <w:szCs w:val="24"/>
          <w:lang w:val="lt-LT"/>
        </w:rPr>
      </w:pPr>
    </w:p>
    <w:p w:rsidR="00C928DA" w:rsidRPr="00DE40C2" w:rsidRDefault="00C928DA" w:rsidP="00945D3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DE40C2">
        <w:rPr>
          <w:rFonts w:ascii="Times New Roman" w:hAnsi="Times New Roman"/>
          <w:b/>
          <w:sz w:val="24"/>
          <w:szCs w:val="24"/>
          <w:lang w:val="lt-LT"/>
        </w:rPr>
        <w:t>(Klausimyno dėl organizacijos atitikties ūkio subjekto sąvokai pagal Sutarties dėl Europos Sąjungos veikimo 107 straipsnio 1 dalies kriterijus forma)</w:t>
      </w:r>
    </w:p>
    <w:p w:rsidR="00057F5C" w:rsidRPr="00DE40C2" w:rsidRDefault="005E546B" w:rsidP="00945D3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DE40C2">
        <w:rPr>
          <w:rFonts w:ascii="Times New Roman" w:hAnsi="Times New Roman"/>
          <w:b/>
          <w:sz w:val="24"/>
          <w:szCs w:val="24"/>
          <w:lang w:val="lt-LT"/>
        </w:rPr>
        <w:t xml:space="preserve">KLAUSIMYNAS </w:t>
      </w:r>
      <w:r w:rsidR="00945D30" w:rsidRPr="00DE40C2">
        <w:rPr>
          <w:rFonts w:ascii="Times New Roman" w:hAnsi="Times New Roman"/>
          <w:b/>
          <w:sz w:val="24"/>
          <w:szCs w:val="24"/>
          <w:lang w:val="lt-LT"/>
        </w:rPr>
        <w:t>DĖL</w:t>
      </w:r>
      <w:r w:rsidR="00401DBD" w:rsidRPr="00DE40C2">
        <w:rPr>
          <w:rFonts w:ascii="Times New Roman" w:hAnsi="Times New Roman"/>
          <w:b/>
          <w:sz w:val="24"/>
          <w:szCs w:val="24"/>
          <w:lang w:val="lt-LT"/>
        </w:rPr>
        <w:t xml:space="preserve"> ORGANIZACIJOS ATITIKTIES </w:t>
      </w:r>
      <w:r w:rsidR="005671CB" w:rsidRPr="00DE40C2">
        <w:rPr>
          <w:rFonts w:ascii="Times New Roman" w:hAnsi="Times New Roman"/>
          <w:b/>
          <w:sz w:val="24"/>
          <w:szCs w:val="24"/>
          <w:lang w:val="lt-LT"/>
        </w:rPr>
        <w:t xml:space="preserve">ŪKIO SUBJEKTO SĄVOKAI PAGAL </w:t>
      </w:r>
      <w:r w:rsidR="00401DBD" w:rsidRPr="00DE40C2">
        <w:rPr>
          <w:rFonts w:ascii="Times New Roman" w:hAnsi="Times New Roman"/>
          <w:b/>
          <w:sz w:val="24"/>
          <w:szCs w:val="24"/>
          <w:lang w:val="lt-LT"/>
        </w:rPr>
        <w:t xml:space="preserve">SUTARTIES DĖL EUROPOS SĄJUNGOS VEIKIMO 107 STRAIPSNIO 1 </w:t>
      </w:r>
      <w:r w:rsidR="000D3467" w:rsidRPr="00DE40C2">
        <w:rPr>
          <w:rFonts w:ascii="Times New Roman" w:hAnsi="Times New Roman"/>
          <w:b/>
          <w:sz w:val="24"/>
          <w:szCs w:val="24"/>
          <w:lang w:val="lt-LT"/>
        </w:rPr>
        <w:t>DALI</w:t>
      </w:r>
      <w:r w:rsidR="005671CB" w:rsidRPr="00DE40C2">
        <w:rPr>
          <w:rFonts w:ascii="Times New Roman" w:hAnsi="Times New Roman"/>
          <w:b/>
          <w:sz w:val="24"/>
          <w:szCs w:val="24"/>
          <w:lang w:val="lt-LT"/>
        </w:rPr>
        <w:t>ES KRITERIJUS</w:t>
      </w:r>
    </w:p>
    <w:p w:rsidR="00826EC0" w:rsidRPr="00DE40C2" w:rsidRDefault="00826EC0" w:rsidP="00FB46B6">
      <w:pPr>
        <w:spacing w:after="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065E97" w:rsidRPr="00DE40C2" w:rsidRDefault="00065E97" w:rsidP="00945D3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DE40C2">
        <w:rPr>
          <w:rFonts w:ascii="Times New Roman" w:hAnsi="Times New Roman"/>
          <w:i/>
          <w:sz w:val="24"/>
          <w:szCs w:val="24"/>
          <w:lang w:val="lt-LT"/>
        </w:rPr>
        <w:t>(</w:t>
      </w:r>
      <w:r w:rsidR="00D61D6C" w:rsidRPr="00DE40C2">
        <w:rPr>
          <w:rFonts w:ascii="Times New Roman" w:hAnsi="Times New Roman"/>
          <w:i/>
          <w:sz w:val="24"/>
          <w:szCs w:val="24"/>
          <w:lang w:val="lt-LT"/>
        </w:rPr>
        <w:t>K</w:t>
      </w:r>
      <w:r w:rsidR="00240CB4" w:rsidRPr="00DE40C2">
        <w:rPr>
          <w:rFonts w:ascii="Times New Roman" w:hAnsi="Times New Roman"/>
          <w:i/>
          <w:sz w:val="24"/>
          <w:szCs w:val="24"/>
          <w:lang w:val="lt-LT"/>
        </w:rPr>
        <w:t>iekviena organizacija pildo atskirą klausimyną</w:t>
      </w:r>
      <w:r w:rsidRPr="00DE40C2">
        <w:rPr>
          <w:rFonts w:ascii="Times New Roman" w:hAnsi="Times New Roman"/>
          <w:i/>
          <w:sz w:val="24"/>
          <w:szCs w:val="24"/>
          <w:lang w:val="lt-LT"/>
        </w:rPr>
        <w:t>)</w:t>
      </w:r>
    </w:p>
    <w:p w:rsidR="00945D30" w:rsidRPr="00DE40C2" w:rsidRDefault="00945D30" w:rsidP="00945D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 w:rsidRPr="00DE40C2">
        <w:rPr>
          <w:rFonts w:ascii="Times New Roman" w:hAnsi="Times New Roman"/>
          <w:sz w:val="24"/>
          <w:szCs w:val="24"/>
          <w:lang w:val="lt-LT"/>
        </w:rPr>
        <w:t>____________________</w:t>
      </w:r>
    </w:p>
    <w:p w:rsidR="00945D30" w:rsidRPr="00DE40C2" w:rsidRDefault="00945D30" w:rsidP="00945D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 w:rsidRPr="00DE40C2">
        <w:rPr>
          <w:rFonts w:ascii="Times New Roman" w:hAnsi="Times New Roman"/>
          <w:sz w:val="24"/>
          <w:szCs w:val="24"/>
          <w:lang w:val="lt-LT"/>
        </w:rPr>
        <w:t>(</w:t>
      </w:r>
      <w:r w:rsidR="00DE3520" w:rsidRPr="00DE40C2">
        <w:rPr>
          <w:rFonts w:ascii="Times New Roman" w:hAnsi="Times New Roman"/>
          <w:sz w:val="24"/>
          <w:szCs w:val="24"/>
          <w:lang w:val="lt-LT"/>
        </w:rPr>
        <w:t>d</w:t>
      </w:r>
      <w:r w:rsidRPr="00DE40C2">
        <w:rPr>
          <w:rFonts w:ascii="Times New Roman" w:hAnsi="Times New Roman"/>
          <w:sz w:val="24"/>
          <w:szCs w:val="24"/>
          <w:lang w:val="lt-LT"/>
        </w:rPr>
        <w:t>ata)</w:t>
      </w:r>
    </w:p>
    <w:p w:rsidR="00945D30" w:rsidRPr="00DE40C2" w:rsidRDefault="00945D30" w:rsidP="00945D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B16FD9" w:rsidRPr="00DE40C2" w:rsidTr="003871C6">
        <w:tc>
          <w:tcPr>
            <w:tcW w:w="5094" w:type="dxa"/>
            <w:shd w:val="clear" w:color="auto" w:fill="auto"/>
          </w:tcPr>
          <w:p w:rsidR="00945D30" w:rsidRPr="00DE40C2" w:rsidRDefault="00A45E87" w:rsidP="00387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E40C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Organizacijos pavadinimas</w:t>
            </w:r>
          </w:p>
        </w:tc>
        <w:tc>
          <w:tcPr>
            <w:tcW w:w="5094" w:type="dxa"/>
            <w:shd w:val="clear" w:color="auto" w:fill="auto"/>
          </w:tcPr>
          <w:p w:rsidR="00945D30" w:rsidRPr="00DE40C2" w:rsidRDefault="00945D30" w:rsidP="00387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B16FD9" w:rsidRPr="00DE40C2" w:rsidTr="003871C6">
        <w:tc>
          <w:tcPr>
            <w:tcW w:w="5094" w:type="dxa"/>
            <w:shd w:val="clear" w:color="auto" w:fill="auto"/>
          </w:tcPr>
          <w:p w:rsidR="00945D30" w:rsidRPr="00DE40C2" w:rsidRDefault="00A45E87" w:rsidP="00387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E40C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Organizacijos kodas</w:t>
            </w:r>
            <w:r w:rsidR="004B232D" w:rsidRPr="00DE40C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Juridinių asmenų registre</w:t>
            </w:r>
          </w:p>
        </w:tc>
        <w:tc>
          <w:tcPr>
            <w:tcW w:w="5094" w:type="dxa"/>
            <w:shd w:val="clear" w:color="auto" w:fill="auto"/>
          </w:tcPr>
          <w:p w:rsidR="00945D30" w:rsidRPr="00DE40C2" w:rsidRDefault="00945D30" w:rsidP="00387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945D30" w:rsidRPr="00DE40C2" w:rsidRDefault="00945D30">
      <w:pPr>
        <w:rPr>
          <w:rFonts w:ascii="Times New Roman" w:hAnsi="Times New Roman"/>
          <w:sz w:val="24"/>
          <w:szCs w:val="24"/>
          <w:lang w:val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7307"/>
        <w:gridCol w:w="1024"/>
        <w:gridCol w:w="1024"/>
      </w:tblGrid>
      <w:tr w:rsidR="00A45E87" w:rsidRPr="00DE40C2" w:rsidTr="0088487B">
        <w:tc>
          <w:tcPr>
            <w:tcW w:w="533" w:type="pct"/>
            <w:shd w:val="clear" w:color="auto" w:fill="auto"/>
          </w:tcPr>
          <w:p w:rsidR="00A45E87" w:rsidRPr="00DE40C2" w:rsidRDefault="00A45E87" w:rsidP="003871C6">
            <w:pPr>
              <w:pStyle w:val="Sraopastraipa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7" w:type="pct"/>
            <w:gridSpan w:val="3"/>
            <w:shd w:val="clear" w:color="auto" w:fill="auto"/>
          </w:tcPr>
          <w:p w:rsidR="00A45E87" w:rsidRPr="00DE40C2" w:rsidRDefault="004B232D" w:rsidP="00F35D2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DE40C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O</w:t>
            </w:r>
            <w:r w:rsidR="00A45E87" w:rsidRPr="00DE40C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rganizacijos </w:t>
            </w:r>
            <w:r w:rsidRPr="00DE40C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vykdomos </w:t>
            </w:r>
            <w:r w:rsidR="00505C63" w:rsidRPr="00DE40C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veiklos</w:t>
            </w:r>
            <w:r w:rsidR="00C80114" w:rsidRPr="00DE40C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. </w:t>
            </w:r>
            <w:r w:rsidR="00FB2871" w:rsidRPr="00DE40C2">
              <w:rPr>
                <w:rFonts w:ascii="Times New Roman" w:hAnsi="Times New Roman"/>
                <w:i/>
                <w:szCs w:val="24"/>
                <w:lang w:val="lt-LT"/>
              </w:rPr>
              <w:t>Nurodykite konkrečias veiklos rūšis ir tikslius Ekonominės veiklos rūšių klasifikatoriaus kodus, vadovau</w:t>
            </w:r>
            <w:r w:rsidR="00934C8F">
              <w:rPr>
                <w:rFonts w:ascii="Times New Roman" w:hAnsi="Times New Roman"/>
                <w:i/>
                <w:szCs w:val="24"/>
                <w:lang w:val="lt-LT"/>
              </w:rPr>
              <w:t>damiesi</w:t>
            </w:r>
            <w:r w:rsidR="00FB2871" w:rsidRPr="00DE40C2">
              <w:rPr>
                <w:rFonts w:ascii="Times New Roman" w:hAnsi="Times New Roman"/>
                <w:i/>
                <w:szCs w:val="24"/>
                <w:lang w:val="lt-LT"/>
              </w:rPr>
              <w:t xml:space="preserve"> Ekonominės veiklos rūšių klasifikatoriumi (EVRK 2 red.), patvirtintu Statistikos departamento prie Lietuvos Respublikos Vyriausybės generalinio direktoriaus 2007 m. spalio 31 d. įsakymu Nr. DĮ-226 „Dėl Ekonominės veiklos rūšių klasifikatoriaus patvirtinimo“.</w:t>
            </w:r>
          </w:p>
        </w:tc>
      </w:tr>
      <w:tr w:rsidR="00065E97" w:rsidRPr="00DE40C2" w:rsidTr="00E32147">
        <w:trPr>
          <w:trHeight w:val="807"/>
        </w:trPr>
        <w:tc>
          <w:tcPr>
            <w:tcW w:w="5000" w:type="pct"/>
            <w:gridSpan w:val="4"/>
            <w:shd w:val="clear" w:color="auto" w:fill="auto"/>
          </w:tcPr>
          <w:p w:rsidR="00065E97" w:rsidRPr="00DE40C2" w:rsidRDefault="00065E97" w:rsidP="00A45E8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DE40C2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1.</w:t>
            </w:r>
          </w:p>
          <w:p w:rsidR="00065E97" w:rsidRPr="00DE40C2" w:rsidRDefault="00065E97" w:rsidP="00A45E8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DE40C2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2.</w:t>
            </w:r>
          </w:p>
          <w:p w:rsidR="005B302E" w:rsidRPr="00DE40C2" w:rsidRDefault="00F84443" w:rsidP="00E32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E40C2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...</w:t>
            </w:r>
          </w:p>
        </w:tc>
      </w:tr>
      <w:tr w:rsidR="0088487B" w:rsidRPr="00DE40C2" w:rsidTr="0088487B">
        <w:tc>
          <w:tcPr>
            <w:tcW w:w="533" w:type="pct"/>
            <w:shd w:val="clear" w:color="auto" w:fill="auto"/>
          </w:tcPr>
          <w:p w:rsidR="0088487B" w:rsidRPr="00DE40C2" w:rsidRDefault="0088487B" w:rsidP="004E5D6E">
            <w:pPr>
              <w:pStyle w:val="Sraopastraipa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9" w:type="pct"/>
            <w:shd w:val="clear" w:color="auto" w:fill="auto"/>
          </w:tcPr>
          <w:p w:rsidR="0088487B" w:rsidRPr="00DE40C2" w:rsidRDefault="0088487B" w:rsidP="00C80114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E40C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Ar organizacija vykdo veiklą, susijusi</w:t>
            </w:r>
            <w:r w:rsidR="00C80114" w:rsidRPr="00DE40C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ą</w:t>
            </w:r>
            <w:r w:rsidRPr="00DE40C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su prekių (paslaugų) pirkimu (pardavimu)? Jei taip, </w:t>
            </w:r>
            <w:r w:rsidR="00FB2871" w:rsidRPr="00DE40C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toliau </w:t>
            </w:r>
            <w:r w:rsidRPr="00DE40C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nurodykite šias veiklas (pagal 1 klausimą).</w:t>
            </w:r>
            <w:r w:rsidRPr="00DE40C2">
              <w:rPr>
                <w:rFonts w:ascii="Times New Roman" w:hAnsi="Times New Roman"/>
                <w:lang w:val="lt-LT"/>
              </w:rPr>
              <w:t xml:space="preserve"> </w:t>
            </w:r>
            <w:r w:rsidRPr="00DE40C2">
              <w:rPr>
                <w:rFonts w:ascii="Times New Roman" w:hAnsi="Times New Roman"/>
                <w:i/>
                <w:szCs w:val="24"/>
                <w:lang w:val="lt-LT"/>
              </w:rPr>
              <w:t>Kriterijus nėra tenkinamas, jeigu prekės (paslaugos) perkamos siekiant tenkinti organizacijos kasdienius poreikius, pvz.</w:t>
            </w:r>
            <w:r w:rsidR="00DE3520" w:rsidRPr="00DE40C2">
              <w:rPr>
                <w:rFonts w:ascii="Times New Roman" w:hAnsi="Times New Roman"/>
                <w:i/>
                <w:szCs w:val="24"/>
                <w:lang w:val="lt-LT"/>
              </w:rPr>
              <w:t>,</w:t>
            </w:r>
            <w:r w:rsidRPr="00DE40C2">
              <w:rPr>
                <w:rFonts w:ascii="Times New Roman" w:hAnsi="Times New Roman"/>
                <w:i/>
                <w:szCs w:val="24"/>
                <w:lang w:val="lt-LT"/>
              </w:rPr>
              <w:t xml:space="preserve"> </w:t>
            </w:r>
            <w:r w:rsidR="00FB2871" w:rsidRPr="00DE40C2">
              <w:rPr>
                <w:rFonts w:ascii="Times New Roman" w:hAnsi="Times New Roman"/>
                <w:i/>
                <w:szCs w:val="24"/>
                <w:lang w:val="lt-LT"/>
              </w:rPr>
              <w:t>pirkti popierių, naudojamą kopijuoti / spausdinti ir pan.</w:t>
            </w:r>
          </w:p>
        </w:tc>
        <w:tc>
          <w:tcPr>
            <w:tcW w:w="489" w:type="pct"/>
            <w:shd w:val="clear" w:color="auto" w:fill="auto"/>
          </w:tcPr>
          <w:p w:rsidR="0088487B" w:rsidRPr="00DE40C2" w:rsidRDefault="0088487B" w:rsidP="004E5D6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E40C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0C2">
              <w:rPr>
                <w:rFonts w:ascii="Times New Roman" w:hAnsi="Times New Roman"/>
                <w:sz w:val="24"/>
                <w:szCs w:val="24"/>
                <w:lang w:val="lt-LT"/>
              </w:rPr>
              <w:instrText xml:space="preserve"> FORMCHECKBOX </w:instrText>
            </w:r>
            <w:r w:rsidRPr="00DE40C2">
              <w:rPr>
                <w:rFonts w:ascii="Times New Roman" w:hAnsi="Times New Roman"/>
                <w:sz w:val="24"/>
                <w:szCs w:val="24"/>
                <w:lang w:val="lt-LT"/>
              </w:rPr>
            </w:r>
            <w:r w:rsidRPr="00DE40C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separate"/>
            </w:r>
            <w:r w:rsidRPr="00DE40C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end"/>
            </w:r>
            <w:r w:rsidRPr="00DE40C2">
              <w:rPr>
                <w:rFonts w:ascii="Times New Roman" w:hAnsi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489" w:type="pct"/>
            <w:shd w:val="clear" w:color="auto" w:fill="auto"/>
          </w:tcPr>
          <w:p w:rsidR="0088487B" w:rsidRPr="00DE40C2" w:rsidRDefault="0088487B" w:rsidP="004E5D6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E40C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0C2">
              <w:rPr>
                <w:rFonts w:ascii="Times New Roman" w:hAnsi="Times New Roman"/>
                <w:sz w:val="24"/>
                <w:szCs w:val="24"/>
                <w:lang w:val="lt-LT"/>
              </w:rPr>
              <w:instrText xml:space="preserve"> FORMCHECKBOX </w:instrText>
            </w:r>
            <w:r w:rsidRPr="00DE40C2">
              <w:rPr>
                <w:rFonts w:ascii="Times New Roman" w:hAnsi="Times New Roman"/>
                <w:sz w:val="24"/>
                <w:szCs w:val="24"/>
                <w:lang w:val="lt-LT"/>
              </w:rPr>
            </w:r>
            <w:r w:rsidRPr="00DE40C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separate"/>
            </w:r>
            <w:r w:rsidRPr="00DE40C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end"/>
            </w:r>
            <w:r w:rsidRPr="00DE40C2">
              <w:rPr>
                <w:rFonts w:ascii="Times New Roman" w:hAnsi="Times New Roman"/>
                <w:sz w:val="24"/>
                <w:szCs w:val="24"/>
                <w:lang w:val="lt-LT"/>
              </w:rPr>
              <w:t>Ne</w:t>
            </w:r>
          </w:p>
        </w:tc>
      </w:tr>
      <w:tr w:rsidR="0088487B" w:rsidRPr="00DE40C2" w:rsidTr="00E32147">
        <w:trPr>
          <w:trHeight w:val="936"/>
        </w:trPr>
        <w:tc>
          <w:tcPr>
            <w:tcW w:w="5000" w:type="pct"/>
            <w:gridSpan w:val="4"/>
            <w:shd w:val="clear" w:color="auto" w:fill="auto"/>
          </w:tcPr>
          <w:p w:rsidR="0088487B" w:rsidRPr="00DE40C2" w:rsidRDefault="0088487B" w:rsidP="004E5D6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DE40C2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1.</w:t>
            </w:r>
          </w:p>
          <w:p w:rsidR="0088487B" w:rsidRPr="00DE40C2" w:rsidRDefault="0088487B" w:rsidP="004E5D6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DE40C2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2.</w:t>
            </w:r>
          </w:p>
          <w:p w:rsidR="0088487B" w:rsidRPr="00DE40C2" w:rsidRDefault="0011795C" w:rsidP="00E3214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DE40C2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...</w:t>
            </w:r>
          </w:p>
        </w:tc>
      </w:tr>
      <w:tr w:rsidR="00B16FD9" w:rsidRPr="00DE40C2" w:rsidTr="0088487B">
        <w:tc>
          <w:tcPr>
            <w:tcW w:w="533" w:type="pct"/>
            <w:shd w:val="clear" w:color="auto" w:fill="auto"/>
          </w:tcPr>
          <w:p w:rsidR="00945D30" w:rsidRPr="00DE40C2" w:rsidRDefault="00945D30" w:rsidP="003871C6">
            <w:pPr>
              <w:pStyle w:val="Sraopastraipa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9" w:type="pct"/>
            <w:shd w:val="clear" w:color="auto" w:fill="auto"/>
          </w:tcPr>
          <w:p w:rsidR="00945D30" w:rsidRPr="00DE40C2" w:rsidRDefault="0088487B" w:rsidP="00934C8F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E40C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Ar organizacija yra pelno siekiantis subjektas</w:t>
            </w:r>
            <w:r w:rsidR="00715B37" w:rsidRPr="00DE40C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?</w:t>
            </w:r>
            <w:r w:rsidR="00D61D6C" w:rsidRPr="00DE40C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D61D6C" w:rsidRPr="00DE40C2">
              <w:rPr>
                <w:rFonts w:ascii="Times New Roman" w:hAnsi="Times New Roman"/>
                <w:i/>
                <w:lang w:val="lt-LT"/>
              </w:rPr>
              <w:t xml:space="preserve">Atsakymą pateikite </w:t>
            </w:r>
            <w:r w:rsidR="00934C8F" w:rsidRPr="00DE40C2">
              <w:rPr>
                <w:rFonts w:ascii="Times New Roman" w:hAnsi="Times New Roman"/>
                <w:i/>
                <w:lang w:val="lt-LT"/>
              </w:rPr>
              <w:t>vadovau</w:t>
            </w:r>
            <w:r w:rsidR="00934C8F">
              <w:rPr>
                <w:rFonts w:ascii="Times New Roman" w:hAnsi="Times New Roman"/>
                <w:i/>
                <w:lang w:val="lt-LT"/>
              </w:rPr>
              <w:t>damiesi</w:t>
            </w:r>
            <w:r w:rsidR="00934C8F" w:rsidRPr="00DE40C2">
              <w:rPr>
                <w:rFonts w:ascii="Times New Roman" w:hAnsi="Times New Roman"/>
                <w:i/>
                <w:lang w:val="lt-LT"/>
              </w:rPr>
              <w:t xml:space="preserve"> </w:t>
            </w:r>
            <w:r w:rsidR="00D80438" w:rsidRPr="00DE40C2">
              <w:rPr>
                <w:rFonts w:ascii="Times New Roman" w:hAnsi="Times New Roman"/>
                <w:i/>
                <w:lang w:val="lt-LT"/>
              </w:rPr>
              <w:t xml:space="preserve">organizacijos </w:t>
            </w:r>
            <w:r w:rsidR="00D61D6C" w:rsidRPr="00DE40C2">
              <w:rPr>
                <w:rFonts w:ascii="Times New Roman" w:hAnsi="Times New Roman"/>
                <w:i/>
                <w:lang w:val="lt-LT"/>
              </w:rPr>
              <w:t>steigimo dokumentais.</w:t>
            </w:r>
          </w:p>
        </w:tc>
        <w:tc>
          <w:tcPr>
            <w:tcW w:w="489" w:type="pct"/>
            <w:shd w:val="clear" w:color="auto" w:fill="auto"/>
          </w:tcPr>
          <w:p w:rsidR="00945D30" w:rsidRPr="00DE40C2" w:rsidRDefault="00945D30" w:rsidP="003871C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E40C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0C2">
              <w:rPr>
                <w:rFonts w:ascii="Times New Roman" w:hAnsi="Times New Roman"/>
                <w:sz w:val="24"/>
                <w:szCs w:val="24"/>
                <w:lang w:val="lt-LT"/>
              </w:rPr>
              <w:instrText xml:space="preserve"> FORMCHECKBOX </w:instrText>
            </w:r>
            <w:r w:rsidR="00057F5C" w:rsidRPr="00DE40C2">
              <w:rPr>
                <w:rFonts w:ascii="Times New Roman" w:hAnsi="Times New Roman"/>
                <w:sz w:val="24"/>
                <w:szCs w:val="24"/>
                <w:lang w:val="lt-LT"/>
              </w:rPr>
            </w:r>
            <w:r w:rsidR="00057F5C" w:rsidRPr="00DE40C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separate"/>
            </w:r>
            <w:r w:rsidRPr="00DE40C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end"/>
            </w:r>
            <w:r w:rsidRPr="00DE40C2">
              <w:rPr>
                <w:rFonts w:ascii="Times New Roman" w:hAnsi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489" w:type="pct"/>
            <w:shd w:val="clear" w:color="auto" w:fill="auto"/>
          </w:tcPr>
          <w:p w:rsidR="00945D30" w:rsidRPr="00DE40C2" w:rsidRDefault="00945D30" w:rsidP="0008720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E40C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0C2">
              <w:rPr>
                <w:rFonts w:ascii="Times New Roman" w:hAnsi="Times New Roman"/>
                <w:sz w:val="24"/>
                <w:szCs w:val="24"/>
                <w:lang w:val="lt-LT"/>
              </w:rPr>
              <w:instrText xml:space="preserve"> FORMCHECKBOX </w:instrText>
            </w:r>
            <w:r w:rsidR="00057F5C" w:rsidRPr="00DE40C2">
              <w:rPr>
                <w:rFonts w:ascii="Times New Roman" w:hAnsi="Times New Roman"/>
                <w:sz w:val="24"/>
                <w:szCs w:val="24"/>
                <w:lang w:val="lt-LT"/>
              </w:rPr>
            </w:r>
            <w:r w:rsidR="00057F5C" w:rsidRPr="00DE40C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separate"/>
            </w:r>
            <w:r w:rsidRPr="00DE40C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end"/>
            </w:r>
            <w:r w:rsidRPr="00DE40C2">
              <w:rPr>
                <w:rFonts w:ascii="Times New Roman" w:hAnsi="Times New Roman"/>
                <w:sz w:val="24"/>
                <w:szCs w:val="24"/>
                <w:lang w:val="lt-LT"/>
              </w:rPr>
              <w:t>Ne</w:t>
            </w:r>
          </w:p>
        </w:tc>
      </w:tr>
      <w:tr w:rsidR="00B16FD9" w:rsidRPr="00DE40C2" w:rsidTr="00E32147">
        <w:trPr>
          <w:trHeight w:val="370"/>
        </w:trPr>
        <w:tc>
          <w:tcPr>
            <w:tcW w:w="5000" w:type="pct"/>
            <w:gridSpan w:val="4"/>
            <w:shd w:val="clear" w:color="auto" w:fill="auto"/>
          </w:tcPr>
          <w:p w:rsidR="005B302E" w:rsidRPr="00DE40C2" w:rsidRDefault="005B302E" w:rsidP="005B302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</w:p>
        </w:tc>
      </w:tr>
      <w:tr w:rsidR="00B16FD9" w:rsidRPr="00DE40C2" w:rsidTr="0088487B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30" w:rsidRPr="00DE40C2" w:rsidRDefault="00D36B92" w:rsidP="0088487B">
            <w:pPr>
              <w:pStyle w:val="Sraopastraipa"/>
              <w:spacing w:before="120" w:after="12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E40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  <w:r w:rsidR="00505C63" w:rsidRPr="00DE40C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20" w:rsidRPr="00DE40C2" w:rsidRDefault="00A45E87" w:rsidP="005C1117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E40C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Ar </w:t>
            </w:r>
            <w:r w:rsidR="001848DF" w:rsidRPr="00DE40C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organizacijos </w:t>
            </w:r>
            <w:r w:rsidRPr="00DE40C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vykdoma veikla gali būti laikoma valdžios įgaliojimų vykdymu</w:t>
            </w:r>
            <w:r w:rsidR="001848DF" w:rsidRPr="00DE40C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? </w:t>
            </w:r>
          </w:p>
          <w:p w:rsidR="00670BDC" w:rsidRPr="00DE40C2" w:rsidRDefault="00B72C28" w:rsidP="005C1117">
            <w:pPr>
              <w:spacing w:before="120"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DE40C2">
              <w:rPr>
                <w:rFonts w:ascii="Times New Roman" w:hAnsi="Times New Roman"/>
                <w:i/>
                <w:lang w:val="lt-LT"/>
              </w:rPr>
              <w:t xml:space="preserve">Toliau </w:t>
            </w:r>
            <w:r w:rsidR="00670BDC" w:rsidRPr="00DE40C2">
              <w:rPr>
                <w:rFonts w:ascii="Times New Roman" w:hAnsi="Times New Roman"/>
                <w:i/>
                <w:lang w:val="lt-LT"/>
              </w:rPr>
              <w:t>pagrįskite savo pasirinkimą.</w:t>
            </w:r>
          </w:p>
          <w:p w:rsidR="00A45E87" w:rsidRPr="00DE40C2" w:rsidRDefault="00853EF8" w:rsidP="005C1117">
            <w:pPr>
              <w:spacing w:before="120" w:after="120" w:line="240" w:lineRule="auto"/>
              <w:jc w:val="both"/>
              <w:rPr>
                <w:rFonts w:ascii="Times New Roman" w:hAnsi="Times New Roman"/>
                <w:i/>
                <w:lang w:val="lt-LT"/>
              </w:rPr>
            </w:pPr>
            <w:r w:rsidRPr="00DE40C2">
              <w:rPr>
                <w:rFonts w:ascii="Times New Roman" w:hAnsi="Times New Roman"/>
                <w:i/>
                <w:lang w:val="lt-LT"/>
              </w:rPr>
              <w:t>Veikla v</w:t>
            </w:r>
            <w:r w:rsidR="001848DF" w:rsidRPr="00DE40C2">
              <w:rPr>
                <w:rFonts w:ascii="Times New Roman" w:hAnsi="Times New Roman"/>
                <w:i/>
                <w:lang w:val="lt-LT"/>
              </w:rPr>
              <w:t>aldžios įgaliojimų vykdym</w:t>
            </w:r>
            <w:r w:rsidRPr="00DE40C2">
              <w:rPr>
                <w:rFonts w:ascii="Times New Roman" w:hAnsi="Times New Roman"/>
                <w:i/>
                <w:lang w:val="lt-LT"/>
              </w:rPr>
              <w:t>u</w:t>
            </w:r>
            <w:r w:rsidR="001848DF" w:rsidRPr="00DE40C2">
              <w:rPr>
                <w:rFonts w:ascii="Times New Roman" w:hAnsi="Times New Roman"/>
                <w:i/>
                <w:lang w:val="lt-LT"/>
              </w:rPr>
              <w:t xml:space="preserve"> </w:t>
            </w:r>
            <w:r w:rsidRPr="00DE40C2">
              <w:rPr>
                <w:rFonts w:ascii="Times New Roman" w:hAnsi="Times New Roman"/>
                <w:i/>
                <w:lang w:val="lt-LT"/>
              </w:rPr>
              <w:t>laikoma tada,</w:t>
            </w:r>
            <w:r w:rsidR="001848DF" w:rsidRPr="00DE40C2">
              <w:rPr>
                <w:rFonts w:ascii="Times New Roman" w:hAnsi="Times New Roman"/>
                <w:i/>
                <w:lang w:val="lt-LT"/>
              </w:rPr>
              <w:t xml:space="preserve"> </w:t>
            </w:r>
            <w:r w:rsidR="00A45E87" w:rsidRPr="00DE40C2">
              <w:rPr>
                <w:rFonts w:ascii="Times New Roman" w:hAnsi="Times New Roman"/>
                <w:i/>
                <w:lang w:val="lt-LT"/>
              </w:rPr>
              <w:t>kai ją sudaro užduočių, priklausančių pagrindinėms valstybės funkcijoms, įgyvendinimas arba kai ji su tomis funkcijomis susijusi savo pobūdžiu, tikslu ir jai taikytin</w:t>
            </w:r>
            <w:r w:rsidR="00303F41" w:rsidRPr="00DE40C2">
              <w:rPr>
                <w:rFonts w:ascii="Times New Roman" w:hAnsi="Times New Roman"/>
                <w:i/>
                <w:lang w:val="lt-LT"/>
              </w:rPr>
              <w:t>ais teisės aktais</w:t>
            </w:r>
            <w:r w:rsidR="00A45E87" w:rsidRPr="00DE40C2">
              <w:rPr>
                <w:rFonts w:ascii="Times New Roman" w:hAnsi="Times New Roman"/>
                <w:i/>
                <w:lang w:val="lt-LT"/>
              </w:rPr>
              <w:t>.</w:t>
            </w:r>
          </w:p>
          <w:p w:rsidR="00A45E87" w:rsidRPr="00DE40C2" w:rsidRDefault="00853EF8" w:rsidP="005C1117">
            <w:pPr>
              <w:spacing w:before="120" w:after="120" w:line="240" w:lineRule="auto"/>
              <w:jc w:val="both"/>
              <w:rPr>
                <w:rFonts w:ascii="Times New Roman" w:hAnsi="Times New Roman"/>
                <w:i/>
                <w:lang w:val="lt-LT"/>
              </w:rPr>
            </w:pPr>
            <w:r w:rsidRPr="00DE40C2">
              <w:rPr>
                <w:rFonts w:ascii="Times New Roman" w:hAnsi="Times New Roman"/>
                <w:i/>
                <w:lang w:val="lt-LT"/>
              </w:rPr>
              <w:t>Prie valdžios įgaliojimų vykdymo priskiriamos tokios veiklos (sąrašas nėra baigtinis):</w:t>
            </w:r>
          </w:p>
          <w:p w:rsidR="00A45E87" w:rsidRPr="00DE40C2" w:rsidRDefault="00A45E87" w:rsidP="005C1117">
            <w:pPr>
              <w:spacing w:before="120" w:after="120" w:line="240" w:lineRule="auto"/>
              <w:jc w:val="both"/>
              <w:rPr>
                <w:rFonts w:ascii="Times New Roman" w:hAnsi="Times New Roman"/>
                <w:i/>
                <w:lang w:val="lt-LT"/>
              </w:rPr>
            </w:pPr>
            <w:r w:rsidRPr="00DE40C2">
              <w:rPr>
                <w:rFonts w:ascii="Times New Roman" w:hAnsi="Times New Roman"/>
                <w:i/>
                <w:lang w:val="lt-LT"/>
              </w:rPr>
              <w:t>a) kariuomenė arba policija;</w:t>
            </w:r>
          </w:p>
          <w:p w:rsidR="00A45E87" w:rsidRPr="00DE40C2" w:rsidRDefault="00A45E87" w:rsidP="005C1117">
            <w:pPr>
              <w:spacing w:before="120" w:after="120" w:line="240" w:lineRule="auto"/>
              <w:jc w:val="both"/>
              <w:rPr>
                <w:rFonts w:ascii="Times New Roman" w:hAnsi="Times New Roman"/>
                <w:i/>
                <w:lang w:val="lt-LT"/>
              </w:rPr>
            </w:pPr>
            <w:r w:rsidRPr="00DE40C2">
              <w:rPr>
                <w:rFonts w:ascii="Times New Roman" w:hAnsi="Times New Roman"/>
                <w:i/>
                <w:lang w:val="lt-LT"/>
              </w:rPr>
              <w:t>b) oro navigacijos sauga ir kontrolė;</w:t>
            </w:r>
          </w:p>
          <w:p w:rsidR="00A45E87" w:rsidRPr="00DE40C2" w:rsidRDefault="00A45E87" w:rsidP="005C1117">
            <w:pPr>
              <w:spacing w:before="120" w:after="120" w:line="240" w:lineRule="auto"/>
              <w:jc w:val="both"/>
              <w:rPr>
                <w:rFonts w:ascii="Times New Roman" w:hAnsi="Times New Roman"/>
                <w:i/>
                <w:lang w:val="lt-LT"/>
              </w:rPr>
            </w:pPr>
            <w:r w:rsidRPr="00DE40C2">
              <w:rPr>
                <w:rFonts w:ascii="Times New Roman" w:hAnsi="Times New Roman"/>
                <w:i/>
                <w:lang w:val="lt-LT"/>
              </w:rPr>
              <w:t>c) jūrų eismo kontrolė ir sauga;</w:t>
            </w:r>
          </w:p>
          <w:p w:rsidR="00A45E87" w:rsidRPr="00DE40C2" w:rsidRDefault="00A45E87" w:rsidP="005C1117">
            <w:pPr>
              <w:spacing w:before="120" w:after="120" w:line="240" w:lineRule="auto"/>
              <w:jc w:val="both"/>
              <w:rPr>
                <w:rFonts w:ascii="Times New Roman" w:hAnsi="Times New Roman"/>
                <w:i/>
                <w:lang w:val="lt-LT"/>
              </w:rPr>
            </w:pPr>
            <w:r w:rsidRPr="00DE40C2">
              <w:rPr>
                <w:rFonts w:ascii="Times New Roman" w:hAnsi="Times New Roman"/>
                <w:i/>
                <w:lang w:val="lt-LT"/>
              </w:rPr>
              <w:t>d) kovos su tarša priežiūra;</w:t>
            </w:r>
          </w:p>
          <w:p w:rsidR="00A45E87" w:rsidRPr="00DE40C2" w:rsidRDefault="00A45E87" w:rsidP="005C1117">
            <w:pPr>
              <w:spacing w:before="120" w:after="120" w:line="240" w:lineRule="auto"/>
              <w:jc w:val="both"/>
              <w:rPr>
                <w:rFonts w:ascii="Times New Roman" w:hAnsi="Times New Roman"/>
                <w:i/>
                <w:lang w:val="lt-LT"/>
              </w:rPr>
            </w:pPr>
            <w:r w:rsidRPr="00DE40C2">
              <w:rPr>
                <w:rFonts w:ascii="Times New Roman" w:hAnsi="Times New Roman"/>
                <w:i/>
                <w:lang w:val="lt-LT"/>
              </w:rPr>
              <w:t>e) laisvės atėmimo nuosprendžių organizavimas, finansavimas ir vykdymas;</w:t>
            </w:r>
          </w:p>
          <w:p w:rsidR="00945D30" w:rsidRPr="00DE40C2" w:rsidRDefault="00A45E87" w:rsidP="005E546B">
            <w:pPr>
              <w:spacing w:before="120" w:after="120" w:line="240" w:lineRule="auto"/>
              <w:jc w:val="both"/>
              <w:rPr>
                <w:rFonts w:ascii="Times New Roman" w:hAnsi="Times New Roman"/>
                <w:i/>
                <w:lang w:val="lt-LT"/>
              </w:rPr>
            </w:pPr>
            <w:r w:rsidRPr="00DE40C2">
              <w:rPr>
                <w:rFonts w:ascii="Times New Roman" w:hAnsi="Times New Roman"/>
                <w:i/>
                <w:lang w:val="lt-LT"/>
              </w:rPr>
              <w:t xml:space="preserve">f) viešiesiems tikslams naudoti skirtų duomenų rinkimas </w:t>
            </w:r>
            <w:r w:rsidR="00303F41" w:rsidRPr="00DE40C2">
              <w:rPr>
                <w:rFonts w:ascii="Times New Roman" w:hAnsi="Times New Roman"/>
                <w:i/>
                <w:lang w:val="lt-LT"/>
              </w:rPr>
              <w:t>vadovaujantis</w:t>
            </w:r>
            <w:r w:rsidRPr="00DE40C2">
              <w:rPr>
                <w:rFonts w:ascii="Times New Roman" w:hAnsi="Times New Roman"/>
                <w:i/>
                <w:lang w:val="lt-LT"/>
              </w:rPr>
              <w:t xml:space="preserve"> teisės aktuose atitinkamiems ūkio subjektams nustatytu įpareigojimu atskleisti tokius duomenis.</w:t>
            </w:r>
          </w:p>
          <w:p w:rsidR="00853EF8" w:rsidRPr="00DE40C2" w:rsidRDefault="00934C8F" w:rsidP="00853EF8">
            <w:pPr>
              <w:spacing w:before="120" w:after="120" w:line="240" w:lineRule="auto"/>
              <w:jc w:val="both"/>
              <w:rPr>
                <w:rFonts w:ascii="Times New Roman" w:hAnsi="Times New Roman"/>
                <w:i/>
                <w:lang w:val="lt-LT"/>
              </w:rPr>
            </w:pPr>
            <w:r>
              <w:rPr>
                <w:rFonts w:ascii="Times New Roman" w:hAnsi="Times New Roman"/>
                <w:i/>
                <w:lang w:val="lt-LT"/>
              </w:rPr>
              <w:t>Išsamesnė</w:t>
            </w:r>
            <w:r w:rsidRPr="00DE40C2">
              <w:rPr>
                <w:rFonts w:ascii="Times New Roman" w:hAnsi="Times New Roman"/>
                <w:i/>
                <w:lang w:val="lt-LT"/>
              </w:rPr>
              <w:t xml:space="preserve"> </w:t>
            </w:r>
            <w:r w:rsidR="00853EF8" w:rsidRPr="00DE40C2">
              <w:rPr>
                <w:rFonts w:ascii="Times New Roman" w:hAnsi="Times New Roman"/>
                <w:i/>
                <w:lang w:val="lt-LT"/>
              </w:rPr>
              <w:t>informacija dėl veiklų priskyrimo valdžios įgaliojimų vykdymui pateikta Komisijos komunikato projekte dėl Komisijos pranešimo apie valstybės pagalbos sąvoką pagal SESV 107 straipsnio 1 dalį (</w:t>
            </w:r>
            <w:hyperlink r:id="rId9" w:history="1">
              <w:r w:rsidR="0008720A" w:rsidRPr="00DE40C2">
                <w:rPr>
                  <w:rStyle w:val="Hipersaitas"/>
                  <w:rFonts w:ascii="Times New Roman" w:hAnsi="Times New Roman"/>
                  <w:i/>
                  <w:color w:val="auto"/>
                  <w:u w:val="none"/>
                  <w:lang w:val="lt-LT"/>
                </w:rPr>
                <w:t>http://www.kt.gov.lt/naujienos/vk/draft_guidance_lt.pdf</w:t>
              </w:r>
            </w:hyperlink>
            <w:r w:rsidR="00853EF8" w:rsidRPr="00DE40C2">
              <w:rPr>
                <w:rFonts w:ascii="Times New Roman" w:hAnsi="Times New Roman"/>
                <w:i/>
                <w:lang w:val="lt-LT"/>
              </w:rPr>
              <w:t>)</w:t>
            </w:r>
            <w:r w:rsidR="0008720A" w:rsidRPr="00DE40C2">
              <w:rPr>
                <w:rFonts w:ascii="Times New Roman" w:hAnsi="Times New Roman"/>
                <w:i/>
                <w:lang w:val="lt-LT"/>
              </w:rPr>
              <w:t>.</w:t>
            </w:r>
          </w:p>
          <w:p w:rsidR="0008720A" w:rsidRPr="00DE40C2" w:rsidRDefault="0008720A" w:rsidP="00853EF8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30" w:rsidRPr="00DE40C2" w:rsidRDefault="00945D30" w:rsidP="003871C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E40C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0C2">
              <w:rPr>
                <w:rFonts w:ascii="Times New Roman" w:hAnsi="Times New Roman"/>
                <w:sz w:val="24"/>
                <w:szCs w:val="24"/>
                <w:lang w:val="lt-LT"/>
              </w:rPr>
              <w:instrText xml:space="preserve"> FORMCHECKBOX </w:instrText>
            </w:r>
            <w:r w:rsidR="00057F5C" w:rsidRPr="00DE40C2">
              <w:rPr>
                <w:rFonts w:ascii="Times New Roman" w:hAnsi="Times New Roman"/>
                <w:sz w:val="24"/>
                <w:szCs w:val="24"/>
                <w:lang w:val="lt-LT"/>
              </w:rPr>
            </w:r>
            <w:r w:rsidR="00057F5C" w:rsidRPr="00DE40C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separate"/>
            </w:r>
            <w:r w:rsidRPr="00DE40C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end"/>
            </w:r>
            <w:r w:rsidRPr="00DE40C2">
              <w:rPr>
                <w:rFonts w:ascii="Times New Roman" w:hAnsi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30" w:rsidRPr="00DE40C2" w:rsidRDefault="00945D30" w:rsidP="0008720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E40C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0C2">
              <w:rPr>
                <w:rFonts w:ascii="Times New Roman" w:hAnsi="Times New Roman"/>
                <w:sz w:val="24"/>
                <w:szCs w:val="24"/>
                <w:lang w:val="lt-LT"/>
              </w:rPr>
              <w:instrText xml:space="preserve"> FORMCHECKBOX </w:instrText>
            </w:r>
            <w:r w:rsidR="00057F5C" w:rsidRPr="00DE40C2">
              <w:rPr>
                <w:rFonts w:ascii="Times New Roman" w:hAnsi="Times New Roman"/>
                <w:sz w:val="24"/>
                <w:szCs w:val="24"/>
                <w:lang w:val="lt-LT"/>
              </w:rPr>
            </w:r>
            <w:r w:rsidR="00057F5C" w:rsidRPr="00DE40C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separate"/>
            </w:r>
            <w:r w:rsidRPr="00DE40C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end"/>
            </w:r>
            <w:r w:rsidRPr="00DE40C2">
              <w:rPr>
                <w:rFonts w:ascii="Times New Roman" w:hAnsi="Times New Roman"/>
                <w:sz w:val="24"/>
                <w:szCs w:val="24"/>
                <w:lang w:val="lt-LT"/>
              </w:rPr>
              <w:t>Ne</w:t>
            </w:r>
          </w:p>
        </w:tc>
      </w:tr>
      <w:tr w:rsidR="00B16FD9" w:rsidRPr="00DE40C2" w:rsidTr="00E32147">
        <w:trPr>
          <w:trHeight w:val="425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08720A" w:rsidRPr="00DE40C2" w:rsidRDefault="0008720A" w:rsidP="003871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45E87" w:rsidRPr="00DE40C2" w:rsidTr="0088487B">
        <w:tc>
          <w:tcPr>
            <w:tcW w:w="533" w:type="pct"/>
            <w:shd w:val="clear" w:color="auto" w:fill="auto"/>
          </w:tcPr>
          <w:p w:rsidR="00A45E87" w:rsidRPr="00DE40C2" w:rsidRDefault="00D36B92" w:rsidP="0088487B">
            <w:pPr>
              <w:pStyle w:val="Sraopastraipa"/>
              <w:spacing w:before="120" w:after="12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E40C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505C63" w:rsidRPr="00DE40C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89" w:type="pct"/>
            <w:shd w:val="clear" w:color="auto" w:fill="auto"/>
          </w:tcPr>
          <w:p w:rsidR="00DE3520" w:rsidRPr="00DE40C2" w:rsidRDefault="009C4EB1" w:rsidP="00C444FC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E40C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Ar gautas finansavimas turės poveikį organizacijos vykdomai ūkinei veiklai?</w:t>
            </w:r>
            <w:r w:rsidR="00D75F85" w:rsidRPr="00DE40C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</w:p>
          <w:p w:rsidR="00A45E87" w:rsidRPr="00DE40C2" w:rsidRDefault="00B72C28" w:rsidP="002F71B5">
            <w:pPr>
              <w:spacing w:before="120" w:after="12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  <w:lang w:val="lt-LT"/>
              </w:rPr>
            </w:pPr>
            <w:r w:rsidRPr="00DE40C2">
              <w:rPr>
                <w:rFonts w:ascii="Times New Roman" w:hAnsi="Times New Roman"/>
                <w:i/>
                <w:lang w:val="lt-LT"/>
              </w:rPr>
              <w:t xml:space="preserve">Toliau </w:t>
            </w:r>
            <w:r w:rsidR="00C444FC" w:rsidRPr="00DE40C2">
              <w:rPr>
                <w:rFonts w:ascii="Times New Roman" w:hAnsi="Times New Roman"/>
                <w:i/>
                <w:lang w:val="lt-LT"/>
              </w:rPr>
              <w:t xml:space="preserve">pagrįskite savo atsakymą. </w:t>
            </w:r>
            <w:r w:rsidR="009C4EB1" w:rsidRPr="00DE40C2">
              <w:rPr>
                <w:rFonts w:ascii="Times New Roman" w:hAnsi="Times New Roman"/>
                <w:i/>
                <w:lang w:val="lt-LT"/>
              </w:rPr>
              <w:t xml:space="preserve">Poveikis organizacijos vykdomai ūkinei veiklai yra suprantamas kaip gauta nauda, kuri gali būti </w:t>
            </w:r>
            <w:r w:rsidR="002F71B5">
              <w:rPr>
                <w:rFonts w:ascii="Times New Roman" w:hAnsi="Times New Roman"/>
                <w:i/>
                <w:lang w:val="lt-LT"/>
              </w:rPr>
              <w:t>ir</w:t>
            </w:r>
            <w:r w:rsidR="002F71B5" w:rsidRPr="00DE40C2">
              <w:rPr>
                <w:rFonts w:ascii="Times New Roman" w:hAnsi="Times New Roman"/>
                <w:i/>
                <w:lang w:val="lt-LT"/>
              </w:rPr>
              <w:t xml:space="preserve"> </w:t>
            </w:r>
            <w:r w:rsidR="009C4EB1" w:rsidRPr="00DE40C2">
              <w:rPr>
                <w:rFonts w:ascii="Times New Roman" w:hAnsi="Times New Roman"/>
                <w:i/>
                <w:lang w:val="lt-LT"/>
              </w:rPr>
              <w:t xml:space="preserve">tiesioginė, </w:t>
            </w:r>
            <w:r w:rsidR="002F71B5">
              <w:rPr>
                <w:rFonts w:ascii="Times New Roman" w:hAnsi="Times New Roman"/>
                <w:i/>
                <w:lang w:val="lt-LT"/>
              </w:rPr>
              <w:t>ir</w:t>
            </w:r>
            <w:r w:rsidR="002F71B5" w:rsidRPr="00DE40C2">
              <w:rPr>
                <w:rFonts w:ascii="Times New Roman" w:hAnsi="Times New Roman"/>
                <w:i/>
                <w:lang w:val="lt-LT"/>
              </w:rPr>
              <w:t xml:space="preserve"> </w:t>
            </w:r>
            <w:r w:rsidR="009C4EB1" w:rsidRPr="00DE40C2">
              <w:rPr>
                <w:rFonts w:ascii="Times New Roman" w:hAnsi="Times New Roman"/>
                <w:i/>
                <w:lang w:val="lt-LT"/>
              </w:rPr>
              <w:t>netiesioginė. Pvz</w:t>
            </w:r>
            <w:r w:rsidR="00065E97" w:rsidRPr="00DE40C2">
              <w:rPr>
                <w:rFonts w:ascii="Times New Roman" w:hAnsi="Times New Roman"/>
                <w:i/>
                <w:lang w:val="lt-LT"/>
              </w:rPr>
              <w:t>.</w:t>
            </w:r>
            <w:r w:rsidR="00DE3520" w:rsidRPr="00DE40C2">
              <w:rPr>
                <w:rFonts w:ascii="Times New Roman" w:hAnsi="Times New Roman"/>
                <w:i/>
                <w:lang w:val="lt-LT"/>
              </w:rPr>
              <w:t>,</w:t>
            </w:r>
            <w:r w:rsidR="00065E97" w:rsidRPr="00DE40C2">
              <w:rPr>
                <w:rFonts w:ascii="Times New Roman" w:hAnsi="Times New Roman"/>
                <w:i/>
                <w:lang w:val="lt-LT"/>
              </w:rPr>
              <w:t xml:space="preserve"> </w:t>
            </w:r>
            <w:r w:rsidRPr="00DE40C2">
              <w:rPr>
                <w:rFonts w:ascii="Times New Roman" w:hAnsi="Times New Roman"/>
                <w:i/>
                <w:lang w:val="lt-LT"/>
              </w:rPr>
              <w:t>netiesioginė nauda – naudojantis viešinimo priemonėmis</w:t>
            </w:r>
            <w:r w:rsidR="002F71B5">
              <w:rPr>
                <w:rFonts w:ascii="Times New Roman" w:hAnsi="Times New Roman"/>
                <w:i/>
                <w:lang w:val="lt-LT"/>
              </w:rPr>
              <w:t>,</w:t>
            </w:r>
            <w:r w:rsidRPr="00DE40C2">
              <w:rPr>
                <w:rFonts w:ascii="Times New Roman" w:hAnsi="Times New Roman"/>
                <w:i/>
                <w:lang w:val="lt-LT"/>
              </w:rPr>
              <w:t xml:space="preserve"> apie organizaciją sužinos didesnis potencialių klientų ratas, padidės prestižas, prekinio ženklo vertė ir pan.</w:t>
            </w:r>
            <w:r w:rsidRPr="00DE40C2">
              <w:rPr>
                <w:rFonts w:cs="Calibri"/>
                <w:i/>
                <w:lang w:val="lt-LT"/>
              </w:rPr>
              <w:t xml:space="preserve">  </w:t>
            </w:r>
          </w:p>
        </w:tc>
        <w:tc>
          <w:tcPr>
            <w:tcW w:w="489" w:type="pct"/>
            <w:shd w:val="clear" w:color="auto" w:fill="auto"/>
          </w:tcPr>
          <w:p w:rsidR="00A45E87" w:rsidRPr="00DE40C2" w:rsidRDefault="00A45E87" w:rsidP="0083560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E40C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0C2">
              <w:rPr>
                <w:rFonts w:ascii="Times New Roman" w:hAnsi="Times New Roman"/>
                <w:sz w:val="24"/>
                <w:szCs w:val="24"/>
                <w:lang w:val="lt-LT"/>
              </w:rPr>
              <w:instrText xml:space="preserve"> FORMCHECKBOX </w:instrText>
            </w:r>
            <w:r w:rsidRPr="00DE40C2">
              <w:rPr>
                <w:rFonts w:ascii="Times New Roman" w:hAnsi="Times New Roman"/>
                <w:sz w:val="24"/>
                <w:szCs w:val="24"/>
                <w:lang w:val="lt-LT"/>
              </w:rPr>
            </w:r>
            <w:r w:rsidRPr="00DE40C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separate"/>
            </w:r>
            <w:r w:rsidRPr="00DE40C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end"/>
            </w:r>
            <w:r w:rsidRPr="00DE40C2">
              <w:rPr>
                <w:rFonts w:ascii="Times New Roman" w:hAnsi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489" w:type="pct"/>
            <w:shd w:val="clear" w:color="auto" w:fill="auto"/>
          </w:tcPr>
          <w:p w:rsidR="00A45E87" w:rsidRPr="00DE40C2" w:rsidRDefault="00A45E87" w:rsidP="0008720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E40C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0C2">
              <w:rPr>
                <w:rFonts w:ascii="Times New Roman" w:hAnsi="Times New Roman"/>
                <w:sz w:val="24"/>
                <w:szCs w:val="24"/>
                <w:lang w:val="lt-LT"/>
              </w:rPr>
              <w:instrText xml:space="preserve"> FORMCHECKBOX </w:instrText>
            </w:r>
            <w:r w:rsidRPr="00DE40C2">
              <w:rPr>
                <w:rFonts w:ascii="Times New Roman" w:hAnsi="Times New Roman"/>
                <w:sz w:val="24"/>
                <w:szCs w:val="24"/>
                <w:lang w:val="lt-LT"/>
              </w:rPr>
            </w:r>
            <w:r w:rsidRPr="00DE40C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separate"/>
            </w:r>
            <w:r w:rsidRPr="00DE40C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end"/>
            </w:r>
            <w:r w:rsidRPr="00DE40C2">
              <w:rPr>
                <w:rFonts w:ascii="Times New Roman" w:hAnsi="Times New Roman"/>
                <w:sz w:val="24"/>
                <w:szCs w:val="24"/>
                <w:lang w:val="lt-LT"/>
              </w:rPr>
              <w:t>Ne</w:t>
            </w:r>
          </w:p>
        </w:tc>
      </w:tr>
      <w:tr w:rsidR="00A45E87" w:rsidRPr="00DE40C2" w:rsidTr="00E32147">
        <w:trPr>
          <w:trHeight w:val="492"/>
        </w:trPr>
        <w:tc>
          <w:tcPr>
            <w:tcW w:w="5000" w:type="pct"/>
            <w:gridSpan w:val="4"/>
            <w:shd w:val="clear" w:color="auto" w:fill="auto"/>
          </w:tcPr>
          <w:p w:rsidR="00065E97" w:rsidRPr="00DE40C2" w:rsidRDefault="00065E97" w:rsidP="0083560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</w:p>
        </w:tc>
      </w:tr>
      <w:tr w:rsidR="00A45E87" w:rsidRPr="00DE40C2" w:rsidTr="0088487B">
        <w:tc>
          <w:tcPr>
            <w:tcW w:w="533" w:type="pct"/>
            <w:shd w:val="clear" w:color="auto" w:fill="auto"/>
          </w:tcPr>
          <w:p w:rsidR="00A45E87" w:rsidRPr="00DE40C2" w:rsidRDefault="00D36B92" w:rsidP="0088487B">
            <w:pPr>
              <w:pStyle w:val="Sraopastraipa"/>
              <w:spacing w:before="120" w:after="12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E40C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505C63" w:rsidRPr="00DE40C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89" w:type="pct"/>
            <w:shd w:val="clear" w:color="auto" w:fill="auto"/>
          </w:tcPr>
          <w:p w:rsidR="00DE3520" w:rsidRPr="00DE40C2" w:rsidRDefault="00065E97" w:rsidP="009E31AC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E40C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Ar </w:t>
            </w:r>
            <w:r w:rsidR="009E31AC" w:rsidRPr="00DE40C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yra </w:t>
            </w:r>
            <w:r w:rsidRPr="00DE40C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kitų aplinkybių</w:t>
            </w:r>
            <w:r w:rsidR="00934C8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,</w:t>
            </w:r>
            <w:r w:rsidRPr="00DE40C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dėl kuri</w:t>
            </w:r>
            <w:r w:rsidR="005C1117" w:rsidRPr="00DE40C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ų </w:t>
            </w:r>
            <w:r w:rsidR="001848DF" w:rsidRPr="00DE40C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organizacija būtų laikoma </w:t>
            </w:r>
            <w:r w:rsidR="005C1117" w:rsidRPr="00DE40C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ūkio subjekt</w:t>
            </w:r>
            <w:r w:rsidR="00896EA6" w:rsidRPr="00DE40C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u</w:t>
            </w:r>
            <w:r w:rsidR="005C1117" w:rsidRPr="00DE40C2">
              <w:rPr>
                <w:rStyle w:val="Puslapioinaosnuoroda"/>
                <w:rFonts w:ascii="Times New Roman" w:hAnsi="Times New Roman"/>
                <w:b/>
                <w:sz w:val="24"/>
                <w:szCs w:val="24"/>
                <w:lang w:val="lt-LT"/>
              </w:rPr>
              <w:footnoteReference w:id="1"/>
            </w:r>
            <w:r w:rsidRPr="00DE40C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, vykdanči</w:t>
            </w:r>
            <w:r w:rsidR="00896EA6" w:rsidRPr="00DE40C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u</w:t>
            </w:r>
            <w:r w:rsidRPr="00DE40C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ūkinę veiklą</w:t>
            </w:r>
            <w:r w:rsidR="005C1117" w:rsidRPr="00DE40C2">
              <w:rPr>
                <w:rStyle w:val="Puslapioinaosnuoroda"/>
                <w:rFonts w:ascii="Times New Roman" w:hAnsi="Times New Roman"/>
                <w:b/>
                <w:sz w:val="24"/>
                <w:szCs w:val="24"/>
                <w:lang w:val="lt-LT"/>
              </w:rPr>
              <w:footnoteReference w:id="2"/>
            </w:r>
            <w:r w:rsidR="001848DF" w:rsidRPr="00DE40C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?</w:t>
            </w:r>
            <w:r w:rsidR="0053434F" w:rsidRPr="00DE40C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Jei taip, jas nurodykite. </w:t>
            </w:r>
          </w:p>
          <w:p w:rsidR="00A45E87" w:rsidRPr="00DE40C2" w:rsidRDefault="00647BDD" w:rsidP="009E31AC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E40C2">
              <w:rPr>
                <w:rFonts w:ascii="Times New Roman" w:hAnsi="Times New Roman"/>
                <w:i/>
                <w:lang w:val="lt-LT"/>
              </w:rPr>
              <w:t xml:space="preserve">Toliau </w:t>
            </w:r>
            <w:r w:rsidR="0053434F" w:rsidRPr="00DE40C2">
              <w:rPr>
                <w:rFonts w:ascii="Times New Roman" w:hAnsi="Times New Roman"/>
                <w:i/>
                <w:lang w:val="lt-LT"/>
              </w:rPr>
              <w:t xml:space="preserve">pagrįskite savo pasirinkimą. </w:t>
            </w:r>
          </w:p>
        </w:tc>
        <w:tc>
          <w:tcPr>
            <w:tcW w:w="489" w:type="pct"/>
            <w:shd w:val="clear" w:color="auto" w:fill="auto"/>
          </w:tcPr>
          <w:p w:rsidR="00A45E87" w:rsidRPr="00DE40C2" w:rsidRDefault="00A45E87" w:rsidP="0083560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E40C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0C2">
              <w:rPr>
                <w:rFonts w:ascii="Times New Roman" w:hAnsi="Times New Roman"/>
                <w:sz w:val="24"/>
                <w:szCs w:val="24"/>
                <w:lang w:val="lt-LT"/>
              </w:rPr>
              <w:instrText xml:space="preserve"> FORMCHECKBOX </w:instrText>
            </w:r>
            <w:r w:rsidRPr="00DE40C2">
              <w:rPr>
                <w:rFonts w:ascii="Times New Roman" w:hAnsi="Times New Roman"/>
                <w:sz w:val="24"/>
                <w:szCs w:val="24"/>
                <w:lang w:val="lt-LT"/>
              </w:rPr>
            </w:r>
            <w:r w:rsidRPr="00DE40C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separate"/>
            </w:r>
            <w:r w:rsidRPr="00DE40C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end"/>
            </w:r>
            <w:r w:rsidRPr="00DE40C2">
              <w:rPr>
                <w:rFonts w:ascii="Times New Roman" w:hAnsi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489" w:type="pct"/>
            <w:shd w:val="clear" w:color="auto" w:fill="auto"/>
          </w:tcPr>
          <w:p w:rsidR="00A45E87" w:rsidRPr="00DE40C2" w:rsidRDefault="00A45E87" w:rsidP="0008720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E40C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0C2">
              <w:rPr>
                <w:rFonts w:ascii="Times New Roman" w:hAnsi="Times New Roman"/>
                <w:sz w:val="24"/>
                <w:szCs w:val="24"/>
                <w:lang w:val="lt-LT"/>
              </w:rPr>
              <w:instrText xml:space="preserve"> FORMCHECKBOX </w:instrText>
            </w:r>
            <w:r w:rsidRPr="00DE40C2">
              <w:rPr>
                <w:rFonts w:ascii="Times New Roman" w:hAnsi="Times New Roman"/>
                <w:sz w:val="24"/>
                <w:szCs w:val="24"/>
                <w:lang w:val="lt-LT"/>
              </w:rPr>
            </w:r>
            <w:r w:rsidRPr="00DE40C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separate"/>
            </w:r>
            <w:r w:rsidRPr="00DE40C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end"/>
            </w:r>
            <w:r w:rsidRPr="00DE40C2">
              <w:rPr>
                <w:rFonts w:ascii="Times New Roman" w:hAnsi="Times New Roman"/>
                <w:sz w:val="24"/>
                <w:szCs w:val="24"/>
                <w:lang w:val="lt-LT"/>
              </w:rPr>
              <w:t>Ne</w:t>
            </w:r>
          </w:p>
        </w:tc>
      </w:tr>
      <w:tr w:rsidR="00A45E87" w:rsidRPr="00DE40C2" w:rsidTr="00E32147">
        <w:trPr>
          <w:trHeight w:val="492"/>
        </w:trPr>
        <w:tc>
          <w:tcPr>
            <w:tcW w:w="5000" w:type="pct"/>
            <w:gridSpan w:val="4"/>
            <w:shd w:val="clear" w:color="auto" w:fill="auto"/>
          </w:tcPr>
          <w:p w:rsidR="005C1117" w:rsidRPr="00DE40C2" w:rsidRDefault="005C1117" w:rsidP="00835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A45E87" w:rsidRPr="00DE40C2" w:rsidRDefault="00A45E87" w:rsidP="00464C80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:rsidR="00A37B7D" w:rsidRPr="00DE40C2" w:rsidRDefault="00A37B7D" w:rsidP="00C80114">
      <w:pPr>
        <w:tabs>
          <w:tab w:val="left" w:pos="6946"/>
        </w:tabs>
        <w:spacing w:after="0" w:line="240" w:lineRule="auto"/>
        <w:rPr>
          <w:rFonts w:ascii="Times New Roman" w:hAnsi="Times New Roman"/>
          <w:b/>
          <w:sz w:val="24"/>
          <w:szCs w:val="24"/>
          <w:lang w:val="lt-LT"/>
        </w:rPr>
      </w:pPr>
      <w:r w:rsidRPr="00DE40C2">
        <w:rPr>
          <w:rFonts w:ascii="Times New Roman" w:hAnsi="Times New Roman"/>
          <w:b/>
          <w:sz w:val="24"/>
          <w:szCs w:val="24"/>
          <w:lang w:val="lt-LT"/>
        </w:rPr>
        <w:t>Pasirašydamas šį klausimyną, patvirtinu, kad pateikta informacija yra teisinga.</w:t>
      </w:r>
    </w:p>
    <w:p w:rsidR="00A45E87" w:rsidRPr="00DE40C2" w:rsidRDefault="00A45E87" w:rsidP="000622D4">
      <w:pPr>
        <w:tabs>
          <w:tab w:val="left" w:pos="6946"/>
        </w:tabs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:rsidR="00C80114" w:rsidRPr="00DE40C2" w:rsidRDefault="00C80114" w:rsidP="00C801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DE40C2">
        <w:rPr>
          <w:rFonts w:ascii="Times New Roman" w:hAnsi="Times New Roman"/>
          <w:sz w:val="24"/>
          <w:szCs w:val="24"/>
          <w:lang w:val="lt-LT"/>
        </w:rPr>
        <w:t>Atsakius į</w:t>
      </w:r>
      <w:r w:rsidR="00CC13FB" w:rsidRPr="00DE40C2">
        <w:rPr>
          <w:rFonts w:ascii="Times New Roman" w:hAnsi="Times New Roman"/>
          <w:sz w:val="24"/>
          <w:szCs w:val="24"/>
          <w:lang w:val="lt-LT"/>
        </w:rPr>
        <w:t xml:space="preserve"> 2 ir</w:t>
      </w:r>
      <w:r w:rsidR="00303F41" w:rsidRPr="00DE40C2">
        <w:rPr>
          <w:rFonts w:ascii="Times New Roman" w:hAnsi="Times New Roman"/>
          <w:sz w:val="24"/>
          <w:szCs w:val="24"/>
          <w:lang w:val="lt-LT"/>
        </w:rPr>
        <w:t xml:space="preserve"> (</w:t>
      </w:r>
      <w:r w:rsidR="00CC13FB" w:rsidRPr="00DE40C2">
        <w:rPr>
          <w:rFonts w:ascii="Times New Roman" w:hAnsi="Times New Roman"/>
          <w:sz w:val="24"/>
          <w:szCs w:val="24"/>
          <w:lang w:val="lt-LT"/>
        </w:rPr>
        <w:t>ar</w:t>
      </w:r>
      <w:r w:rsidR="00303F41" w:rsidRPr="00DE40C2">
        <w:rPr>
          <w:rFonts w:ascii="Times New Roman" w:hAnsi="Times New Roman"/>
          <w:sz w:val="24"/>
          <w:szCs w:val="24"/>
          <w:lang w:val="lt-LT"/>
        </w:rPr>
        <w:t>)</w:t>
      </w:r>
      <w:r w:rsidR="0038081C" w:rsidRPr="00DE40C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DE40C2">
        <w:rPr>
          <w:rFonts w:ascii="Times New Roman" w:hAnsi="Times New Roman"/>
          <w:sz w:val="24"/>
          <w:szCs w:val="24"/>
          <w:lang w:val="lt-LT"/>
        </w:rPr>
        <w:t>3</w:t>
      </w:r>
      <w:r w:rsidR="00303F41" w:rsidRPr="00DE40C2">
        <w:rPr>
          <w:rFonts w:ascii="Times New Roman" w:hAnsi="Times New Roman"/>
          <w:sz w:val="24"/>
          <w:szCs w:val="24"/>
          <w:lang w:val="lt-LT"/>
        </w:rPr>
        <w:t>,</w:t>
      </w:r>
      <w:r w:rsidRPr="00DE40C2">
        <w:rPr>
          <w:rFonts w:ascii="Times New Roman" w:hAnsi="Times New Roman"/>
          <w:sz w:val="24"/>
          <w:szCs w:val="24"/>
          <w:lang w:val="lt-LT"/>
        </w:rPr>
        <w:t xml:space="preserve"> ir</w:t>
      </w:r>
      <w:r w:rsidR="00303F41" w:rsidRPr="00DE40C2">
        <w:rPr>
          <w:rFonts w:ascii="Times New Roman" w:hAnsi="Times New Roman"/>
          <w:sz w:val="24"/>
          <w:szCs w:val="24"/>
          <w:lang w:val="lt-LT"/>
        </w:rPr>
        <w:t xml:space="preserve"> (</w:t>
      </w:r>
      <w:r w:rsidRPr="00DE40C2">
        <w:rPr>
          <w:rFonts w:ascii="Times New Roman" w:hAnsi="Times New Roman"/>
          <w:sz w:val="24"/>
          <w:szCs w:val="24"/>
          <w:lang w:val="lt-LT"/>
        </w:rPr>
        <w:t>ar</w:t>
      </w:r>
      <w:r w:rsidR="00303F41" w:rsidRPr="00DE40C2">
        <w:rPr>
          <w:rFonts w:ascii="Times New Roman" w:hAnsi="Times New Roman"/>
          <w:sz w:val="24"/>
          <w:szCs w:val="24"/>
          <w:lang w:val="lt-LT"/>
        </w:rPr>
        <w:t>)</w:t>
      </w:r>
      <w:r w:rsidRPr="00DE40C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36B92" w:rsidRPr="00DE40C2">
        <w:rPr>
          <w:rFonts w:ascii="Times New Roman" w:hAnsi="Times New Roman"/>
          <w:sz w:val="24"/>
          <w:szCs w:val="24"/>
          <w:lang w:val="lt-LT"/>
        </w:rPr>
        <w:t>5</w:t>
      </w:r>
      <w:r w:rsidR="00303F41" w:rsidRPr="00DE40C2">
        <w:rPr>
          <w:rFonts w:ascii="Times New Roman" w:hAnsi="Times New Roman"/>
          <w:sz w:val="24"/>
          <w:szCs w:val="24"/>
          <w:lang w:val="lt-LT"/>
        </w:rPr>
        <w:t>,</w:t>
      </w:r>
      <w:r w:rsidRPr="00DE40C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D1C17" w:rsidRPr="00DE40C2">
        <w:rPr>
          <w:rFonts w:ascii="Times New Roman" w:hAnsi="Times New Roman"/>
          <w:sz w:val="24"/>
          <w:szCs w:val="24"/>
          <w:lang w:val="lt-LT"/>
        </w:rPr>
        <w:t>ir</w:t>
      </w:r>
      <w:r w:rsidR="00303F41" w:rsidRPr="00DE40C2">
        <w:rPr>
          <w:rFonts w:ascii="Times New Roman" w:hAnsi="Times New Roman"/>
          <w:sz w:val="24"/>
          <w:szCs w:val="24"/>
          <w:lang w:val="lt-LT"/>
        </w:rPr>
        <w:t xml:space="preserve"> (</w:t>
      </w:r>
      <w:r w:rsidR="005D1C17" w:rsidRPr="00DE40C2">
        <w:rPr>
          <w:rFonts w:ascii="Times New Roman" w:hAnsi="Times New Roman"/>
          <w:sz w:val="24"/>
          <w:szCs w:val="24"/>
          <w:lang w:val="lt-LT"/>
        </w:rPr>
        <w:t>ar</w:t>
      </w:r>
      <w:r w:rsidR="00303F41" w:rsidRPr="00DE40C2">
        <w:rPr>
          <w:rFonts w:ascii="Times New Roman" w:hAnsi="Times New Roman"/>
          <w:sz w:val="24"/>
          <w:szCs w:val="24"/>
          <w:lang w:val="lt-LT"/>
        </w:rPr>
        <w:t>)</w:t>
      </w:r>
      <w:r w:rsidR="005D1C17" w:rsidRPr="00DE40C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E03F4" w:rsidRPr="00DE40C2">
        <w:rPr>
          <w:rFonts w:ascii="Times New Roman" w:hAnsi="Times New Roman"/>
          <w:sz w:val="24"/>
          <w:szCs w:val="24"/>
          <w:lang w:val="lt-LT"/>
        </w:rPr>
        <w:t xml:space="preserve">6 </w:t>
      </w:r>
      <w:r w:rsidRPr="00DE40C2">
        <w:rPr>
          <w:rFonts w:ascii="Times New Roman" w:hAnsi="Times New Roman"/>
          <w:sz w:val="24"/>
          <w:szCs w:val="24"/>
          <w:lang w:val="lt-LT"/>
        </w:rPr>
        <w:t>klausimus teigiamai, organizacija galimai laikoma ū</w:t>
      </w:r>
      <w:r w:rsidR="00D547D9" w:rsidRPr="00DE40C2">
        <w:rPr>
          <w:rFonts w:ascii="Times New Roman" w:hAnsi="Times New Roman"/>
          <w:sz w:val="24"/>
          <w:szCs w:val="24"/>
          <w:lang w:val="lt-LT"/>
        </w:rPr>
        <w:t>kio subjekt</w:t>
      </w:r>
      <w:r w:rsidRPr="00DE40C2">
        <w:rPr>
          <w:rFonts w:ascii="Times New Roman" w:hAnsi="Times New Roman"/>
          <w:sz w:val="24"/>
          <w:szCs w:val="24"/>
          <w:lang w:val="lt-LT"/>
        </w:rPr>
        <w:t>u ir ka</w:t>
      </w:r>
      <w:r w:rsidR="009F78C7" w:rsidRPr="00DE40C2">
        <w:rPr>
          <w:rFonts w:ascii="Times New Roman" w:hAnsi="Times New Roman"/>
          <w:sz w:val="24"/>
          <w:szCs w:val="24"/>
          <w:lang w:val="lt-LT"/>
        </w:rPr>
        <w:t>rtu su šiuo klausimynu privalo</w:t>
      </w:r>
      <w:r w:rsidRPr="00DE40C2">
        <w:rPr>
          <w:rFonts w:ascii="Times New Roman" w:hAnsi="Times New Roman"/>
          <w:sz w:val="24"/>
          <w:szCs w:val="24"/>
          <w:lang w:val="lt-LT"/>
        </w:rPr>
        <w:t xml:space="preserve"> pateikti užpildytą</w:t>
      </w:r>
      <w:r w:rsidR="008B051A" w:rsidRPr="00DE40C2">
        <w:rPr>
          <w:rFonts w:ascii="Times New Roman" w:hAnsi="Times New Roman"/>
          <w:sz w:val="24"/>
          <w:szCs w:val="24"/>
          <w:lang w:val="lt-LT"/>
        </w:rPr>
        <w:t xml:space="preserve"> Atitikties</w:t>
      </w:r>
      <w:r w:rsidR="008B051A" w:rsidRPr="00DE40C2">
        <w:rPr>
          <w:rFonts w:ascii="Times New Roman" w:hAnsi="Times New Roman"/>
          <w:i/>
          <w:sz w:val="24"/>
          <w:szCs w:val="24"/>
          <w:lang w:val="lt-LT"/>
        </w:rPr>
        <w:t xml:space="preserve"> de minimis</w:t>
      </w:r>
      <w:r w:rsidR="008B051A" w:rsidRPr="00DE40C2">
        <w:rPr>
          <w:rFonts w:ascii="Times New Roman" w:hAnsi="Times New Roman"/>
          <w:sz w:val="24"/>
          <w:szCs w:val="24"/>
          <w:lang w:val="lt-LT"/>
        </w:rPr>
        <w:t xml:space="preserve"> pagalbos gavėjams taikomiems reikalavimams klausimyn</w:t>
      </w:r>
      <w:r w:rsidR="00790208" w:rsidRPr="00DE40C2">
        <w:rPr>
          <w:rFonts w:ascii="Times New Roman" w:hAnsi="Times New Roman"/>
          <w:sz w:val="24"/>
          <w:szCs w:val="24"/>
          <w:lang w:val="lt-LT"/>
        </w:rPr>
        <w:t>ą</w:t>
      </w:r>
      <w:r w:rsidR="008B051A" w:rsidRPr="00DE40C2">
        <w:rPr>
          <w:rFonts w:ascii="Times New Roman" w:hAnsi="Times New Roman"/>
          <w:sz w:val="24"/>
          <w:szCs w:val="24"/>
          <w:lang w:val="lt-LT"/>
        </w:rPr>
        <w:t xml:space="preserve"> pagal </w:t>
      </w:r>
      <w:r w:rsidR="008B051A" w:rsidRPr="00DE40C2">
        <w:rPr>
          <w:rFonts w:ascii="Times New Roman" w:hAnsi="Times New Roman"/>
          <w:i/>
          <w:sz w:val="24"/>
          <w:szCs w:val="24"/>
          <w:lang w:val="lt-LT"/>
        </w:rPr>
        <w:t>de minimis</w:t>
      </w:r>
      <w:r w:rsidR="008B051A" w:rsidRPr="00DE40C2">
        <w:rPr>
          <w:rFonts w:ascii="Times New Roman" w:hAnsi="Times New Roman"/>
          <w:sz w:val="24"/>
          <w:szCs w:val="24"/>
          <w:lang w:val="lt-LT"/>
        </w:rPr>
        <w:t xml:space="preserve"> reglamentą</w:t>
      </w:r>
      <w:r w:rsidR="00790208" w:rsidRPr="00DE40C2">
        <w:rPr>
          <w:rFonts w:ascii="Times New Roman" w:hAnsi="Times New Roman"/>
          <w:sz w:val="24"/>
          <w:szCs w:val="24"/>
          <w:lang w:val="lt-LT"/>
        </w:rPr>
        <w:t>, kurio</w:t>
      </w:r>
      <w:r w:rsidR="008B051A" w:rsidRPr="00DE40C2">
        <w:rPr>
          <w:rFonts w:ascii="Times New Roman" w:hAnsi="Times New Roman"/>
          <w:sz w:val="24"/>
          <w:szCs w:val="24"/>
          <w:lang w:val="lt-LT"/>
        </w:rPr>
        <w:t xml:space="preserve"> form</w:t>
      </w:r>
      <w:r w:rsidR="00790208" w:rsidRPr="00DE40C2">
        <w:rPr>
          <w:rFonts w:ascii="Times New Roman" w:hAnsi="Times New Roman"/>
          <w:sz w:val="24"/>
          <w:szCs w:val="24"/>
          <w:lang w:val="lt-LT"/>
        </w:rPr>
        <w:t>a nustatyta</w:t>
      </w:r>
      <w:r w:rsidR="00790208" w:rsidRPr="00DE40C2">
        <w:rPr>
          <w:rFonts w:ascii="Times New Roman" w:hAnsi="Times New Roman"/>
          <w:sz w:val="24"/>
          <w:szCs w:val="24"/>
        </w:rPr>
        <w:t xml:space="preserve"> </w:t>
      </w:r>
      <w:r w:rsidR="00790208" w:rsidRPr="00DE40C2">
        <w:rPr>
          <w:rFonts w:ascii="Times New Roman" w:hAnsi="Times New Roman"/>
          <w:sz w:val="24"/>
          <w:szCs w:val="24"/>
          <w:lang w:val="lt-LT"/>
        </w:rPr>
        <w:t xml:space="preserve">Prieglobsčio, migracijos ir integracijos fondo 2014–2020 metų nacionalinės programos </w:t>
      </w:r>
      <w:r w:rsidR="00D71AD5" w:rsidRPr="00D71AD5">
        <w:rPr>
          <w:rFonts w:ascii="Times New Roman" w:hAnsi="Times New Roman"/>
          <w:bCs/>
          <w:sz w:val="24"/>
          <w:szCs w:val="24"/>
          <w:lang w:val="lt-LT"/>
        </w:rPr>
        <w:t>2 konkretaus tikslo „Trečiųjų šalių piliečių integracija ir teisėta migracija“ 1 nacionalinio tikslo „Integracijos priemonės“ 3 veiksmo „Tolerancijos skatinimas“ projektų finansavimo sąlygų aprašo Nr. PMIF-2.1.3-K-0</w:t>
      </w:r>
      <w:r w:rsidR="009567F1">
        <w:rPr>
          <w:rFonts w:ascii="Times New Roman" w:hAnsi="Times New Roman"/>
          <w:bCs/>
          <w:sz w:val="24"/>
          <w:szCs w:val="24"/>
          <w:lang w:val="lt-LT"/>
        </w:rPr>
        <w:t>2</w:t>
      </w:r>
      <w:r w:rsidR="00D71AD5" w:rsidRPr="00D71AD5">
        <w:rPr>
          <w:rFonts w:ascii="Times New Roman" w:hAnsi="Times New Roman"/>
          <w:bCs/>
          <w:sz w:val="24"/>
          <w:szCs w:val="24"/>
          <w:lang w:val="lt-LT"/>
        </w:rPr>
        <w:t xml:space="preserve"> </w:t>
      </w:r>
      <w:r w:rsidR="00D71AD5">
        <w:rPr>
          <w:rFonts w:ascii="Times New Roman" w:hAnsi="Times New Roman"/>
          <w:bCs/>
          <w:sz w:val="24"/>
          <w:szCs w:val="24"/>
          <w:lang w:val="lt-LT"/>
        </w:rPr>
        <w:t>5</w:t>
      </w:r>
      <w:r w:rsidR="00790208" w:rsidRPr="00DE40C2">
        <w:rPr>
          <w:rFonts w:ascii="Times New Roman" w:hAnsi="Times New Roman"/>
          <w:bCs/>
          <w:sz w:val="24"/>
          <w:szCs w:val="24"/>
          <w:lang w:val="lt-LT"/>
        </w:rPr>
        <w:t xml:space="preserve"> priede</w:t>
      </w:r>
      <w:r w:rsidR="00284B4C" w:rsidRPr="00DE40C2">
        <w:rPr>
          <w:rFonts w:ascii="Times New Roman" w:hAnsi="Times New Roman"/>
          <w:bCs/>
          <w:sz w:val="24"/>
          <w:szCs w:val="24"/>
          <w:lang w:val="lt-LT"/>
        </w:rPr>
        <w:t>.</w:t>
      </w:r>
      <w:r w:rsidRPr="00DE40C2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D547D9" w:rsidRPr="00DE40C2" w:rsidRDefault="00D547D9" w:rsidP="000622D4">
      <w:pPr>
        <w:tabs>
          <w:tab w:val="left" w:pos="6946"/>
        </w:tabs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:rsidR="00A45E87" w:rsidRPr="00DE40C2" w:rsidRDefault="00A45E87" w:rsidP="000622D4">
      <w:pPr>
        <w:tabs>
          <w:tab w:val="left" w:pos="6946"/>
        </w:tabs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:rsidR="00A45E87" w:rsidRPr="00DE40C2" w:rsidRDefault="00A45E87" w:rsidP="000622D4">
      <w:pPr>
        <w:tabs>
          <w:tab w:val="left" w:pos="6946"/>
        </w:tabs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:rsidR="000622D4" w:rsidRPr="00DE40C2" w:rsidRDefault="000622D4" w:rsidP="000622D4">
      <w:pPr>
        <w:tabs>
          <w:tab w:val="left" w:pos="6946"/>
        </w:tabs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DE40C2">
        <w:rPr>
          <w:rFonts w:ascii="Times New Roman" w:hAnsi="Times New Roman"/>
          <w:sz w:val="24"/>
          <w:szCs w:val="24"/>
          <w:lang w:val="lt-LT"/>
        </w:rPr>
        <w:t>_____________________________________</w:t>
      </w:r>
      <w:r w:rsidR="00842CD1" w:rsidRPr="00DE40C2">
        <w:rPr>
          <w:rFonts w:ascii="Times New Roman" w:hAnsi="Times New Roman"/>
          <w:sz w:val="24"/>
          <w:szCs w:val="24"/>
          <w:lang w:val="lt-LT"/>
        </w:rPr>
        <w:t>___</w:t>
      </w:r>
      <w:r w:rsidRPr="00DE40C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DE40C2">
        <w:rPr>
          <w:rFonts w:ascii="Times New Roman" w:hAnsi="Times New Roman"/>
          <w:sz w:val="24"/>
          <w:szCs w:val="24"/>
          <w:lang w:val="lt-LT"/>
        </w:rPr>
        <w:tab/>
        <w:t>____________________</w:t>
      </w:r>
      <w:r w:rsidRPr="00DE40C2">
        <w:rPr>
          <w:rFonts w:ascii="Times New Roman" w:hAnsi="Times New Roman"/>
          <w:sz w:val="24"/>
          <w:szCs w:val="24"/>
          <w:lang w:val="lt-LT"/>
        </w:rPr>
        <w:tab/>
      </w:r>
    </w:p>
    <w:p w:rsidR="000622D4" w:rsidRPr="00C55D95" w:rsidRDefault="000622D4" w:rsidP="000622D4">
      <w:pPr>
        <w:tabs>
          <w:tab w:val="left" w:pos="426"/>
          <w:tab w:val="left" w:pos="7797"/>
        </w:tabs>
        <w:rPr>
          <w:rFonts w:ascii="Times New Roman" w:hAnsi="Times New Roman"/>
          <w:sz w:val="24"/>
          <w:szCs w:val="24"/>
          <w:lang w:val="lt-LT"/>
        </w:rPr>
      </w:pPr>
      <w:r w:rsidRPr="00DE40C2">
        <w:rPr>
          <w:rFonts w:ascii="Times New Roman" w:hAnsi="Times New Roman"/>
          <w:sz w:val="24"/>
          <w:szCs w:val="24"/>
          <w:lang w:val="lt-LT"/>
        </w:rPr>
        <w:t>(</w:t>
      </w:r>
      <w:r w:rsidR="00DE3520" w:rsidRPr="00DE40C2">
        <w:rPr>
          <w:rFonts w:ascii="Times New Roman" w:hAnsi="Times New Roman"/>
          <w:sz w:val="24"/>
          <w:szCs w:val="24"/>
          <w:lang w:val="lt-LT"/>
        </w:rPr>
        <w:t>o</w:t>
      </w:r>
      <w:r w:rsidR="00A45E87" w:rsidRPr="00DE40C2">
        <w:rPr>
          <w:rFonts w:ascii="Times New Roman" w:hAnsi="Times New Roman"/>
          <w:sz w:val="24"/>
          <w:szCs w:val="24"/>
          <w:lang w:val="lt-LT"/>
        </w:rPr>
        <w:t>rganizacijos vadovo</w:t>
      </w:r>
      <w:r w:rsidRPr="00DE40C2">
        <w:rPr>
          <w:rFonts w:ascii="Times New Roman" w:hAnsi="Times New Roman"/>
          <w:sz w:val="24"/>
          <w:szCs w:val="24"/>
          <w:lang w:val="lt-LT"/>
        </w:rPr>
        <w:t xml:space="preserve"> pareigos, vardas</w:t>
      </w:r>
      <w:r w:rsidR="0073094D">
        <w:rPr>
          <w:rFonts w:ascii="Times New Roman" w:hAnsi="Times New Roman"/>
          <w:sz w:val="24"/>
          <w:szCs w:val="24"/>
          <w:lang w:val="lt-LT"/>
        </w:rPr>
        <w:t xml:space="preserve"> ir</w:t>
      </w:r>
      <w:r w:rsidRPr="00DE40C2">
        <w:rPr>
          <w:rFonts w:ascii="Times New Roman" w:hAnsi="Times New Roman"/>
          <w:sz w:val="24"/>
          <w:szCs w:val="24"/>
          <w:lang w:val="lt-LT"/>
        </w:rPr>
        <w:t xml:space="preserve"> pavardė</w:t>
      </w:r>
      <w:r w:rsidR="00772C88" w:rsidRPr="00DE40C2">
        <w:rPr>
          <w:rStyle w:val="Puslapioinaosnuoroda"/>
          <w:rFonts w:ascii="Times New Roman" w:hAnsi="Times New Roman"/>
          <w:sz w:val="24"/>
          <w:szCs w:val="24"/>
          <w:lang w:val="lt-LT"/>
        </w:rPr>
        <w:footnoteReference w:id="3"/>
      </w:r>
      <w:r w:rsidRPr="00DE40C2">
        <w:rPr>
          <w:rFonts w:ascii="Times New Roman" w:hAnsi="Times New Roman"/>
          <w:sz w:val="24"/>
          <w:szCs w:val="24"/>
          <w:lang w:val="lt-LT"/>
        </w:rPr>
        <w:t xml:space="preserve">) </w:t>
      </w:r>
      <w:r w:rsidRPr="00DE40C2">
        <w:rPr>
          <w:rFonts w:ascii="Times New Roman" w:hAnsi="Times New Roman"/>
          <w:sz w:val="24"/>
          <w:szCs w:val="24"/>
          <w:lang w:val="lt-LT"/>
        </w:rPr>
        <w:tab/>
        <w:t>(</w:t>
      </w:r>
      <w:r w:rsidR="00383967" w:rsidRPr="00DE40C2">
        <w:rPr>
          <w:rFonts w:ascii="Times New Roman" w:hAnsi="Times New Roman"/>
          <w:sz w:val="24"/>
          <w:szCs w:val="24"/>
          <w:lang w:val="lt-LT"/>
        </w:rPr>
        <w:t>p</w:t>
      </w:r>
      <w:r w:rsidRPr="00DE40C2">
        <w:rPr>
          <w:rFonts w:ascii="Times New Roman" w:hAnsi="Times New Roman"/>
          <w:sz w:val="24"/>
          <w:szCs w:val="24"/>
          <w:lang w:val="lt-LT"/>
        </w:rPr>
        <w:t>arašas)</w:t>
      </w:r>
      <w:r w:rsidRPr="00C55D95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55D95">
        <w:rPr>
          <w:rFonts w:ascii="Times New Roman" w:hAnsi="Times New Roman"/>
          <w:sz w:val="24"/>
          <w:szCs w:val="24"/>
          <w:lang w:val="lt-LT"/>
        </w:rPr>
        <w:tab/>
      </w:r>
    </w:p>
    <w:p w:rsidR="00325116" w:rsidRPr="00C55D95" w:rsidRDefault="00325116" w:rsidP="000622D4">
      <w:pPr>
        <w:rPr>
          <w:rFonts w:ascii="Times New Roman" w:hAnsi="Times New Roman"/>
          <w:sz w:val="24"/>
          <w:szCs w:val="24"/>
          <w:lang w:val="lt-LT"/>
        </w:rPr>
      </w:pPr>
    </w:p>
    <w:p w:rsidR="007A10FC" w:rsidRPr="00C55D95" w:rsidRDefault="007A10FC" w:rsidP="000622D4">
      <w:pPr>
        <w:rPr>
          <w:rFonts w:ascii="Times New Roman" w:hAnsi="Times New Roman"/>
          <w:color w:val="538135"/>
          <w:sz w:val="24"/>
          <w:szCs w:val="24"/>
          <w:lang w:val="lt-LT"/>
        </w:rPr>
      </w:pPr>
    </w:p>
    <w:sectPr w:rsidR="007A10FC" w:rsidRPr="00C55D95" w:rsidSect="0075302F">
      <w:headerReference w:type="default" r:id="rId10"/>
      <w:pgSz w:w="12240" w:h="15840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802" w:rsidRDefault="00717802" w:rsidP="00945D30">
      <w:pPr>
        <w:spacing w:after="0" w:line="240" w:lineRule="auto"/>
      </w:pPr>
      <w:r>
        <w:separator/>
      </w:r>
    </w:p>
  </w:endnote>
  <w:endnote w:type="continuationSeparator" w:id="0">
    <w:p w:rsidR="00717802" w:rsidRDefault="00717802" w:rsidP="00945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"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802" w:rsidRDefault="00717802" w:rsidP="00945D30">
      <w:pPr>
        <w:spacing w:after="0" w:line="240" w:lineRule="auto"/>
      </w:pPr>
      <w:r>
        <w:separator/>
      </w:r>
    </w:p>
  </w:footnote>
  <w:footnote w:type="continuationSeparator" w:id="0">
    <w:p w:rsidR="00717802" w:rsidRDefault="00717802" w:rsidP="00945D30">
      <w:pPr>
        <w:spacing w:after="0" w:line="240" w:lineRule="auto"/>
      </w:pPr>
      <w:r>
        <w:continuationSeparator/>
      </w:r>
    </w:p>
  </w:footnote>
  <w:footnote w:id="1">
    <w:p w:rsidR="005C1117" w:rsidRPr="00284B4C" w:rsidRDefault="005C1117" w:rsidP="009151A7">
      <w:pPr>
        <w:pStyle w:val="Puslapioinaostekstas"/>
        <w:jc w:val="both"/>
        <w:rPr>
          <w:rFonts w:ascii="Times New Roman" w:hAnsi="Times New Roman"/>
          <w:lang w:val="lt-LT"/>
        </w:rPr>
      </w:pPr>
      <w:r w:rsidRPr="00284B4C">
        <w:rPr>
          <w:rStyle w:val="Puslapioinaosnuoroda"/>
          <w:rFonts w:ascii="Times New Roman" w:hAnsi="Times New Roman"/>
        </w:rPr>
        <w:footnoteRef/>
      </w:r>
      <w:r w:rsidRPr="00284B4C">
        <w:rPr>
          <w:rFonts w:ascii="Times New Roman" w:hAnsi="Times New Roman"/>
        </w:rPr>
        <w:t xml:space="preserve"> </w:t>
      </w:r>
      <w:r w:rsidRPr="00284B4C">
        <w:rPr>
          <w:rFonts w:ascii="Times New Roman" w:hAnsi="Times New Roman"/>
          <w:b/>
          <w:lang w:val="lt-LT"/>
        </w:rPr>
        <w:t>Ūkio subjektai</w:t>
      </w:r>
      <w:r w:rsidRPr="00284B4C">
        <w:rPr>
          <w:rFonts w:ascii="Times New Roman" w:hAnsi="Times New Roman"/>
          <w:lang w:val="lt-LT"/>
        </w:rPr>
        <w:t xml:space="preserve"> – įmonės, jų junginiai (asociacijos, susivienijimai, konsorciumai ir pan.), įstaigos ar organizacijos, ar kiti juridiniai ar</w:t>
      </w:r>
      <w:r w:rsidR="00284B4C">
        <w:rPr>
          <w:rFonts w:ascii="Times New Roman" w:hAnsi="Times New Roman"/>
          <w:lang w:val="lt-LT"/>
        </w:rPr>
        <w:t>ba</w:t>
      </w:r>
      <w:r w:rsidRPr="00284B4C">
        <w:rPr>
          <w:rFonts w:ascii="Times New Roman" w:hAnsi="Times New Roman"/>
          <w:lang w:val="lt-LT"/>
        </w:rPr>
        <w:t xml:space="preserve"> fiziniai asmenys, kurie vykdo ar gali vykdyti ūkinę veiklą Lietuvos Respublikoje arba kurių veiksmai daro įtaką ar</w:t>
      </w:r>
      <w:r w:rsidR="0073094D">
        <w:rPr>
          <w:rFonts w:ascii="Times New Roman" w:hAnsi="Times New Roman"/>
          <w:lang w:val="lt-LT"/>
        </w:rPr>
        <w:t xml:space="preserve"> kurių</w:t>
      </w:r>
      <w:r w:rsidRPr="00284B4C">
        <w:rPr>
          <w:rFonts w:ascii="Times New Roman" w:hAnsi="Times New Roman"/>
          <w:lang w:val="lt-LT"/>
        </w:rPr>
        <w:t xml:space="preserve"> ketinimai, jeigu būtų įgyvendinti, galėtų daryti įtaką ūkinei veiklai Lietuvos Respublikoje. Lietuvos Respublikoje viešojo administravimo subjektai laikomi ūkio subjektais, jeigu jie vykdo ūkinę veiklą.</w:t>
      </w:r>
    </w:p>
  </w:footnote>
  <w:footnote w:id="2">
    <w:p w:rsidR="005C1117" w:rsidRPr="00284B4C" w:rsidRDefault="005C1117" w:rsidP="006D4899">
      <w:pPr>
        <w:pStyle w:val="Puslapioinaostekstas"/>
        <w:jc w:val="both"/>
      </w:pPr>
      <w:r w:rsidRPr="00284B4C">
        <w:rPr>
          <w:rStyle w:val="Puslapioinaosnuoroda"/>
          <w:rFonts w:ascii="Times New Roman" w:hAnsi="Times New Roman"/>
        </w:rPr>
        <w:footnoteRef/>
      </w:r>
      <w:r w:rsidRPr="00284B4C">
        <w:rPr>
          <w:rStyle w:val="Puslapioinaosnuoroda"/>
          <w:rFonts w:ascii="Times New Roman" w:hAnsi="Times New Roman"/>
        </w:rPr>
        <w:t xml:space="preserve"> </w:t>
      </w:r>
      <w:r w:rsidRPr="00284B4C">
        <w:rPr>
          <w:rFonts w:ascii="Times New Roman" w:hAnsi="Times New Roman"/>
          <w:b/>
          <w:lang w:val="lt-LT"/>
        </w:rPr>
        <w:t>Ūkinė veikla</w:t>
      </w:r>
      <w:r w:rsidRPr="00284B4C">
        <w:rPr>
          <w:rFonts w:ascii="Times New Roman" w:hAnsi="Times New Roman"/>
          <w:lang w:val="lt-LT"/>
        </w:rPr>
        <w:t xml:space="preserve"> – visokia gamybinė, komercinė, finansinė ar profesinė veikla, susijusi su prekių (paslaugų) pirkimu ar pardavimu, išskyrus, kai fiziniai asmenys prekę (paslaugą) įsigyja asmeniniams ir namų ūkio poreikiams tenkinti.</w:t>
      </w:r>
    </w:p>
  </w:footnote>
  <w:footnote w:id="3">
    <w:p w:rsidR="00772C88" w:rsidRPr="00284B4C" w:rsidRDefault="00772C88" w:rsidP="009151A7">
      <w:pPr>
        <w:pStyle w:val="Puslapioinaostekstas"/>
        <w:jc w:val="both"/>
        <w:rPr>
          <w:rFonts w:ascii="Times New Roman" w:hAnsi="Times New Roman"/>
          <w:lang w:val="lt-LT"/>
        </w:rPr>
      </w:pPr>
      <w:r w:rsidRPr="00284B4C">
        <w:rPr>
          <w:rStyle w:val="Puslapioinaosnuoroda"/>
          <w:rFonts w:ascii="Times New Roman" w:hAnsi="Times New Roman"/>
          <w:lang w:val="lt-LT"/>
        </w:rPr>
        <w:footnoteRef/>
      </w:r>
      <w:r w:rsidRPr="00284B4C">
        <w:rPr>
          <w:rFonts w:ascii="Times New Roman" w:hAnsi="Times New Roman"/>
          <w:lang w:val="lt-LT"/>
        </w:rPr>
        <w:t xml:space="preserve"> Dokumentas turi būti pasirašytas organizacijos vadovo arba jo įgalioto asmens. Jeigu jį pasirašo ne organizacijos vadovas, turi būti pateiktas įgaliojimas.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02F" w:rsidRDefault="0075302F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F6351F" w:rsidRPr="00F6351F">
      <w:rPr>
        <w:noProof/>
        <w:lang w:val="lt-LT"/>
      </w:rPr>
      <w:t>3</w:t>
    </w:r>
    <w:r>
      <w:fldChar w:fldCharType="end"/>
    </w:r>
  </w:p>
  <w:p w:rsidR="00325116" w:rsidRDefault="0032511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0395"/>
    <w:multiLevelType w:val="hybridMultilevel"/>
    <w:tmpl w:val="D7264C16"/>
    <w:lvl w:ilvl="0" w:tplc="01161A4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C7AFE"/>
    <w:multiLevelType w:val="hybridMultilevel"/>
    <w:tmpl w:val="7FEC1E7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870F8"/>
    <w:multiLevelType w:val="hybridMultilevel"/>
    <w:tmpl w:val="4C248F0E"/>
    <w:lvl w:ilvl="0" w:tplc="A78892B2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221BB"/>
    <w:multiLevelType w:val="hybridMultilevel"/>
    <w:tmpl w:val="B118871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C7DFC"/>
    <w:multiLevelType w:val="hybridMultilevel"/>
    <w:tmpl w:val="905A513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848FC"/>
    <w:multiLevelType w:val="hybridMultilevel"/>
    <w:tmpl w:val="A0743196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1E6704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trackRevisions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30"/>
    <w:rsid w:val="00011C8D"/>
    <w:rsid w:val="0001298A"/>
    <w:rsid w:val="0001587E"/>
    <w:rsid w:val="000177D4"/>
    <w:rsid w:val="00027275"/>
    <w:rsid w:val="00057F5C"/>
    <w:rsid w:val="000622D4"/>
    <w:rsid w:val="00065E97"/>
    <w:rsid w:val="00066AC7"/>
    <w:rsid w:val="00066B70"/>
    <w:rsid w:val="000709AE"/>
    <w:rsid w:val="00072BD2"/>
    <w:rsid w:val="0008132C"/>
    <w:rsid w:val="0008720A"/>
    <w:rsid w:val="000A7BBE"/>
    <w:rsid w:val="000B5228"/>
    <w:rsid w:val="000C7CA1"/>
    <w:rsid w:val="000D1119"/>
    <w:rsid w:val="000D249B"/>
    <w:rsid w:val="000D3467"/>
    <w:rsid w:val="000E2D96"/>
    <w:rsid w:val="000E6592"/>
    <w:rsid w:val="000F1F02"/>
    <w:rsid w:val="000F2008"/>
    <w:rsid w:val="001010D0"/>
    <w:rsid w:val="001117A7"/>
    <w:rsid w:val="00112AFA"/>
    <w:rsid w:val="0011795C"/>
    <w:rsid w:val="00121A95"/>
    <w:rsid w:val="00123D66"/>
    <w:rsid w:val="001403F5"/>
    <w:rsid w:val="00141DAF"/>
    <w:rsid w:val="00142D67"/>
    <w:rsid w:val="0016067A"/>
    <w:rsid w:val="00161DEB"/>
    <w:rsid w:val="001645AB"/>
    <w:rsid w:val="00172126"/>
    <w:rsid w:val="00172B71"/>
    <w:rsid w:val="0017525E"/>
    <w:rsid w:val="00175690"/>
    <w:rsid w:val="00175A7F"/>
    <w:rsid w:val="00180DF2"/>
    <w:rsid w:val="001848DF"/>
    <w:rsid w:val="00186E91"/>
    <w:rsid w:val="00187D06"/>
    <w:rsid w:val="00191FD4"/>
    <w:rsid w:val="001A66EB"/>
    <w:rsid w:val="001B39E2"/>
    <w:rsid w:val="001F599D"/>
    <w:rsid w:val="00225EE3"/>
    <w:rsid w:val="0023170A"/>
    <w:rsid w:val="00234ECB"/>
    <w:rsid w:val="00240254"/>
    <w:rsid w:val="00240CB4"/>
    <w:rsid w:val="00270D7D"/>
    <w:rsid w:val="00284B4C"/>
    <w:rsid w:val="0029069F"/>
    <w:rsid w:val="002A1AB9"/>
    <w:rsid w:val="002D3212"/>
    <w:rsid w:val="002F22E0"/>
    <w:rsid w:val="002F523A"/>
    <w:rsid w:val="002F71B5"/>
    <w:rsid w:val="00300D3D"/>
    <w:rsid w:val="00303F41"/>
    <w:rsid w:val="00310A3B"/>
    <w:rsid w:val="00322E73"/>
    <w:rsid w:val="00325116"/>
    <w:rsid w:val="00340091"/>
    <w:rsid w:val="00362115"/>
    <w:rsid w:val="0038081C"/>
    <w:rsid w:val="00383967"/>
    <w:rsid w:val="003871C6"/>
    <w:rsid w:val="00391B85"/>
    <w:rsid w:val="003A1D32"/>
    <w:rsid w:val="003A50A1"/>
    <w:rsid w:val="003B6CD5"/>
    <w:rsid w:val="003C71DE"/>
    <w:rsid w:val="003D4C6D"/>
    <w:rsid w:val="003D7AA6"/>
    <w:rsid w:val="003E1135"/>
    <w:rsid w:val="00401DBD"/>
    <w:rsid w:val="00414BA2"/>
    <w:rsid w:val="00422EA7"/>
    <w:rsid w:val="00426950"/>
    <w:rsid w:val="004570A2"/>
    <w:rsid w:val="00464C80"/>
    <w:rsid w:val="00465178"/>
    <w:rsid w:val="00474198"/>
    <w:rsid w:val="00485143"/>
    <w:rsid w:val="00495B43"/>
    <w:rsid w:val="004A28E4"/>
    <w:rsid w:val="004B232D"/>
    <w:rsid w:val="004B64AB"/>
    <w:rsid w:val="004C294F"/>
    <w:rsid w:val="004D0C76"/>
    <w:rsid w:val="004D0F49"/>
    <w:rsid w:val="004E1C2D"/>
    <w:rsid w:val="004E5D6E"/>
    <w:rsid w:val="004F0275"/>
    <w:rsid w:val="004F4D1D"/>
    <w:rsid w:val="00505C63"/>
    <w:rsid w:val="00510845"/>
    <w:rsid w:val="0053434F"/>
    <w:rsid w:val="005671CB"/>
    <w:rsid w:val="0059231A"/>
    <w:rsid w:val="005B302E"/>
    <w:rsid w:val="005C04CF"/>
    <w:rsid w:val="005C1117"/>
    <w:rsid w:val="005D1C17"/>
    <w:rsid w:val="005D5471"/>
    <w:rsid w:val="005E2495"/>
    <w:rsid w:val="005E4420"/>
    <w:rsid w:val="005E4C01"/>
    <w:rsid w:val="005E546B"/>
    <w:rsid w:val="005F5118"/>
    <w:rsid w:val="00602B1C"/>
    <w:rsid w:val="006201C5"/>
    <w:rsid w:val="00634380"/>
    <w:rsid w:val="006421C9"/>
    <w:rsid w:val="00646757"/>
    <w:rsid w:val="00647BDD"/>
    <w:rsid w:val="00664715"/>
    <w:rsid w:val="00670BDC"/>
    <w:rsid w:val="0068542D"/>
    <w:rsid w:val="006B3265"/>
    <w:rsid w:val="006B5AA5"/>
    <w:rsid w:val="006D427D"/>
    <w:rsid w:val="006D4899"/>
    <w:rsid w:val="006E03F4"/>
    <w:rsid w:val="006E06FC"/>
    <w:rsid w:val="00715B37"/>
    <w:rsid w:val="00716AB7"/>
    <w:rsid w:val="007174A5"/>
    <w:rsid w:val="00717802"/>
    <w:rsid w:val="0073094D"/>
    <w:rsid w:val="00732B4F"/>
    <w:rsid w:val="0075302F"/>
    <w:rsid w:val="00772C88"/>
    <w:rsid w:val="00775210"/>
    <w:rsid w:val="00787556"/>
    <w:rsid w:val="00790208"/>
    <w:rsid w:val="007A10FC"/>
    <w:rsid w:val="007A6BE4"/>
    <w:rsid w:val="007B5798"/>
    <w:rsid w:val="007C68AF"/>
    <w:rsid w:val="007D6DB5"/>
    <w:rsid w:val="007F1082"/>
    <w:rsid w:val="007F7E09"/>
    <w:rsid w:val="0080728C"/>
    <w:rsid w:val="008223AF"/>
    <w:rsid w:val="0082323E"/>
    <w:rsid w:val="00826EC0"/>
    <w:rsid w:val="00830AD6"/>
    <w:rsid w:val="0083560F"/>
    <w:rsid w:val="00842CD1"/>
    <w:rsid w:val="00851F34"/>
    <w:rsid w:val="00853EF8"/>
    <w:rsid w:val="008622DE"/>
    <w:rsid w:val="00865E39"/>
    <w:rsid w:val="00866898"/>
    <w:rsid w:val="0088487B"/>
    <w:rsid w:val="00894BAD"/>
    <w:rsid w:val="00896EA6"/>
    <w:rsid w:val="008A6AB3"/>
    <w:rsid w:val="008B051A"/>
    <w:rsid w:val="008B1EAB"/>
    <w:rsid w:val="008C3F0E"/>
    <w:rsid w:val="008C759C"/>
    <w:rsid w:val="008D5866"/>
    <w:rsid w:val="008D5DA8"/>
    <w:rsid w:val="00910612"/>
    <w:rsid w:val="00911E8B"/>
    <w:rsid w:val="009151A7"/>
    <w:rsid w:val="00934C8F"/>
    <w:rsid w:val="00935F31"/>
    <w:rsid w:val="009365BE"/>
    <w:rsid w:val="00945D30"/>
    <w:rsid w:val="009467C4"/>
    <w:rsid w:val="00946D9D"/>
    <w:rsid w:val="009567F1"/>
    <w:rsid w:val="00967110"/>
    <w:rsid w:val="0098344E"/>
    <w:rsid w:val="0099699A"/>
    <w:rsid w:val="009A2C41"/>
    <w:rsid w:val="009A4CEE"/>
    <w:rsid w:val="009A6EE0"/>
    <w:rsid w:val="009B1CDF"/>
    <w:rsid w:val="009C4EB1"/>
    <w:rsid w:val="009C797F"/>
    <w:rsid w:val="009E31AC"/>
    <w:rsid w:val="009E6467"/>
    <w:rsid w:val="009E6485"/>
    <w:rsid w:val="009F4812"/>
    <w:rsid w:val="009F78C7"/>
    <w:rsid w:val="00A04D69"/>
    <w:rsid w:val="00A109E1"/>
    <w:rsid w:val="00A13F99"/>
    <w:rsid w:val="00A34A0B"/>
    <w:rsid w:val="00A37B7D"/>
    <w:rsid w:val="00A45E87"/>
    <w:rsid w:val="00A80F85"/>
    <w:rsid w:val="00A85514"/>
    <w:rsid w:val="00AB09D9"/>
    <w:rsid w:val="00AB299D"/>
    <w:rsid w:val="00AB5660"/>
    <w:rsid w:val="00AD3D85"/>
    <w:rsid w:val="00AE51F1"/>
    <w:rsid w:val="00AE7EDF"/>
    <w:rsid w:val="00B16FD9"/>
    <w:rsid w:val="00B215DF"/>
    <w:rsid w:val="00B26194"/>
    <w:rsid w:val="00B4253A"/>
    <w:rsid w:val="00B51031"/>
    <w:rsid w:val="00B528CC"/>
    <w:rsid w:val="00B63011"/>
    <w:rsid w:val="00B72C28"/>
    <w:rsid w:val="00B74445"/>
    <w:rsid w:val="00BA0AE0"/>
    <w:rsid w:val="00BA1FB0"/>
    <w:rsid w:val="00BA6523"/>
    <w:rsid w:val="00BD1071"/>
    <w:rsid w:val="00BF0521"/>
    <w:rsid w:val="00BF52B6"/>
    <w:rsid w:val="00C147E0"/>
    <w:rsid w:val="00C20683"/>
    <w:rsid w:val="00C23527"/>
    <w:rsid w:val="00C23A7C"/>
    <w:rsid w:val="00C36579"/>
    <w:rsid w:val="00C4195E"/>
    <w:rsid w:val="00C444FC"/>
    <w:rsid w:val="00C515D7"/>
    <w:rsid w:val="00C55D95"/>
    <w:rsid w:val="00C80114"/>
    <w:rsid w:val="00C928DA"/>
    <w:rsid w:val="00C92945"/>
    <w:rsid w:val="00C97CD0"/>
    <w:rsid w:val="00CA0822"/>
    <w:rsid w:val="00CA11A2"/>
    <w:rsid w:val="00CC13FB"/>
    <w:rsid w:val="00CC212C"/>
    <w:rsid w:val="00CC5F98"/>
    <w:rsid w:val="00CC66F9"/>
    <w:rsid w:val="00CF50F9"/>
    <w:rsid w:val="00D146A8"/>
    <w:rsid w:val="00D36B92"/>
    <w:rsid w:val="00D547D9"/>
    <w:rsid w:val="00D560F2"/>
    <w:rsid w:val="00D61D6C"/>
    <w:rsid w:val="00D71AD5"/>
    <w:rsid w:val="00D75F85"/>
    <w:rsid w:val="00D80438"/>
    <w:rsid w:val="00D96C0C"/>
    <w:rsid w:val="00DB61B2"/>
    <w:rsid w:val="00DD5AC7"/>
    <w:rsid w:val="00DE16ED"/>
    <w:rsid w:val="00DE3520"/>
    <w:rsid w:val="00DE40C2"/>
    <w:rsid w:val="00E00550"/>
    <w:rsid w:val="00E05046"/>
    <w:rsid w:val="00E1470F"/>
    <w:rsid w:val="00E32147"/>
    <w:rsid w:val="00E73945"/>
    <w:rsid w:val="00E74A7E"/>
    <w:rsid w:val="00E9550A"/>
    <w:rsid w:val="00EA0E4F"/>
    <w:rsid w:val="00EA62D7"/>
    <w:rsid w:val="00EB12D7"/>
    <w:rsid w:val="00EE1A0A"/>
    <w:rsid w:val="00EE74A8"/>
    <w:rsid w:val="00EF4E58"/>
    <w:rsid w:val="00F30470"/>
    <w:rsid w:val="00F322E7"/>
    <w:rsid w:val="00F327AB"/>
    <w:rsid w:val="00F33D06"/>
    <w:rsid w:val="00F35D24"/>
    <w:rsid w:val="00F51F0F"/>
    <w:rsid w:val="00F56911"/>
    <w:rsid w:val="00F6351F"/>
    <w:rsid w:val="00F6642F"/>
    <w:rsid w:val="00F8389A"/>
    <w:rsid w:val="00F84443"/>
    <w:rsid w:val="00F97DB8"/>
    <w:rsid w:val="00FB2871"/>
    <w:rsid w:val="00FB46B6"/>
    <w:rsid w:val="00FE27AD"/>
    <w:rsid w:val="00FF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45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45D30"/>
    <w:pPr>
      <w:ind w:left="720"/>
      <w:contextualSpacing/>
    </w:pPr>
    <w:rPr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945D3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45D30"/>
  </w:style>
  <w:style w:type="paragraph" w:styleId="Porat">
    <w:name w:val="footer"/>
    <w:basedOn w:val="prastasis"/>
    <w:link w:val="PoratDiagrama"/>
    <w:uiPriority w:val="99"/>
    <w:unhideWhenUsed/>
    <w:rsid w:val="00945D3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45D30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A0E4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EA0E4F"/>
    <w:rPr>
      <w:rFonts w:ascii="Tahoma" w:hAnsi="Tahoma" w:cs="Tahoma"/>
      <w:sz w:val="16"/>
      <w:szCs w:val="16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6E06F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PuslapioinaostekstasDiagrama">
    <w:name w:val="Puslapio išnašos tekstas Diagrama"/>
    <w:link w:val="Puslapioinaostekstas"/>
    <w:uiPriority w:val="99"/>
    <w:rsid w:val="006E06FC"/>
    <w:rPr>
      <w:sz w:val="20"/>
      <w:szCs w:val="20"/>
    </w:rPr>
  </w:style>
  <w:style w:type="character" w:styleId="Puslapioinaosnuoroda">
    <w:name w:val="footnote reference"/>
    <w:uiPriority w:val="99"/>
    <w:semiHidden/>
    <w:unhideWhenUsed/>
    <w:rsid w:val="006E06FC"/>
    <w:rPr>
      <w:vertAlign w:val="superscript"/>
    </w:rPr>
  </w:style>
  <w:style w:type="character" w:styleId="Komentaronuoroda">
    <w:name w:val="annotation reference"/>
    <w:uiPriority w:val="99"/>
    <w:semiHidden/>
    <w:unhideWhenUsed/>
    <w:rsid w:val="00234EC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34EC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KomentarotekstasDiagrama">
    <w:name w:val="Komentaro tekstas Diagrama"/>
    <w:link w:val="Komentarotekstas"/>
    <w:uiPriority w:val="99"/>
    <w:semiHidden/>
    <w:rsid w:val="00234ECB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34ECB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234ECB"/>
    <w:rPr>
      <w:b/>
      <w:bCs/>
      <w:sz w:val="20"/>
      <w:szCs w:val="20"/>
    </w:rPr>
  </w:style>
  <w:style w:type="character" w:styleId="Hipersaitas">
    <w:name w:val="Hyperlink"/>
    <w:uiPriority w:val="99"/>
    <w:unhideWhenUsed/>
    <w:rsid w:val="00BD1071"/>
    <w:rPr>
      <w:color w:val="0000FF"/>
      <w:u w:val="single"/>
    </w:rPr>
  </w:style>
  <w:style w:type="character" w:styleId="Grietas">
    <w:name w:val="Strong"/>
    <w:uiPriority w:val="22"/>
    <w:qFormat/>
    <w:rsid w:val="00AE7EDF"/>
    <w:rPr>
      <w:b/>
      <w:bCs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45E87"/>
    <w:pPr>
      <w:spacing w:after="0" w:line="240" w:lineRule="auto"/>
    </w:pPr>
    <w:rPr>
      <w:szCs w:val="21"/>
      <w:lang w:val="x-none"/>
    </w:rPr>
  </w:style>
  <w:style w:type="character" w:customStyle="1" w:styleId="PaprastasistekstasDiagrama">
    <w:name w:val="Paprastasis tekstas Diagrama"/>
    <w:link w:val="Paprastasistekstas"/>
    <w:uiPriority w:val="99"/>
    <w:semiHidden/>
    <w:rsid w:val="00A45E87"/>
    <w:rPr>
      <w:sz w:val="22"/>
      <w:szCs w:val="21"/>
      <w:lang w:eastAsia="en-US"/>
    </w:rPr>
  </w:style>
  <w:style w:type="paragraph" w:styleId="HTMLiankstoformatuotas">
    <w:name w:val="HTML Preformatted"/>
    <w:basedOn w:val="prastasis"/>
    <w:link w:val="HTMLiankstoformatuotasDiagrama"/>
    <w:semiHidden/>
    <w:rsid w:val="004B2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link w:val="HTMLiankstoformatuotas"/>
    <w:semiHidden/>
    <w:rsid w:val="004B232D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45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45D30"/>
    <w:pPr>
      <w:ind w:left="720"/>
      <w:contextualSpacing/>
    </w:pPr>
    <w:rPr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945D3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45D30"/>
  </w:style>
  <w:style w:type="paragraph" w:styleId="Porat">
    <w:name w:val="footer"/>
    <w:basedOn w:val="prastasis"/>
    <w:link w:val="PoratDiagrama"/>
    <w:uiPriority w:val="99"/>
    <w:unhideWhenUsed/>
    <w:rsid w:val="00945D3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45D30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A0E4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EA0E4F"/>
    <w:rPr>
      <w:rFonts w:ascii="Tahoma" w:hAnsi="Tahoma" w:cs="Tahoma"/>
      <w:sz w:val="16"/>
      <w:szCs w:val="16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6E06F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PuslapioinaostekstasDiagrama">
    <w:name w:val="Puslapio išnašos tekstas Diagrama"/>
    <w:link w:val="Puslapioinaostekstas"/>
    <w:uiPriority w:val="99"/>
    <w:rsid w:val="006E06FC"/>
    <w:rPr>
      <w:sz w:val="20"/>
      <w:szCs w:val="20"/>
    </w:rPr>
  </w:style>
  <w:style w:type="character" w:styleId="Puslapioinaosnuoroda">
    <w:name w:val="footnote reference"/>
    <w:uiPriority w:val="99"/>
    <w:semiHidden/>
    <w:unhideWhenUsed/>
    <w:rsid w:val="006E06FC"/>
    <w:rPr>
      <w:vertAlign w:val="superscript"/>
    </w:rPr>
  </w:style>
  <w:style w:type="character" w:styleId="Komentaronuoroda">
    <w:name w:val="annotation reference"/>
    <w:uiPriority w:val="99"/>
    <w:semiHidden/>
    <w:unhideWhenUsed/>
    <w:rsid w:val="00234EC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34EC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KomentarotekstasDiagrama">
    <w:name w:val="Komentaro tekstas Diagrama"/>
    <w:link w:val="Komentarotekstas"/>
    <w:uiPriority w:val="99"/>
    <w:semiHidden/>
    <w:rsid w:val="00234ECB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34ECB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234ECB"/>
    <w:rPr>
      <w:b/>
      <w:bCs/>
      <w:sz w:val="20"/>
      <w:szCs w:val="20"/>
    </w:rPr>
  </w:style>
  <w:style w:type="character" w:styleId="Hipersaitas">
    <w:name w:val="Hyperlink"/>
    <w:uiPriority w:val="99"/>
    <w:unhideWhenUsed/>
    <w:rsid w:val="00BD1071"/>
    <w:rPr>
      <w:color w:val="0000FF"/>
      <w:u w:val="single"/>
    </w:rPr>
  </w:style>
  <w:style w:type="character" w:styleId="Grietas">
    <w:name w:val="Strong"/>
    <w:uiPriority w:val="22"/>
    <w:qFormat/>
    <w:rsid w:val="00AE7EDF"/>
    <w:rPr>
      <w:b/>
      <w:bCs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45E87"/>
    <w:pPr>
      <w:spacing w:after="0" w:line="240" w:lineRule="auto"/>
    </w:pPr>
    <w:rPr>
      <w:szCs w:val="21"/>
      <w:lang w:val="x-none"/>
    </w:rPr>
  </w:style>
  <w:style w:type="character" w:customStyle="1" w:styleId="PaprastasistekstasDiagrama">
    <w:name w:val="Paprastasis tekstas Diagrama"/>
    <w:link w:val="Paprastasistekstas"/>
    <w:uiPriority w:val="99"/>
    <w:semiHidden/>
    <w:rsid w:val="00A45E87"/>
    <w:rPr>
      <w:sz w:val="22"/>
      <w:szCs w:val="21"/>
      <w:lang w:eastAsia="en-US"/>
    </w:rPr>
  </w:style>
  <w:style w:type="paragraph" w:styleId="HTMLiankstoformatuotas">
    <w:name w:val="HTML Preformatted"/>
    <w:basedOn w:val="prastasis"/>
    <w:link w:val="HTMLiankstoformatuotasDiagrama"/>
    <w:semiHidden/>
    <w:rsid w:val="004B2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link w:val="HTMLiankstoformatuotas"/>
    <w:semiHidden/>
    <w:rsid w:val="004B232D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t.gov.lt/naujienos/vk/draft_guidance_lt.pd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803B2-B051-4FC2-958C-8F217C7FC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2809</Words>
  <Characters>1602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</Company>
  <LinksUpToDate>false</LinksUpToDate>
  <CharactersWithSpaces>4403</CharactersWithSpaces>
  <SharedDoc>false</SharedDoc>
  <HLinks>
    <vt:vector size="6" baseType="variant">
      <vt:variant>
        <vt:i4>1703957</vt:i4>
      </vt:variant>
      <vt:variant>
        <vt:i4>12</vt:i4>
      </vt:variant>
      <vt:variant>
        <vt:i4>0</vt:i4>
      </vt:variant>
      <vt:variant>
        <vt:i4>5</vt:i4>
      </vt:variant>
      <vt:variant>
        <vt:lpwstr>http://www.kt.gov.lt/naujienos/vk/draft_guidance_lt.pdf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Eimantas Galkevičius</dc:creator>
  <cp:lastModifiedBy>Asta Šulskytė</cp:lastModifiedBy>
  <cp:revision>2</cp:revision>
  <cp:lastPrinted>2016-07-21T06:29:00Z</cp:lastPrinted>
  <dcterms:created xsi:type="dcterms:W3CDTF">2016-11-09T09:11:00Z</dcterms:created>
  <dcterms:modified xsi:type="dcterms:W3CDTF">2016-11-09T09:11:00Z</dcterms:modified>
</cp:coreProperties>
</file>