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27" w:rsidRDefault="00787727" w:rsidP="00787727">
      <w:pPr>
        <w:tabs>
          <w:tab w:val="center" w:pos="4986"/>
          <w:tab w:val="right" w:pos="9972"/>
        </w:tabs>
        <w:ind w:firstLine="5670"/>
        <w:rPr>
          <w:szCs w:val="24"/>
        </w:rPr>
      </w:pPr>
      <w:r>
        <w:rPr>
          <w:szCs w:val="24"/>
        </w:rPr>
        <w:t xml:space="preserve">Civilinių aerodromų ir aerodromų </w:t>
      </w:r>
    </w:p>
    <w:p w:rsidR="00E2003F" w:rsidRDefault="00787727" w:rsidP="00787727">
      <w:pPr>
        <w:spacing w:line="276" w:lineRule="auto"/>
        <w:ind w:firstLine="5670"/>
        <w:rPr>
          <w:szCs w:val="24"/>
        </w:rPr>
      </w:pPr>
      <w:r>
        <w:rPr>
          <w:szCs w:val="24"/>
        </w:rPr>
        <w:t>naudotojų sertifikavimo  tvarkos aprašo</w:t>
      </w:r>
    </w:p>
    <w:p w:rsidR="00E2003F" w:rsidRDefault="00787727" w:rsidP="00787727">
      <w:pPr>
        <w:spacing w:line="276" w:lineRule="auto"/>
        <w:ind w:firstLine="5670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 xml:space="preserve"> priedas</w:t>
      </w:r>
    </w:p>
    <w:p w:rsidR="00E2003F" w:rsidRDefault="00E2003F">
      <w:pPr>
        <w:spacing w:line="276" w:lineRule="auto"/>
        <w:ind w:left="5954"/>
        <w:rPr>
          <w:szCs w:val="24"/>
        </w:rPr>
      </w:pPr>
    </w:p>
    <w:p w:rsidR="00E2003F" w:rsidRDefault="0078772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DOKUMENTŲ (INFORMACIJOS), KURIŲ REIKIA AERODROMO NAUDOTOJO PAŽYMĖJ</w:t>
      </w:r>
      <w:bookmarkStart w:id="0" w:name="_GoBack"/>
      <w:bookmarkEnd w:id="0"/>
      <w:r>
        <w:rPr>
          <w:b/>
          <w:sz w:val="28"/>
          <w:szCs w:val="28"/>
        </w:rPr>
        <w:t>IMUI IŠDUOTI, SĄRAŠAS</w:t>
      </w:r>
    </w:p>
    <w:p w:rsidR="00E2003F" w:rsidRDefault="00E2003F">
      <w:pPr>
        <w:rPr>
          <w:sz w:val="18"/>
          <w:szCs w:val="18"/>
        </w:rPr>
      </w:pPr>
    </w:p>
    <w:p w:rsidR="00E2003F" w:rsidRDefault="00E2003F">
      <w:pPr>
        <w:spacing w:line="276" w:lineRule="auto"/>
        <w:rPr>
          <w:sz w:val="22"/>
          <w:szCs w:val="22"/>
        </w:rPr>
      </w:pPr>
    </w:p>
    <w:p w:rsidR="00E2003F" w:rsidRDefault="00E2003F">
      <w:pPr>
        <w:rPr>
          <w:sz w:val="10"/>
          <w:szCs w:val="10"/>
        </w:rPr>
      </w:pPr>
    </w:p>
    <w:p w:rsidR="00E2003F" w:rsidRDefault="00787727">
      <w:pPr>
        <w:spacing w:line="276" w:lineRule="auto"/>
        <w:rPr>
          <w:szCs w:val="24"/>
          <w:lang w:eastAsia="lt-LT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szCs w:val="24"/>
          <w:lang w:eastAsia="lt-LT"/>
        </w:rPr>
        <w:t>Prašymas išduoti aerodromo naudotojo pažymėjimą (toliau – prašymas).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Teikdamas prašymą, pareiškėjas TKA pateikia:</w:t>
      </w:r>
    </w:p>
    <w:p w:rsidR="00E2003F" w:rsidRDefault="00E2003F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 xml:space="preserve">. oficialų pavadinimą ir komercinį pavadinimą, adresą, telefono  </w:t>
      </w:r>
      <w:proofErr w:type="spellStart"/>
      <w:r>
        <w:rPr>
          <w:szCs w:val="24"/>
          <w:lang w:eastAsia="lt-LT"/>
        </w:rPr>
        <w:t>Nr</w:t>
      </w:r>
      <w:proofErr w:type="spellEnd"/>
      <w:r>
        <w:rPr>
          <w:szCs w:val="24"/>
          <w:lang w:eastAsia="lt-LT"/>
        </w:rPr>
        <w:t>. bei elektroninio pašto adresą;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</w:rPr>
      </w:pP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 xml:space="preserve">. </w:t>
      </w:r>
      <w:r>
        <w:rPr>
          <w:szCs w:val="24"/>
        </w:rPr>
        <w:t>darbuotojų pavardes, su kuriais TKA galėtų susisiekti ir aptarti klausimus, galinčius iš</w:t>
      </w:r>
      <w:r>
        <w:rPr>
          <w:szCs w:val="24"/>
        </w:rPr>
        <w:t>kilti prašymo nagrinėjimo ir sertifikavimo proceso metu;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</w:t>
      </w:r>
      <w:r>
        <w:rPr>
          <w:szCs w:val="24"/>
          <w:lang w:eastAsia="lt-LT"/>
        </w:rPr>
        <w:t>. informaciją ir duomenis apie:</w:t>
      </w:r>
    </w:p>
    <w:p w:rsidR="00E2003F" w:rsidRDefault="00E2003F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2.3.1</w:t>
      </w:r>
      <w:r>
        <w:rPr>
          <w:szCs w:val="24"/>
          <w:lang w:eastAsia="lt-LT"/>
        </w:rPr>
        <w:t>. įdiegtą ir prižiūrimą valdymo sistemą, apimančią saugos valdymo sistemą:</w:t>
      </w:r>
    </w:p>
    <w:p w:rsidR="00E2003F" w:rsidRDefault="00E2003F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2.3.1.1</w:t>
      </w:r>
      <w:r>
        <w:rPr>
          <w:szCs w:val="24"/>
          <w:lang w:eastAsia="lt-LT"/>
        </w:rPr>
        <w:t>. aiškiai apibrėžtą atsakomybę ir atskaitomybę aerodromo naudotojo</w:t>
      </w:r>
      <w:r>
        <w:rPr>
          <w:szCs w:val="24"/>
          <w:lang w:eastAsia="lt-LT"/>
        </w:rPr>
        <w:t xml:space="preserve"> organizacijoje, įskaitant tiesioginę vyresniųjų vadovų atskaitomybę už saugą;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2.3.1.2</w:t>
      </w:r>
      <w:r>
        <w:rPr>
          <w:szCs w:val="24"/>
          <w:lang w:eastAsia="lt-LT"/>
        </w:rPr>
        <w:t>. atsakingo vadovo pasirašytą požiūrio į saugą ir saugos principų, vadinamosios saugos politikos, aprašą;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2.3.1.3</w:t>
      </w:r>
      <w:r>
        <w:rPr>
          <w:szCs w:val="24"/>
          <w:lang w:eastAsia="lt-LT"/>
        </w:rPr>
        <w:t xml:space="preserve">. oficialų, su veikla susijusių pavojų </w:t>
      </w:r>
      <w:r>
        <w:rPr>
          <w:szCs w:val="24"/>
          <w:lang w:eastAsia="lt-LT"/>
        </w:rPr>
        <w:t>nustatymo procesą;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2.3.1.4</w:t>
      </w:r>
      <w:r>
        <w:rPr>
          <w:szCs w:val="24"/>
          <w:lang w:eastAsia="lt-LT"/>
        </w:rPr>
        <w:t>. oficialų, su veiklos vykdymu aerodrome susijusios saugos rizikos analizės, vertinimo ir poveikio mažinimo procesą;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2.3.1.5</w:t>
      </w:r>
      <w:r>
        <w:rPr>
          <w:szCs w:val="24"/>
          <w:lang w:eastAsia="lt-LT"/>
        </w:rPr>
        <w:t xml:space="preserve"> priemones, kuriomis galima patikrinti aerodromo naudotojo organizacijos saugos veiklos rezultatus taikant saugos valdymo sistemos saugos veiklos rodiklius ir saugos veiklos uždavinius bei pagrįsti saugos rizikos valdymo veiksmingumą;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2.3.2</w:t>
      </w:r>
      <w:r>
        <w:rPr>
          <w:szCs w:val="24"/>
          <w:lang w:eastAsia="lt-LT"/>
        </w:rPr>
        <w:t>. oficial</w:t>
      </w:r>
      <w:r>
        <w:rPr>
          <w:szCs w:val="24"/>
          <w:lang w:eastAsia="lt-LT"/>
        </w:rPr>
        <w:t>ų procesą, pagal kurį:</w:t>
      </w:r>
    </w:p>
    <w:p w:rsidR="00E2003F" w:rsidRDefault="00E2003F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2.3.2.1</w:t>
      </w:r>
      <w:r>
        <w:rPr>
          <w:szCs w:val="24"/>
          <w:lang w:eastAsia="lt-LT"/>
        </w:rPr>
        <w:t>. nustatomi aerodromo naudotojo organizacijos, valdymo sistemos, aerodromo arba jo naudojimo pokyčiai, galintys turėti įtakos nustatytiems procesams, procedūroms ir paslaugoms;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2.3.2.2</w:t>
      </w:r>
      <w:r>
        <w:rPr>
          <w:szCs w:val="24"/>
          <w:lang w:eastAsia="lt-LT"/>
        </w:rPr>
        <w:t>. prieš atliekant pakeitimus, apra</w:t>
      </w:r>
      <w:r>
        <w:rPr>
          <w:szCs w:val="24"/>
          <w:lang w:eastAsia="lt-LT"/>
        </w:rPr>
        <w:t>šomos sąlygos saugai užtikrinti; ir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2.3.2.3</w:t>
      </w:r>
      <w:r>
        <w:rPr>
          <w:szCs w:val="24"/>
          <w:lang w:eastAsia="lt-LT"/>
        </w:rPr>
        <w:t>. panaikinamas arba pakeičiamas saugos rizikos valdymas, kurio dėl veiklos aplinkos pokyčių nebereikia arba kuris nebėra veiksmingas;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2.3.2.4</w:t>
      </w:r>
      <w:r>
        <w:rPr>
          <w:szCs w:val="24"/>
          <w:lang w:eastAsia="lt-LT"/>
        </w:rPr>
        <w:t>. persvarstoma 2.3.1 punkte nurodyta valdymo sistema, nustatom</w:t>
      </w:r>
      <w:r>
        <w:rPr>
          <w:szCs w:val="24"/>
          <w:lang w:eastAsia="lt-LT"/>
        </w:rPr>
        <w:t>os priežastys, dėl kurių saugos valdymo sistemos rezultatai neatitinka standartų, nustatomi tokių standartų neatitinkančių rezultatų padariniai, jų priežastys pašalinamos arba sumažinamas jų poveikis;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2.3.3</w:t>
      </w:r>
      <w:r>
        <w:rPr>
          <w:szCs w:val="24"/>
          <w:lang w:eastAsia="lt-LT"/>
        </w:rPr>
        <w:t>. saugos mokymo programą, kuria užtikrinama</w:t>
      </w:r>
      <w:r>
        <w:rPr>
          <w:szCs w:val="24"/>
          <w:lang w:eastAsia="lt-LT"/>
        </w:rPr>
        <w:t>, kad naudojimo, gelbėjimo ir gaisro gesinimo, aerodromo techninės priežiūros ir valdymo veikloje dalyvaujantys darbuotojai būtų mokomi ir kompetentingi atlikti saugos valdymo sistemos pareigas;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2.3.4</w:t>
      </w:r>
      <w:r>
        <w:rPr>
          <w:szCs w:val="24"/>
          <w:lang w:eastAsia="lt-LT"/>
        </w:rPr>
        <w:t xml:space="preserve">. oficialias saugos pranešimų perdavimo priemones, </w:t>
      </w:r>
      <w:r>
        <w:rPr>
          <w:szCs w:val="24"/>
          <w:lang w:eastAsia="lt-LT"/>
        </w:rPr>
        <w:t>kuriomis užtikrinamas išsamus darbuotojų informavimas apie saugos valdymo sistemą, perduodama saugai būtina informacija ir paaiškinama, kodėl imamasi konkrečių saugos veiksmų ir nustatomos arba pakeičiamos saugos procedūros;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2.3.5</w:t>
      </w:r>
      <w:r>
        <w:rPr>
          <w:szCs w:val="24"/>
          <w:lang w:eastAsia="lt-LT"/>
        </w:rPr>
        <w:t>. saugos valdymo sist</w:t>
      </w:r>
      <w:r>
        <w:rPr>
          <w:szCs w:val="24"/>
          <w:lang w:eastAsia="lt-LT"/>
        </w:rPr>
        <w:t>emos suderinamumą su aerodromo reagavimo į avarinę situaciją;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2.3.6</w:t>
      </w:r>
      <w:r>
        <w:rPr>
          <w:szCs w:val="24"/>
          <w:lang w:eastAsia="lt-LT"/>
        </w:rPr>
        <w:t>. oficialų organizacijos atitikties atitinkamiems reikalavimams procesą (lentelė);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2.3.7</w:t>
      </w:r>
      <w:r>
        <w:rPr>
          <w:szCs w:val="24"/>
          <w:lang w:eastAsia="lt-LT"/>
        </w:rPr>
        <w:t>.</w:t>
      </w:r>
      <w:r>
        <w:rPr>
          <w:szCs w:val="24"/>
        </w:rPr>
        <w:t xml:space="preserve"> savo veiklos vidinio audito pagal Reglamento reikalavimus ataskaitą;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2.4</w:t>
      </w:r>
      <w:r>
        <w:rPr>
          <w:szCs w:val="24"/>
          <w:lang w:eastAsia="lt-LT"/>
        </w:rPr>
        <w:t>. įrodomąj</w:t>
      </w:r>
      <w:r>
        <w:rPr>
          <w:szCs w:val="24"/>
          <w:lang w:eastAsia="lt-LT"/>
        </w:rPr>
        <w:t>ą medžiagą:</w:t>
      </w:r>
    </w:p>
    <w:p w:rsidR="00E2003F" w:rsidRDefault="00E2003F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2.4.1</w:t>
      </w:r>
      <w:r>
        <w:rPr>
          <w:szCs w:val="24"/>
          <w:lang w:eastAsia="lt-LT"/>
        </w:rPr>
        <w:t>. apie kokybės valdymo sistemos įdiegimą ir jos priežiūrą;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2.4.2</w:t>
      </w:r>
      <w:r>
        <w:rPr>
          <w:szCs w:val="24"/>
          <w:lang w:eastAsia="lt-LT"/>
        </w:rPr>
        <w:t>. oro navigacijos paslaugų teikimo procedūras;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2.4.3</w:t>
      </w:r>
      <w:r>
        <w:rPr>
          <w:szCs w:val="24"/>
          <w:lang w:eastAsia="lt-LT"/>
        </w:rPr>
        <w:t xml:space="preserve">. apie pagal rangos sutartis atliekamą veiklą ir rangos paslaugas teikiančios organizacijos priežiūrą </w:t>
      </w:r>
      <w:r>
        <w:rPr>
          <w:szCs w:val="24"/>
          <w:lang w:eastAsia="lt-LT"/>
        </w:rPr>
        <w:t>įrodančius dokumentus;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2.4.4</w:t>
      </w:r>
      <w:r>
        <w:rPr>
          <w:szCs w:val="24"/>
          <w:lang w:eastAsia="lt-LT"/>
        </w:rPr>
        <w:t>. reikalavimus darbuotojams;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2.4.5</w:t>
      </w:r>
      <w:r>
        <w:rPr>
          <w:szCs w:val="24"/>
          <w:lang w:eastAsia="lt-LT"/>
        </w:rPr>
        <w:t>. atsakingo vadovo, kuris būtų įgaliotas užtikrinti visos veiklos finansavimą, paskyrimą; minėtas vadovas turi būti atsakingas už veiksmingos valdymo sistemos kūrimą ir priežiūrą;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2.4.6</w:t>
      </w:r>
      <w:r>
        <w:rPr>
          <w:szCs w:val="24"/>
          <w:lang w:eastAsia="lt-LT"/>
        </w:rPr>
        <w:t>. kad turi pakankamai kvalifikuotų darbuotojų, kad suplanuota veikla ir užduotys būtų vykdomos pagal taikomus reikalavimus;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2.4.7</w:t>
      </w:r>
      <w:r>
        <w:rPr>
          <w:szCs w:val="24"/>
          <w:lang w:eastAsia="lt-LT"/>
        </w:rPr>
        <w:t>. kad aerodromo naudojimo, techninės priežiūros ir valdymo veikloje dalyvaujantys darbuotojai yra tinkamai išmokyti</w:t>
      </w:r>
      <w:r>
        <w:rPr>
          <w:szCs w:val="24"/>
          <w:lang w:eastAsia="lt-LT"/>
        </w:rPr>
        <w:t xml:space="preserve"> pagal mokymo programą;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2.4.8</w:t>
      </w:r>
      <w:r>
        <w:rPr>
          <w:szCs w:val="24"/>
          <w:lang w:eastAsia="lt-LT"/>
        </w:rPr>
        <w:t>. kad turi pakankamai darbuotojų, prižiūrinčių nustatytų pareigų vykdymą ir prisiimančių apibrėžtą atsakomybę;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2.5</w:t>
      </w:r>
      <w:r>
        <w:rPr>
          <w:szCs w:val="24"/>
          <w:lang w:eastAsia="lt-LT"/>
        </w:rPr>
        <w:t>. mokymo ir kvalifikacijos tikrinimo programas:</w:t>
      </w:r>
    </w:p>
    <w:p w:rsidR="00E2003F" w:rsidRDefault="00E2003F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2.5.1</w:t>
      </w:r>
      <w:r>
        <w:rPr>
          <w:szCs w:val="24"/>
          <w:lang w:eastAsia="lt-LT"/>
        </w:rPr>
        <w:t>. kokios yra parengtos ir įgyvendinamos mokym</w:t>
      </w:r>
      <w:r>
        <w:rPr>
          <w:szCs w:val="24"/>
          <w:lang w:eastAsia="lt-LT"/>
        </w:rPr>
        <w:t>o programos darbuotojams, dalyvaujantiems aerodromo naudojimo, techninės priežiūros ir valdymo veikloje;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2.5.2</w:t>
      </w:r>
      <w:r>
        <w:rPr>
          <w:szCs w:val="24"/>
          <w:lang w:eastAsia="lt-LT"/>
        </w:rPr>
        <w:t>. kaip užtikrinama, kad asmenys, vykdantys veiklą judėjimo lauke arba kitose aerodromo zonose be palydos, būtų tinkamai išmokyti;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2.5.3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 xml:space="preserve"> kaip užtikrinama 2.5.1 ir 2.5.2 punktuose nurodytų asmenų kompetencija ir įrodomi  gebėjimai vykdyti paskirtas pareigas;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2.5.4</w:t>
      </w:r>
      <w:r>
        <w:rPr>
          <w:szCs w:val="24"/>
          <w:lang w:eastAsia="lt-LT"/>
        </w:rPr>
        <w:t>. įgūdžių tikrinimo programas;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2.5.5</w:t>
      </w:r>
      <w:r>
        <w:rPr>
          <w:szCs w:val="24"/>
          <w:lang w:eastAsia="lt-LT"/>
        </w:rPr>
        <w:t>. kvalifikacijos, mokymo ir kvalifikacijos tikrinimo įrašų saugojimo sistema;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2.5.6</w:t>
      </w:r>
      <w:r>
        <w:rPr>
          <w:szCs w:val="24"/>
          <w:lang w:eastAsia="lt-LT"/>
        </w:rPr>
        <w:t>. kaip  užtikrinama, kad:</w:t>
      </w:r>
    </w:p>
    <w:p w:rsidR="00E2003F" w:rsidRDefault="00E2003F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2.5.6.1</w:t>
      </w:r>
      <w:r>
        <w:rPr>
          <w:szCs w:val="24"/>
          <w:lang w:eastAsia="lt-LT"/>
        </w:rPr>
        <w:t>. būtų paskirti patyrę tinkamos kvalifikacijos instruktoriai ir mokymo programos įgyvendinimo vertintojai; ir</w:t>
      </w: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2.5.6.2</w:t>
      </w:r>
      <w:r>
        <w:rPr>
          <w:szCs w:val="24"/>
          <w:lang w:eastAsia="lt-LT"/>
        </w:rPr>
        <w:t>. būtų naudojama mokymams rengti tinkama infrastruktūra ir priemonės.</w:t>
      </w:r>
    </w:p>
    <w:p w:rsidR="00E2003F" w:rsidRDefault="00E2003F">
      <w:pPr>
        <w:rPr>
          <w:sz w:val="10"/>
          <w:szCs w:val="10"/>
        </w:rPr>
      </w:pPr>
    </w:p>
    <w:p w:rsidR="00E2003F" w:rsidRDefault="00E2003F">
      <w:pPr>
        <w:jc w:val="both"/>
        <w:rPr>
          <w:szCs w:val="24"/>
          <w:lang w:eastAsia="lt-LT"/>
        </w:rPr>
      </w:pPr>
    </w:p>
    <w:p w:rsidR="00E2003F" w:rsidRDefault="00787727">
      <w:pPr>
        <w:rPr>
          <w:sz w:val="10"/>
          <w:szCs w:val="10"/>
        </w:rPr>
      </w:pPr>
    </w:p>
    <w:p w:rsidR="00E2003F" w:rsidRDefault="00787727">
      <w:pPr>
        <w:suppressAutoHyphens/>
        <w:spacing w:line="276" w:lineRule="auto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__________</w:t>
      </w:r>
      <w:r>
        <w:rPr>
          <w:sz w:val="22"/>
          <w:szCs w:val="22"/>
        </w:rPr>
        <w:t>_____</w:t>
      </w:r>
    </w:p>
    <w:p w:rsidR="00E2003F" w:rsidRDefault="00E2003F">
      <w:pPr>
        <w:rPr>
          <w:sz w:val="6"/>
          <w:szCs w:val="6"/>
        </w:rPr>
      </w:pPr>
    </w:p>
    <w:p w:rsidR="00E2003F" w:rsidRDefault="00787727">
      <w:pPr>
        <w:ind w:right="675"/>
        <w:jc w:val="both"/>
        <w:rPr>
          <w:szCs w:val="24"/>
          <w:lang w:eastAsia="lt-LT"/>
        </w:rPr>
      </w:pPr>
    </w:p>
    <w:sectPr w:rsidR="00E20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3F" w:rsidRDefault="00787727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E2003F" w:rsidRDefault="00787727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3F" w:rsidRDefault="00E2003F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3F" w:rsidRDefault="00E2003F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3F" w:rsidRDefault="00E2003F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3F" w:rsidRDefault="00787727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E2003F" w:rsidRDefault="00787727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3F" w:rsidRDefault="00E2003F">
    <w:pPr>
      <w:tabs>
        <w:tab w:val="center" w:pos="4986"/>
        <w:tab w:val="right" w:pos="9972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3F" w:rsidRDefault="00787727">
    <w:pPr>
      <w:tabs>
        <w:tab w:val="center" w:pos="4986"/>
        <w:tab w:val="right" w:pos="9972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  <w:p w:rsidR="00E2003F" w:rsidRDefault="00E2003F">
    <w:pPr>
      <w:tabs>
        <w:tab w:val="center" w:pos="4986"/>
        <w:tab w:val="right" w:pos="9972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3F" w:rsidRDefault="00E2003F">
    <w:pPr>
      <w:tabs>
        <w:tab w:val="center" w:pos="4986"/>
        <w:tab w:val="right" w:pos="9972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79"/>
    <w:rsid w:val="00224679"/>
    <w:rsid w:val="00787727"/>
    <w:rsid w:val="00E2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3031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2021-09-24T08:37:00Z</dcterms:created>
  <dc:creator>Danutė Šlepikienė</dc:creator>
  <lastModifiedBy>JŪRĖNIENĖ Jolanta</lastModifiedBy>
  <lastPrinted>2015-04-07T11:28:00Z</lastPrinted>
  <dcterms:modified xsi:type="dcterms:W3CDTF">2021-09-24T10:29:00Z</dcterms:modified>
  <revision>3</revision>
</coreProperties>
</file>