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34" w:rsidRPr="002569F4" w:rsidRDefault="005D589A" w:rsidP="003D6F6E">
      <w:pPr>
        <w:ind w:left="6521"/>
        <w:jc w:val="both"/>
        <w:outlineLvl w:val="0"/>
        <w:rPr>
          <w:snapToGrid w:val="0"/>
          <w:sz w:val="20"/>
          <w:szCs w:val="20"/>
        </w:rPr>
      </w:pPr>
      <w:bookmarkStart w:id="0" w:name="_GoBack"/>
      <w:bookmarkEnd w:id="0"/>
      <w:r w:rsidRPr="002569F4">
        <w:rPr>
          <w:snapToGrid w:val="0"/>
          <w:sz w:val="20"/>
          <w:szCs w:val="20"/>
        </w:rPr>
        <w:t xml:space="preserve">Jaunimo </w:t>
      </w:r>
      <w:r w:rsidR="00BB368E" w:rsidRPr="002569F4">
        <w:rPr>
          <w:snapToGrid w:val="0"/>
          <w:sz w:val="20"/>
          <w:szCs w:val="20"/>
        </w:rPr>
        <w:t>koordinacinės veiklos ir jaunimo politikos plėtojimo tikslinės programos</w:t>
      </w:r>
      <w:r w:rsidRPr="002569F4">
        <w:rPr>
          <w:snapToGrid w:val="0"/>
          <w:sz w:val="20"/>
          <w:szCs w:val="20"/>
        </w:rPr>
        <w:t xml:space="preserve"> finansavimo 201</w:t>
      </w:r>
      <w:r w:rsidR="00DE3952">
        <w:rPr>
          <w:snapToGrid w:val="0"/>
          <w:sz w:val="20"/>
          <w:szCs w:val="20"/>
        </w:rPr>
        <w:t>5</w:t>
      </w:r>
      <w:r w:rsidRPr="002569F4">
        <w:rPr>
          <w:snapToGrid w:val="0"/>
          <w:sz w:val="20"/>
          <w:szCs w:val="20"/>
        </w:rPr>
        <w:t>–201</w:t>
      </w:r>
      <w:r w:rsidR="00DE3952">
        <w:rPr>
          <w:snapToGrid w:val="0"/>
          <w:sz w:val="20"/>
          <w:szCs w:val="20"/>
        </w:rPr>
        <w:t>6</w:t>
      </w:r>
      <w:r w:rsidRPr="002569F4">
        <w:rPr>
          <w:snapToGrid w:val="0"/>
          <w:sz w:val="20"/>
          <w:szCs w:val="20"/>
        </w:rPr>
        <w:t xml:space="preserve"> metais konkurso nuostatų </w:t>
      </w:r>
    </w:p>
    <w:p w:rsidR="005D589A" w:rsidRPr="002569F4" w:rsidRDefault="00CB3408" w:rsidP="003D6F6E">
      <w:pPr>
        <w:ind w:left="6521"/>
        <w:jc w:val="both"/>
        <w:outlineLvl w:val="0"/>
        <w:rPr>
          <w:sz w:val="22"/>
          <w:szCs w:val="22"/>
        </w:rPr>
      </w:pPr>
      <w:r w:rsidRPr="002569F4">
        <w:rPr>
          <w:snapToGrid w:val="0"/>
          <w:sz w:val="20"/>
          <w:szCs w:val="20"/>
        </w:rPr>
        <w:t>8</w:t>
      </w:r>
      <w:r w:rsidR="005D589A" w:rsidRPr="002569F4">
        <w:rPr>
          <w:snapToGrid w:val="0"/>
          <w:sz w:val="20"/>
          <w:szCs w:val="20"/>
        </w:rPr>
        <w:t xml:space="preserve"> priedas</w:t>
      </w:r>
    </w:p>
    <w:p w:rsidR="005D589A" w:rsidRPr="002569F4" w:rsidRDefault="005D589A" w:rsidP="003D6F6E">
      <w:pPr>
        <w:tabs>
          <w:tab w:val="left" w:pos="10260"/>
        </w:tabs>
        <w:ind w:firstLine="567"/>
        <w:jc w:val="center"/>
        <w:outlineLvl w:val="0"/>
        <w:rPr>
          <w:sz w:val="22"/>
          <w:szCs w:val="22"/>
        </w:rPr>
      </w:pPr>
    </w:p>
    <w:p w:rsidR="005D589A" w:rsidRPr="002569F4" w:rsidRDefault="005D589A" w:rsidP="003D6F6E">
      <w:pPr>
        <w:jc w:val="center"/>
        <w:outlineLvl w:val="0"/>
        <w:rPr>
          <w:sz w:val="22"/>
          <w:szCs w:val="22"/>
        </w:rPr>
      </w:pPr>
      <w:r w:rsidRPr="002569F4">
        <w:rPr>
          <w:b/>
        </w:rPr>
        <w:t>JAUNIMO</w:t>
      </w:r>
      <w:r w:rsidR="002569F4" w:rsidRPr="002569F4">
        <w:rPr>
          <w:b/>
        </w:rPr>
        <w:t xml:space="preserve"> </w:t>
      </w:r>
      <w:r w:rsidR="00555682" w:rsidRPr="002569F4">
        <w:rPr>
          <w:b/>
        </w:rPr>
        <w:t xml:space="preserve">KOORDINACINĖS VEIKLOS IR JAUNIMO POLITIKOS PLĖTOJIMO TIKSLINĖS PROGRAMOS </w:t>
      </w:r>
      <w:r w:rsidRPr="002569F4">
        <w:rPr>
          <w:b/>
        </w:rPr>
        <w:t xml:space="preserve">FINANSAVIMO 2015–2016 METAIS </w:t>
      </w:r>
      <w:r w:rsidRPr="002569F4">
        <w:rPr>
          <w:b/>
          <w:caps/>
        </w:rPr>
        <w:t>KONKURSUI PATEIKTOS programOS TURINIO IR LĖŠŲ PLANAVIMO Įvertinimas</w:t>
      </w:r>
    </w:p>
    <w:p w:rsidR="006157C6" w:rsidRPr="002569F4" w:rsidRDefault="006157C6" w:rsidP="003D6F6E">
      <w:pPr>
        <w:tabs>
          <w:tab w:val="left" w:pos="10260"/>
        </w:tabs>
        <w:ind w:firstLine="567"/>
        <w:jc w:val="center"/>
        <w:outlineLvl w:val="0"/>
      </w:pP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4820"/>
      </w:tblGrid>
      <w:tr w:rsidR="00BB0D4A" w:rsidRPr="002569F4" w:rsidTr="00595D42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B0D4A" w:rsidRPr="002569F4" w:rsidRDefault="00BB0D4A" w:rsidP="003D6F6E">
            <w:pPr>
              <w:tabs>
                <w:tab w:val="left" w:pos="10260"/>
              </w:tabs>
              <w:outlineLvl w:val="0"/>
            </w:pPr>
          </w:p>
        </w:tc>
      </w:tr>
      <w:tr w:rsidR="00BB0D4A" w:rsidRPr="002569F4" w:rsidTr="00595D42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BB0D4A" w:rsidRPr="002569F4" w:rsidRDefault="00BB0D4A" w:rsidP="003D6F6E">
            <w:pPr>
              <w:tabs>
                <w:tab w:val="left" w:pos="10260"/>
              </w:tabs>
              <w:jc w:val="center"/>
              <w:outlineLvl w:val="0"/>
            </w:pPr>
            <w:r w:rsidRPr="002569F4">
              <w:rPr>
                <w:i/>
                <w:sz w:val="20"/>
                <w:szCs w:val="20"/>
              </w:rPr>
              <w:t>(data)</w:t>
            </w:r>
          </w:p>
        </w:tc>
      </w:tr>
    </w:tbl>
    <w:p w:rsidR="006157C6" w:rsidRPr="002569F4" w:rsidRDefault="006157C6" w:rsidP="003D6F6E">
      <w:pPr>
        <w:tabs>
          <w:tab w:val="left" w:pos="10260"/>
        </w:tabs>
        <w:jc w:val="center"/>
        <w:outlineLvl w:val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1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31"/>
      </w:tblGrid>
      <w:tr w:rsidR="006157C6" w:rsidRPr="002569F4" w:rsidTr="006157C6">
        <w:trPr>
          <w:trHeight w:val="2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57C6" w:rsidRPr="002569F4" w:rsidRDefault="006157C6" w:rsidP="003D6F6E">
            <w:pPr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Paraiškos numeris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C6" w:rsidRPr="002569F4" w:rsidRDefault="006157C6" w:rsidP="003D6F6E">
            <w:pPr>
              <w:rPr>
                <w:sz w:val="22"/>
                <w:szCs w:val="22"/>
              </w:rPr>
            </w:pPr>
          </w:p>
        </w:tc>
      </w:tr>
      <w:tr w:rsidR="006157C6" w:rsidRPr="002569F4" w:rsidTr="006157C6">
        <w:trPr>
          <w:trHeight w:val="2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57C6" w:rsidRPr="002569F4" w:rsidRDefault="006157C6" w:rsidP="003D6F6E">
            <w:pPr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Teikėjo pavadinimas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C6" w:rsidRPr="002569F4" w:rsidRDefault="006157C6" w:rsidP="003D6F6E">
            <w:pPr>
              <w:rPr>
                <w:sz w:val="22"/>
                <w:szCs w:val="22"/>
              </w:rPr>
            </w:pPr>
          </w:p>
        </w:tc>
      </w:tr>
      <w:tr w:rsidR="006157C6" w:rsidRPr="002569F4" w:rsidTr="006157C6">
        <w:trPr>
          <w:trHeight w:val="2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57C6" w:rsidRPr="002569F4" w:rsidRDefault="006157C6" w:rsidP="003D6F6E">
            <w:pPr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Programos pavadinimas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C6" w:rsidRPr="002569F4" w:rsidRDefault="006157C6" w:rsidP="003D6F6E">
            <w:pPr>
              <w:rPr>
                <w:sz w:val="22"/>
                <w:szCs w:val="22"/>
              </w:rPr>
            </w:pPr>
          </w:p>
        </w:tc>
      </w:tr>
      <w:tr w:rsidR="006157C6" w:rsidRPr="002569F4" w:rsidTr="006157C6">
        <w:trPr>
          <w:trHeight w:val="2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57C6" w:rsidRPr="002569F4" w:rsidRDefault="006157C6" w:rsidP="003D6F6E">
            <w:pPr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Vertintojas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C6" w:rsidRPr="002569F4" w:rsidRDefault="006157C6" w:rsidP="003D6F6E">
            <w:pPr>
              <w:rPr>
                <w:sz w:val="22"/>
                <w:szCs w:val="22"/>
              </w:rPr>
            </w:pPr>
          </w:p>
        </w:tc>
      </w:tr>
    </w:tbl>
    <w:p w:rsidR="006157C6" w:rsidRPr="002569F4" w:rsidRDefault="006157C6" w:rsidP="003D6F6E">
      <w:pPr>
        <w:tabs>
          <w:tab w:val="left" w:pos="10260"/>
        </w:tabs>
        <w:outlineLvl w:val="0"/>
        <w:rPr>
          <w:sz w:val="22"/>
          <w:szCs w:val="22"/>
        </w:rPr>
      </w:pPr>
    </w:p>
    <w:p w:rsidR="003D6F6E" w:rsidRPr="002569F4" w:rsidRDefault="00E97FA6" w:rsidP="003D6F6E">
      <w:pPr>
        <w:jc w:val="center"/>
        <w:outlineLvl w:val="0"/>
        <w:rPr>
          <w:b/>
          <w:caps/>
          <w:sz w:val="22"/>
          <w:szCs w:val="22"/>
        </w:rPr>
      </w:pPr>
      <w:r w:rsidRPr="002569F4">
        <w:rPr>
          <w:b/>
          <w:sz w:val="22"/>
          <w:szCs w:val="22"/>
        </w:rPr>
        <w:t xml:space="preserve">JAUNIMO KOORDINACINĖS VEIKLOS IR JAUNIMO POLITIKOS PLĖTOJIMO TIKSLINĖS PROGRAMOS FINANSAVIMO </w:t>
      </w:r>
      <w:r w:rsidR="006157C6" w:rsidRPr="002569F4">
        <w:rPr>
          <w:b/>
          <w:sz w:val="22"/>
          <w:szCs w:val="22"/>
        </w:rPr>
        <w:t>2015</w:t>
      </w:r>
      <w:r w:rsidR="004D79BA" w:rsidRPr="002569F4">
        <w:rPr>
          <w:b/>
          <w:sz w:val="22"/>
          <w:szCs w:val="22"/>
        </w:rPr>
        <w:t>–</w:t>
      </w:r>
      <w:r w:rsidR="006157C6" w:rsidRPr="002569F4">
        <w:rPr>
          <w:b/>
          <w:sz w:val="22"/>
          <w:szCs w:val="22"/>
        </w:rPr>
        <w:t>2016</w:t>
      </w:r>
      <w:r w:rsidRPr="002569F4">
        <w:rPr>
          <w:b/>
          <w:sz w:val="22"/>
          <w:szCs w:val="22"/>
        </w:rPr>
        <w:t xml:space="preserve"> METAIS </w:t>
      </w:r>
      <w:r w:rsidRPr="002569F4">
        <w:rPr>
          <w:b/>
          <w:caps/>
          <w:sz w:val="22"/>
          <w:szCs w:val="22"/>
        </w:rPr>
        <w:t xml:space="preserve">KONKURSUI PATEIKTOS </w:t>
      </w:r>
    </w:p>
    <w:p w:rsidR="00E97FA6" w:rsidRPr="002569F4" w:rsidRDefault="00E97FA6" w:rsidP="003D6F6E">
      <w:pPr>
        <w:jc w:val="center"/>
        <w:outlineLvl w:val="0"/>
        <w:rPr>
          <w:sz w:val="22"/>
          <w:szCs w:val="22"/>
        </w:rPr>
      </w:pPr>
      <w:r w:rsidRPr="002569F4">
        <w:rPr>
          <w:b/>
          <w:caps/>
          <w:sz w:val="22"/>
          <w:szCs w:val="22"/>
        </w:rPr>
        <w:t>programOS turinio Įvertinimas</w:t>
      </w:r>
      <w:r w:rsidRPr="002569F4">
        <w:rPr>
          <w:sz w:val="22"/>
          <w:szCs w:val="22"/>
        </w:rPr>
        <w:t xml:space="preserve"> </w:t>
      </w:r>
    </w:p>
    <w:p w:rsidR="00E97FA6" w:rsidRPr="002569F4" w:rsidRDefault="00E97FA6" w:rsidP="003D6F6E">
      <w:pPr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709"/>
        <w:gridCol w:w="708"/>
        <w:gridCol w:w="3119"/>
      </w:tblGrid>
      <w:tr w:rsidR="00E97FA6" w:rsidRPr="002569F4" w:rsidTr="003D6F6E">
        <w:trPr>
          <w:tblHeader/>
        </w:trPr>
        <w:tc>
          <w:tcPr>
            <w:tcW w:w="5529" w:type="dxa"/>
            <w:shd w:val="clear" w:color="auto" w:fill="F2F2F2"/>
          </w:tcPr>
          <w:p w:rsidR="00E97FA6" w:rsidRPr="002569F4" w:rsidRDefault="003D6F6E" w:rsidP="003D6F6E">
            <w:pPr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Privalomos sąlygos</w:t>
            </w:r>
          </w:p>
        </w:tc>
        <w:tc>
          <w:tcPr>
            <w:tcW w:w="709" w:type="dxa"/>
            <w:shd w:val="clear" w:color="auto" w:fill="F2F2F2"/>
          </w:tcPr>
          <w:p w:rsidR="00E97FA6" w:rsidRPr="002569F4" w:rsidRDefault="00E97FA6" w:rsidP="003D6F6E">
            <w:pPr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708" w:type="dxa"/>
            <w:shd w:val="clear" w:color="auto" w:fill="F2F2F2"/>
          </w:tcPr>
          <w:p w:rsidR="00E97FA6" w:rsidRPr="002569F4" w:rsidRDefault="00E97FA6" w:rsidP="003D6F6E">
            <w:pPr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3119" w:type="dxa"/>
            <w:shd w:val="clear" w:color="auto" w:fill="F2F2F2"/>
          </w:tcPr>
          <w:p w:rsidR="00E97FA6" w:rsidRPr="002569F4" w:rsidRDefault="00E97FA6" w:rsidP="003D6F6E">
            <w:pPr>
              <w:rPr>
                <w:i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Planuojamas pasiekti rodiklis</w:t>
            </w:r>
            <w:r w:rsidR="006157C6" w:rsidRPr="002569F4">
              <w:rPr>
                <w:b/>
                <w:sz w:val="22"/>
                <w:szCs w:val="22"/>
              </w:rPr>
              <w:t xml:space="preserve">, pastabos </w:t>
            </w:r>
            <w:r w:rsidR="006157C6" w:rsidRPr="002569F4">
              <w:rPr>
                <w:i/>
                <w:sz w:val="22"/>
                <w:szCs w:val="22"/>
              </w:rPr>
              <w:t>(privaloma užpildyti)</w:t>
            </w:r>
          </w:p>
        </w:tc>
      </w:tr>
      <w:tr w:rsidR="00E97FA6" w:rsidRPr="002569F4" w:rsidTr="003D6F6E">
        <w:tc>
          <w:tcPr>
            <w:tcW w:w="5529" w:type="dxa"/>
            <w:shd w:val="clear" w:color="auto" w:fill="F2F2F2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Numatyta pateikti ne mažiau kaip 2 pozicijas ir siūlymus jaunimo politiką formuojančioms institucijoms dėl jaunimui aktualių klausimų nacionaliniu lygmeniu svarstymo</w:t>
            </w:r>
          </w:p>
        </w:tc>
        <w:tc>
          <w:tcPr>
            <w:tcW w:w="709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</w:tr>
      <w:tr w:rsidR="00E97FA6" w:rsidRPr="002569F4" w:rsidTr="003D6F6E">
        <w:tc>
          <w:tcPr>
            <w:tcW w:w="5529" w:type="dxa"/>
            <w:shd w:val="clear" w:color="auto" w:fill="F2F2F2"/>
          </w:tcPr>
          <w:p w:rsidR="00E97FA6" w:rsidRPr="002569F4" w:rsidRDefault="00E97FA6" w:rsidP="009E1B35">
            <w:pPr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 xml:space="preserve">Numatyta į programos veiklas įtraukti ne mažiau kaip 850 </w:t>
            </w:r>
            <w:r w:rsidR="009E1B35">
              <w:rPr>
                <w:sz w:val="22"/>
                <w:szCs w:val="22"/>
              </w:rPr>
              <w:t>naujų</w:t>
            </w:r>
            <w:r w:rsidR="009E1B35" w:rsidRPr="002569F4">
              <w:rPr>
                <w:sz w:val="22"/>
                <w:szCs w:val="22"/>
              </w:rPr>
              <w:t xml:space="preserve"> </w:t>
            </w:r>
            <w:r w:rsidRPr="002569F4">
              <w:rPr>
                <w:sz w:val="22"/>
                <w:szCs w:val="22"/>
              </w:rPr>
              <w:t>jaunų žmonių</w:t>
            </w:r>
          </w:p>
        </w:tc>
        <w:tc>
          <w:tcPr>
            <w:tcW w:w="709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</w:tr>
      <w:tr w:rsidR="00E97FA6" w:rsidRPr="002569F4" w:rsidTr="003D6F6E">
        <w:tc>
          <w:tcPr>
            <w:tcW w:w="5529" w:type="dxa"/>
            <w:shd w:val="clear" w:color="auto" w:fill="F2F2F2"/>
          </w:tcPr>
          <w:p w:rsidR="00E97FA6" w:rsidRPr="002569F4" w:rsidRDefault="00E97FA6" w:rsidP="003D6F6E">
            <w:pPr>
              <w:pStyle w:val="Sraopastraipa1"/>
              <w:autoSpaceDE w:val="0"/>
              <w:autoSpaceDN w:val="0"/>
              <w:ind w:left="0"/>
              <w:rPr>
                <w:rFonts w:eastAsia="Times New Roman"/>
                <w:sz w:val="22"/>
                <w:szCs w:val="22"/>
                <w:lang w:val="lt-LT" w:eastAsia="lt-LT"/>
              </w:rPr>
            </w:pPr>
            <w:r w:rsidRPr="002569F4">
              <w:rPr>
                <w:rFonts w:eastAsia="Times New Roman"/>
                <w:sz w:val="22"/>
                <w:szCs w:val="22"/>
                <w:lang w:val="lt-LT" w:eastAsia="lt-LT"/>
              </w:rPr>
              <w:t xml:space="preserve">Numatyta suorganizuoti ne mažiau kaip 2 </w:t>
            </w:r>
            <w:r w:rsidR="00F666CE" w:rsidRPr="002569F4">
              <w:rPr>
                <w:rFonts w:eastAsia="Times New Roman"/>
                <w:sz w:val="22"/>
                <w:szCs w:val="22"/>
                <w:lang w:val="lt-LT" w:eastAsia="lt-LT"/>
              </w:rPr>
              <w:t>veiklas</w:t>
            </w:r>
            <w:r w:rsidRPr="002569F4">
              <w:rPr>
                <w:rFonts w:eastAsia="Times New Roman"/>
                <w:sz w:val="22"/>
                <w:szCs w:val="22"/>
                <w:lang w:val="lt-LT" w:eastAsia="lt-LT"/>
              </w:rPr>
              <w:t>, skirt</w:t>
            </w:r>
            <w:r w:rsidR="00F666CE" w:rsidRPr="002569F4">
              <w:rPr>
                <w:rFonts w:eastAsia="Times New Roman"/>
                <w:sz w:val="22"/>
                <w:szCs w:val="22"/>
                <w:lang w:val="lt-LT" w:eastAsia="lt-LT"/>
              </w:rPr>
              <w:t>a</w:t>
            </w:r>
            <w:r w:rsidRPr="002569F4">
              <w:rPr>
                <w:rFonts w:eastAsia="Times New Roman"/>
                <w:sz w:val="22"/>
                <w:szCs w:val="22"/>
                <w:lang w:val="lt-LT" w:eastAsia="lt-LT"/>
              </w:rPr>
              <w:t>s nariams stiprinti</w:t>
            </w:r>
          </w:p>
        </w:tc>
        <w:tc>
          <w:tcPr>
            <w:tcW w:w="709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</w:tr>
      <w:tr w:rsidR="00E97FA6" w:rsidRPr="002569F4" w:rsidTr="003D6F6E">
        <w:tc>
          <w:tcPr>
            <w:tcW w:w="5529" w:type="dxa"/>
            <w:shd w:val="clear" w:color="auto" w:fill="F2F2F2"/>
          </w:tcPr>
          <w:p w:rsidR="00E97FA6" w:rsidRPr="002569F4" w:rsidRDefault="00E97FA6" w:rsidP="003D6F6E">
            <w:pPr>
              <w:pStyle w:val="Sraopastraipa1"/>
              <w:ind w:left="0"/>
              <w:rPr>
                <w:rFonts w:eastAsia="Times New Roman"/>
                <w:sz w:val="22"/>
                <w:szCs w:val="22"/>
                <w:lang w:val="lt-LT" w:eastAsia="lt-LT"/>
              </w:rPr>
            </w:pPr>
            <w:r w:rsidRPr="002569F4">
              <w:rPr>
                <w:rFonts w:eastAsia="Times New Roman"/>
                <w:sz w:val="22"/>
                <w:szCs w:val="22"/>
                <w:lang w:val="lt-LT" w:eastAsia="lt-LT"/>
              </w:rPr>
              <w:t>Numatyta 1 proc. didinti atstovaujamų jaunų žmonių skaičių</w:t>
            </w:r>
          </w:p>
        </w:tc>
        <w:tc>
          <w:tcPr>
            <w:tcW w:w="709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</w:tr>
      <w:tr w:rsidR="00E97FA6" w:rsidRPr="002569F4" w:rsidTr="003D6F6E">
        <w:tc>
          <w:tcPr>
            <w:tcW w:w="5529" w:type="dxa"/>
            <w:shd w:val="clear" w:color="auto" w:fill="F2F2F2"/>
          </w:tcPr>
          <w:p w:rsidR="00E97FA6" w:rsidRPr="002569F4" w:rsidRDefault="00E97FA6" w:rsidP="004D79BA">
            <w:pPr>
              <w:pStyle w:val="Sraopastraipa1"/>
              <w:ind w:left="0"/>
              <w:rPr>
                <w:rFonts w:eastAsia="Times New Roman"/>
                <w:sz w:val="22"/>
                <w:szCs w:val="22"/>
                <w:lang w:val="lt-LT" w:eastAsia="lt-LT"/>
              </w:rPr>
            </w:pPr>
            <w:r w:rsidRPr="002569F4">
              <w:rPr>
                <w:rFonts w:eastAsia="Times New Roman"/>
                <w:sz w:val="22"/>
                <w:szCs w:val="22"/>
                <w:lang w:val="lt-LT" w:eastAsia="lt-LT"/>
              </w:rPr>
              <w:t xml:space="preserve">Numatyta dalyvauti pagal poreikį, bet ne mažiau kaip </w:t>
            </w:r>
            <w:r w:rsidR="004D79BA" w:rsidRPr="002569F4">
              <w:rPr>
                <w:rFonts w:eastAsia="Times New Roman"/>
                <w:sz w:val="22"/>
                <w:szCs w:val="22"/>
                <w:lang w:val="lt-LT" w:eastAsia="lt-LT"/>
              </w:rPr>
              <w:t>2</w:t>
            </w:r>
            <w:r w:rsidRPr="002569F4">
              <w:rPr>
                <w:rFonts w:eastAsia="Times New Roman"/>
                <w:sz w:val="22"/>
                <w:szCs w:val="22"/>
                <w:lang w:val="lt-LT" w:eastAsia="lt-LT"/>
              </w:rPr>
              <w:t xml:space="preserve"> tarptautiniuose tarpžinybiniuose susitikimuose, atstovaujant Lietuvos jaunimui Europos Sąjungoje</w:t>
            </w:r>
          </w:p>
        </w:tc>
        <w:tc>
          <w:tcPr>
            <w:tcW w:w="709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97FA6" w:rsidRPr="002569F4" w:rsidRDefault="00E97FA6" w:rsidP="003D6F6E">
            <w:pPr>
              <w:rPr>
                <w:sz w:val="22"/>
                <w:szCs w:val="22"/>
              </w:rPr>
            </w:pPr>
          </w:p>
        </w:tc>
      </w:tr>
    </w:tbl>
    <w:p w:rsidR="00E97FA6" w:rsidRPr="002569F4" w:rsidRDefault="00E97FA6" w:rsidP="003D6F6E">
      <w:pPr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3402"/>
      </w:tblGrid>
      <w:tr w:rsidR="006157C6" w:rsidRPr="002569F4" w:rsidTr="003D6F6E">
        <w:trPr>
          <w:trHeight w:val="364"/>
          <w:tblHeader/>
        </w:trPr>
        <w:tc>
          <w:tcPr>
            <w:tcW w:w="4253" w:type="dxa"/>
            <w:shd w:val="clear" w:color="auto" w:fill="F2F2F2"/>
          </w:tcPr>
          <w:p w:rsidR="006157C6" w:rsidRPr="002569F4" w:rsidRDefault="003D6F6E" w:rsidP="003D6F6E">
            <w:pPr>
              <w:tabs>
                <w:tab w:val="left" w:pos="10260"/>
              </w:tabs>
              <w:rPr>
                <w:b/>
                <w:color w:val="000000"/>
                <w:sz w:val="22"/>
                <w:szCs w:val="22"/>
              </w:rPr>
            </w:pPr>
            <w:r w:rsidRPr="002569F4">
              <w:rPr>
                <w:b/>
                <w:color w:val="000000"/>
                <w:sz w:val="22"/>
                <w:szCs w:val="22"/>
              </w:rPr>
              <w:t>Turinio v</w:t>
            </w:r>
            <w:r w:rsidR="006157C6" w:rsidRPr="002569F4">
              <w:rPr>
                <w:b/>
                <w:color w:val="000000"/>
                <w:sz w:val="22"/>
                <w:szCs w:val="22"/>
              </w:rPr>
              <w:t>ertinimo kriterijai</w:t>
            </w:r>
          </w:p>
        </w:tc>
        <w:tc>
          <w:tcPr>
            <w:tcW w:w="1276" w:type="dxa"/>
            <w:shd w:val="clear" w:color="auto" w:fill="F2F2F2"/>
          </w:tcPr>
          <w:p w:rsidR="006157C6" w:rsidRPr="002569F4" w:rsidRDefault="006157C6" w:rsidP="003D6F6E">
            <w:pPr>
              <w:tabs>
                <w:tab w:val="left" w:pos="10260"/>
              </w:tabs>
              <w:rPr>
                <w:b/>
                <w:color w:val="000000"/>
                <w:sz w:val="22"/>
                <w:szCs w:val="22"/>
              </w:rPr>
            </w:pPr>
            <w:r w:rsidRPr="002569F4">
              <w:rPr>
                <w:b/>
                <w:color w:val="000000"/>
                <w:sz w:val="22"/>
                <w:szCs w:val="22"/>
              </w:rPr>
              <w:t>Galimi skirti balai</w:t>
            </w:r>
          </w:p>
        </w:tc>
        <w:tc>
          <w:tcPr>
            <w:tcW w:w="1134" w:type="dxa"/>
            <w:shd w:val="clear" w:color="auto" w:fill="F2F2F2"/>
          </w:tcPr>
          <w:p w:rsidR="006157C6" w:rsidRPr="002569F4" w:rsidRDefault="006157C6" w:rsidP="003D6F6E">
            <w:pPr>
              <w:suppressAutoHyphens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3402" w:type="dxa"/>
            <w:shd w:val="clear" w:color="auto" w:fill="F2F2F2"/>
          </w:tcPr>
          <w:p w:rsidR="006157C6" w:rsidRPr="002569F4" w:rsidRDefault="006157C6" w:rsidP="003D6F6E">
            <w:pPr>
              <w:suppressAutoHyphens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 xml:space="preserve">Pagrindimas </w:t>
            </w:r>
            <w:r w:rsidRPr="002569F4">
              <w:rPr>
                <w:i/>
                <w:sz w:val="22"/>
                <w:szCs w:val="22"/>
              </w:rPr>
              <w:t>(privaloma užpildyti)</w:t>
            </w:r>
          </w:p>
        </w:tc>
      </w:tr>
      <w:tr w:rsidR="00E97FA6" w:rsidRPr="002569F4" w:rsidTr="003D6F6E">
        <w:trPr>
          <w:trHeight w:val="364"/>
        </w:trPr>
        <w:tc>
          <w:tcPr>
            <w:tcW w:w="4253" w:type="dxa"/>
            <w:shd w:val="clear" w:color="auto" w:fill="F2F2F2"/>
          </w:tcPr>
          <w:p w:rsidR="00E97FA6" w:rsidRPr="002569F4" w:rsidRDefault="00E97FA6" w:rsidP="003D6F6E">
            <w:pPr>
              <w:pStyle w:val="Hyperlink1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  <w:r w:rsidRPr="002569F4">
              <w:rPr>
                <w:snapToGrid w:val="0"/>
                <w:sz w:val="22"/>
                <w:szCs w:val="22"/>
                <w:lang w:val="lt-LT"/>
              </w:rPr>
              <w:t>Programos tikslo ir uždavinių atitik</w:t>
            </w:r>
            <w:r w:rsidR="009E1B35">
              <w:rPr>
                <w:snapToGrid w:val="0"/>
                <w:sz w:val="22"/>
                <w:szCs w:val="22"/>
                <w:lang w:val="lt-LT"/>
              </w:rPr>
              <w:t>tis</w:t>
            </w:r>
            <w:r w:rsidRPr="002569F4">
              <w:rPr>
                <w:snapToGrid w:val="0"/>
                <w:sz w:val="22"/>
                <w:szCs w:val="22"/>
                <w:lang w:val="lt-LT"/>
              </w:rPr>
              <w:t xml:space="preserve"> konkurso tikslui</w:t>
            </w:r>
          </w:p>
        </w:tc>
        <w:tc>
          <w:tcPr>
            <w:tcW w:w="1276" w:type="dxa"/>
            <w:shd w:val="clear" w:color="auto" w:fill="F2F2F2"/>
          </w:tcPr>
          <w:p w:rsidR="00E97FA6" w:rsidRPr="002569F4" w:rsidRDefault="00E97FA6" w:rsidP="003D6F6E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97FA6" w:rsidRPr="002569F4" w:rsidRDefault="00E97FA6" w:rsidP="003D6F6E">
            <w:pPr>
              <w:pStyle w:val="Hyperlink1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:rsidR="00E97FA6" w:rsidRPr="002569F4" w:rsidRDefault="00E97FA6" w:rsidP="003D6F6E">
            <w:pPr>
              <w:pStyle w:val="Hyperlink1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D6F6E" w:rsidRPr="002569F4" w:rsidTr="003D6F6E">
        <w:trPr>
          <w:trHeight w:val="364"/>
        </w:trPr>
        <w:tc>
          <w:tcPr>
            <w:tcW w:w="4253" w:type="dxa"/>
            <w:shd w:val="clear" w:color="auto" w:fill="F2F2F2"/>
          </w:tcPr>
          <w:p w:rsidR="003D6F6E" w:rsidRPr="002569F4" w:rsidRDefault="003D6F6E" w:rsidP="003D6F6E">
            <w:pPr>
              <w:pStyle w:val="Hyperlink1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  <w:r w:rsidRPr="002569F4">
              <w:rPr>
                <w:snapToGrid w:val="0"/>
                <w:sz w:val="22"/>
                <w:szCs w:val="22"/>
                <w:lang w:val="lt-LT"/>
              </w:rPr>
              <w:t>Veiklos suplanuotos nuosekliai, logiškai, racionaliai ir yra susijusios su programoje keliamais tikslais</w:t>
            </w:r>
          </w:p>
        </w:tc>
        <w:tc>
          <w:tcPr>
            <w:tcW w:w="127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D6F6E" w:rsidRPr="002569F4" w:rsidRDefault="003D6F6E" w:rsidP="003D6F6E">
            <w:pPr>
              <w:pStyle w:val="Hyperlink1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:rsidR="003D6F6E" w:rsidRPr="002569F4" w:rsidRDefault="003D6F6E" w:rsidP="003D6F6E">
            <w:pPr>
              <w:pStyle w:val="Hyperlink1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D6F6E" w:rsidRPr="002569F4" w:rsidTr="003D6F6E">
        <w:trPr>
          <w:trHeight w:val="364"/>
        </w:trPr>
        <w:tc>
          <w:tcPr>
            <w:tcW w:w="4253" w:type="dxa"/>
            <w:shd w:val="clear" w:color="auto" w:fill="F2F2F2"/>
          </w:tcPr>
          <w:p w:rsidR="003D6F6E" w:rsidRPr="002569F4" w:rsidRDefault="003D6F6E" w:rsidP="003D6F6E">
            <w:pPr>
              <w:suppressAutoHyphens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Veiklos suplanuotos atsižvelgiant į 2013</w:t>
            </w:r>
            <w:r w:rsidR="004D79BA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2014 metų veiklų įsivertinimą / analizę</w:t>
            </w:r>
          </w:p>
        </w:tc>
        <w:tc>
          <w:tcPr>
            <w:tcW w:w="127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D6F6E" w:rsidRPr="002569F4" w:rsidRDefault="003D6F6E" w:rsidP="003D6F6E">
            <w:pPr>
              <w:pStyle w:val="Hyperlink1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:rsidR="003D6F6E" w:rsidRPr="002569F4" w:rsidRDefault="003D6F6E" w:rsidP="003D6F6E">
            <w:pPr>
              <w:pStyle w:val="Hyperlink1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D6F6E" w:rsidRPr="002569F4" w:rsidTr="003D6F6E">
        <w:trPr>
          <w:trHeight w:val="364"/>
        </w:trPr>
        <w:tc>
          <w:tcPr>
            <w:tcW w:w="4253" w:type="dxa"/>
            <w:shd w:val="clear" w:color="auto" w:fill="F2F2F2"/>
          </w:tcPr>
          <w:p w:rsidR="003D6F6E" w:rsidRPr="002569F4" w:rsidRDefault="003D6F6E" w:rsidP="009E1B35">
            <w:pPr>
              <w:pStyle w:val="Hyperlink1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  <w:r w:rsidRPr="002569F4">
              <w:rPr>
                <w:sz w:val="22"/>
                <w:szCs w:val="22"/>
                <w:lang w:val="lt-LT"/>
              </w:rPr>
              <w:t xml:space="preserve">Programoje numatytų veiklų ir </w:t>
            </w:r>
            <w:r w:rsidR="009E1B35">
              <w:rPr>
                <w:sz w:val="22"/>
                <w:szCs w:val="22"/>
                <w:lang w:val="lt-LT"/>
              </w:rPr>
              <w:t>taikomų</w:t>
            </w:r>
            <w:r w:rsidR="009E1B35" w:rsidRPr="002569F4">
              <w:rPr>
                <w:sz w:val="22"/>
                <w:szCs w:val="22"/>
                <w:lang w:val="lt-LT"/>
              </w:rPr>
              <w:t xml:space="preserve"> </w:t>
            </w:r>
            <w:r w:rsidRPr="002569F4">
              <w:rPr>
                <w:sz w:val="22"/>
                <w:szCs w:val="22"/>
                <w:lang w:val="lt-LT"/>
              </w:rPr>
              <w:t>metodų efektyvumas (kiek tai leis pasiekti planuojamus rezultatus?), jų aprašymų išsamumas</w:t>
            </w:r>
          </w:p>
        </w:tc>
        <w:tc>
          <w:tcPr>
            <w:tcW w:w="127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D6F6E" w:rsidRPr="002569F4" w:rsidRDefault="003D6F6E" w:rsidP="003D6F6E">
            <w:pPr>
              <w:pStyle w:val="Hyperlink1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:rsidR="003D6F6E" w:rsidRPr="002569F4" w:rsidRDefault="003D6F6E" w:rsidP="003D6F6E">
            <w:pPr>
              <w:pStyle w:val="Hyperlink1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D6F6E" w:rsidRPr="002569F4" w:rsidTr="003D6F6E">
        <w:trPr>
          <w:trHeight w:val="364"/>
        </w:trPr>
        <w:tc>
          <w:tcPr>
            <w:tcW w:w="4253" w:type="dxa"/>
            <w:shd w:val="clear" w:color="auto" w:fill="F2F2F2"/>
          </w:tcPr>
          <w:p w:rsidR="003D6F6E" w:rsidRPr="002569F4" w:rsidRDefault="003D6F6E" w:rsidP="003D6F6E">
            <w:pPr>
              <w:suppressAutoHyphens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Laukiamų rezultatų aktualumas ir kokybė, jų aprašymų išsamumas</w:t>
            </w:r>
          </w:p>
        </w:tc>
        <w:tc>
          <w:tcPr>
            <w:tcW w:w="127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D6F6E" w:rsidRPr="002569F4" w:rsidRDefault="003D6F6E" w:rsidP="003D6F6E">
            <w:pPr>
              <w:pStyle w:val="Hyperlink1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:rsidR="003D6F6E" w:rsidRPr="002569F4" w:rsidRDefault="003D6F6E" w:rsidP="003D6F6E">
            <w:pPr>
              <w:pStyle w:val="Hyperlink1"/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</w:p>
        </w:tc>
      </w:tr>
      <w:tr w:rsidR="003D6F6E" w:rsidRPr="002569F4" w:rsidTr="003D6F6E">
        <w:trPr>
          <w:trHeight w:val="512"/>
        </w:trPr>
        <w:tc>
          <w:tcPr>
            <w:tcW w:w="4253" w:type="dxa"/>
            <w:shd w:val="clear" w:color="auto" w:fill="F2F2F2"/>
          </w:tcPr>
          <w:p w:rsidR="003D6F6E" w:rsidRPr="002569F4" w:rsidRDefault="003D6F6E" w:rsidP="003D6F6E">
            <w:pPr>
              <w:pStyle w:val="Hyperlink1"/>
              <w:spacing w:line="240" w:lineRule="auto"/>
              <w:ind w:firstLine="0"/>
              <w:jc w:val="left"/>
              <w:rPr>
                <w:sz w:val="22"/>
                <w:szCs w:val="22"/>
                <w:lang w:val="lt-LT"/>
              </w:rPr>
            </w:pPr>
            <w:r w:rsidRPr="002569F4">
              <w:rPr>
                <w:sz w:val="22"/>
                <w:szCs w:val="22"/>
                <w:lang w:val="lt-LT"/>
              </w:rPr>
              <w:lastRenderedPageBreak/>
              <w:t>Veiklos aiškiai atitinka prioritetą „</w:t>
            </w:r>
            <w:r w:rsidRPr="009E1B35">
              <w:rPr>
                <w:snapToGrid w:val="0"/>
                <w:color w:val="auto"/>
                <w:sz w:val="22"/>
                <w:szCs w:val="22"/>
                <w:lang w:val="lt-LT"/>
              </w:rPr>
              <w:t>Vykdo jaunimo informavimą ir konsultavimą</w:t>
            </w:r>
            <w:r w:rsidRPr="002569F4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127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</w:tr>
      <w:tr w:rsidR="003D6F6E" w:rsidRPr="002569F4" w:rsidTr="003D6F6E">
        <w:trPr>
          <w:trHeight w:val="512"/>
        </w:trPr>
        <w:tc>
          <w:tcPr>
            <w:tcW w:w="4253" w:type="dxa"/>
            <w:shd w:val="clear" w:color="auto" w:fill="F2F2F2"/>
          </w:tcPr>
          <w:p w:rsidR="003D6F6E" w:rsidRPr="002569F4" w:rsidRDefault="003D6F6E" w:rsidP="003D6F6E">
            <w:pPr>
              <w:pStyle w:val="Hyperlink1"/>
              <w:tabs>
                <w:tab w:val="left" w:pos="1276"/>
              </w:tabs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  <w:r w:rsidRPr="002569F4">
              <w:rPr>
                <w:sz w:val="22"/>
                <w:szCs w:val="22"/>
                <w:lang w:val="lt-LT"/>
              </w:rPr>
              <w:t>Veiklos aiškiai atitinka prioritetą „</w:t>
            </w:r>
            <w:r w:rsidRPr="002569F4">
              <w:rPr>
                <w:snapToGrid w:val="0"/>
                <w:sz w:val="22"/>
                <w:szCs w:val="22"/>
                <w:lang w:val="lt-LT"/>
              </w:rPr>
              <w:t>Plėtoja regioninę jaunimo politiką</w:t>
            </w:r>
            <w:r w:rsidRPr="002569F4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127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</w:tr>
      <w:tr w:rsidR="003D6F6E" w:rsidRPr="002569F4" w:rsidTr="003D6F6E">
        <w:trPr>
          <w:trHeight w:val="512"/>
        </w:trPr>
        <w:tc>
          <w:tcPr>
            <w:tcW w:w="4253" w:type="dxa"/>
            <w:shd w:val="clear" w:color="auto" w:fill="F2F2F2"/>
          </w:tcPr>
          <w:p w:rsidR="003D6F6E" w:rsidRPr="002569F4" w:rsidRDefault="003D6F6E" w:rsidP="003D6F6E">
            <w:pPr>
              <w:pStyle w:val="Hyperlink1"/>
              <w:tabs>
                <w:tab w:val="left" w:pos="1276"/>
              </w:tabs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  <w:r w:rsidRPr="002569F4">
              <w:rPr>
                <w:sz w:val="22"/>
                <w:szCs w:val="22"/>
                <w:lang w:val="lt-LT"/>
              </w:rPr>
              <w:t>Veiklos aiškiai atitinka prioritetą „</w:t>
            </w:r>
            <w:r w:rsidRPr="002569F4">
              <w:rPr>
                <w:snapToGrid w:val="0"/>
                <w:sz w:val="22"/>
                <w:szCs w:val="22"/>
                <w:lang w:val="lt-LT"/>
              </w:rPr>
              <w:t>Skatina jaunų žmonių savanorišką veiklą</w:t>
            </w:r>
            <w:r w:rsidRPr="002569F4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127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</w:tr>
      <w:tr w:rsidR="003D6F6E" w:rsidRPr="002569F4" w:rsidTr="003D6F6E">
        <w:trPr>
          <w:trHeight w:val="512"/>
        </w:trPr>
        <w:tc>
          <w:tcPr>
            <w:tcW w:w="4253" w:type="dxa"/>
            <w:shd w:val="clear" w:color="auto" w:fill="F2F2F2"/>
          </w:tcPr>
          <w:p w:rsidR="003D6F6E" w:rsidRPr="002569F4" w:rsidRDefault="003D6F6E" w:rsidP="003D6F6E">
            <w:pPr>
              <w:pStyle w:val="Hyperlink1"/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lt-LT"/>
              </w:rPr>
            </w:pPr>
            <w:r w:rsidRPr="002569F4">
              <w:rPr>
                <w:sz w:val="22"/>
                <w:szCs w:val="22"/>
                <w:lang w:val="lt-LT"/>
              </w:rPr>
              <w:t>Veiklos aiškiai atitinka prioritetą „</w:t>
            </w:r>
            <w:r w:rsidRPr="002569F4">
              <w:rPr>
                <w:snapToGrid w:val="0"/>
                <w:sz w:val="22"/>
                <w:szCs w:val="22"/>
                <w:lang w:val="lt-LT"/>
              </w:rPr>
              <w:t>Skatina Lietuvoje gyvenančio jaunimo dalyvavimą plėtojant pilietiškumą ir patriotiškumą</w:t>
            </w:r>
            <w:r w:rsidRPr="002569F4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127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</w:tr>
      <w:tr w:rsidR="003D6F6E" w:rsidRPr="002569F4" w:rsidTr="003D6F6E">
        <w:trPr>
          <w:trHeight w:val="512"/>
        </w:trPr>
        <w:tc>
          <w:tcPr>
            <w:tcW w:w="4253" w:type="dxa"/>
            <w:shd w:val="clear" w:color="auto" w:fill="F2F2F2"/>
          </w:tcPr>
          <w:p w:rsidR="003D6F6E" w:rsidRPr="002569F4" w:rsidRDefault="003D6F6E" w:rsidP="003D6F6E">
            <w:pPr>
              <w:pStyle w:val="Hyperlink1"/>
              <w:tabs>
                <w:tab w:val="left" w:pos="1276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lt-LT"/>
              </w:rPr>
            </w:pPr>
            <w:r w:rsidRPr="002569F4">
              <w:rPr>
                <w:snapToGrid w:val="0"/>
                <w:sz w:val="22"/>
                <w:szCs w:val="22"/>
                <w:lang w:val="lt-LT"/>
              </w:rPr>
              <w:t>Dalyvių pritraukimo būdų įvairovė ir jų atitik</w:t>
            </w:r>
            <w:r w:rsidR="009E1B35">
              <w:rPr>
                <w:snapToGrid w:val="0"/>
                <w:sz w:val="22"/>
                <w:szCs w:val="22"/>
                <w:lang w:val="lt-LT"/>
              </w:rPr>
              <w:t>tis</w:t>
            </w:r>
            <w:r w:rsidRPr="002569F4">
              <w:rPr>
                <w:snapToGrid w:val="0"/>
                <w:sz w:val="22"/>
                <w:szCs w:val="22"/>
                <w:lang w:val="lt-LT"/>
              </w:rPr>
              <w:t xml:space="preserve"> jaunimo politikos įgyvendinimo principams, aprašymo išsamumas</w:t>
            </w:r>
          </w:p>
        </w:tc>
        <w:tc>
          <w:tcPr>
            <w:tcW w:w="127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</w:tr>
      <w:tr w:rsidR="003D6F6E" w:rsidRPr="002569F4" w:rsidTr="003D6F6E">
        <w:trPr>
          <w:trHeight w:val="512"/>
        </w:trPr>
        <w:tc>
          <w:tcPr>
            <w:tcW w:w="4253" w:type="dxa"/>
            <w:shd w:val="clear" w:color="auto" w:fill="F2F2F2"/>
          </w:tcPr>
          <w:p w:rsidR="003D6F6E" w:rsidRPr="002569F4" w:rsidRDefault="003D6F6E" w:rsidP="003D6F6E">
            <w:pPr>
              <w:pStyle w:val="Hyperlink1"/>
              <w:tabs>
                <w:tab w:val="left" w:pos="1276"/>
              </w:tabs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  <w:r w:rsidRPr="002569F4">
              <w:rPr>
                <w:snapToGrid w:val="0"/>
                <w:sz w:val="22"/>
                <w:szCs w:val="22"/>
                <w:lang w:val="lt-LT"/>
              </w:rPr>
              <w:t>Numatyti ir išsamiai aprašyti aiškūs, efektyvūs ir į tikslinę auditoriją orientuoti programos viešinimo būdai ir priemonės</w:t>
            </w:r>
          </w:p>
        </w:tc>
        <w:tc>
          <w:tcPr>
            <w:tcW w:w="127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</w:tr>
      <w:tr w:rsidR="003D6F6E" w:rsidRPr="002569F4" w:rsidTr="003D6F6E">
        <w:trPr>
          <w:trHeight w:val="512"/>
        </w:trPr>
        <w:tc>
          <w:tcPr>
            <w:tcW w:w="4253" w:type="dxa"/>
            <w:shd w:val="clear" w:color="auto" w:fill="F2F2F2"/>
          </w:tcPr>
          <w:p w:rsidR="003D6F6E" w:rsidRPr="002569F4" w:rsidRDefault="003D6F6E" w:rsidP="003D6F6E">
            <w:pPr>
              <w:pStyle w:val="Hyperlink1"/>
              <w:tabs>
                <w:tab w:val="left" w:pos="1276"/>
              </w:tabs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  <w:lang w:val="lt-LT"/>
              </w:rPr>
            </w:pPr>
            <w:r w:rsidRPr="002569F4">
              <w:rPr>
                <w:snapToGrid w:val="0"/>
                <w:sz w:val="22"/>
                <w:szCs w:val="22"/>
                <w:lang w:val="lt-LT"/>
              </w:rPr>
              <w:t>Programos įvertinimo (SSGG analizės) objektyvumas</w:t>
            </w:r>
          </w:p>
        </w:tc>
        <w:tc>
          <w:tcPr>
            <w:tcW w:w="127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</w:tr>
      <w:tr w:rsidR="003D6F6E" w:rsidRPr="002569F4" w:rsidTr="003D6F6E">
        <w:trPr>
          <w:trHeight w:val="249"/>
        </w:trPr>
        <w:tc>
          <w:tcPr>
            <w:tcW w:w="4253" w:type="dxa"/>
            <w:shd w:val="clear" w:color="auto" w:fill="F2F2F2"/>
          </w:tcPr>
          <w:p w:rsidR="003D6F6E" w:rsidRPr="002569F4" w:rsidRDefault="003D6F6E" w:rsidP="004D79BA">
            <w:pPr>
              <w:tabs>
                <w:tab w:val="left" w:pos="10260"/>
              </w:tabs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 xml:space="preserve">Iš viso balų už </w:t>
            </w:r>
            <w:r w:rsidR="004D79BA" w:rsidRPr="002569F4">
              <w:rPr>
                <w:b/>
                <w:sz w:val="22"/>
                <w:szCs w:val="22"/>
              </w:rPr>
              <w:t>turinio</w:t>
            </w:r>
            <w:r w:rsidRPr="002569F4">
              <w:rPr>
                <w:b/>
                <w:sz w:val="22"/>
                <w:szCs w:val="22"/>
              </w:rPr>
              <w:t xml:space="preserve"> dalį:</w:t>
            </w:r>
          </w:p>
        </w:tc>
        <w:tc>
          <w:tcPr>
            <w:tcW w:w="127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b/>
                <w:cap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D6F6E" w:rsidRPr="002569F4" w:rsidRDefault="003D6F6E" w:rsidP="003D6F6E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</w:tr>
    </w:tbl>
    <w:p w:rsidR="00E97FA6" w:rsidRPr="002569F4" w:rsidRDefault="00E97FA6" w:rsidP="003D6F6E">
      <w:pPr>
        <w:rPr>
          <w:sz w:val="22"/>
          <w:szCs w:val="22"/>
        </w:rPr>
      </w:pPr>
    </w:p>
    <w:p w:rsidR="003D6F6E" w:rsidRPr="002569F4" w:rsidRDefault="00E97FA6" w:rsidP="003D6F6E">
      <w:pPr>
        <w:tabs>
          <w:tab w:val="left" w:pos="10260"/>
        </w:tabs>
        <w:jc w:val="center"/>
        <w:outlineLvl w:val="0"/>
        <w:rPr>
          <w:b/>
          <w:caps/>
          <w:sz w:val="22"/>
          <w:szCs w:val="22"/>
        </w:rPr>
      </w:pPr>
      <w:r w:rsidRPr="002569F4">
        <w:rPr>
          <w:b/>
          <w:sz w:val="22"/>
          <w:szCs w:val="22"/>
        </w:rPr>
        <w:t xml:space="preserve">JAUNIMO KOORDINACINĖS VEIKLOS IR JAUNIMO POLITIKOS PLĖTOJIMO TIKSLINĖS PROGRAMOS FINANSAVIMO </w:t>
      </w:r>
      <w:r w:rsidR="003D6F6E" w:rsidRPr="002569F4">
        <w:rPr>
          <w:b/>
          <w:sz w:val="22"/>
          <w:szCs w:val="22"/>
        </w:rPr>
        <w:t>2015</w:t>
      </w:r>
      <w:r w:rsidR="004D79BA" w:rsidRPr="002569F4">
        <w:rPr>
          <w:b/>
          <w:sz w:val="22"/>
          <w:szCs w:val="22"/>
        </w:rPr>
        <w:t>–</w:t>
      </w:r>
      <w:r w:rsidR="003D6F6E" w:rsidRPr="002569F4">
        <w:rPr>
          <w:b/>
          <w:sz w:val="22"/>
          <w:szCs w:val="22"/>
        </w:rPr>
        <w:t>2016</w:t>
      </w:r>
      <w:r w:rsidRPr="002569F4">
        <w:rPr>
          <w:b/>
          <w:sz w:val="22"/>
          <w:szCs w:val="22"/>
        </w:rPr>
        <w:t xml:space="preserve"> METAIS </w:t>
      </w:r>
      <w:r w:rsidRPr="002569F4">
        <w:rPr>
          <w:b/>
          <w:caps/>
          <w:sz w:val="22"/>
          <w:szCs w:val="22"/>
        </w:rPr>
        <w:t xml:space="preserve">KONKURSUI </w:t>
      </w:r>
      <w:r w:rsidR="009E1B35">
        <w:rPr>
          <w:b/>
          <w:caps/>
          <w:sz w:val="22"/>
          <w:szCs w:val="22"/>
        </w:rPr>
        <w:t xml:space="preserve">PATEIKTOS </w:t>
      </w:r>
      <w:r w:rsidRPr="002569F4">
        <w:rPr>
          <w:b/>
          <w:caps/>
          <w:sz w:val="22"/>
          <w:szCs w:val="22"/>
        </w:rPr>
        <w:t>programOS</w:t>
      </w:r>
    </w:p>
    <w:p w:rsidR="00E97FA6" w:rsidRPr="002569F4" w:rsidRDefault="00E97FA6" w:rsidP="003D6F6E">
      <w:pPr>
        <w:tabs>
          <w:tab w:val="left" w:pos="10260"/>
        </w:tabs>
        <w:jc w:val="center"/>
        <w:outlineLvl w:val="0"/>
        <w:rPr>
          <w:sz w:val="22"/>
          <w:szCs w:val="22"/>
        </w:rPr>
      </w:pPr>
      <w:r w:rsidRPr="002569F4">
        <w:rPr>
          <w:b/>
          <w:caps/>
          <w:sz w:val="22"/>
          <w:szCs w:val="22"/>
        </w:rPr>
        <w:t>lėšų planavimo Įvertinimas</w:t>
      </w:r>
    </w:p>
    <w:p w:rsidR="003D6F6E" w:rsidRPr="002569F4" w:rsidRDefault="003D6F6E" w:rsidP="003D6F6E">
      <w:pPr>
        <w:tabs>
          <w:tab w:val="left" w:pos="10260"/>
        </w:tabs>
        <w:jc w:val="both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1228"/>
        <w:gridCol w:w="1117"/>
        <w:gridCol w:w="2480"/>
        <w:tblGridChange w:id="1">
          <w:tblGrid>
            <w:gridCol w:w="5206"/>
            <w:gridCol w:w="1228"/>
            <w:gridCol w:w="1117"/>
            <w:gridCol w:w="2480"/>
          </w:tblGrid>
        </w:tblGridChange>
      </w:tblGrid>
      <w:tr w:rsidR="003D6F6E" w:rsidRPr="002569F4" w:rsidTr="003D6F6E">
        <w:trPr>
          <w:tblHeader/>
        </w:trPr>
        <w:tc>
          <w:tcPr>
            <w:tcW w:w="520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Lėšų planavimo vertinimo kriterijai</w:t>
            </w:r>
          </w:p>
        </w:tc>
        <w:tc>
          <w:tcPr>
            <w:tcW w:w="1228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1117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480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 xml:space="preserve">Pagrindimas </w:t>
            </w:r>
            <w:r w:rsidRPr="002569F4">
              <w:rPr>
                <w:i/>
                <w:sz w:val="22"/>
                <w:szCs w:val="22"/>
              </w:rPr>
              <w:t>(privaloma užpildyti)</w:t>
            </w:r>
          </w:p>
        </w:tc>
      </w:tr>
      <w:tr w:rsidR="003D6F6E" w:rsidRPr="002569F4" w:rsidTr="003D6F6E">
        <w:tc>
          <w:tcPr>
            <w:tcW w:w="520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Lėšų pagrįstumas (programai įgyvendinti reikalingos lėšos susijusios su veiklomis)</w:t>
            </w:r>
          </w:p>
        </w:tc>
        <w:tc>
          <w:tcPr>
            <w:tcW w:w="1228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10</w:t>
            </w:r>
          </w:p>
        </w:tc>
        <w:tc>
          <w:tcPr>
            <w:tcW w:w="1117" w:type="dxa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sz w:val="22"/>
                <w:szCs w:val="22"/>
              </w:rPr>
            </w:pPr>
          </w:p>
        </w:tc>
      </w:tr>
      <w:tr w:rsidR="003D6F6E" w:rsidRPr="002569F4" w:rsidTr="003D6F6E">
        <w:tc>
          <w:tcPr>
            <w:tcW w:w="5206" w:type="dxa"/>
            <w:shd w:val="clear" w:color="auto" w:fill="F2F2F2"/>
          </w:tcPr>
          <w:p w:rsidR="003D6F6E" w:rsidRPr="002569F4" w:rsidRDefault="009E1B35" w:rsidP="009E1B35">
            <w:pPr>
              <w:tabs>
                <w:tab w:val="left" w:pos="102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2569F4">
              <w:rPr>
                <w:sz w:val="22"/>
                <w:szCs w:val="22"/>
              </w:rPr>
              <w:t xml:space="preserve">acionalus </w:t>
            </w:r>
            <w:r>
              <w:rPr>
                <w:sz w:val="22"/>
                <w:szCs w:val="22"/>
              </w:rPr>
              <w:t>l</w:t>
            </w:r>
            <w:r w:rsidR="003D6F6E" w:rsidRPr="002569F4">
              <w:rPr>
                <w:sz w:val="22"/>
                <w:szCs w:val="22"/>
              </w:rPr>
              <w:t>ėšų planavimas (kainos ir kokybės santykis, taupumas)</w:t>
            </w:r>
          </w:p>
        </w:tc>
        <w:tc>
          <w:tcPr>
            <w:tcW w:w="1228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10</w:t>
            </w:r>
          </w:p>
        </w:tc>
        <w:tc>
          <w:tcPr>
            <w:tcW w:w="1117" w:type="dxa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sz w:val="22"/>
                <w:szCs w:val="22"/>
              </w:rPr>
            </w:pPr>
          </w:p>
        </w:tc>
      </w:tr>
      <w:tr w:rsidR="003D6F6E" w:rsidRPr="002569F4" w:rsidTr="003D6F6E">
        <w:tc>
          <w:tcPr>
            <w:tcW w:w="5206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Sąmatos aiškumas, detalumas</w:t>
            </w:r>
          </w:p>
        </w:tc>
        <w:tc>
          <w:tcPr>
            <w:tcW w:w="1228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0</w:t>
            </w:r>
            <w:r w:rsidR="002569F4" w:rsidRPr="002569F4">
              <w:rPr>
                <w:sz w:val="22"/>
                <w:szCs w:val="22"/>
              </w:rPr>
              <w:t>–</w:t>
            </w:r>
            <w:r w:rsidRPr="002569F4">
              <w:rPr>
                <w:sz w:val="22"/>
                <w:szCs w:val="22"/>
              </w:rPr>
              <w:t>5</w:t>
            </w:r>
          </w:p>
        </w:tc>
        <w:tc>
          <w:tcPr>
            <w:tcW w:w="1117" w:type="dxa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sz w:val="22"/>
                <w:szCs w:val="22"/>
              </w:rPr>
            </w:pPr>
          </w:p>
        </w:tc>
      </w:tr>
      <w:tr w:rsidR="003D6F6E" w:rsidRPr="002569F4" w:rsidTr="003D6F6E">
        <w:tc>
          <w:tcPr>
            <w:tcW w:w="5206" w:type="dxa"/>
            <w:shd w:val="clear" w:color="auto" w:fill="F2F2F2"/>
          </w:tcPr>
          <w:p w:rsidR="003D6F6E" w:rsidRPr="002569F4" w:rsidRDefault="004D79BA" w:rsidP="004D79BA">
            <w:pPr>
              <w:tabs>
                <w:tab w:val="left" w:pos="10260"/>
              </w:tabs>
              <w:outlineLvl w:val="0"/>
              <w:rPr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Iš viso balų už lėšų planavimo</w:t>
            </w:r>
            <w:r w:rsidR="003D6F6E" w:rsidRPr="002569F4">
              <w:rPr>
                <w:b/>
                <w:sz w:val="22"/>
                <w:szCs w:val="22"/>
              </w:rPr>
              <w:t xml:space="preserve"> dalį:</w:t>
            </w:r>
          </w:p>
        </w:tc>
        <w:tc>
          <w:tcPr>
            <w:tcW w:w="1228" w:type="dxa"/>
            <w:shd w:val="clear" w:color="auto" w:fill="F2F2F2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17" w:type="dxa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</w:tcPr>
          <w:p w:rsidR="003D6F6E" w:rsidRPr="002569F4" w:rsidRDefault="003D6F6E" w:rsidP="003D6F6E">
            <w:pPr>
              <w:tabs>
                <w:tab w:val="left" w:pos="10260"/>
              </w:tabs>
              <w:outlineLvl w:val="0"/>
              <w:rPr>
                <w:sz w:val="22"/>
                <w:szCs w:val="22"/>
              </w:rPr>
            </w:pPr>
          </w:p>
        </w:tc>
      </w:tr>
    </w:tbl>
    <w:p w:rsidR="00553560" w:rsidRPr="002569F4" w:rsidRDefault="00553560" w:rsidP="003D6F6E">
      <w:pPr>
        <w:rPr>
          <w:sz w:val="22"/>
          <w:szCs w:val="22"/>
        </w:rPr>
      </w:pPr>
    </w:p>
    <w:tbl>
      <w:tblPr>
        <w:tblpPr w:leftFromText="180" w:rightFromText="180" w:vertAnchor="text" w:horzAnchor="margin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553560" w:rsidRPr="002569F4" w:rsidTr="009465E4">
        <w:trPr>
          <w:trHeight w:val="272"/>
          <w:tblHeader/>
        </w:trPr>
        <w:tc>
          <w:tcPr>
            <w:tcW w:w="10031" w:type="dxa"/>
            <w:shd w:val="clear" w:color="auto" w:fill="F2F2F2"/>
          </w:tcPr>
          <w:p w:rsidR="00553560" w:rsidRPr="002569F4" w:rsidRDefault="00553560" w:rsidP="003A0CD4">
            <w:pPr>
              <w:rPr>
                <w:b/>
                <w:sz w:val="22"/>
                <w:szCs w:val="22"/>
              </w:rPr>
            </w:pPr>
            <w:r w:rsidRPr="002569F4">
              <w:rPr>
                <w:b/>
                <w:sz w:val="22"/>
                <w:szCs w:val="22"/>
              </w:rPr>
              <w:t>Vertintojo pastabos,</w:t>
            </w:r>
            <w:r w:rsidR="002569F4" w:rsidRPr="002569F4">
              <w:rPr>
                <w:b/>
                <w:sz w:val="22"/>
                <w:szCs w:val="22"/>
              </w:rPr>
              <w:t xml:space="preserve"> </w:t>
            </w:r>
            <w:r w:rsidRPr="002569F4">
              <w:rPr>
                <w:b/>
                <w:sz w:val="22"/>
                <w:szCs w:val="22"/>
              </w:rPr>
              <w:t>nuomonė, komentarai apie progr</w:t>
            </w:r>
            <w:r w:rsidR="003A0CD4" w:rsidRPr="002569F4">
              <w:rPr>
                <w:b/>
                <w:sz w:val="22"/>
                <w:szCs w:val="22"/>
              </w:rPr>
              <w:t xml:space="preserve">amą, </w:t>
            </w:r>
            <w:r w:rsidR="009E1B35">
              <w:rPr>
                <w:b/>
                <w:sz w:val="22"/>
                <w:szCs w:val="22"/>
              </w:rPr>
              <w:t>t</w:t>
            </w:r>
            <w:r w:rsidR="003A0CD4" w:rsidRPr="002569F4">
              <w:rPr>
                <w:b/>
                <w:sz w:val="22"/>
                <w:szCs w:val="22"/>
              </w:rPr>
              <w:t>eikėją, išskiriant stiprią</w:t>
            </w:r>
            <w:r w:rsidRPr="002569F4">
              <w:rPr>
                <w:b/>
                <w:sz w:val="22"/>
                <w:szCs w:val="22"/>
              </w:rPr>
              <w:t>sias ir silpn</w:t>
            </w:r>
            <w:r w:rsidR="003A0CD4" w:rsidRPr="002569F4">
              <w:rPr>
                <w:b/>
                <w:sz w:val="22"/>
                <w:szCs w:val="22"/>
              </w:rPr>
              <w:t>ą</w:t>
            </w:r>
            <w:r w:rsidRPr="002569F4">
              <w:rPr>
                <w:b/>
                <w:sz w:val="22"/>
                <w:szCs w:val="22"/>
              </w:rPr>
              <w:t xml:space="preserve">sias programos puses, pasiūlymai tobulinti </w:t>
            </w:r>
            <w:r w:rsidRPr="002569F4">
              <w:rPr>
                <w:i/>
                <w:sz w:val="22"/>
                <w:szCs w:val="22"/>
              </w:rPr>
              <w:t>(privaloma užpildyti)</w:t>
            </w:r>
          </w:p>
        </w:tc>
      </w:tr>
      <w:tr w:rsidR="00553560" w:rsidRPr="002569F4" w:rsidTr="009465E4">
        <w:trPr>
          <w:trHeight w:val="272"/>
        </w:trPr>
        <w:tc>
          <w:tcPr>
            <w:tcW w:w="10031" w:type="dxa"/>
          </w:tcPr>
          <w:p w:rsidR="00553560" w:rsidRPr="002569F4" w:rsidRDefault="00553560" w:rsidP="009465E4">
            <w:pPr>
              <w:rPr>
                <w:b/>
                <w:sz w:val="22"/>
                <w:szCs w:val="22"/>
              </w:rPr>
            </w:pPr>
          </w:p>
        </w:tc>
      </w:tr>
    </w:tbl>
    <w:p w:rsidR="00553560" w:rsidRPr="002569F4" w:rsidRDefault="00553560" w:rsidP="003D6F6E">
      <w:pPr>
        <w:tabs>
          <w:tab w:val="left" w:pos="3969"/>
          <w:tab w:val="left" w:pos="10260"/>
        </w:tabs>
        <w:rPr>
          <w:sz w:val="22"/>
        </w:rPr>
      </w:pPr>
    </w:p>
    <w:p w:rsidR="00553560" w:rsidRPr="002569F4" w:rsidRDefault="00553560" w:rsidP="003D6F6E">
      <w:pPr>
        <w:tabs>
          <w:tab w:val="left" w:pos="3969"/>
          <w:tab w:val="left" w:pos="10260"/>
        </w:tabs>
        <w:rPr>
          <w:sz w:val="22"/>
        </w:rPr>
      </w:pPr>
    </w:p>
    <w:p w:rsidR="00553560" w:rsidRPr="002569F4" w:rsidRDefault="00553560" w:rsidP="003D6F6E">
      <w:pPr>
        <w:tabs>
          <w:tab w:val="left" w:pos="3969"/>
          <w:tab w:val="left" w:pos="10260"/>
        </w:tabs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26"/>
        <w:gridCol w:w="2268"/>
        <w:gridCol w:w="425"/>
        <w:gridCol w:w="3402"/>
      </w:tblGrid>
      <w:tr w:rsidR="00D06F08" w:rsidRPr="002569F4" w:rsidTr="00D06F08">
        <w:tc>
          <w:tcPr>
            <w:tcW w:w="1384" w:type="dxa"/>
          </w:tcPr>
          <w:p w:rsidR="00D06F08" w:rsidRPr="002569F4" w:rsidRDefault="00D06F08" w:rsidP="003D6F6E">
            <w:pPr>
              <w:rPr>
                <w:sz w:val="22"/>
                <w:szCs w:val="22"/>
              </w:rPr>
            </w:pPr>
            <w:r w:rsidRPr="002569F4">
              <w:rPr>
                <w:sz w:val="22"/>
                <w:szCs w:val="22"/>
              </w:rPr>
              <w:t>Vertintojas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6F08" w:rsidRPr="002569F4" w:rsidRDefault="00D06F08" w:rsidP="003D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06F08" w:rsidRPr="002569F4" w:rsidRDefault="00D06F08" w:rsidP="003D6F6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6F08" w:rsidRPr="002569F4" w:rsidRDefault="00D06F08" w:rsidP="003D6F6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6F08" w:rsidRPr="002569F4" w:rsidRDefault="00D06F08" w:rsidP="003D6F6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F08" w:rsidRPr="002569F4" w:rsidRDefault="00D06F08" w:rsidP="003D6F6E">
            <w:pPr>
              <w:rPr>
                <w:sz w:val="22"/>
                <w:szCs w:val="22"/>
              </w:rPr>
            </w:pPr>
          </w:p>
        </w:tc>
      </w:tr>
      <w:tr w:rsidR="00D06F08" w:rsidRPr="002569F4" w:rsidTr="00D06F08">
        <w:tc>
          <w:tcPr>
            <w:tcW w:w="1384" w:type="dxa"/>
          </w:tcPr>
          <w:p w:rsidR="00D06F08" w:rsidRPr="00D06F08" w:rsidRDefault="00D06F08" w:rsidP="003D6F6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6F08" w:rsidRPr="002569F4" w:rsidRDefault="00D06F08" w:rsidP="003D6F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06F08" w:rsidRPr="002569F4" w:rsidRDefault="00D06F08" w:rsidP="003D6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06F08" w:rsidRPr="002569F4" w:rsidRDefault="00D06F08" w:rsidP="00D06F08">
            <w:pPr>
              <w:rPr>
                <w:sz w:val="18"/>
                <w:szCs w:val="18"/>
              </w:rPr>
            </w:pPr>
            <w:r w:rsidRPr="002569F4">
              <w:rPr>
                <w:i/>
                <w:sz w:val="18"/>
                <w:szCs w:val="18"/>
              </w:rPr>
              <w:t>(parašas)</w:t>
            </w:r>
          </w:p>
        </w:tc>
        <w:tc>
          <w:tcPr>
            <w:tcW w:w="425" w:type="dxa"/>
          </w:tcPr>
          <w:p w:rsidR="00D06F08" w:rsidRPr="002569F4" w:rsidRDefault="00D06F08" w:rsidP="003D6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06F08" w:rsidRPr="002569F4" w:rsidRDefault="00D06F08" w:rsidP="003D6F6E">
            <w:pPr>
              <w:jc w:val="center"/>
              <w:rPr>
                <w:i/>
                <w:sz w:val="18"/>
                <w:szCs w:val="18"/>
              </w:rPr>
            </w:pPr>
            <w:r w:rsidRPr="002569F4">
              <w:rPr>
                <w:i/>
                <w:sz w:val="18"/>
                <w:szCs w:val="18"/>
              </w:rPr>
              <w:t>(vardas</w:t>
            </w:r>
            <w:r>
              <w:rPr>
                <w:i/>
                <w:sz w:val="18"/>
                <w:szCs w:val="18"/>
              </w:rPr>
              <w:t xml:space="preserve"> ir</w:t>
            </w:r>
            <w:r w:rsidRPr="002569F4">
              <w:rPr>
                <w:i/>
                <w:sz w:val="18"/>
                <w:szCs w:val="18"/>
              </w:rPr>
              <w:t xml:space="preserve"> pavardė)</w:t>
            </w:r>
          </w:p>
        </w:tc>
      </w:tr>
    </w:tbl>
    <w:p w:rsidR="00553560" w:rsidRDefault="00553560" w:rsidP="003D6F6E">
      <w:pPr>
        <w:tabs>
          <w:tab w:val="left" w:pos="3969"/>
          <w:tab w:val="left" w:pos="10260"/>
        </w:tabs>
        <w:rPr>
          <w:sz w:val="22"/>
          <w:szCs w:val="22"/>
        </w:rPr>
      </w:pPr>
    </w:p>
    <w:p w:rsidR="00BB0D4A" w:rsidRDefault="00BB0D4A" w:rsidP="003D6F6E">
      <w:pPr>
        <w:tabs>
          <w:tab w:val="left" w:pos="3969"/>
          <w:tab w:val="left" w:pos="10260"/>
        </w:tabs>
        <w:rPr>
          <w:sz w:val="22"/>
          <w:szCs w:val="22"/>
        </w:rPr>
      </w:pPr>
    </w:p>
    <w:sectPr w:rsidR="00BB0D4A" w:rsidSect="005D589A">
      <w:pgSz w:w="12240" w:h="15840"/>
      <w:pgMar w:top="1134" w:right="6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FEA"/>
    <w:multiLevelType w:val="hybridMultilevel"/>
    <w:tmpl w:val="6A9C80AC"/>
    <w:lvl w:ilvl="0" w:tplc="0DA275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59"/>
    <w:rsid w:val="0000176A"/>
    <w:rsid w:val="0003781D"/>
    <w:rsid w:val="00060D5C"/>
    <w:rsid w:val="000A3BBC"/>
    <w:rsid w:val="000B2134"/>
    <w:rsid w:val="000D6D0F"/>
    <w:rsid w:val="001470F6"/>
    <w:rsid w:val="001514DC"/>
    <w:rsid w:val="001552FC"/>
    <w:rsid w:val="001C2E99"/>
    <w:rsid w:val="001D1ED5"/>
    <w:rsid w:val="001D5E8A"/>
    <w:rsid w:val="00210913"/>
    <w:rsid w:val="002569F4"/>
    <w:rsid w:val="00276B1A"/>
    <w:rsid w:val="00285E25"/>
    <w:rsid w:val="002C5144"/>
    <w:rsid w:val="002F2D4E"/>
    <w:rsid w:val="003A0CD4"/>
    <w:rsid w:val="003D6F6E"/>
    <w:rsid w:val="00456623"/>
    <w:rsid w:val="00475EF0"/>
    <w:rsid w:val="004D79BA"/>
    <w:rsid w:val="00553560"/>
    <w:rsid w:val="00555682"/>
    <w:rsid w:val="00566257"/>
    <w:rsid w:val="00581CC9"/>
    <w:rsid w:val="00595D42"/>
    <w:rsid w:val="005C6A2A"/>
    <w:rsid w:val="005D589A"/>
    <w:rsid w:val="006157C6"/>
    <w:rsid w:val="00660B00"/>
    <w:rsid w:val="00662634"/>
    <w:rsid w:val="00697508"/>
    <w:rsid w:val="006A22C7"/>
    <w:rsid w:val="006F53A7"/>
    <w:rsid w:val="007212DB"/>
    <w:rsid w:val="00802845"/>
    <w:rsid w:val="008F3BD0"/>
    <w:rsid w:val="009465E4"/>
    <w:rsid w:val="0095589E"/>
    <w:rsid w:val="009C48B5"/>
    <w:rsid w:val="009E1B35"/>
    <w:rsid w:val="009E59AC"/>
    <w:rsid w:val="00A27C24"/>
    <w:rsid w:val="00A50559"/>
    <w:rsid w:val="00BB0D4A"/>
    <w:rsid w:val="00BB368E"/>
    <w:rsid w:val="00BC04A9"/>
    <w:rsid w:val="00C274D3"/>
    <w:rsid w:val="00C358BF"/>
    <w:rsid w:val="00C57CB6"/>
    <w:rsid w:val="00C64C38"/>
    <w:rsid w:val="00CB3408"/>
    <w:rsid w:val="00CB5A09"/>
    <w:rsid w:val="00CB5FFE"/>
    <w:rsid w:val="00D06F08"/>
    <w:rsid w:val="00D7351D"/>
    <w:rsid w:val="00DE3952"/>
    <w:rsid w:val="00E97FA6"/>
    <w:rsid w:val="00EB7A69"/>
    <w:rsid w:val="00EC40F6"/>
    <w:rsid w:val="00ED2FA2"/>
    <w:rsid w:val="00ED7728"/>
    <w:rsid w:val="00F006B7"/>
    <w:rsid w:val="00F412D0"/>
    <w:rsid w:val="00F666CE"/>
    <w:rsid w:val="00FC2562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50559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sid w:val="00A50559"/>
    <w:pPr>
      <w:jc w:val="both"/>
    </w:pPr>
    <w:rPr>
      <w:rFonts w:eastAsia="Calibri"/>
      <w:sz w:val="20"/>
      <w:szCs w:val="20"/>
      <w:lang w:eastAsia="x-none"/>
    </w:rPr>
  </w:style>
  <w:style w:type="character" w:customStyle="1" w:styleId="PagrindinistekstasDiagrama">
    <w:name w:val="Pagrindinis tekstas Diagrama"/>
    <w:link w:val="Pagrindinistekstas"/>
    <w:locked/>
    <w:rsid w:val="00A50559"/>
    <w:rPr>
      <w:rFonts w:ascii="Times New Roman" w:hAnsi="Times New Roman" w:cs="Times New Roman"/>
      <w:sz w:val="20"/>
      <w:szCs w:val="20"/>
      <w:lang w:val="lt-LT" w:eastAsia="x-none"/>
    </w:rPr>
  </w:style>
  <w:style w:type="paragraph" w:customStyle="1" w:styleId="Sraopastraipa1">
    <w:name w:val="Sąrao pastraipa1"/>
    <w:basedOn w:val="prastasis"/>
    <w:rsid w:val="00A50559"/>
    <w:pPr>
      <w:ind w:left="720"/>
    </w:pPr>
    <w:rPr>
      <w:rFonts w:eastAsia="Calibri"/>
      <w:lang w:val="en-US" w:eastAsia="en-US"/>
    </w:rPr>
  </w:style>
  <w:style w:type="paragraph" w:customStyle="1" w:styleId="Hyperlink1">
    <w:name w:val="Hyperlink1"/>
    <w:basedOn w:val="prastasis"/>
    <w:rsid w:val="00C274D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val="en-GB" w:eastAsia="en-US"/>
    </w:rPr>
  </w:style>
  <w:style w:type="paragraph" w:styleId="Debesliotekstas">
    <w:name w:val="Balloon Text"/>
    <w:basedOn w:val="prastasis"/>
    <w:link w:val="DebesliotekstasDiagrama"/>
    <w:rsid w:val="00581CC9"/>
    <w:rPr>
      <w:rFonts w:ascii="Tahoma" w:eastAsia="Calibri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locked/>
    <w:rsid w:val="00581CC9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2569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69F4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rsid w:val="002569F4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rsid w:val="002569F4"/>
    <w:rPr>
      <w:b/>
      <w:bCs/>
    </w:rPr>
  </w:style>
  <w:style w:type="character" w:customStyle="1" w:styleId="KomentarotemaDiagrama">
    <w:name w:val="Komentaro tema Diagrama"/>
    <w:link w:val="Komentarotema"/>
    <w:rsid w:val="002569F4"/>
    <w:rPr>
      <w:rFonts w:ascii="Times New Roman" w:eastAsia="Times New Roman" w:hAnsi="Times New Roman"/>
      <w:b/>
      <w:bCs/>
    </w:rPr>
  </w:style>
  <w:style w:type="paragraph" w:styleId="Pataisymai">
    <w:name w:val="Revision"/>
    <w:hidden/>
    <w:uiPriority w:val="99"/>
    <w:semiHidden/>
    <w:rsid w:val="002569F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50559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sid w:val="00A50559"/>
    <w:pPr>
      <w:jc w:val="both"/>
    </w:pPr>
    <w:rPr>
      <w:rFonts w:eastAsia="Calibri"/>
      <w:sz w:val="20"/>
      <w:szCs w:val="20"/>
      <w:lang w:eastAsia="x-none"/>
    </w:rPr>
  </w:style>
  <w:style w:type="character" w:customStyle="1" w:styleId="PagrindinistekstasDiagrama">
    <w:name w:val="Pagrindinis tekstas Diagrama"/>
    <w:link w:val="Pagrindinistekstas"/>
    <w:locked/>
    <w:rsid w:val="00A50559"/>
    <w:rPr>
      <w:rFonts w:ascii="Times New Roman" w:hAnsi="Times New Roman" w:cs="Times New Roman"/>
      <w:sz w:val="20"/>
      <w:szCs w:val="20"/>
      <w:lang w:val="lt-LT" w:eastAsia="x-none"/>
    </w:rPr>
  </w:style>
  <w:style w:type="paragraph" w:customStyle="1" w:styleId="Sraopastraipa1">
    <w:name w:val="Sąrao pastraipa1"/>
    <w:basedOn w:val="prastasis"/>
    <w:rsid w:val="00A50559"/>
    <w:pPr>
      <w:ind w:left="720"/>
    </w:pPr>
    <w:rPr>
      <w:rFonts w:eastAsia="Calibri"/>
      <w:lang w:val="en-US" w:eastAsia="en-US"/>
    </w:rPr>
  </w:style>
  <w:style w:type="paragraph" w:customStyle="1" w:styleId="Hyperlink1">
    <w:name w:val="Hyperlink1"/>
    <w:basedOn w:val="prastasis"/>
    <w:rsid w:val="00C274D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val="en-GB" w:eastAsia="en-US"/>
    </w:rPr>
  </w:style>
  <w:style w:type="paragraph" w:styleId="Debesliotekstas">
    <w:name w:val="Balloon Text"/>
    <w:basedOn w:val="prastasis"/>
    <w:link w:val="DebesliotekstasDiagrama"/>
    <w:rsid w:val="00581CC9"/>
    <w:rPr>
      <w:rFonts w:ascii="Tahoma" w:eastAsia="Calibri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locked/>
    <w:rsid w:val="00581CC9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2569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69F4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rsid w:val="002569F4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rsid w:val="002569F4"/>
    <w:rPr>
      <w:b/>
      <w:bCs/>
    </w:rPr>
  </w:style>
  <w:style w:type="character" w:customStyle="1" w:styleId="KomentarotemaDiagrama">
    <w:name w:val="Komentaro tema Diagrama"/>
    <w:link w:val="Komentarotema"/>
    <w:rsid w:val="002569F4"/>
    <w:rPr>
      <w:rFonts w:ascii="Times New Roman" w:eastAsia="Times New Roman" w:hAnsi="Times New Roman"/>
      <w:b/>
      <w:bCs/>
    </w:rPr>
  </w:style>
  <w:style w:type="paragraph" w:styleId="Pataisymai">
    <w:name w:val="Revision"/>
    <w:hidden/>
    <w:uiPriority w:val="99"/>
    <w:semiHidden/>
    <w:rsid w:val="002569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JRD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mzilenaite</dc:creator>
  <cp:lastModifiedBy>Asta Šulskytė</cp:lastModifiedBy>
  <cp:revision>2</cp:revision>
  <cp:lastPrinted>2014-12-22T09:10:00Z</cp:lastPrinted>
  <dcterms:created xsi:type="dcterms:W3CDTF">2015-02-05T13:07:00Z</dcterms:created>
  <dcterms:modified xsi:type="dcterms:W3CDTF">2015-02-05T13:07:00Z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1143640269</vt:i4>
  </property>
  <property fmtid="{D5CDD505-2E9C-101B-9397-08002B2CF9AE}" pid="3" name="_NewReviewCycle">
    <vt:lpwstr/>
  </property>
  <property fmtid="{D5CDD505-2E9C-101B-9397-08002B2CF9AE}" pid="4" name="_EmailSubject">
    <vt:lpwstr>įsakymas </vt:lpwstr>
  </property>
  <property fmtid="{D5CDD505-2E9C-101B-9397-08002B2CF9AE}" pid="5" name="_AuthorEmail">
    <vt:lpwstr>Justina.Alsyte@socmin.lt</vt:lpwstr>
  </property>
  <property fmtid="{D5CDD505-2E9C-101B-9397-08002B2CF9AE}" pid="6" name="_AuthorEmailDisplayName">
    <vt:lpwstr>Justina Alsytė-Gogelienė</vt:lpwstr>
  </property>
  <property fmtid="{D5CDD505-2E9C-101B-9397-08002B2CF9AE}" pid="7" name="_PreviousAdHocReviewCycleID">
    <vt:i4>682488195</vt:i4>
  </property>
  <property fmtid="{D5CDD505-2E9C-101B-9397-08002B2CF9AE}" pid="8" name="_ReviewingToolsShownOnce">
    <vt:lpwstr/>
  </property>
</Properties>
</file>