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Cs w:val="24"/>
          <w:lang w:eastAsia="lt-LT"/>
        </w:rPr>
      </w:pPr>
    </w:p>
    <w:p>
      <w:pPr>
        <w:ind w:left="5670"/>
        <w:rPr>
          <w:szCs w:val="24"/>
          <w:lang w:eastAsia="lt-LT"/>
        </w:rPr>
      </w:pPr>
      <w:r>
        <w:rPr>
          <w:szCs w:val="24"/>
          <w:lang w:eastAsia="lt-LT"/>
        </w:rPr>
        <w:t>Šiaulių rajono savivaldybės strateginio veiklos plano 2020–2022 metams</w:t>
      </w:r>
    </w:p>
    <w:p>
      <w:pPr>
        <w:ind w:left="5670"/>
        <w:rPr>
          <w:szCs w:val="24"/>
          <w:lang w:eastAsia="lt-LT"/>
        </w:rPr>
      </w:pPr>
      <w:r>
        <w:rPr>
          <w:szCs w:val="24"/>
          <w:lang w:eastAsia="lt-LT"/>
        </w:rPr>
        <w:t>9</w:t>
      </w:r>
      <w:r>
        <w:rPr>
          <w:szCs w:val="24"/>
          <w:lang w:eastAsia="lt-LT"/>
        </w:rPr>
        <w:t xml:space="preserve"> priedas</w:t>
      </w:r>
    </w:p>
    <w:p>
      <w:pPr>
        <w:ind w:left="5670"/>
        <w:rPr>
          <w:szCs w:val="24"/>
          <w:lang w:eastAsia="lt-LT"/>
        </w:rPr>
      </w:pPr>
    </w:p>
    <w:p>
      <w:pPr>
        <w:widowControl w:val="0"/>
        <w:jc w:val="center"/>
        <w:rPr>
          <w:b/>
          <w:szCs w:val="24"/>
          <w:lang w:eastAsia="lt-LT"/>
        </w:rPr>
      </w:pPr>
      <w:r>
        <w:rPr>
          <w:b/>
          <w:szCs w:val="24"/>
          <w:lang w:eastAsia="lt-LT"/>
        </w:rPr>
        <w:t>ŠIAULIŲ RAJONO SAVIVALDYBĖS</w:t>
      </w:r>
    </w:p>
    <w:p>
      <w:pPr>
        <w:jc w:val="center"/>
        <w:rPr>
          <w:b/>
          <w:szCs w:val="24"/>
          <w:lang w:eastAsia="lt-LT"/>
        </w:rPr>
      </w:pPr>
      <w:r>
        <w:rPr>
          <w:b/>
          <w:szCs w:val="24"/>
          <w:lang w:eastAsia="lt-LT"/>
        </w:rPr>
        <w:t>SOCIALINĖS PARAMOS, SOCIALINIŲ PASLAUGŲ IR SVEIKATOS PRIEŽIŪROS VEIKLOS PROGRAMA (KODAS 16)</w:t>
      </w:r>
    </w:p>
    <w:p>
      <w:pPr>
        <w:jc w:val="center"/>
        <w:rPr>
          <w:b/>
          <w:bCs/>
          <w:szCs w:val="24"/>
          <w:lang w:eastAsia="lt-LT"/>
        </w:rPr>
      </w:pPr>
    </w:p>
    <w:tbl>
      <w:tblPr>
        <w:tblW w:w="0" w:type="auto"/>
        <w:tblInd w:w="108" w:type="dxa"/>
        <w:tblLayout w:type="fixed"/>
        <w:tblLook w:val="0000" w:firstRow="0" w:lastRow="0" w:firstColumn="0" w:lastColumn="0" w:noHBand="0" w:noVBand="0"/>
      </w:tblPr>
      <w:tblGrid>
        <w:gridCol w:w="2880"/>
        <w:gridCol w:w="6665"/>
      </w:tblGrid>
      <w:tr>
        <w:tc>
          <w:tcPr>
            <w:tcW w:w="2880" w:type="dxa"/>
            <w:tcBorders>
              <w:top w:val="single" w:sz="2" w:space="0" w:color="000000"/>
              <w:left w:val="single" w:sz="2" w:space="0" w:color="000000"/>
              <w:bottom w:val="single" w:sz="2" w:space="0" w:color="000000"/>
              <w:right w:val="nil"/>
            </w:tcBorders>
            <w:vAlign w:val="center"/>
          </w:tcPr>
          <w:p>
            <w:pPr>
              <w:keepNext/>
              <w:widowControl w:val="0"/>
              <w:jc w:val="both"/>
              <w:rPr>
                <w:b/>
                <w:szCs w:val="24"/>
              </w:rPr>
            </w:pPr>
            <w:r>
              <w:rPr>
                <w:b/>
                <w:szCs w:val="24"/>
              </w:rPr>
              <w:t>Biudžetiniai metai</w:t>
            </w:r>
          </w:p>
        </w:tc>
        <w:tc>
          <w:tcPr>
            <w:tcW w:w="6665" w:type="dxa"/>
            <w:tcBorders>
              <w:top w:val="single" w:sz="2" w:space="0" w:color="000000"/>
              <w:left w:val="single" w:sz="2" w:space="0" w:color="000000"/>
              <w:bottom w:val="single" w:sz="2" w:space="0" w:color="000000"/>
              <w:right w:val="single" w:sz="2" w:space="0" w:color="000000"/>
            </w:tcBorders>
            <w:vAlign w:val="center"/>
          </w:tcPr>
          <w:p>
            <w:pPr>
              <w:suppressAutoHyphens/>
              <w:jc w:val="both"/>
              <w:rPr>
                <w:szCs w:val="24"/>
                <w:lang w:eastAsia="ar-SA"/>
              </w:rPr>
            </w:pPr>
            <w:r>
              <w:rPr>
                <w:szCs w:val="24"/>
                <w:lang w:eastAsia="ar-SA"/>
              </w:rPr>
              <w:t>2020</w:t>
            </w:r>
          </w:p>
        </w:tc>
      </w:tr>
      <w:tr>
        <w:tc>
          <w:tcPr>
            <w:tcW w:w="2880" w:type="dxa"/>
            <w:tcBorders>
              <w:top w:val="nil"/>
              <w:left w:val="single" w:sz="2" w:space="0" w:color="000000"/>
              <w:bottom w:val="single" w:sz="2" w:space="0" w:color="000000"/>
              <w:right w:val="nil"/>
            </w:tcBorders>
            <w:vAlign w:val="center"/>
          </w:tcPr>
          <w:p>
            <w:pPr>
              <w:keepNext/>
              <w:widowControl w:val="0"/>
              <w:jc w:val="both"/>
              <w:rPr>
                <w:b/>
                <w:szCs w:val="24"/>
              </w:rPr>
            </w:pPr>
            <w:r>
              <w:rPr>
                <w:b/>
                <w:szCs w:val="24"/>
              </w:rPr>
              <w:t>Asignavimų valdytojas (-ai), kodas</w:t>
            </w:r>
          </w:p>
        </w:tc>
        <w:tc>
          <w:tcPr>
            <w:tcW w:w="6665" w:type="dxa"/>
            <w:tcBorders>
              <w:top w:val="nil"/>
              <w:left w:val="single" w:sz="2" w:space="0" w:color="000000"/>
              <w:bottom w:val="single" w:sz="2" w:space="0" w:color="000000"/>
              <w:right w:val="single" w:sz="2" w:space="0" w:color="000000"/>
            </w:tcBorders>
            <w:vAlign w:val="center"/>
          </w:tcPr>
          <w:p>
            <w:pPr>
              <w:jc w:val="both"/>
              <w:rPr>
                <w:szCs w:val="24"/>
                <w:lang w:eastAsia="lt-LT"/>
              </w:rPr>
            </w:pPr>
            <w:r>
              <w:rPr>
                <w:szCs w:val="24"/>
                <w:lang w:eastAsia="lt-LT"/>
              </w:rPr>
              <w:t>Šiaulių rajono savivaldybės administracija, 188726051</w:t>
            </w:r>
          </w:p>
          <w:p>
            <w:pPr>
              <w:jc w:val="both"/>
              <w:rPr>
                <w:szCs w:val="24"/>
                <w:lang w:eastAsia="lt-LT"/>
              </w:rPr>
            </w:pPr>
            <w:r>
              <w:rPr>
                <w:szCs w:val="24"/>
                <w:lang w:eastAsia="lt-LT"/>
              </w:rPr>
              <w:t>Kuršėnų vaikų globos namai, 111105174</w:t>
            </w:r>
          </w:p>
          <w:p>
            <w:pPr>
              <w:jc w:val="both"/>
              <w:rPr>
                <w:szCs w:val="24"/>
                <w:lang w:eastAsia="lt-LT"/>
              </w:rPr>
            </w:pPr>
            <w:r>
              <w:rPr>
                <w:szCs w:val="24"/>
                <w:lang w:eastAsia="lt-LT"/>
              </w:rPr>
              <w:t>Šiaulių rajono savivaldybės socialinių paslaugų centras, 145783783</w:t>
            </w:r>
          </w:p>
          <w:p>
            <w:pPr>
              <w:jc w:val="both"/>
              <w:rPr>
                <w:szCs w:val="24"/>
                <w:lang w:eastAsia="lt-LT"/>
              </w:rPr>
            </w:pPr>
            <w:r>
              <w:rPr>
                <w:szCs w:val="24"/>
                <w:lang w:eastAsia="lt-LT"/>
              </w:rPr>
              <w:t>Šiaulių rajono savivaldybės visuomenės sveikatos biuras 303583358</w:t>
            </w:r>
          </w:p>
        </w:tc>
      </w:tr>
      <w:tr>
        <w:trPr>
          <w:trHeight w:val="310"/>
        </w:trPr>
        <w:tc>
          <w:tcPr>
            <w:tcW w:w="2880" w:type="dxa"/>
            <w:tcBorders>
              <w:top w:val="nil"/>
              <w:left w:val="single" w:sz="2" w:space="0" w:color="000000"/>
              <w:bottom w:val="single" w:sz="2" w:space="0" w:color="000000"/>
              <w:right w:val="nil"/>
            </w:tcBorders>
            <w:vAlign w:val="center"/>
          </w:tcPr>
          <w:p>
            <w:pPr>
              <w:keepNext/>
              <w:widowControl w:val="0"/>
              <w:jc w:val="both"/>
              <w:rPr>
                <w:b/>
                <w:szCs w:val="24"/>
              </w:rPr>
            </w:pPr>
            <w:r>
              <w:rPr>
                <w:b/>
                <w:szCs w:val="24"/>
              </w:rPr>
              <w:t>Vykdytojas (-ai), kodas</w:t>
            </w:r>
          </w:p>
        </w:tc>
        <w:tc>
          <w:tcPr>
            <w:tcW w:w="6665" w:type="dxa"/>
            <w:tcBorders>
              <w:top w:val="nil"/>
              <w:left w:val="single" w:sz="2" w:space="0" w:color="000000"/>
              <w:bottom w:val="single" w:sz="2" w:space="0" w:color="000000"/>
              <w:right w:val="single" w:sz="2" w:space="0" w:color="000000"/>
            </w:tcBorders>
            <w:vAlign w:val="center"/>
          </w:tcPr>
          <w:p>
            <w:pPr>
              <w:jc w:val="both"/>
              <w:rPr>
                <w:szCs w:val="24"/>
                <w:lang w:eastAsia="lt-LT"/>
              </w:rPr>
            </w:pPr>
            <w:r>
              <w:rPr>
                <w:szCs w:val="24"/>
                <w:lang w:eastAsia="lt-LT"/>
              </w:rPr>
              <w:t>Savivaldybės gydytojas 11</w:t>
            </w:r>
          </w:p>
          <w:p>
            <w:pPr>
              <w:jc w:val="both"/>
              <w:rPr>
                <w:bCs/>
                <w:szCs w:val="24"/>
                <w:lang w:eastAsia="lt-LT"/>
              </w:rPr>
            </w:pPr>
            <w:r>
              <w:rPr>
                <w:bCs/>
                <w:szCs w:val="24"/>
                <w:lang w:eastAsia="lt-LT"/>
              </w:rPr>
              <w:t>Šiaulių rajono savivaldybės visuomenės sveikatos biuras 11.01</w:t>
            </w:r>
          </w:p>
          <w:p>
            <w:pPr>
              <w:jc w:val="both"/>
              <w:rPr>
                <w:rFonts w:eastAsia="Calibri"/>
                <w:szCs w:val="24"/>
              </w:rPr>
            </w:pPr>
            <w:r>
              <w:rPr>
                <w:rFonts w:eastAsia="Calibri"/>
                <w:szCs w:val="24"/>
              </w:rPr>
              <w:t>Viešoji įstaiga Kuršėnų ligoninė 11.02</w:t>
            </w:r>
          </w:p>
          <w:p>
            <w:pPr>
              <w:jc w:val="both"/>
              <w:rPr>
                <w:rFonts w:eastAsia="Calibri"/>
                <w:szCs w:val="24"/>
              </w:rPr>
            </w:pPr>
            <w:r>
              <w:rPr>
                <w:rFonts w:eastAsia="Calibri"/>
                <w:szCs w:val="24"/>
              </w:rPr>
              <w:t>Viešoji įstaiga Šiaulių rajono pirminės sveikatos priežiūros centras 11.03</w:t>
            </w:r>
          </w:p>
          <w:p>
            <w:pPr>
              <w:jc w:val="both"/>
              <w:rPr>
                <w:rFonts w:eastAsia="Calibri"/>
                <w:szCs w:val="24"/>
              </w:rPr>
            </w:pPr>
            <w:r>
              <w:rPr>
                <w:rFonts w:eastAsia="Calibri"/>
                <w:szCs w:val="24"/>
              </w:rPr>
              <w:t>Viešoji įstaiga Šiaulių rajono Gruzdžių ambulatorija 11.04</w:t>
            </w:r>
          </w:p>
          <w:p>
            <w:pPr>
              <w:jc w:val="both"/>
              <w:rPr>
                <w:rFonts w:eastAsia="Calibri"/>
                <w:szCs w:val="24"/>
              </w:rPr>
            </w:pPr>
            <w:r>
              <w:rPr>
                <w:rFonts w:eastAsia="Calibri"/>
                <w:szCs w:val="24"/>
              </w:rPr>
              <w:t>Socialinės paramos skyrius 16</w:t>
            </w:r>
          </w:p>
          <w:p>
            <w:pPr>
              <w:jc w:val="both"/>
              <w:rPr>
                <w:rFonts w:eastAsia="Calibri"/>
                <w:szCs w:val="24"/>
              </w:rPr>
            </w:pPr>
            <w:r>
              <w:rPr>
                <w:rFonts w:eastAsia="Calibri"/>
                <w:szCs w:val="24"/>
              </w:rPr>
              <w:t>Šiaulių rajono savivaldybės socialinių paslaugų centras 16.01</w:t>
            </w:r>
          </w:p>
          <w:p>
            <w:pPr>
              <w:jc w:val="both"/>
              <w:rPr>
                <w:rFonts w:eastAsia="Calibri"/>
                <w:szCs w:val="24"/>
              </w:rPr>
            </w:pPr>
            <w:r>
              <w:rPr>
                <w:rFonts w:eastAsia="Calibri"/>
                <w:szCs w:val="24"/>
              </w:rPr>
              <w:t>Kuršėnų vaikų globos namai 16.02</w:t>
            </w:r>
          </w:p>
        </w:tc>
      </w:tr>
    </w:tbl>
    <w:p>
      <w:pPr>
        <w:suppressAutoHyphens/>
        <w:jc w:val="center"/>
        <w:rPr>
          <w:szCs w:val="24"/>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tc>
          <w:tcPr>
            <w:tcW w:w="2875" w:type="dxa"/>
            <w:tcBorders>
              <w:top w:val="single" w:sz="2" w:space="0" w:color="000000"/>
              <w:left w:val="single" w:sz="2" w:space="0" w:color="000000"/>
              <w:bottom w:val="single" w:sz="2" w:space="0" w:color="000000"/>
              <w:right w:val="nil"/>
            </w:tcBorders>
            <w:vAlign w:val="center"/>
          </w:tcPr>
          <w:p>
            <w:pPr>
              <w:keepNext/>
              <w:tabs>
                <w:tab w:val="left" w:pos="180"/>
                <w:tab w:val="num" w:pos="3090"/>
              </w:tabs>
              <w:suppressAutoHyphens/>
              <w:ind w:left="3090" w:right="-766" w:hanging="180"/>
              <w:outlineLvl w:val="2"/>
              <w:rPr>
                <w:b/>
                <w:bCs/>
                <w:szCs w:val="24"/>
                <w:lang w:eastAsia="ar-SA"/>
              </w:rPr>
            </w:pPr>
            <w:r>
              <w:rPr>
                <w:b/>
                <w:bCs/>
                <w:szCs w:val="24"/>
                <w:lang w:eastAsia="ar-SA"/>
              </w:rPr>
              <w:t>Programos pavadinimas</w:t>
            </w:r>
          </w:p>
        </w:tc>
        <w:tc>
          <w:tcPr>
            <w:tcW w:w="5040" w:type="dxa"/>
            <w:tcBorders>
              <w:top w:val="single" w:sz="2" w:space="0" w:color="000000"/>
              <w:left w:val="single" w:sz="2" w:space="0" w:color="000000"/>
              <w:bottom w:val="single" w:sz="2" w:space="0" w:color="000000"/>
              <w:right w:val="nil"/>
            </w:tcBorders>
            <w:vAlign w:val="center"/>
          </w:tcPr>
          <w:p>
            <w:pPr>
              <w:rPr>
                <w:sz w:val="6"/>
                <w:szCs w:val="6"/>
              </w:rPr>
            </w:pPr>
          </w:p>
          <w:p>
            <w:pPr>
              <w:suppressAutoHyphens/>
              <w:jc w:val="both"/>
              <w:rPr>
                <w:b/>
                <w:bCs/>
                <w:szCs w:val="24"/>
                <w:lang w:eastAsia="ar-SA"/>
              </w:rPr>
            </w:pPr>
            <w:r>
              <w:rPr>
                <w:b/>
                <w:bCs/>
                <w:szCs w:val="24"/>
                <w:lang w:eastAsia="ar-SA"/>
              </w:rPr>
              <w:t>Socialinės paramos, socialinių paslaugų ir sveikatos priežiūros veiklos programa</w:t>
            </w:r>
          </w:p>
        </w:tc>
        <w:tc>
          <w:tcPr>
            <w:tcW w:w="900" w:type="dxa"/>
            <w:tcBorders>
              <w:top w:val="single" w:sz="2" w:space="0" w:color="000000"/>
              <w:left w:val="single" w:sz="2" w:space="0" w:color="000000"/>
              <w:bottom w:val="single" w:sz="2" w:space="0" w:color="000000"/>
              <w:right w:val="nil"/>
            </w:tcBorders>
            <w:vAlign w:val="center"/>
          </w:tcPr>
          <w:p>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pPr>
              <w:suppressAutoHyphens/>
              <w:jc w:val="center"/>
              <w:rPr>
                <w:szCs w:val="24"/>
                <w:lang w:eastAsia="ar-SA"/>
              </w:rPr>
            </w:pPr>
            <w:r>
              <w:rPr>
                <w:szCs w:val="24"/>
                <w:lang w:eastAsia="ar-SA"/>
              </w:rPr>
              <w:t>16</w:t>
            </w:r>
          </w:p>
        </w:tc>
      </w:tr>
      <w:tr>
        <w:trPr>
          <w:trHeight w:val="2299"/>
        </w:trPr>
        <w:tc>
          <w:tcPr>
            <w:tcW w:w="2875" w:type="dxa"/>
            <w:tcBorders>
              <w:top w:val="single" w:sz="2" w:space="0" w:color="000000"/>
              <w:left w:val="single" w:sz="2" w:space="0" w:color="000000"/>
              <w:bottom w:val="single" w:sz="2" w:space="0" w:color="000000"/>
              <w:right w:val="nil"/>
            </w:tcBorders>
            <w:vAlign w:val="center"/>
          </w:tcPr>
          <w:p>
            <w:pPr>
              <w:keepNext/>
              <w:tabs>
                <w:tab w:val="left" w:pos="180"/>
                <w:tab w:val="num" w:pos="3090"/>
              </w:tabs>
              <w:suppressAutoHyphens/>
              <w:ind w:left="3090" w:right="-766" w:hanging="180"/>
              <w:outlineLvl w:val="2"/>
              <w:rPr>
                <w:b/>
                <w:bCs/>
                <w:szCs w:val="24"/>
                <w:lang w:eastAsia="ar-SA"/>
              </w:rPr>
            </w:pPr>
            <w:r>
              <w:rPr>
                <w:b/>
                <w:bCs/>
                <w:szCs w:val="24"/>
                <w:lang w:eastAsia="ar-SA"/>
              </w:rPr>
              <w:t>Programos parengimo argumentai</w:t>
            </w:r>
          </w:p>
        </w:tc>
        <w:tc>
          <w:tcPr>
            <w:tcW w:w="6670" w:type="dxa"/>
            <w:gridSpan w:val="3"/>
            <w:tcBorders>
              <w:top w:val="single" w:sz="2" w:space="0" w:color="000000"/>
              <w:left w:val="single" w:sz="2" w:space="0" w:color="000000"/>
              <w:bottom w:val="single" w:sz="2" w:space="0" w:color="000000"/>
              <w:right w:val="single" w:sz="2" w:space="0" w:color="000000"/>
            </w:tcBorders>
            <w:vAlign w:val="center"/>
          </w:tcPr>
          <w:p>
            <w:pPr>
              <w:jc w:val="both"/>
              <w:rPr>
                <w:szCs w:val="24"/>
                <w:lang w:eastAsia="lt-LT"/>
              </w:rPr>
            </w:pPr>
            <w:r>
              <w:rPr>
                <w:szCs w:val="24"/>
                <w:lang w:eastAsia="lt-LT"/>
              </w:rPr>
              <w:t>Programa įgyvendinamos LR vietos savivaldos įstatymu reglamentuojamos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socialinės globos teikimo asmenims su sunkia negalia užtikrinimas; pirminės asmens ir visuomenės sveikatos priežiūros užtikrinimas (įstaigų steigimas, reorganizavimas, likvidavimas, išlaikymas); savivaldybių sveikatinimo priemonių planavimas ir įgyvendinimas, parama savivaldybės gyventojų sveikatos priežiūrai; antrinės sveikatos priežiūros organizavimas įstatymų nustatytais atvejais ir tvarka. Taip pat bendradarbiaujant su partneriais, formuojama ir įgyvendinama savivaldybės socialinės plėtros politika.</w:t>
            </w:r>
          </w:p>
        </w:tc>
      </w:tr>
      <w:tr>
        <w:trPr>
          <w:trHeight w:val="184"/>
        </w:trPr>
        <w:tc>
          <w:tcPr>
            <w:tcW w:w="2875" w:type="dxa"/>
            <w:tcBorders>
              <w:top w:val="single" w:sz="2" w:space="0" w:color="000000"/>
              <w:left w:val="single" w:sz="2" w:space="0" w:color="000000"/>
              <w:bottom w:val="single" w:sz="2" w:space="0" w:color="000000"/>
              <w:right w:val="nil"/>
            </w:tcBorders>
          </w:tcPr>
          <w:p>
            <w:pPr>
              <w:keepNext/>
              <w:tabs>
                <w:tab w:val="num" w:pos="3090"/>
              </w:tabs>
              <w:suppressAutoHyphens/>
              <w:ind w:left="3090" w:right="-766" w:hanging="180"/>
              <w:outlineLvl w:val="2"/>
              <w:rPr>
                <w:b/>
                <w:bCs/>
                <w:szCs w:val="24"/>
                <w:lang w:eastAsia="ar-SA"/>
              </w:rPr>
            </w:pPr>
            <w:r>
              <w:rPr>
                <w:b/>
                <w:bCs/>
                <w:szCs w:val="24"/>
                <w:lang w:eastAsia="ar-SA"/>
              </w:rPr>
              <w:t>Programa</w:t>
            </w:r>
          </w:p>
        </w:tc>
        <w:tc>
          <w:tcPr>
            <w:tcW w:w="6670" w:type="dxa"/>
            <w:gridSpan w:val="3"/>
            <w:tcBorders>
              <w:top w:val="single" w:sz="2" w:space="0" w:color="000000"/>
              <w:left w:val="single" w:sz="2" w:space="0" w:color="000000"/>
              <w:bottom w:val="single" w:sz="2" w:space="0" w:color="000000"/>
              <w:right w:val="single" w:sz="2" w:space="0" w:color="000000"/>
            </w:tcBorders>
            <w:vAlign w:val="center"/>
          </w:tcPr>
          <w:p>
            <w:pPr>
              <w:suppressAutoHyphens/>
              <w:jc w:val="both"/>
              <w:rPr>
                <w:szCs w:val="24"/>
                <w:lang w:eastAsia="ar-SA"/>
              </w:rPr>
            </w:pPr>
            <w:r>
              <w:rPr>
                <w:szCs w:val="24"/>
                <w:lang w:eastAsia="ar-SA"/>
              </w:rPr>
              <w:t>Tęstinė</w:t>
            </w:r>
          </w:p>
        </w:tc>
      </w:tr>
    </w:tbl>
    <w:p>
      <w:pPr>
        <w:suppressAutoHyphens/>
        <w:jc w:val="center"/>
        <w:rPr>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235"/>
        <w:gridCol w:w="900"/>
        <w:gridCol w:w="1535"/>
      </w:tblGrid>
      <w:tr>
        <w:trPr>
          <w:trHeight w:val="863"/>
        </w:trPr>
        <w:tc>
          <w:tcPr>
            <w:tcW w:w="2875" w:type="dxa"/>
            <w:vMerge w:val="restart"/>
            <w:vAlign w:val="center"/>
          </w:tcPr>
          <w:p>
            <w:pPr>
              <w:suppressAutoHyphens/>
              <w:rPr>
                <w:b/>
                <w:szCs w:val="24"/>
                <w:lang w:eastAsia="ar-SA"/>
              </w:rPr>
            </w:pPr>
            <w:r>
              <w:rPr>
                <w:b/>
                <w:szCs w:val="24"/>
                <w:lang w:eastAsia="lt-LT"/>
              </w:rPr>
              <w:t>Strateginis (-iai) tikslas (-ai) (atitinka SPP prioritetą):</w:t>
            </w:r>
          </w:p>
        </w:tc>
        <w:tc>
          <w:tcPr>
            <w:tcW w:w="4235" w:type="dxa"/>
            <w:vAlign w:val="center"/>
          </w:tcPr>
          <w:p>
            <w:pPr>
              <w:suppressAutoHyphens/>
              <w:jc w:val="both"/>
              <w:rPr>
                <w:b/>
                <w:strike/>
                <w:szCs w:val="24"/>
                <w:lang w:eastAsia="ar-SA"/>
              </w:rPr>
            </w:pPr>
            <w:r>
              <w:rPr>
                <w:bCs/>
                <w:color w:val="000000"/>
                <w:szCs w:val="24"/>
                <w:lang w:eastAsia="lt-LT"/>
              </w:rPr>
              <w:t>Sumani, pilietiška, kūrybinga, socialiai saugi ir sveika visuomenė</w:t>
            </w:r>
          </w:p>
        </w:tc>
        <w:tc>
          <w:tcPr>
            <w:tcW w:w="900" w:type="dxa"/>
            <w:vAlign w:val="center"/>
          </w:tcPr>
          <w:p>
            <w:pPr>
              <w:keepNext/>
              <w:tabs>
                <w:tab w:val="left" w:pos="0"/>
              </w:tabs>
              <w:suppressAutoHyphens/>
              <w:ind w:firstLine="720"/>
              <w:jc w:val="center"/>
              <w:outlineLvl w:val="3"/>
              <w:rPr>
                <w:bCs/>
                <w:szCs w:val="24"/>
                <w:lang w:eastAsia="lt-LT"/>
              </w:rPr>
            </w:pPr>
            <w:r>
              <w:rPr>
                <w:bCs/>
                <w:szCs w:val="24"/>
                <w:lang w:eastAsia="lt-LT"/>
              </w:rPr>
              <w:t>Kodas</w:t>
            </w:r>
          </w:p>
        </w:tc>
        <w:tc>
          <w:tcPr>
            <w:tcW w:w="1535" w:type="dxa"/>
            <w:vAlign w:val="center"/>
          </w:tcPr>
          <w:p>
            <w:pPr>
              <w:suppressAutoHyphens/>
              <w:jc w:val="center"/>
              <w:rPr>
                <w:szCs w:val="24"/>
                <w:lang w:eastAsia="ar-SA"/>
              </w:rPr>
            </w:pPr>
            <w:r>
              <w:rPr>
                <w:szCs w:val="24"/>
                <w:lang w:eastAsia="ar-SA"/>
              </w:rPr>
              <w:t>02</w:t>
            </w:r>
          </w:p>
        </w:tc>
      </w:tr>
      <w:tr>
        <w:trPr>
          <w:trHeight w:val="503"/>
        </w:trPr>
        <w:tc>
          <w:tcPr>
            <w:tcW w:w="2875" w:type="dxa"/>
            <w:vMerge/>
            <w:vAlign w:val="center"/>
          </w:tcPr>
          <w:p>
            <w:pPr>
              <w:suppressAutoHyphens/>
              <w:rPr>
                <w:b/>
                <w:szCs w:val="24"/>
                <w:lang w:eastAsia="lt-LT"/>
              </w:rPr>
            </w:pPr>
          </w:p>
        </w:tc>
        <w:tc>
          <w:tcPr>
            <w:tcW w:w="4235" w:type="dxa"/>
            <w:vAlign w:val="center"/>
          </w:tcPr>
          <w:p>
            <w:pPr>
              <w:suppressAutoHyphens/>
              <w:jc w:val="both"/>
              <w:rPr>
                <w:szCs w:val="24"/>
                <w:lang w:eastAsia="ar-SA"/>
              </w:rPr>
            </w:pPr>
            <w:r>
              <w:rPr>
                <w:szCs w:val="24"/>
                <w:lang w:eastAsia="ar-SA"/>
              </w:rPr>
              <w:t>Efektyvi rajono savivalda ir visuomenės saugumas</w:t>
            </w:r>
          </w:p>
        </w:tc>
        <w:tc>
          <w:tcPr>
            <w:tcW w:w="900" w:type="dxa"/>
            <w:vAlign w:val="center"/>
          </w:tcPr>
          <w:p>
            <w:pPr>
              <w:keepNext/>
              <w:tabs>
                <w:tab w:val="left" w:pos="0"/>
              </w:tabs>
              <w:suppressAutoHyphens/>
              <w:ind w:firstLine="720"/>
              <w:jc w:val="center"/>
              <w:outlineLvl w:val="3"/>
              <w:rPr>
                <w:bCs/>
                <w:szCs w:val="24"/>
                <w:lang w:eastAsia="lt-LT"/>
              </w:rPr>
            </w:pPr>
            <w:r>
              <w:rPr>
                <w:bCs/>
                <w:szCs w:val="24"/>
                <w:lang w:eastAsia="lt-LT"/>
              </w:rPr>
              <w:t>Kodas</w:t>
            </w:r>
          </w:p>
        </w:tc>
        <w:tc>
          <w:tcPr>
            <w:tcW w:w="1535" w:type="dxa"/>
            <w:vAlign w:val="center"/>
          </w:tcPr>
          <w:p>
            <w:pPr>
              <w:suppressAutoHyphens/>
              <w:jc w:val="center"/>
              <w:rPr>
                <w:szCs w:val="24"/>
                <w:lang w:eastAsia="ar-SA"/>
              </w:rPr>
            </w:pPr>
            <w:r>
              <w:rPr>
                <w:szCs w:val="24"/>
                <w:lang w:eastAsia="ar-SA"/>
              </w:rPr>
              <w:t>04</w:t>
            </w:r>
          </w:p>
        </w:tc>
      </w:tr>
      <w:tr>
        <w:trPr>
          <w:trHeight w:val="503"/>
        </w:trPr>
        <w:tc>
          <w:tcPr>
            <w:tcW w:w="2875" w:type="dxa"/>
            <w:vMerge w:val="restart"/>
            <w:vAlign w:val="center"/>
          </w:tcPr>
          <w:p>
            <w:pPr>
              <w:suppressAutoHyphens/>
              <w:rPr>
                <w:b/>
                <w:szCs w:val="24"/>
                <w:lang w:eastAsia="lt-LT"/>
              </w:rPr>
            </w:pPr>
            <w:r>
              <w:rPr>
                <w:b/>
                <w:szCs w:val="24"/>
                <w:lang w:eastAsia="lt-LT"/>
              </w:rPr>
              <w:t>Efekto vertinimo kriterijai</w:t>
            </w:r>
          </w:p>
        </w:tc>
        <w:tc>
          <w:tcPr>
            <w:tcW w:w="4235" w:type="dxa"/>
            <w:vAlign w:val="center"/>
          </w:tcPr>
          <w:p>
            <w:pPr>
              <w:suppressAutoHyphens/>
              <w:jc w:val="both"/>
              <w:rPr>
                <w:szCs w:val="24"/>
                <w:highlight w:val="yellow"/>
                <w:lang w:eastAsia="ar-SA"/>
              </w:rPr>
            </w:pPr>
            <w:r>
              <w:rPr>
                <w:szCs w:val="24"/>
                <w:lang w:eastAsia="ar-SA"/>
              </w:rPr>
              <w:t>Patenkintų prašymų socialinėms paslaugoms dalis, nuo bendro pateiktų prašymų skaičiaus (proc.)</w:t>
            </w:r>
          </w:p>
        </w:tc>
        <w:tc>
          <w:tcPr>
            <w:tcW w:w="900" w:type="dxa"/>
            <w:vAlign w:val="center"/>
          </w:tcPr>
          <w:p>
            <w:pPr>
              <w:keepNext/>
              <w:tabs>
                <w:tab w:val="left" w:pos="0"/>
              </w:tabs>
              <w:suppressAutoHyphens/>
              <w:ind w:firstLine="720"/>
              <w:jc w:val="center"/>
              <w:outlineLvl w:val="3"/>
              <w:rPr>
                <w:bCs/>
                <w:szCs w:val="24"/>
                <w:lang w:eastAsia="lt-LT"/>
              </w:rPr>
            </w:pPr>
            <w:r>
              <w:rPr>
                <w:bCs/>
                <w:szCs w:val="24"/>
                <w:lang w:eastAsia="lt-LT"/>
              </w:rPr>
              <w:t>Kodas</w:t>
            </w:r>
          </w:p>
        </w:tc>
        <w:tc>
          <w:tcPr>
            <w:tcW w:w="1535" w:type="dxa"/>
            <w:vAlign w:val="center"/>
          </w:tcPr>
          <w:p>
            <w:pPr>
              <w:suppressAutoHyphens/>
              <w:jc w:val="center"/>
              <w:rPr>
                <w:szCs w:val="24"/>
                <w:lang w:eastAsia="ar-SA"/>
              </w:rPr>
            </w:pPr>
            <w:r>
              <w:rPr>
                <w:szCs w:val="24"/>
                <w:lang w:eastAsia="ar-SA"/>
              </w:rPr>
              <w:t>E-16-1</w:t>
            </w:r>
          </w:p>
        </w:tc>
      </w:tr>
      <w:tr>
        <w:trPr>
          <w:trHeight w:val="1104"/>
        </w:trPr>
        <w:tc>
          <w:tcPr>
            <w:tcW w:w="2875" w:type="dxa"/>
            <w:vMerge/>
            <w:vAlign w:val="center"/>
          </w:tcPr>
          <w:p>
            <w:pPr>
              <w:suppressAutoHyphens/>
              <w:rPr>
                <w:b/>
                <w:szCs w:val="24"/>
                <w:lang w:eastAsia="ar-SA"/>
              </w:rPr>
            </w:pPr>
          </w:p>
        </w:tc>
        <w:tc>
          <w:tcPr>
            <w:tcW w:w="4235" w:type="dxa"/>
            <w:vAlign w:val="center"/>
          </w:tcPr>
          <w:p>
            <w:pPr>
              <w:suppressAutoHyphens/>
              <w:jc w:val="both"/>
              <w:rPr>
                <w:szCs w:val="24"/>
                <w:highlight w:val="yellow"/>
                <w:lang w:eastAsia="ar-SA"/>
              </w:rPr>
            </w:pPr>
            <w:r>
              <w:rPr>
                <w:szCs w:val="24"/>
                <w:lang w:eastAsia="ar-SA"/>
              </w:rPr>
              <w:t>Ambulatorinę pagalbą teikiančiose sveikatos priežiūros įstaigose užregistruotų susirgimų skaičius, tenkantis 1000-iui asmenų</w:t>
            </w:r>
          </w:p>
        </w:tc>
        <w:tc>
          <w:tcPr>
            <w:tcW w:w="900" w:type="dxa"/>
            <w:vAlign w:val="center"/>
          </w:tcPr>
          <w:p>
            <w:pPr>
              <w:keepNext/>
              <w:tabs>
                <w:tab w:val="left" w:pos="0"/>
              </w:tabs>
              <w:suppressAutoHyphens/>
              <w:ind w:firstLine="720"/>
              <w:jc w:val="center"/>
              <w:outlineLvl w:val="3"/>
              <w:rPr>
                <w:bCs/>
                <w:szCs w:val="24"/>
                <w:lang w:eastAsia="lt-LT"/>
              </w:rPr>
            </w:pPr>
            <w:r>
              <w:rPr>
                <w:bCs/>
                <w:szCs w:val="24"/>
                <w:lang w:eastAsia="lt-LT"/>
              </w:rPr>
              <w:t xml:space="preserve">Kodas </w:t>
            </w:r>
          </w:p>
        </w:tc>
        <w:tc>
          <w:tcPr>
            <w:tcW w:w="1535" w:type="dxa"/>
            <w:vAlign w:val="center"/>
          </w:tcPr>
          <w:p>
            <w:pPr>
              <w:suppressAutoHyphens/>
              <w:jc w:val="center"/>
              <w:rPr>
                <w:szCs w:val="24"/>
                <w:lang w:eastAsia="ar-SA"/>
              </w:rPr>
            </w:pPr>
            <w:r>
              <w:rPr>
                <w:szCs w:val="24"/>
                <w:lang w:eastAsia="ar-SA"/>
              </w:rPr>
              <w:t>E-16-2</w:t>
            </w:r>
          </w:p>
        </w:tc>
      </w:tr>
    </w:tbl>
    <w:p>
      <w:pPr>
        <w:suppressAutoHyphens/>
        <w:rPr>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656"/>
        <w:gridCol w:w="1644"/>
        <w:gridCol w:w="1812"/>
      </w:tblGrid>
      <w:tr>
        <w:tc>
          <w:tcPr>
            <w:tcW w:w="1440" w:type="dxa"/>
            <w:tcBorders>
              <w:top w:val="single" w:sz="4" w:space="0" w:color="auto"/>
              <w:left w:val="single" w:sz="4" w:space="0" w:color="auto"/>
              <w:bottom w:val="single" w:sz="4" w:space="0" w:color="auto"/>
              <w:right w:val="single" w:sz="4" w:space="0" w:color="auto"/>
            </w:tcBorders>
            <w:hideMark/>
          </w:tcPr>
          <w:p>
            <w:pPr>
              <w:keepNext/>
              <w:widowControl w:val="0"/>
              <w:rPr>
                <w:b/>
                <w:szCs w:val="24"/>
              </w:rPr>
            </w:pPr>
            <w:r>
              <w:rPr>
                <w:b/>
                <w:szCs w:val="24"/>
              </w:rPr>
              <w:t>Programos tikslas</w:t>
            </w:r>
          </w:p>
        </w:tc>
        <w:tc>
          <w:tcPr>
            <w:tcW w:w="4656" w:type="dxa"/>
            <w:tcBorders>
              <w:top w:val="single" w:sz="4" w:space="0" w:color="auto"/>
              <w:left w:val="single" w:sz="4" w:space="0" w:color="auto"/>
              <w:bottom w:val="single" w:sz="4" w:space="0" w:color="auto"/>
              <w:right w:val="single" w:sz="4" w:space="0" w:color="auto"/>
            </w:tcBorders>
            <w:vAlign w:val="center"/>
            <w:hideMark/>
          </w:tcPr>
          <w:p>
            <w:pPr>
              <w:suppressAutoHyphens/>
              <w:jc w:val="both"/>
              <w:rPr>
                <w:szCs w:val="24"/>
                <w:lang w:eastAsia="ar-SA"/>
              </w:rPr>
            </w:pPr>
            <w:r>
              <w:rPr>
                <w:szCs w:val="24"/>
                <w:lang w:eastAsia="ar-SA"/>
              </w:rPr>
              <w:t>Aukštos ugdymo ir švietimo paslaugų kokybės bei jų prieinamumo kiekvienam gyventojui užtikrinimas</w:t>
            </w:r>
          </w:p>
        </w:tc>
        <w:tc>
          <w:tcPr>
            <w:tcW w:w="1644" w:type="dxa"/>
            <w:tcBorders>
              <w:top w:val="single" w:sz="4" w:space="0" w:color="auto"/>
              <w:left w:val="single" w:sz="4" w:space="0" w:color="auto"/>
              <w:bottom w:val="single" w:sz="4" w:space="0" w:color="auto"/>
              <w:right w:val="single" w:sz="4" w:space="0" w:color="auto"/>
            </w:tcBorders>
            <w:vAlign w:val="center"/>
            <w:hideMark/>
          </w:tcPr>
          <w:p>
            <w:pPr>
              <w:keepNext/>
              <w:widowControl w:val="0"/>
              <w:jc w:val="center"/>
              <w:rPr>
                <w:szCs w:val="24"/>
              </w:rPr>
            </w:pPr>
            <w:r>
              <w:rPr>
                <w:szCs w:val="24"/>
              </w:rPr>
              <w:t>Kodas</w:t>
            </w:r>
          </w:p>
        </w:tc>
        <w:tc>
          <w:tcPr>
            <w:tcW w:w="1812" w:type="dxa"/>
            <w:tcBorders>
              <w:top w:val="single" w:sz="4" w:space="0" w:color="auto"/>
              <w:left w:val="single" w:sz="4" w:space="0" w:color="auto"/>
              <w:bottom w:val="single" w:sz="4" w:space="0" w:color="auto"/>
              <w:right w:val="single" w:sz="4" w:space="0" w:color="auto"/>
            </w:tcBorders>
            <w:vAlign w:val="center"/>
            <w:hideMark/>
          </w:tcPr>
          <w:p>
            <w:pPr>
              <w:suppressAutoHyphens/>
              <w:jc w:val="center"/>
              <w:rPr>
                <w:szCs w:val="24"/>
                <w:lang w:eastAsia="ar-SA"/>
              </w:rPr>
            </w:pPr>
            <w:r>
              <w:rPr>
                <w:szCs w:val="24"/>
                <w:lang w:eastAsia="ar-SA"/>
              </w:rPr>
              <w:t>02.01</w:t>
            </w:r>
          </w:p>
        </w:tc>
      </w:tr>
      <w:tr>
        <w:tc>
          <w:tcPr>
            <w:tcW w:w="6096" w:type="dxa"/>
            <w:gridSpan w:val="2"/>
            <w:tcBorders>
              <w:top w:val="single" w:sz="4" w:space="0" w:color="auto"/>
              <w:left w:val="single" w:sz="4" w:space="0" w:color="auto"/>
              <w:bottom w:val="single" w:sz="4" w:space="0" w:color="auto"/>
              <w:right w:val="single" w:sz="4" w:space="0" w:color="auto"/>
            </w:tcBorders>
            <w:hideMark/>
          </w:tcPr>
          <w:p>
            <w:pPr>
              <w:suppressAutoHyphens/>
              <w:jc w:val="both"/>
              <w:rPr>
                <w:b/>
                <w:szCs w:val="24"/>
                <w:lang w:eastAsia="ar-SA"/>
              </w:rPr>
            </w:pPr>
            <w:r>
              <w:rPr>
                <w:b/>
                <w:szCs w:val="24"/>
                <w:lang w:eastAsia="ar-SA"/>
              </w:rPr>
              <w:t>Tikslo aprašymas:</w:t>
            </w:r>
          </w:p>
        </w:tc>
        <w:tc>
          <w:tcPr>
            <w:tcW w:w="3456" w:type="dxa"/>
            <w:gridSpan w:val="2"/>
            <w:tcBorders>
              <w:top w:val="single" w:sz="4" w:space="0" w:color="auto"/>
              <w:left w:val="single" w:sz="4" w:space="0" w:color="auto"/>
              <w:bottom w:val="single" w:sz="4" w:space="0" w:color="auto"/>
              <w:right w:val="single" w:sz="4" w:space="0" w:color="auto"/>
            </w:tcBorders>
            <w:vAlign w:val="center"/>
            <w:hideMark/>
          </w:tcPr>
          <w:p>
            <w:pPr>
              <w:suppressAutoHyphens/>
              <w:jc w:val="center"/>
              <w:rPr>
                <w:b/>
                <w:szCs w:val="24"/>
                <w:lang w:eastAsia="ar-SA"/>
              </w:rPr>
            </w:pPr>
            <w:r>
              <w:rPr>
                <w:b/>
                <w:szCs w:val="24"/>
                <w:lang w:eastAsia="ar-SA"/>
              </w:rPr>
              <w:t>Rezultato vertinimo kriterijai:</w:t>
            </w:r>
          </w:p>
        </w:tc>
      </w:tr>
      <w:tr>
        <w:trPr>
          <w:trHeight w:val="1873"/>
        </w:trPr>
        <w:tc>
          <w:tcPr>
            <w:tcW w:w="6096" w:type="dxa"/>
            <w:gridSpan w:val="2"/>
            <w:tcBorders>
              <w:top w:val="single" w:sz="4" w:space="0" w:color="auto"/>
              <w:left w:val="single" w:sz="4" w:space="0" w:color="auto"/>
              <w:bottom w:val="single" w:sz="4" w:space="0" w:color="auto"/>
              <w:right w:val="single" w:sz="4" w:space="0" w:color="auto"/>
            </w:tcBorders>
            <w:hideMark/>
          </w:tcPr>
          <w:p>
            <w:pPr>
              <w:rPr>
                <w:sz w:val="10"/>
                <w:szCs w:val="10"/>
              </w:rPr>
            </w:pPr>
          </w:p>
          <w:p>
            <w:pPr>
              <w:suppressAutoHyphens/>
              <w:jc w:val="both"/>
              <w:rPr>
                <w:bCs/>
                <w:szCs w:val="24"/>
                <w:lang w:eastAsia="ar-SA"/>
              </w:rPr>
            </w:pPr>
            <w:r>
              <w:rPr>
                <w:bCs/>
                <w:szCs w:val="24"/>
                <w:lang w:eastAsia="ar-SA"/>
              </w:rPr>
              <w:t>Bendradarbiaujant su Švietimo ir sporto skyriumi bei Šiaulių rajono savivaldybės mokyklomis, yra užtikrinama socialiai remtinų šeimų vaikų socializacija organizuojant jų užimtumą vasaros metu. Programos tikslu numatoma įgyvendinti 1 uždavinį: koordinuoti vaikų ir jaunimo socializacijos priemonių įgyvendinimą Šiaulių rajone.</w:t>
            </w:r>
          </w:p>
        </w:tc>
        <w:tc>
          <w:tcPr>
            <w:tcW w:w="1644" w:type="dxa"/>
            <w:tcBorders>
              <w:top w:val="single" w:sz="4" w:space="0" w:color="auto"/>
              <w:left w:val="single" w:sz="4" w:space="0" w:color="auto"/>
              <w:bottom w:val="single" w:sz="4" w:space="0" w:color="auto"/>
              <w:right w:val="single" w:sz="4" w:space="0" w:color="auto"/>
            </w:tcBorders>
            <w:vAlign w:val="center"/>
          </w:tcPr>
          <w:p>
            <w:pPr>
              <w:keepNext/>
              <w:widowControl w:val="0"/>
              <w:jc w:val="center"/>
              <w:rPr>
                <w:sz w:val="20"/>
              </w:rPr>
            </w:pPr>
            <w:r>
              <w:rPr>
                <w:bCs/>
                <w:caps/>
                <w:sz w:val="20"/>
                <w:lang w:eastAsia="ar-SA"/>
              </w:rPr>
              <w:t>R-16.02.01-1</w:t>
            </w:r>
          </w:p>
          <w:p>
            <w:pPr>
              <w:keepNext/>
              <w:widowControl w:val="0"/>
              <w:jc w:val="center"/>
              <w:rPr>
                <w:sz w:val="20"/>
              </w:rPr>
            </w:pPr>
          </w:p>
        </w:tc>
        <w:tc>
          <w:tcPr>
            <w:tcW w:w="1812" w:type="dxa"/>
            <w:tcBorders>
              <w:top w:val="single" w:sz="4" w:space="0" w:color="auto"/>
              <w:left w:val="single" w:sz="4" w:space="0" w:color="auto"/>
              <w:bottom w:val="single" w:sz="4" w:space="0" w:color="auto"/>
              <w:right w:val="single" w:sz="4" w:space="0" w:color="auto"/>
            </w:tcBorders>
            <w:vAlign w:val="center"/>
            <w:hideMark/>
          </w:tcPr>
          <w:p>
            <w:pPr>
              <w:suppressAutoHyphens/>
              <w:rPr>
                <w:sz w:val="20"/>
                <w:lang w:eastAsia="ar-SA"/>
              </w:rPr>
            </w:pPr>
            <w:r>
              <w:rPr>
                <w:rFonts w:eastAsia="Calibri"/>
                <w:sz w:val="20"/>
                <w:lang w:eastAsia="lt-LT"/>
              </w:rPr>
              <w:t>Vaikų iš socialiai remtinų šeimų, gavusių vasaros poilsio organizavimo paslaugas, dalis (proc.)</w:t>
            </w:r>
          </w:p>
        </w:tc>
      </w:tr>
    </w:tbl>
    <w:p>
      <w:pPr>
        <w:suppressAutoHyphens/>
        <w:jc w:val="center"/>
        <w:rPr>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656"/>
        <w:gridCol w:w="1644"/>
        <w:gridCol w:w="1812"/>
      </w:tblGrid>
      <w:tr>
        <w:tc>
          <w:tcPr>
            <w:tcW w:w="1440" w:type="dxa"/>
            <w:tcBorders>
              <w:top w:val="single" w:sz="4" w:space="0" w:color="auto"/>
              <w:left w:val="single" w:sz="4" w:space="0" w:color="auto"/>
              <w:bottom w:val="single" w:sz="4" w:space="0" w:color="auto"/>
              <w:right w:val="single" w:sz="4" w:space="0" w:color="auto"/>
            </w:tcBorders>
            <w:hideMark/>
          </w:tcPr>
          <w:p>
            <w:pPr>
              <w:keepNext/>
              <w:widowControl w:val="0"/>
              <w:rPr>
                <w:b/>
                <w:szCs w:val="24"/>
              </w:rPr>
            </w:pPr>
            <w:r>
              <w:rPr>
                <w:b/>
                <w:szCs w:val="24"/>
              </w:rPr>
              <w:t>Uždavinys</w:t>
            </w:r>
          </w:p>
        </w:tc>
        <w:tc>
          <w:tcPr>
            <w:tcW w:w="4656" w:type="dxa"/>
            <w:tcBorders>
              <w:top w:val="single" w:sz="4" w:space="0" w:color="auto"/>
              <w:left w:val="single" w:sz="4" w:space="0" w:color="auto"/>
              <w:bottom w:val="single" w:sz="4" w:space="0" w:color="auto"/>
              <w:right w:val="single" w:sz="4" w:space="0" w:color="auto"/>
            </w:tcBorders>
            <w:vAlign w:val="center"/>
            <w:hideMark/>
          </w:tcPr>
          <w:p>
            <w:pPr>
              <w:suppressAutoHyphens/>
              <w:jc w:val="both"/>
              <w:rPr>
                <w:szCs w:val="24"/>
                <w:lang w:eastAsia="ar-SA"/>
              </w:rPr>
            </w:pPr>
            <w:r>
              <w:rPr>
                <w:szCs w:val="24"/>
                <w:lang w:eastAsia="ar-SA"/>
              </w:rPr>
              <w:t>Tobulinti ugdymo ir švietimo paslaugas, jų kokybę ir prieinamumą</w:t>
            </w:r>
          </w:p>
        </w:tc>
        <w:tc>
          <w:tcPr>
            <w:tcW w:w="1644" w:type="dxa"/>
            <w:tcBorders>
              <w:top w:val="single" w:sz="4" w:space="0" w:color="auto"/>
              <w:left w:val="single" w:sz="4" w:space="0" w:color="auto"/>
              <w:bottom w:val="single" w:sz="4" w:space="0" w:color="auto"/>
              <w:right w:val="single" w:sz="4" w:space="0" w:color="auto"/>
            </w:tcBorders>
            <w:vAlign w:val="center"/>
            <w:hideMark/>
          </w:tcPr>
          <w:p>
            <w:pPr>
              <w:keepNext/>
              <w:widowControl w:val="0"/>
              <w:jc w:val="center"/>
              <w:rPr>
                <w:szCs w:val="24"/>
              </w:rPr>
            </w:pPr>
            <w:r>
              <w:rPr>
                <w:szCs w:val="24"/>
              </w:rPr>
              <w:t>Kodas</w:t>
            </w:r>
          </w:p>
        </w:tc>
        <w:tc>
          <w:tcPr>
            <w:tcW w:w="1812" w:type="dxa"/>
            <w:tcBorders>
              <w:top w:val="single" w:sz="4" w:space="0" w:color="auto"/>
              <w:left w:val="single" w:sz="4" w:space="0" w:color="auto"/>
              <w:bottom w:val="single" w:sz="4" w:space="0" w:color="auto"/>
              <w:right w:val="single" w:sz="4" w:space="0" w:color="auto"/>
            </w:tcBorders>
            <w:vAlign w:val="center"/>
            <w:hideMark/>
          </w:tcPr>
          <w:p>
            <w:pPr>
              <w:suppressAutoHyphens/>
              <w:jc w:val="center"/>
              <w:rPr>
                <w:szCs w:val="24"/>
                <w:lang w:eastAsia="ar-SA"/>
              </w:rPr>
            </w:pPr>
            <w:r>
              <w:rPr>
                <w:szCs w:val="24"/>
                <w:lang w:eastAsia="ar-SA"/>
              </w:rPr>
              <w:t>02.01.02</w:t>
            </w:r>
          </w:p>
        </w:tc>
      </w:tr>
      <w:tr>
        <w:trPr>
          <w:trHeight w:val="60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pPr>
              <w:keepNext/>
              <w:widowControl w:val="0"/>
              <w:rPr>
                <w:b/>
                <w:szCs w:val="24"/>
              </w:rPr>
            </w:pPr>
            <w:r>
              <w:rPr>
                <w:b/>
                <w:szCs w:val="24"/>
              </w:rPr>
              <w:t>Uždavinio aprašymas:</w:t>
            </w:r>
          </w:p>
        </w:tc>
        <w:tc>
          <w:tcPr>
            <w:tcW w:w="4656" w:type="dxa"/>
            <w:tcBorders>
              <w:top w:val="single" w:sz="4" w:space="0" w:color="auto"/>
              <w:left w:val="single" w:sz="4" w:space="0" w:color="auto"/>
              <w:bottom w:val="single" w:sz="4" w:space="0" w:color="auto"/>
              <w:right w:val="single" w:sz="4" w:space="0" w:color="auto"/>
            </w:tcBorders>
            <w:vAlign w:val="center"/>
            <w:hideMark/>
          </w:tcPr>
          <w:p>
            <w:pPr>
              <w:rPr>
                <w:sz w:val="10"/>
                <w:szCs w:val="10"/>
              </w:rPr>
            </w:pPr>
          </w:p>
          <w:p>
            <w:pPr>
              <w:jc w:val="both"/>
              <w:rPr>
                <w:color w:val="000000"/>
                <w:szCs w:val="24"/>
                <w:lang w:eastAsia="lt-LT"/>
              </w:rPr>
            </w:pPr>
            <w:r>
              <w:rPr>
                <w:color w:val="000000"/>
                <w:szCs w:val="24"/>
                <w:lang w:eastAsia="lt-LT"/>
              </w:rPr>
              <w:t>Uždaviniui įgyvendinti yra skirta 1 priemonė:</w:t>
            </w:r>
          </w:p>
        </w:tc>
        <w:tc>
          <w:tcPr>
            <w:tcW w:w="3456" w:type="dxa"/>
            <w:gridSpan w:val="2"/>
            <w:tcBorders>
              <w:top w:val="single" w:sz="4" w:space="0" w:color="auto"/>
              <w:left w:val="single" w:sz="4" w:space="0" w:color="auto"/>
              <w:bottom w:val="single" w:sz="4" w:space="0" w:color="auto"/>
              <w:right w:val="single" w:sz="4" w:space="0" w:color="auto"/>
            </w:tcBorders>
            <w:vAlign w:val="center"/>
            <w:hideMark/>
          </w:tcPr>
          <w:p>
            <w:pPr>
              <w:suppressAutoHyphens/>
              <w:jc w:val="center"/>
              <w:rPr>
                <w:b/>
                <w:szCs w:val="24"/>
                <w:lang w:eastAsia="ar-SA"/>
              </w:rPr>
            </w:pPr>
            <w:r>
              <w:rPr>
                <w:b/>
                <w:szCs w:val="24"/>
                <w:lang w:eastAsia="ar-SA"/>
              </w:rPr>
              <w:t>Produkto vertinimo kriterijai:</w:t>
            </w:r>
          </w:p>
        </w:tc>
      </w:tr>
      <w:tr>
        <w:tc>
          <w:tcPr>
            <w:tcW w:w="1440"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4656" w:type="dxa"/>
            <w:tcBorders>
              <w:top w:val="single" w:sz="4" w:space="0" w:color="auto"/>
              <w:left w:val="single" w:sz="4" w:space="0" w:color="auto"/>
              <w:bottom w:val="single" w:sz="4" w:space="0" w:color="auto"/>
              <w:right w:val="single" w:sz="4" w:space="0" w:color="auto"/>
            </w:tcBorders>
            <w:vAlign w:val="center"/>
            <w:hideMark/>
          </w:tcPr>
          <w:p>
            <w:pPr>
              <w:suppressAutoHyphens/>
              <w:jc w:val="both"/>
              <w:rPr>
                <w:bCs/>
                <w:szCs w:val="24"/>
                <w:lang w:eastAsia="lt-LT"/>
              </w:rPr>
            </w:pPr>
            <w:r>
              <w:rPr>
                <w:bCs/>
                <w:szCs w:val="24"/>
                <w:lang w:eastAsia="lt-LT"/>
              </w:rPr>
              <w:t>8 priemonė. Koordinuoti vaikų ir jaunimo socializacijos priemonių įgyvendinimą Šiaulių rajone</w:t>
            </w:r>
          </w:p>
          <w:p>
            <w:pPr>
              <w:rPr>
                <w:sz w:val="10"/>
                <w:szCs w:val="10"/>
              </w:rPr>
            </w:pPr>
          </w:p>
          <w:p>
            <w:pPr>
              <w:suppressAutoHyphens/>
              <w:jc w:val="both"/>
              <w:rPr>
                <w:i/>
                <w:sz w:val="20"/>
                <w:lang w:eastAsia="ar-SA"/>
              </w:rPr>
            </w:pPr>
          </w:p>
          <w:p>
            <w:pPr>
              <w:rPr>
                <w:sz w:val="10"/>
                <w:szCs w:val="10"/>
              </w:rPr>
            </w:pPr>
          </w:p>
          <w:p>
            <w:pPr>
              <w:suppressAutoHyphens/>
              <w:jc w:val="both"/>
              <w:rPr>
                <w:i/>
                <w:sz w:val="20"/>
                <w:lang w:eastAsia="ar-SA"/>
              </w:rPr>
            </w:pPr>
            <w:r>
              <w:rPr>
                <w:i/>
                <w:sz w:val="20"/>
                <w:lang w:eastAsia="ar-SA"/>
              </w:rPr>
              <w:t>Įgyvendinant priemonę, numatoma organizuoti vasaros poilsį vaikams iš socialiai remtinų šeimų.</w:t>
            </w:r>
          </w:p>
        </w:tc>
        <w:tc>
          <w:tcPr>
            <w:tcW w:w="1644" w:type="dxa"/>
            <w:tcBorders>
              <w:top w:val="single" w:sz="4" w:space="0" w:color="auto"/>
              <w:left w:val="single" w:sz="4" w:space="0" w:color="auto"/>
              <w:bottom w:val="single" w:sz="4" w:space="0" w:color="auto"/>
              <w:right w:val="single" w:sz="4" w:space="0" w:color="auto"/>
            </w:tcBorders>
            <w:vAlign w:val="center"/>
            <w:hideMark/>
          </w:tcPr>
          <w:p>
            <w:pPr>
              <w:keepNext/>
              <w:widowControl w:val="0"/>
              <w:jc w:val="center"/>
              <w:rPr>
                <w:sz w:val="20"/>
              </w:rPr>
            </w:pPr>
            <w:r>
              <w:rPr>
                <w:sz w:val="20"/>
              </w:rPr>
              <w:t>P-16.02.01.02-1</w:t>
            </w:r>
          </w:p>
        </w:tc>
        <w:tc>
          <w:tcPr>
            <w:tcW w:w="1812" w:type="dxa"/>
            <w:tcBorders>
              <w:top w:val="single" w:sz="4" w:space="0" w:color="auto"/>
              <w:left w:val="single" w:sz="4" w:space="0" w:color="auto"/>
              <w:bottom w:val="single" w:sz="4" w:space="0" w:color="auto"/>
              <w:right w:val="single" w:sz="4" w:space="0" w:color="auto"/>
            </w:tcBorders>
            <w:vAlign w:val="center"/>
            <w:hideMark/>
          </w:tcPr>
          <w:p>
            <w:pPr>
              <w:suppressAutoHyphens/>
              <w:rPr>
                <w:sz w:val="20"/>
                <w:lang w:eastAsia="ar-SA"/>
              </w:rPr>
            </w:pPr>
            <w:r>
              <w:rPr>
                <w:sz w:val="20"/>
                <w:lang w:eastAsia="ar-SA"/>
              </w:rPr>
              <w:t>Vaikų, kurie gavo vasaros poilsio organizavimo paslaugas, skaičius (asmenys)</w:t>
            </w:r>
          </w:p>
        </w:tc>
      </w:tr>
    </w:tbl>
    <w:p>
      <w:pPr>
        <w:suppressAutoHyphens/>
        <w:jc w:val="center"/>
        <w:rPr>
          <w:szCs w:val="24"/>
          <w:lang w:eastAsia="ar-SA"/>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403"/>
        <w:gridCol w:w="1897"/>
        <w:gridCol w:w="1788"/>
      </w:tblGrid>
      <w:tr>
        <w:tc>
          <w:tcPr>
            <w:tcW w:w="1440" w:type="dxa"/>
          </w:tcPr>
          <w:p>
            <w:pPr>
              <w:keepNext/>
              <w:widowControl w:val="0"/>
              <w:rPr>
                <w:b/>
                <w:szCs w:val="24"/>
              </w:rPr>
            </w:pPr>
            <w:r>
              <w:rPr>
                <w:b/>
                <w:szCs w:val="24"/>
              </w:rPr>
              <w:t>Programos tikslas</w:t>
            </w:r>
          </w:p>
        </w:tc>
        <w:tc>
          <w:tcPr>
            <w:tcW w:w="4403" w:type="dxa"/>
            <w:vAlign w:val="center"/>
          </w:tcPr>
          <w:p>
            <w:pPr>
              <w:suppressAutoHyphens/>
              <w:jc w:val="both"/>
              <w:rPr>
                <w:szCs w:val="24"/>
                <w:lang w:eastAsia="ar-SA"/>
              </w:rPr>
            </w:pPr>
            <w:r>
              <w:rPr>
                <w:szCs w:val="24"/>
                <w:lang w:eastAsia="ar-SA"/>
              </w:rPr>
              <w:t>Socialiai saugios ir sveikos visuomenės formavimas</w:t>
            </w:r>
          </w:p>
        </w:tc>
        <w:tc>
          <w:tcPr>
            <w:tcW w:w="1897" w:type="dxa"/>
            <w:vAlign w:val="center"/>
          </w:tcPr>
          <w:p>
            <w:pPr>
              <w:keepNext/>
              <w:widowControl w:val="0"/>
              <w:jc w:val="center"/>
              <w:rPr>
                <w:szCs w:val="24"/>
              </w:rPr>
            </w:pPr>
            <w:r>
              <w:rPr>
                <w:szCs w:val="24"/>
              </w:rPr>
              <w:t>Kodas</w:t>
            </w:r>
          </w:p>
        </w:tc>
        <w:tc>
          <w:tcPr>
            <w:tcW w:w="1788" w:type="dxa"/>
            <w:vAlign w:val="center"/>
          </w:tcPr>
          <w:p>
            <w:pPr>
              <w:suppressAutoHyphens/>
              <w:jc w:val="center"/>
              <w:rPr>
                <w:szCs w:val="24"/>
                <w:lang w:eastAsia="ar-SA"/>
              </w:rPr>
            </w:pPr>
            <w:r>
              <w:rPr>
                <w:szCs w:val="24"/>
                <w:lang w:eastAsia="ar-SA"/>
              </w:rPr>
              <w:t>02.03</w:t>
            </w:r>
          </w:p>
        </w:tc>
      </w:tr>
      <w:tr>
        <w:tc>
          <w:tcPr>
            <w:tcW w:w="5843" w:type="dxa"/>
            <w:gridSpan w:val="2"/>
          </w:tcPr>
          <w:p>
            <w:pPr>
              <w:suppressAutoHyphens/>
              <w:jc w:val="both"/>
              <w:rPr>
                <w:b/>
                <w:szCs w:val="24"/>
                <w:lang w:eastAsia="ar-SA"/>
              </w:rPr>
            </w:pPr>
            <w:r>
              <w:rPr>
                <w:b/>
                <w:szCs w:val="24"/>
                <w:lang w:eastAsia="ar-SA"/>
              </w:rPr>
              <w:t>Tikslo aprašymas:</w:t>
            </w:r>
          </w:p>
        </w:tc>
        <w:tc>
          <w:tcPr>
            <w:tcW w:w="3685" w:type="dxa"/>
            <w:gridSpan w:val="2"/>
            <w:vAlign w:val="center"/>
          </w:tcPr>
          <w:p>
            <w:pPr>
              <w:suppressAutoHyphens/>
              <w:jc w:val="center"/>
              <w:rPr>
                <w:b/>
                <w:szCs w:val="24"/>
                <w:lang w:eastAsia="ar-SA"/>
              </w:rPr>
            </w:pPr>
            <w:r>
              <w:rPr>
                <w:b/>
                <w:szCs w:val="24"/>
                <w:lang w:eastAsia="ar-SA"/>
              </w:rPr>
              <w:t>Rezultato vertinimo kriterijai:</w:t>
            </w:r>
          </w:p>
        </w:tc>
      </w:tr>
      <w:tr>
        <w:trPr>
          <w:trHeight w:val="2116"/>
        </w:trPr>
        <w:tc>
          <w:tcPr>
            <w:tcW w:w="5843" w:type="dxa"/>
            <w:gridSpan w:val="2"/>
            <w:vMerge w:val="restart"/>
          </w:tcPr>
          <w:p>
            <w:pPr>
              <w:rPr>
                <w:sz w:val="10"/>
                <w:szCs w:val="10"/>
              </w:rPr>
            </w:pPr>
          </w:p>
          <w:p>
            <w:pPr>
              <w:suppressAutoHyphens/>
              <w:jc w:val="both"/>
              <w:rPr>
                <w:bCs/>
                <w:szCs w:val="24"/>
                <w:lang w:eastAsia="ar-SA"/>
              </w:rPr>
            </w:pPr>
            <w:r>
              <w:rPr>
                <w:bCs/>
                <w:szCs w:val="24"/>
                <w:lang w:eastAsia="ar-SA"/>
              </w:rPr>
              <w:t xml:space="preserve">Gyvenimo sąlygų gerinimas, socialinės atskirties mažinimas, neįgaliųjų socialinės integracijos užtikrinimas, socialinės ir sveikatos apsaugos plėtotė, kokybiškų, visiems bendruomenės nariams prieinamų socialinių ir sveikatos paslaugų teikimas yra svarbiausi saugią ir sveiką visuomenę formuojantys kriterijai. Socialinių paslaugų poreikis Šiaulių rajono savivaldybėje, kaip ir visoje Lietuvoje, didėja. Pagrindiniai socialinių paslaugų gavėjai savivaldybėje yra senyvo amžiaus asmenys, asmenys turintys negalią, socialinės rizikos šeimos ir jose augantys vaikai, vaikai likę be tėvų globos, kiti asmenys, turintys socialinių problemų. Šiaulių rajono savivaldybės socialines paslaugas gyventojams teikia savivaldybės ir valstybės pavaldumo, o taip pat nevyriausybinių organizacijų įsteigtos socialinės paslaugų įstaigos. Visuomenės sveikatingumo lygis turi tiesioginės įtakos išlaidų dalies, tenkančios sveikatos priežiūros sistemai finansuoti, augimui. Viena iš visuomenės ligotumo neigiamų pasekmių yra neįgaliųjų skaičiaus augimas, kuris kartu sąlygoja ir socialinių paslaugų poreikio didėjimą bei neįgaliųjų integracijos problemas.  </w:t>
            </w:r>
          </w:p>
          <w:p>
            <w:pPr>
              <w:rPr>
                <w:sz w:val="10"/>
                <w:szCs w:val="10"/>
              </w:rPr>
            </w:pPr>
          </w:p>
          <w:p>
            <w:pPr>
              <w:suppressAutoHyphens/>
              <w:jc w:val="both"/>
              <w:rPr>
                <w:spacing w:val="-4"/>
                <w:szCs w:val="24"/>
                <w:lang w:eastAsia="ar-SA"/>
              </w:rPr>
            </w:pPr>
            <w:r>
              <w:rPr>
                <w:bCs/>
                <w:szCs w:val="24"/>
                <w:lang w:eastAsia="ar-SA"/>
              </w:rPr>
              <w:t xml:space="preserve">Programos tikslu numatoma įgyvendinti 3 uždavinius: užtikrinti socialinių paslaugų kokybę, įvairovę ir prieinamumą, skatinti socialinę integraciją; didinti sveikatos priežiūros paslaugų kokybę ir prieinamumą; skatinti sveikatinimą ir didinti gyventojų fizinį aktyvumą. Pirmuoju uždaviniu numatoma mažinti socialinę diferenciaciją bendruomenių lygiu – užtikrinti kokybiškas socialines paslaugas ir jų prieinamumą gerinant socialines paslaugas teikiančių įstaigų infrastruktūrą, skatinant socialinių paslaugų įvairovę ir plėtrą, siekiant visapusiškos neįgaliųjų socialinės integracijos. Antruoju uždaviniu numatoma gerinti sveikatos priežiūros paslaugų kokybę, didinti jų prieinamumą. </w:t>
            </w:r>
            <w:r>
              <w:rPr>
                <w:spacing w:val="-4"/>
                <w:szCs w:val="24"/>
                <w:lang w:eastAsia="ar-SA"/>
              </w:rPr>
              <w:t>Trečiuoju uždaviniu numatoma formuoti sveiką gyvenseną ir jos kultūrą, skatinti optimalaus fizinio aktyvumo įpročius bendruomenėje.</w:t>
            </w:r>
          </w:p>
        </w:tc>
        <w:tc>
          <w:tcPr>
            <w:tcW w:w="1897" w:type="dxa"/>
            <w:vAlign w:val="center"/>
          </w:tcPr>
          <w:p>
            <w:pPr>
              <w:keepNext/>
              <w:widowControl w:val="0"/>
              <w:jc w:val="center"/>
              <w:rPr>
                <w:sz w:val="20"/>
              </w:rPr>
            </w:pPr>
            <w:r>
              <w:rPr>
                <w:bCs/>
                <w:caps/>
                <w:sz w:val="20"/>
                <w:lang w:eastAsia="ar-SA"/>
              </w:rPr>
              <w:t>R-16.02.03-1</w:t>
            </w:r>
          </w:p>
        </w:tc>
        <w:tc>
          <w:tcPr>
            <w:tcW w:w="1788" w:type="dxa"/>
            <w:vAlign w:val="center"/>
          </w:tcPr>
          <w:p>
            <w:pPr>
              <w:suppressAutoHyphens/>
              <w:rPr>
                <w:sz w:val="20"/>
                <w:lang w:eastAsia="ar-SA"/>
              </w:rPr>
            </w:pPr>
            <w:r>
              <w:rPr>
                <w:rFonts w:eastAsia="Calibri"/>
                <w:sz w:val="20"/>
                <w:lang w:eastAsia="lt-LT"/>
              </w:rPr>
              <w:t>Socialinės pašalpos gavėjų skaičius, tenkantis 1000 gyventojų (</w:t>
            </w:r>
            <w:r>
              <w:rPr>
                <w:sz w:val="20"/>
                <w:lang w:eastAsia="ar-SA"/>
              </w:rPr>
              <w:t>asmenys)</w:t>
            </w:r>
          </w:p>
        </w:tc>
      </w:tr>
      <w:tr>
        <w:trPr>
          <w:trHeight w:val="2861"/>
        </w:trPr>
        <w:tc>
          <w:tcPr>
            <w:tcW w:w="5843" w:type="dxa"/>
            <w:gridSpan w:val="2"/>
            <w:vMerge/>
          </w:tcPr>
          <w:p>
            <w:pPr>
              <w:suppressAutoHyphens/>
              <w:jc w:val="both"/>
              <w:rPr>
                <w:szCs w:val="24"/>
                <w:lang w:eastAsia="ar-SA"/>
              </w:rPr>
            </w:pPr>
          </w:p>
        </w:tc>
        <w:tc>
          <w:tcPr>
            <w:tcW w:w="1897" w:type="dxa"/>
            <w:vAlign w:val="center"/>
          </w:tcPr>
          <w:p>
            <w:pPr>
              <w:keepNext/>
              <w:widowControl w:val="0"/>
              <w:jc w:val="center"/>
              <w:rPr>
                <w:sz w:val="20"/>
              </w:rPr>
            </w:pPr>
            <w:r>
              <w:rPr>
                <w:bCs/>
                <w:caps/>
                <w:sz w:val="20"/>
                <w:lang w:eastAsia="ar-SA"/>
              </w:rPr>
              <w:t>R-16.02.03-2</w:t>
            </w:r>
          </w:p>
        </w:tc>
        <w:tc>
          <w:tcPr>
            <w:tcW w:w="1788" w:type="dxa"/>
            <w:vAlign w:val="center"/>
          </w:tcPr>
          <w:p>
            <w:pPr>
              <w:rPr>
                <w:sz w:val="10"/>
                <w:szCs w:val="10"/>
              </w:rPr>
            </w:pPr>
          </w:p>
          <w:p>
            <w:pPr>
              <w:jc w:val="both"/>
              <w:rPr>
                <w:rFonts w:eastAsia="Calibri"/>
                <w:sz w:val="20"/>
                <w:lang w:eastAsia="lt-LT"/>
              </w:rPr>
            </w:pPr>
            <w:r>
              <w:rPr>
                <w:rFonts w:eastAsia="Calibri"/>
                <w:sz w:val="20"/>
                <w:lang w:eastAsia="lt-LT"/>
              </w:rPr>
              <w:t>Socialinės rizikos šeimų skaičius, tenkantis 1000 gyventojų (asmenys)</w:t>
            </w:r>
          </w:p>
        </w:tc>
      </w:tr>
      <w:tr>
        <w:trPr>
          <w:trHeight w:val="2879"/>
        </w:trPr>
        <w:tc>
          <w:tcPr>
            <w:tcW w:w="5843" w:type="dxa"/>
            <w:gridSpan w:val="2"/>
            <w:vMerge/>
          </w:tcPr>
          <w:p>
            <w:pPr>
              <w:suppressAutoHyphens/>
              <w:jc w:val="both"/>
              <w:rPr>
                <w:szCs w:val="24"/>
                <w:lang w:eastAsia="ar-SA"/>
              </w:rPr>
            </w:pPr>
          </w:p>
        </w:tc>
        <w:tc>
          <w:tcPr>
            <w:tcW w:w="1897" w:type="dxa"/>
            <w:vAlign w:val="center"/>
          </w:tcPr>
          <w:p>
            <w:pPr>
              <w:keepNext/>
              <w:widowControl w:val="0"/>
              <w:jc w:val="center"/>
              <w:rPr>
                <w:sz w:val="20"/>
              </w:rPr>
            </w:pPr>
            <w:r>
              <w:rPr>
                <w:bCs/>
                <w:caps/>
                <w:sz w:val="20"/>
                <w:lang w:eastAsia="ar-SA"/>
              </w:rPr>
              <w:t>R-16.02.03-3</w:t>
            </w:r>
          </w:p>
        </w:tc>
        <w:tc>
          <w:tcPr>
            <w:tcW w:w="1788" w:type="dxa"/>
            <w:vAlign w:val="center"/>
          </w:tcPr>
          <w:p>
            <w:pPr>
              <w:suppressAutoHyphens/>
              <w:jc w:val="both"/>
              <w:rPr>
                <w:sz w:val="20"/>
                <w:lang w:eastAsia="ar-SA"/>
              </w:rPr>
            </w:pPr>
            <w:r>
              <w:rPr>
                <w:rFonts w:eastAsia="Calibri"/>
                <w:sz w:val="20"/>
                <w:lang w:eastAsia="lt-LT"/>
              </w:rPr>
              <w:t>Praktikuojančių šeimos gydytojų skaičius, tenkantis 10 000 prisirašiusių gyventojų (asmenys)</w:t>
            </w:r>
          </w:p>
        </w:tc>
      </w:tr>
      <w:tr>
        <w:trPr>
          <w:trHeight w:val="2526"/>
        </w:trPr>
        <w:tc>
          <w:tcPr>
            <w:tcW w:w="5843" w:type="dxa"/>
            <w:gridSpan w:val="2"/>
            <w:vMerge/>
            <w:tcBorders>
              <w:bottom w:val="single" w:sz="4" w:space="0" w:color="auto"/>
            </w:tcBorders>
          </w:tcPr>
          <w:p>
            <w:pPr>
              <w:suppressAutoHyphens/>
              <w:jc w:val="both"/>
              <w:rPr>
                <w:szCs w:val="24"/>
                <w:lang w:eastAsia="ar-SA"/>
              </w:rPr>
            </w:pPr>
          </w:p>
        </w:tc>
        <w:tc>
          <w:tcPr>
            <w:tcW w:w="1897" w:type="dxa"/>
            <w:tcBorders>
              <w:bottom w:val="single" w:sz="4" w:space="0" w:color="auto"/>
            </w:tcBorders>
            <w:vAlign w:val="center"/>
          </w:tcPr>
          <w:p>
            <w:pPr>
              <w:keepNext/>
              <w:widowControl w:val="0"/>
              <w:jc w:val="center"/>
              <w:rPr>
                <w:sz w:val="20"/>
              </w:rPr>
            </w:pPr>
            <w:r>
              <w:rPr>
                <w:bCs/>
                <w:caps/>
                <w:sz w:val="20"/>
                <w:lang w:eastAsia="ar-SA"/>
              </w:rPr>
              <w:t>R-16.02.03-4</w:t>
            </w:r>
          </w:p>
        </w:tc>
        <w:tc>
          <w:tcPr>
            <w:tcW w:w="1788" w:type="dxa"/>
            <w:tcBorders>
              <w:bottom w:val="single" w:sz="4" w:space="0" w:color="auto"/>
            </w:tcBorders>
            <w:vAlign w:val="center"/>
          </w:tcPr>
          <w:p>
            <w:pPr>
              <w:suppressAutoHyphens/>
              <w:rPr>
                <w:sz w:val="20"/>
                <w:lang w:eastAsia="ar-SA"/>
              </w:rPr>
            </w:pPr>
            <w:r>
              <w:rPr>
                <w:rFonts w:eastAsia="Calibri"/>
                <w:sz w:val="20"/>
                <w:lang w:eastAsia="lt-LT"/>
              </w:rPr>
              <w:t>Sergančių asmenų skaičius, tenkantis 1 000 gyventojų (asmenys)</w:t>
            </w:r>
          </w:p>
        </w:tc>
      </w:tr>
      <w:tr>
        <w:trPr>
          <w:trHeight w:val="274"/>
        </w:trPr>
        <w:tc>
          <w:tcPr>
            <w:tcW w:w="1440" w:type="dxa"/>
            <w:tcBorders>
              <w:left w:val="nil"/>
              <w:right w:val="nil"/>
            </w:tcBorders>
          </w:tcPr>
          <w:p>
            <w:pPr>
              <w:keepNext/>
              <w:widowControl w:val="0"/>
              <w:rPr>
                <w:b/>
                <w:szCs w:val="24"/>
              </w:rPr>
            </w:pPr>
          </w:p>
        </w:tc>
        <w:tc>
          <w:tcPr>
            <w:tcW w:w="4403" w:type="dxa"/>
            <w:tcBorders>
              <w:left w:val="nil"/>
              <w:right w:val="nil"/>
            </w:tcBorders>
            <w:vAlign w:val="center"/>
          </w:tcPr>
          <w:p>
            <w:pPr>
              <w:suppressAutoHyphens/>
              <w:jc w:val="both"/>
              <w:rPr>
                <w:szCs w:val="24"/>
                <w:lang w:eastAsia="ar-SA"/>
              </w:rPr>
            </w:pPr>
          </w:p>
        </w:tc>
        <w:tc>
          <w:tcPr>
            <w:tcW w:w="1897" w:type="dxa"/>
            <w:tcBorders>
              <w:left w:val="nil"/>
              <w:right w:val="nil"/>
            </w:tcBorders>
            <w:vAlign w:val="center"/>
          </w:tcPr>
          <w:p>
            <w:pPr>
              <w:keepNext/>
              <w:widowControl w:val="0"/>
              <w:jc w:val="center"/>
              <w:rPr>
                <w:szCs w:val="24"/>
              </w:rPr>
            </w:pPr>
          </w:p>
        </w:tc>
        <w:tc>
          <w:tcPr>
            <w:tcW w:w="1788" w:type="dxa"/>
            <w:tcBorders>
              <w:left w:val="nil"/>
              <w:right w:val="nil"/>
            </w:tcBorders>
            <w:vAlign w:val="center"/>
          </w:tcPr>
          <w:p>
            <w:pPr>
              <w:suppressAutoHyphens/>
              <w:jc w:val="center"/>
              <w:rPr>
                <w:szCs w:val="24"/>
                <w:lang w:eastAsia="ar-SA"/>
              </w:rPr>
            </w:pPr>
          </w:p>
        </w:tc>
      </w:tr>
      <w:tr>
        <w:trPr>
          <w:trHeight w:val="274"/>
        </w:trPr>
        <w:tc>
          <w:tcPr>
            <w:tcW w:w="1440" w:type="dxa"/>
          </w:tcPr>
          <w:p>
            <w:pPr>
              <w:keepNext/>
              <w:widowControl w:val="0"/>
              <w:rPr>
                <w:b/>
                <w:szCs w:val="24"/>
              </w:rPr>
            </w:pPr>
            <w:r>
              <w:rPr>
                <w:b/>
                <w:szCs w:val="24"/>
              </w:rPr>
              <w:t>Uždavinys</w:t>
            </w:r>
          </w:p>
        </w:tc>
        <w:tc>
          <w:tcPr>
            <w:tcW w:w="4403" w:type="dxa"/>
            <w:vAlign w:val="center"/>
          </w:tcPr>
          <w:p>
            <w:pPr>
              <w:suppressAutoHyphens/>
              <w:jc w:val="both"/>
              <w:rPr>
                <w:szCs w:val="24"/>
                <w:lang w:eastAsia="ar-SA"/>
              </w:rPr>
            </w:pPr>
            <w:r>
              <w:rPr>
                <w:szCs w:val="24"/>
                <w:lang w:eastAsia="ar-SA"/>
              </w:rPr>
              <w:t>Užtikrinti socialinių paslaugų kokybę, įvairovę ir prieinamumą, skatinti socialinę integraciją</w:t>
            </w:r>
          </w:p>
        </w:tc>
        <w:tc>
          <w:tcPr>
            <w:tcW w:w="1897" w:type="dxa"/>
            <w:vAlign w:val="center"/>
          </w:tcPr>
          <w:p>
            <w:pPr>
              <w:keepNext/>
              <w:widowControl w:val="0"/>
              <w:jc w:val="center"/>
              <w:rPr>
                <w:szCs w:val="24"/>
              </w:rPr>
            </w:pPr>
            <w:r>
              <w:rPr>
                <w:szCs w:val="24"/>
              </w:rPr>
              <w:t>Kodas</w:t>
            </w:r>
          </w:p>
        </w:tc>
        <w:tc>
          <w:tcPr>
            <w:tcW w:w="1788" w:type="dxa"/>
            <w:vAlign w:val="center"/>
          </w:tcPr>
          <w:p>
            <w:pPr>
              <w:suppressAutoHyphens/>
              <w:jc w:val="center"/>
              <w:rPr>
                <w:szCs w:val="24"/>
                <w:lang w:eastAsia="ar-SA"/>
              </w:rPr>
            </w:pPr>
            <w:r>
              <w:rPr>
                <w:szCs w:val="24"/>
                <w:lang w:eastAsia="ar-SA"/>
              </w:rPr>
              <w:t>02.03.01</w:t>
            </w:r>
          </w:p>
        </w:tc>
      </w:tr>
      <w:tr>
        <w:trPr>
          <w:trHeight w:val="593"/>
        </w:trPr>
        <w:tc>
          <w:tcPr>
            <w:tcW w:w="1440" w:type="dxa"/>
            <w:vMerge w:val="restart"/>
          </w:tcPr>
          <w:p>
            <w:pPr>
              <w:keepNext/>
              <w:widowControl w:val="0"/>
              <w:rPr>
                <w:b/>
                <w:szCs w:val="24"/>
              </w:rPr>
            </w:pPr>
            <w:r>
              <w:rPr>
                <w:b/>
                <w:szCs w:val="24"/>
              </w:rPr>
              <w:t>Uždavinio aprašymas:</w:t>
            </w:r>
          </w:p>
        </w:tc>
        <w:tc>
          <w:tcPr>
            <w:tcW w:w="4403" w:type="dxa"/>
            <w:vAlign w:val="center"/>
          </w:tcPr>
          <w:p>
            <w:pPr>
              <w:rPr>
                <w:sz w:val="6"/>
                <w:szCs w:val="6"/>
              </w:rPr>
            </w:pPr>
          </w:p>
          <w:p>
            <w:pPr>
              <w:jc w:val="both"/>
              <w:rPr>
                <w:color w:val="000000"/>
                <w:szCs w:val="24"/>
                <w:lang w:eastAsia="lt-LT"/>
              </w:rPr>
            </w:pPr>
            <w:r>
              <w:rPr>
                <w:color w:val="000000"/>
                <w:szCs w:val="24"/>
                <w:lang w:eastAsia="lt-LT"/>
              </w:rPr>
              <w:t>Uždaviniui įgyvendinti yra skirta 10 priemonių, kurios dar detalizuojasi į veiklas:</w:t>
            </w:r>
          </w:p>
        </w:tc>
        <w:tc>
          <w:tcPr>
            <w:tcW w:w="3685" w:type="dxa"/>
            <w:gridSpan w:val="2"/>
            <w:vAlign w:val="center"/>
          </w:tcPr>
          <w:p>
            <w:pPr>
              <w:suppressAutoHyphens/>
              <w:jc w:val="center"/>
              <w:rPr>
                <w:b/>
                <w:szCs w:val="24"/>
                <w:lang w:eastAsia="ar-SA"/>
              </w:rPr>
            </w:pPr>
            <w:r>
              <w:rPr>
                <w:b/>
                <w:szCs w:val="24"/>
                <w:lang w:eastAsia="ar-SA"/>
              </w:rPr>
              <w:t>Produkto vertinimo kriterijai:</w:t>
            </w:r>
          </w:p>
        </w:tc>
      </w:tr>
      <w:tr>
        <w:trPr>
          <w:trHeight w:val="738"/>
        </w:trPr>
        <w:tc>
          <w:tcPr>
            <w:tcW w:w="1440" w:type="dxa"/>
            <w:vMerge/>
          </w:tcPr>
          <w:p>
            <w:pPr>
              <w:keepNext/>
              <w:widowControl w:val="0"/>
              <w:rPr>
                <w:b/>
                <w:szCs w:val="24"/>
              </w:rPr>
            </w:pPr>
          </w:p>
        </w:tc>
        <w:tc>
          <w:tcPr>
            <w:tcW w:w="4403" w:type="dxa"/>
            <w:vMerge w:val="restart"/>
          </w:tcPr>
          <w:p>
            <w:pPr>
              <w:rPr>
                <w:sz w:val="6"/>
                <w:szCs w:val="6"/>
              </w:rPr>
            </w:pPr>
          </w:p>
          <w:p>
            <w:pPr>
              <w:jc w:val="both"/>
              <w:rPr>
                <w:color w:val="000000"/>
                <w:szCs w:val="24"/>
                <w:lang w:eastAsia="lt-LT"/>
              </w:rPr>
            </w:pPr>
            <w:r>
              <w:rPr>
                <w:color w:val="000000"/>
                <w:szCs w:val="24"/>
                <w:lang w:eastAsia="lt-LT"/>
              </w:rPr>
              <w:t>2 priemonė. Atnaujinti ir plėsti Šiaulių rajono savivaldybės socialines paslaugas teikiančių įstaigų informacinių technologijų ir materialinę bazę</w:t>
            </w:r>
          </w:p>
          <w:p>
            <w:pPr>
              <w:rPr>
                <w:sz w:val="6"/>
                <w:szCs w:val="6"/>
              </w:rPr>
            </w:pPr>
          </w:p>
          <w:p>
            <w:pPr>
              <w:jc w:val="both"/>
              <w:rPr>
                <w:color w:val="000000"/>
                <w:szCs w:val="24"/>
                <w:lang w:eastAsia="lt-LT"/>
              </w:rPr>
            </w:pPr>
          </w:p>
          <w:p>
            <w:pPr>
              <w:rPr>
                <w:sz w:val="6"/>
                <w:szCs w:val="6"/>
              </w:rPr>
            </w:pPr>
          </w:p>
          <w:p>
            <w:pPr>
              <w:jc w:val="both"/>
              <w:rPr>
                <w:i/>
                <w:color w:val="000000"/>
                <w:sz w:val="20"/>
                <w:lang w:eastAsia="lt-LT"/>
              </w:rPr>
            </w:pPr>
            <w:r>
              <w:rPr>
                <w:i/>
                <w:color w:val="000000"/>
                <w:sz w:val="20"/>
                <w:lang w:eastAsia="lt-LT"/>
              </w:rPr>
              <w:t>Įgyvendinant priemonę, planuojama stiprinti Kuršėnų vaikų globos namų (VGN) informacinių technologijų ir materialinę bazę.</w:t>
            </w:r>
          </w:p>
        </w:tc>
        <w:tc>
          <w:tcPr>
            <w:tcW w:w="1897" w:type="dxa"/>
            <w:vAlign w:val="center"/>
          </w:tcPr>
          <w:p>
            <w:pPr>
              <w:keepNext/>
              <w:widowControl w:val="0"/>
              <w:jc w:val="center"/>
              <w:rPr>
                <w:sz w:val="20"/>
              </w:rPr>
            </w:pPr>
            <w:r>
              <w:rPr>
                <w:sz w:val="20"/>
              </w:rPr>
              <w:t>P-16.02.03.01-1</w:t>
            </w:r>
          </w:p>
        </w:tc>
        <w:tc>
          <w:tcPr>
            <w:tcW w:w="1788" w:type="dxa"/>
            <w:vAlign w:val="center"/>
          </w:tcPr>
          <w:p>
            <w:pPr>
              <w:suppressAutoHyphens/>
              <w:rPr>
                <w:sz w:val="20"/>
                <w:lang w:eastAsia="ar-SA"/>
              </w:rPr>
            </w:pPr>
            <w:r>
              <w:rPr>
                <w:sz w:val="20"/>
                <w:lang w:eastAsia="ar-SA"/>
              </w:rPr>
              <w:t>Kuršėnų VGN teritorijos aptvėrimas tvora (m)</w:t>
            </w:r>
          </w:p>
        </w:tc>
      </w:tr>
      <w:tr>
        <w:trPr>
          <w:trHeight w:val="736"/>
        </w:trPr>
        <w:tc>
          <w:tcPr>
            <w:tcW w:w="1440" w:type="dxa"/>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sz w:val="20"/>
              </w:rPr>
            </w:pPr>
            <w:r>
              <w:rPr>
                <w:sz w:val="20"/>
              </w:rPr>
              <w:t>P-16.02.03.01-2</w:t>
            </w:r>
          </w:p>
        </w:tc>
        <w:tc>
          <w:tcPr>
            <w:tcW w:w="1788" w:type="dxa"/>
            <w:vAlign w:val="center"/>
          </w:tcPr>
          <w:p>
            <w:pPr>
              <w:suppressAutoHyphens/>
              <w:rPr>
                <w:sz w:val="20"/>
                <w:lang w:eastAsia="ar-SA"/>
              </w:rPr>
            </w:pPr>
            <w:r>
              <w:rPr>
                <w:sz w:val="20"/>
                <w:lang w:eastAsia="ar-SA"/>
              </w:rPr>
              <w:t>Kiemo grindinio dangos pakeitimas (kv. m)</w:t>
            </w:r>
          </w:p>
        </w:tc>
      </w:tr>
      <w:tr>
        <w:trPr>
          <w:trHeight w:val="736"/>
        </w:trPr>
        <w:tc>
          <w:tcPr>
            <w:tcW w:w="1440" w:type="dxa"/>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sz w:val="20"/>
              </w:rPr>
            </w:pPr>
            <w:r>
              <w:rPr>
                <w:sz w:val="20"/>
              </w:rPr>
              <w:t>P-16.02.03.01-3</w:t>
            </w:r>
          </w:p>
        </w:tc>
        <w:tc>
          <w:tcPr>
            <w:tcW w:w="1788" w:type="dxa"/>
            <w:vAlign w:val="center"/>
          </w:tcPr>
          <w:p>
            <w:pPr>
              <w:suppressAutoHyphens/>
              <w:rPr>
                <w:sz w:val="20"/>
                <w:lang w:eastAsia="ar-SA"/>
              </w:rPr>
            </w:pPr>
            <w:r>
              <w:rPr>
                <w:sz w:val="20"/>
                <w:lang w:eastAsia="ar-SA"/>
              </w:rPr>
              <w:t>Sveikatingumo komplekso atnaujinimas (vnt.)</w:t>
            </w:r>
          </w:p>
        </w:tc>
      </w:tr>
      <w:tr>
        <w:trPr>
          <w:trHeight w:val="1047"/>
        </w:trPr>
        <w:tc>
          <w:tcPr>
            <w:tcW w:w="1440" w:type="dxa"/>
            <w:vMerge/>
          </w:tcPr>
          <w:p>
            <w:pPr>
              <w:keepNext/>
              <w:widowControl w:val="0"/>
              <w:rPr>
                <w:b/>
                <w:szCs w:val="24"/>
              </w:rPr>
            </w:pPr>
          </w:p>
        </w:tc>
        <w:tc>
          <w:tcPr>
            <w:tcW w:w="4403" w:type="dxa"/>
            <w:vMerge w:val="restart"/>
          </w:tcPr>
          <w:p>
            <w:pPr>
              <w:rPr>
                <w:sz w:val="6"/>
                <w:szCs w:val="6"/>
              </w:rPr>
            </w:pPr>
          </w:p>
          <w:p>
            <w:pPr>
              <w:jc w:val="both"/>
              <w:rPr>
                <w:color w:val="000000"/>
                <w:szCs w:val="24"/>
                <w:lang w:eastAsia="lt-LT"/>
              </w:rPr>
            </w:pPr>
            <w:r>
              <w:rPr>
                <w:color w:val="000000"/>
                <w:szCs w:val="24"/>
                <w:lang w:eastAsia="lt-LT"/>
              </w:rPr>
              <w:t>3 priemonė. Skatinti vaikų dienos centrų kūrimąsi ir plėtrą Šiaulių rajone</w:t>
            </w: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i/>
                <w:color w:val="000000"/>
                <w:sz w:val="20"/>
                <w:lang w:eastAsia="lt-LT"/>
              </w:rPr>
            </w:pPr>
            <w:r>
              <w:rPr>
                <w:i/>
                <w:color w:val="000000"/>
                <w:sz w:val="20"/>
                <w:lang w:eastAsia="lt-LT"/>
              </w:rPr>
              <w:t>Įgyvendinant priemonę, planuojama skatinti vaikų dienos centrų kūrimąsi Bubiuose ir plėtrą rajone (Gruzdžiuose ir Raudėnuose, teikti vaikų dienos centrų paslaugas socialinės rizikos šeimų vaikams.</w:t>
            </w:r>
          </w:p>
        </w:tc>
        <w:tc>
          <w:tcPr>
            <w:tcW w:w="1897" w:type="dxa"/>
            <w:vAlign w:val="center"/>
          </w:tcPr>
          <w:p>
            <w:pPr>
              <w:keepNext/>
              <w:widowControl w:val="0"/>
              <w:jc w:val="center"/>
              <w:rPr>
                <w:sz w:val="20"/>
              </w:rPr>
            </w:pPr>
            <w:r>
              <w:rPr>
                <w:sz w:val="20"/>
              </w:rPr>
              <w:t>P-16.02.03.01-4</w:t>
            </w:r>
          </w:p>
        </w:tc>
        <w:tc>
          <w:tcPr>
            <w:tcW w:w="1788" w:type="dxa"/>
            <w:vAlign w:val="center"/>
          </w:tcPr>
          <w:p>
            <w:pPr>
              <w:suppressAutoHyphens/>
              <w:rPr>
                <w:sz w:val="20"/>
                <w:lang w:eastAsia="ar-SA"/>
              </w:rPr>
            </w:pPr>
            <w:r>
              <w:rPr>
                <w:sz w:val="20"/>
                <w:lang w:eastAsia="ar-SA"/>
              </w:rPr>
              <w:t>Naujai įsteigtų vaikų dienos centrų skaičius (vnt.)</w:t>
            </w:r>
          </w:p>
        </w:tc>
      </w:tr>
      <w:tr>
        <w:trPr>
          <w:trHeight w:val="863"/>
        </w:trPr>
        <w:tc>
          <w:tcPr>
            <w:tcW w:w="1440" w:type="dxa"/>
            <w:vMerge/>
            <w:tcBorders>
              <w:bottom w:val="nil"/>
            </w:tcBorders>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Merge w:val="restart"/>
            <w:vAlign w:val="center"/>
          </w:tcPr>
          <w:p>
            <w:pPr>
              <w:keepNext/>
              <w:widowControl w:val="0"/>
              <w:jc w:val="center"/>
              <w:rPr>
                <w:sz w:val="20"/>
              </w:rPr>
            </w:pPr>
            <w:r>
              <w:rPr>
                <w:sz w:val="20"/>
              </w:rPr>
              <w:t>P-16.02.03.01-5</w:t>
            </w:r>
          </w:p>
        </w:tc>
        <w:tc>
          <w:tcPr>
            <w:tcW w:w="1788" w:type="dxa"/>
            <w:vMerge w:val="restart"/>
            <w:vAlign w:val="center"/>
          </w:tcPr>
          <w:p>
            <w:pPr>
              <w:suppressAutoHyphens/>
              <w:rPr>
                <w:sz w:val="20"/>
                <w:lang w:eastAsia="ar-SA"/>
              </w:rPr>
            </w:pPr>
            <w:r>
              <w:rPr>
                <w:sz w:val="20"/>
                <w:lang w:eastAsia="ar-SA"/>
              </w:rPr>
              <w:t>Paslaugų gavėjų skaičius (asmenys)</w:t>
            </w:r>
          </w:p>
        </w:tc>
      </w:tr>
      <w:tr>
        <w:trPr>
          <w:trHeight w:val="70"/>
        </w:trPr>
        <w:tc>
          <w:tcPr>
            <w:tcW w:w="1440" w:type="dxa"/>
            <w:tcBorders>
              <w:top w:val="nil"/>
              <w:left w:val="single" w:sz="4" w:space="0" w:color="auto"/>
              <w:bottom w:val="single" w:sz="4" w:space="0" w:color="auto"/>
            </w:tcBorders>
          </w:tcPr>
          <w:p>
            <w:pPr>
              <w:suppressAutoHyphens/>
              <w:jc w:val="both"/>
              <w:rPr>
                <w:szCs w:val="24"/>
                <w:lang w:eastAsia="ar-SA"/>
              </w:rPr>
            </w:pPr>
          </w:p>
        </w:tc>
        <w:tc>
          <w:tcPr>
            <w:tcW w:w="4403" w:type="dxa"/>
            <w:vMerge/>
            <w:tcBorders>
              <w:bottom w:val="single" w:sz="4" w:space="0" w:color="auto"/>
            </w:tcBorders>
          </w:tcPr>
          <w:p>
            <w:pPr>
              <w:suppressAutoHyphens/>
              <w:jc w:val="both"/>
              <w:rPr>
                <w:szCs w:val="24"/>
                <w:lang w:eastAsia="ar-SA"/>
              </w:rPr>
            </w:pPr>
          </w:p>
        </w:tc>
        <w:tc>
          <w:tcPr>
            <w:tcW w:w="1897" w:type="dxa"/>
            <w:vMerge/>
            <w:tcBorders>
              <w:bottom w:val="single" w:sz="4" w:space="0" w:color="auto"/>
            </w:tcBorders>
            <w:vAlign w:val="center"/>
          </w:tcPr>
          <w:p>
            <w:pPr>
              <w:rPr>
                <w:b/>
                <w:szCs w:val="24"/>
                <w:lang w:eastAsia="ar-SA"/>
              </w:rPr>
            </w:pPr>
          </w:p>
        </w:tc>
        <w:tc>
          <w:tcPr>
            <w:tcW w:w="1788" w:type="dxa"/>
            <w:vMerge/>
            <w:tcBorders>
              <w:bottom w:val="single" w:sz="4" w:space="0" w:color="auto"/>
            </w:tcBorders>
            <w:vAlign w:val="center"/>
          </w:tcPr>
          <w:p>
            <w:pPr>
              <w:suppressAutoHyphens/>
              <w:rPr>
                <w:rFonts w:eastAsia="Calibri"/>
                <w:szCs w:val="24"/>
                <w:lang w:eastAsia="lt-LT"/>
              </w:rPr>
            </w:pPr>
          </w:p>
        </w:tc>
      </w:tr>
      <w:tr>
        <w:trPr>
          <w:trHeight w:val="541"/>
        </w:trPr>
        <w:tc>
          <w:tcPr>
            <w:tcW w:w="1440" w:type="dxa"/>
            <w:vMerge w:val="restart"/>
            <w:tcBorders>
              <w:top w:val="single" w:sz="4" w:space="0" w:color="auto"/>
            </w:tcBorders>
          </w:tcPr>
          <w:p>
            <w:pPr>
              <w:keepNext/>
              <w:widowControl w:val="0"/>
              <w:rPr>
                <w:b/>
                <w:szCs w:val="24"/>
              </w:rPr>
            </w:pPr>
          </w:p>
        </w:tc>
        <w:tc>
          <w:tcPr>
            <w:tcW w:w="4403" w:type="dxa"/>
            <w:vMerge w:val="restart"/>
            <w:tcBorders>
              <w:top w:val="single" w:sz="4" w:space="0" w:color="auto"/>
            </w:tcBorders>
          </w:tcPr>
          <w:p>
            <w:pPr>
              <w:jc w:val="both"/>
              <w:rPr>
                <w:color w:val="000000"/>
                <w:szCs w:val="24"/>
                <w:lang w:eastAsia="lt-LT"/>
              </w:rPr>
            </w:pPr>
            <w:r>
              <w:rPr>
                <w:color w:val="000000"/>
                <w:szCs w:val="24"/>
                <w:lang w:eastAsia="lt-LT"/>
              </w:rPr>
              <w:t>4 priemonė.</w:t>
            </w:r>
            <w:r>
              <w:rPr>
                <w:szCs w:val="24"/>
                <w:lang w:eastAsia="lt-LT"/>
              </w:rPr>
              <w:t xml:space="preserve"> </w:t>
            </w:r>
            <w:r>
              <w:rPr>
                <w:color w:val="000000"/>
                <w:szCs w:val="24"/>
                <w:lang w:eastAsia="lt-LT"/>
              </w:rPr>
              <w:t>Organizuoti globėjų (rūpintojų), įtėvių (globėjų) paiešką, atranką, mokymus, skatinti ir remti globą šeimoje, šeimynas Šiaulių rajone</w:t>
            </w:r>
          </w:p>
          <w:p>
            <w:pPr>
              <w:jc w:val="both"/>
              <w:rPr>
                <w:color w:val="000000"/>
                <w:szCs w:val="24"/>
                <w:lang w:eastAsia="lt-LT"/>
              </w:rPr>
            </w:pPr>
          </w:p>
          <w:p>
            <w:pPr>
              <w:jc w:val="both"/>
              <w:rPr>
                <w:color w:val="000000"/>
                <w:szCs w:val="24"/>
                <w:lang w:eastAsia="lt-LT"/>
              </w:rPr>
            </w:pPr>
          </w:p>
          <w:p>
            <w:pPr>
              <w:jc w:val="both"/>
              <w:rPr>
                <w:color w:val="000000"/>
                <w:szCs w:val="24"/>
                <w:lang w:eastAsia="lt-LT"/>
              </w:rPr>
            </w:pPr>
          </w:p>
          <w:p>
            <w:pPr>
              <w:jc w:val="both"/>
              <w:rPr>
                <w:color w:val="000000"/>
                <w:szCs w:val="24"/>
                <w:lang w:eastAsia="lt-LT"/>
              </w:rPr>
            </w:pPr>
          </w:p>
          <w:p>
            <w:pPr>
              <w:jc w:val="both"/>
              <w:rPr>
                <w:color w:val="000000"/>
                <w:szCs w:val="24"/>
                <w:lang w:eastAsia="lt-LT"/>
              </w:rPr>
            </w:pPr>
          </w:p>
          <w:p>
            <w:pPr>
              <w:jc w:val="both"/>
              <w:rPr>
                <w:color w:val="000000"/>
                <w:szCs w:val="24"/>
                <w:lang w:eastAsia="lt-LT"/>
              </w:rPr>
            </w:pPr>
          </w:p>
          <w:p>
            <w:pPr>
              <w:jc w:val="both"/>
              <w:rPr>
                <w:i/>
                <w:color w:val="000000"/>
                <w:sz w:val="20"/>
                <w:lang w:eastAsia="lt-LT"/>
              </w:rPr>
            </w:pPr>
            <w:r>
              <w:rPr>
                <w:i/>
                <w:color w:val="000000"/>
                <w:sz w:val="20"/>
                <w:lang w:eastAsia="lt-LT"/>
              </w:rPr>
              <w:t>Įgyvendinant priemonę, planuojama teikti socialinės globos paslaugas tėvų globos netekusiems vaikams Kuršėnų vaikų globos namuose; skirti vienkartinę materialinę paramą Šiaulių rajono šeimynoms; kompensuoti naujų šeimynų steigimo išlaidas, teikti vaikų socialinės globos paslaugas šeimynose; teikti papildomą paramą pilnamečiams globotiniams, gyvenantiems šeimynose ir besimokantiems ugdymo įstaigose; ieškoti globėjų (rūpintojų), juos mokyti ir konsultuoti, teikti profesionalių globėjų paslaugas; skirti pagalbos pinigus šeimose ir šeimynose globojamiems vaikams.</w:t>
            </w:r>
          </w:p>
        </w:tc>
        <w:tc>
          <w:tcPr>
            <w:tcW w:w="1897" w:type="dxa"/>
            <w:tcBorders>
              <w:top w:val="single" w:sz="4" w:space="0" w:color="auto"/>
            </w:tcBorders>
            <w:vAlign w:val="center"/>
          </w:tcPr>
          <w:p>
            <w:pPr>
              <w:keepNext/>
              <w:widowControl w:val="0"/>
              <w:jc w:val="center"/>
              <w:rPr>
                <w:sz w:val="20"/>
              </w:rPr>
            </w:pPr>
            <w:r>
              <w:rPr>
                <w:sz w:val="20"/>
              </w:rPr>
              <w:t>P-16.02.03.01-6</w:t>
            </w:r>
          </w:p>
        </w:tc>
        <w:tc>
          <w:tcPr>
            <w:tcW w:w="1788" w:type="dxa"/>
            <w:tcBorders>
              <w:top w:val="single" w:sz="4" w:space="0" w:color="auto"/>
            </w:tcBorders>
            <w:vAlign w:val="center"/>
          </w:tcPr>
          <w:p>
            <w:pPr>
              <w:suppressAutoHyphens/>
              <w:rPr>
                <w:sz w:val="20"/>
                <w:lang w:eastAsia="ar-SA"/>
              </w:rPr>
            </w:pPr>
            <w:r>
              <w:rPr>
                <w:sz w:val="20"/>
                <w:lang w:eastAsia="ar-SA"/>
              </w:rPr>
              <w:t>Paslaugų gavėjų skaičius (asmenys)</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P-16.02.03.01-7</w:t>
            </w:r>
          </w:p>
        </w:tc>
        <w:tc>
          <w:tcPr>
            <w:tcW w:w="1788" w:type="dxa"/>
            <w:vAlign w:val="center"/>
          </w:tcPr>
          <w:p>
            <w:pPr>
              <w:suppressAutoHyphens/>
              <w:rPr>
                <w:sz w:val="20"/>
                <w:lang w:eastAsia="ar-SA"/>
              </w:rPr>
            </w:pPr>
            <w:r>
              <w:rPr>
                <w:sz w:val="20"/>
                <w:lang w:eastAsia="ar-SA"/>
              </w:rPr>
              <w:t>Paremtų šeimynų skaičius (vnt.)</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P-16.02.03.01-8</w:t>
            </w:r>
          </w:p>
        </w:tc>
        <w:tc>
          <w:tcPr>
            <w:tcW w:w="1788" w:type="dxa"/>
            <w:vAlign w:val="center"/>
          </w:tcPr>
          <w:p>
            <w:pPr>
              <w:suppressAutoHyphens/>
              <w:rPr>
                <w:sz w:val="20"/>
                <w:lang w:eastAsia="ar-SA"/>
              </w:rPr>
            </w:pPr>
            <w:r>
              <w:rPr>
                <w:sz w:val="20"/>
                <w:lang w:eastAsia="ar-SA"/>
              </w:rPr>
              <w:t>Įsteigtų šeimynų skaičius (vnt.)</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P-16.02.03.01-9</w:t>
            </w:r>
          </w:p>
        </w:tc>
        <w:tc>
          <w:tcPr>
            <w:tcW w:w="1788" w:type="dxa"/>
            <w:vAlign w:val="center"/>
          </w:tcPr>
          <w:p>
            <w:pPr>
              <w:suppressAutoHyphens/>
              <w:rPr>
                <w:sz w:val="20"/>
                <w:lang w:eastAsia="ar-SA"/>
              </w:rPr>
            </w:pPr>
            <w:r>
              <w:rPr>
                <w:sz w:val="20"/>
                <w:lang w:eastAsia="ar-SA"/>
              </w:rPr>
              <w:t>Vaikų, kurie gavo socialinės globos paslaugas šeimynose, skaičius (asmenys)</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P-16.02.03.01-10</w:t>
            </w:r>
          </w:p>
        </w:tc>
        <w:tc>
          <w:tcPr>
            <w:tcW w:w="1788" w:type="dxa"/>
            <w:vAlign w:val="center"/>
          </w:tcPr>
          <w:p>
            <w:pPr>
              <w:suppressAutoHyphens/>
              <w:rPr>
                <w:sz w:val="20"/>
                <w:lang w:eastAsia="ar-SA"/>
              </w:rPr>
            </w:pPr>
            <w:r>
              <w:rPr>
                <w:sz w:val="20"/>
                <w:lang w:eastAsia="ar-SA"/>
              </w:rPr>
              <w:t>Pilnamečių buvusių globotinių skaičius (asmenys)</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P-16.02.03.01-11</w:t>
            </w:r>
          </w:p>
        </w:tc>
        <w:tc>
          <w:tcPr>
            <w:tcW w:w="1788" w:type="dxa"/>
            <w:vAlign w:val="center"/>
          </w:tcPr>
          <w:p>
            <w:pPr>
              <w:suppressAutoHyphens/>
              <w:rPr>
                <w:sz w:val="20"/>
                <w:lang w:eastAsia="ar-SA"/>
              </w:rPr>
            </w:pPr>
            <w:r>
              <w:rPr>
                <w:sz w:val="20"/>
                <w:lang w:eastAsia="ar-SA"/>
              </w:rPr>
              <w:t>Parengtų globėjų (įtėvių) skaičius (asmenys)</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P-16.02.03.01-12</w:t>
            </w:r>
          </w:p>
        </w:tc>
        <w:tc>
          <w:tcPr>
            <w:tcW w:w="1788" w:type="dxa"/>
            <w:vAlign w:val="center"/>
          </w:tcPr>
          <w:p>
            <w:pPr>
              <w:suppressAutoHyphens/>
              <w:rPr>
                <w:sz w:val="20"/>
                <w:lang w:eastAsia="ar-SA"/>
              </w:rPr>
            </w:pPr>
            <w:r>
              <w:rPr>
                <w:sz w:val="20"/>
                <w:lang w:eastAsia="ar-SA"/>
              </w:rPr>
              <w:t>Vaikų, gavusių profesionalių globėjų paslaugas, skaičius (asmenys)</w:t>
            </w:r>
          </w:p>
        </w:tc>
      </w:tr>
      <w:tr>
        <w:trPr>
          <w:trHeight w:val="535"/>
        </w:trP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sz w:val="20"/>
              </w:rPr>
              <w:t>P-16.02.03.01-13</w:t>
            </w:r>
          </w:p>
        </w:tc>
        <w:tc>
          <w:tcPr>
            <w:tcW w:w="1788" w:type="dxa"/>
            <w:vAlign w:val="center"/>
          </w:tcPr>
          <w:p>
            <w:pPr>
              <w:suppressAutoHyphens/>
              <w:rPr>
                <w:sz w:val="20"/>
                <w:lang w:eastAsia="ar-SA"/>
              </w:rPr>
            </w:pPr>
            <w:r>
              <w:rPr>
                <w:sz w:val="20"/>
                <w:lang w:eastAsia="ar-SA"/>
              </w:rPr>
              <w:t>Vaikų, gavusių pagalbos pinigus, skaičius (asmenys)</w:t>
            </w:r>
          </w:p>
        </w:tc>
      </w:tr>
      <w:tr>
        <w:trPr>
          <w:trHeight w:val="360"/>
        </w:trPr>
        <w:tc>
          <w:tcPr>
            <w:tcW w:w="1440" w:type="dxa"/>
            <w:vMerge/>
          </w:tcPr>
          <w:p>
            <w:pPr>
              <w:keepNext/>
              <w:widowControl w:val="0"/>
              <w:rPr>
                <w:b/>
                <w:szCs w:val="24"/>
              </w:rPr>
            </w:pPr>
          </w:p>
        </w:tc>
        <w:tc>
          <w:tcPr>
            <w:tcW w:w="4403" w:type="dxa"/>
            <w:vMerge w:val="restart"/>
            <w:vAlign w:val="center"/>
          </w:tcPr>
          <w:p>
            <w:pPr>
              <w:jc w:val="both"/>
              <w:rPr>
                <w:szCs w:val="24"/>
                <w:lang w:eastAsia="lt-LT"/>
              </w:rPr>
            </w:pPr>
            <w:r>
              <w:rPr>
                <w:szCs w:val="24"/>
                <w:lang w:eastAsia="lt-LT"/>
              </w:rPr>
              <w:t>5 priemonė. Plėtoti socialines paslaugas Šiaulių rajone</w:t>
            </w:r>
          </w:p>
          <w:p>
            <w:pPr>
              <w:ind w:firstLine="53"/>
              <w:jc w:val="both"/>
              <w:rPr>
                <w:i/>
                <w:sz w:val="20"/>
                <w:lang w:eastAsia="lt-LT"/>
              </w:rPr>
            </w:pPr>
          </w:p>
          <w:p>
            <w:pPr>
              <w:jc w:val="both"/>
              <w:rPr>
                <w:i/>
                <w:sz w:val="20"/>
                <w:lang w:eastAsia="lt-LT"/>
              </w:rPr>
            </w:pPr>
            <w:r>
              <w:rPr>
                <w:i/>
                <w:sz w:val="20"/>
                <w:lang w:eastAsia="lt-LT"/>
              </w:rPr>
              <w:t>Įgyvendinant priemonę, planuojama teikti integralią pagalbą į namus Šiaulių rajone; vykdyti asmeninio asistento paslaugą, kuri suteiks asmeniui pagalbą namuose ir viešojoje aplinkoje, taip skatinant jo savarankiškumą.</w:t>
            </w:r>
          </w:p>
        </w:tc>
        <w:tc>
          <w:tcPr>
            <w:tcW w:w="1897" w:type="dxa"/>
            <w:vAlign w:val="center"/>
          </w:tcPr>
          <w:p>
            <w:pPr>
              <w:keepNext/>
              <w:widowControl w:val="0"/>
              <w:jc w:val="center"/>
              <w:rPr>
                <w:sz w:val="20"/>
              </w:rPr>
            </w:pPr>
            <w:r>
              <w:rPr>
                <w:sz w:val="20"/>
              </w:rPr>
              <w:t>P-16.02.03.01-14</w:t>
            </w:r>
          </w:p>
        </w:tc>
        <w:tc>
          <w:tcPr>
            <w:tcW w:w="1788" w:type="dxa"/>
            <w:vAlign w:val="center"/>
          </w:tcPr>
          <w:p>
            <w:pPr>
              <w:suppressAutoHyphens/>
              <w:rPr>
                <w:sz w:val="20"/>
                <w:lang w:eastAsia="ar-SA"/>
              </w:rPr>
            </w:pPr>
            <w:r>
              <w:rPr>
                <w:sz w:val="20"/>
                <w:lang w:eastAsia="ar-SA"/>
              </w:rPr>
              <w:t>Paslaugų gavėjų skaičius (asmenys)</w:t>
            </w:r>
          </w:p>
        </w:tc>
      </w:tr>
      <w:tr>
        <w:trPr>
          <w:trHeight w:val="360"/>
        </w:trPr>
        <w:tc>
          <w:tcPr>
            <w:tcW w:w="1440" w:type="dxa"/>
            <w:vMerge/>
          </w:tcPr>
          <w:p>
            <w:pPr>
              <w:keepNext/>
              <w:widowControl w:val="0"/>
              <w:rPr>
                <w:b/>
                <w:szCs w:val="24"/>
              </w:rPr>
            </w:pPr>
          </w:p>
        </w:tc>
        <w:tc>
          <w:tcPr>
            <w:tcW w:w="4403" w:type="dxa"/>
            <w:vMerge/>
            <w:vAlign w:val="center"/>
          </w:tcPr>
          <w:p>
            <w:pPr>
              <w:jc w:val="both"/>
              <w:rPr>
                <w:szCs w:val="24"/>
                <w:lang w:eastAsia="lt-LT"/>
              </w:rPr>
            </w:pPr>
          </w:p>
        </w:tc>
        <w:tc>
          <w:tcPr>
            <w:tcW w:w="1897" w:type="dxa"/>
            <w:vAlign w:val="center"/>
          </w:tcPr>
          <w:p>
            <w:pPr>
              <w:keepNext/>
              <w:widowControl w:val="0"/>
              <w:jc w:val="center"/>
              <w:rPr>
                <w:sz w:val="20"/>
              </w:rPr>
            </w:pPr>
            <w:r>
              <w:rPr>
                <w:sz w:val="20"/>
              </w:rPr>
              <w:t>P-16.02.03.01-15</w:t>
            </w:r>
          </w:p>
        </w:tc>
        <w:tc>
          <w:tcPr>
            <w:tcW w:w="1788" w:type="dxa"/>
            <w:vAlign w:val="center"/>
          </w:tcPr>
          <w:p>
            <w:pPr>
              <w:suppressAutoHyphens/>
              <w:rPr>
                <w:sz w:val="20"/>
                <w:lang w:eastAsia="ar-SA"/>
              </w:rPr>
            </w:pPr>
            <w:r>
              <w:rPr>
                <w:sz w:val="20"/>
                <w:lang w:eastAsia="ar-SA"/>
              </w:rPr>
              <w:t>Paslaugų gavėjų skaičius (asmenys)</w:t>
            </w:r>
          </w:p>
        </w:tc>
      </w:tr>
      <w:tr>
        <w:trPr>
          <w:trHeight w:val="613"/>
        </w:trPr>
        <w:tc>
          <w:tcPr>
            <w:tcW w:w="1440" w:type="dxa"/>
            <w:vMerge/>
          </w:tcPr>
          <w:p>
            <w:pPr>
              <w:keepNext/>
              <w:widowControl w:val="0"/>
              <w:rPr>
                <w:b/>
                <w:szCs w:val="24"/>
              </w:rPr>
            </w:pPr>
          </w:p>
        </w:tc>
        <w:tc>
          <w:tcPr>
            <w:tcW w:w="4403" w:type="dxa"/>
            <w:vMerge w:val="restart"/>
            <w:vAlign w:val="center"/>
          </w:tcPr>
          <w:p>
            <w:pPr>
              <w:jc w:val="both"/>
              <w:rPr>
                <w:szCs w:val="24"/>
                <w:lang w:eastAsia="lt-LT"/>
              </w:rPr>
            </w:pPr>
            <w:r>
              <w:rPr>
                <w:szCs w:val="24"/>
                <w:lang w:eastAsia="lt-LT"/>
              </w:rPr>
              <w:t>6 priemonė. Sukurti krizių įveikimo pagalbos sistemą, teikti ir plėtoti krizių įveikimo paslaugas krizės ištiktoms šeimoms ir (arba) asmenims Šiaulių rajone</w:t>
            </w:r>
          </w:p>
          <w:p>
            <w:pPr>
              <w:jc w:val="both"/>
              <w:rPr>
                <w:szCs w:val="24"/>
                <w:lang w:eastAsia="lt-LT"/>
              </w:rPr>
            </w:pPr>
          </w:p>
          <w:p>
            <w:pPr>
              <w:jc w:val="both"/>
              <w:rPr>
                <w:i/>
                <w:sz w:val="20"/>
                <w:lang w:eastAsia="lt-LT"/>
              </w:rPr>
            </w:pPr>
            <w:r>
              <w:rPr>
                <w:i/>
                <w:sz w:val="20"/>
                <w:lang w:eastAsia="lt-LT"/>
              </w:rPr>
              <w:t>Įgyvendinant priemonę, planuojama užtikrinti socialinės rizikos asmenų apgyvendinimą nakvynės namuose ir krizių centruose; teikti kompleksines paslaugas krizinės motinystės atveju socialinės rizikos suaugusiems asmenims bei šeimoms; dalyvauti prevencinėje smurtinio elgesio mažinimo programoje.</w:t>
            </w:r>
          </w:p>
        </w:tc>
        <w:tc>
          <w:tcPr>
            <w:tcW w:w="1897" w:type="dxa"/>
            <w:vAlign w:val="center"/>
          </w:tcPr>
          <w:p>
            <w:pPr>
              <w:keepNext/>
              <w:widowControl w:val="0"/>
              <w:jc w:val="center"/>
              <w:rPr>
                <w:sz w:val="20"/>
              </w:rPr>
            </w:pPr>
            <w:r>
              <w:rPr>
                <w:sz w:val="20"/>
              </w:rPr>
              <w:t>P-16.02.03.01-16</w:t>
            </w:r>
          </w:p>
        </w:tc>
        <w:tc>
          <w:tcPr>
            <w:tcW w:w="1788" w:type="dxa"/>
            <w:vAlign w:val="center"/>
          </w:tcPr>
          <w:p>
            <w:pPr>
              <w:suppressAutoHyphens/>
              <w:rPr>
                <w:sz w:val="20"/>
                <w:lang w:eastAsia="ar-SA"/>
              </w:rPr>
            </w:pPr>
            <w:r>
              <w:rPr>
                <w:sz w:val="20"/>
                <w:lang w:eastAsia="ar-SA"/>
              </w:rPr>
              <w:t>Paslaugų gavėjų skaičius (asmenys)</w:t>
            </w:r>
          </w:p>
        </w:tc>
      </w:tr>
      <w:tr>
        <w:trPr>
          <w:trHeight w:val="565"/>
        </w:trPr>
        <w:tc>
          <w:tcPr>
            <w:tcW w:w="1440" w:type="dxa"/>
            <w:vMerge/>
          </w:tcPr>
          <w:p>
            <w:pPr>
              <w:keepNext/>
              <w:widowControl w:val="0"/>
              <w:rPr>
                <w:b/>
                <w:szCs w:val="24"/>
              </w:rPr>
            </w:pPr>
          </w:p>
        </w:tc>
        <w:tc>
          <w:tcPr>
            <w:tcW w:w="4403" w:type="dxa"/>
            <w:vMerge/>
            <w:vAlign w:val="center"/>
          </w:tcPr>
          <w:p>
            <w:pPr>
              <w:jc w:val="both"/>
              <w:rPr>
                <w:szCs w:val="24"/>
                <w:lang w:eastAsia="lt-LT"/>
              </w:rPr>
            </w:pPr>
          </w:p>
        </w:tc>
        <w:tc>
          <w:tcPr>
            <w:tcW w:w="1897" w:type="dxa"/>
            <w:vAlign w:val="center"/>
          </w:tcPr>
          <w:p>
            <w:pPr>
              <w:keepNext/>
              <w:widowControl w:val="0"/>
              <w:jc w:val="center"/>
              <w:rPr>
                <w:sz w:val="20"/>
              </w:rPr>
            </w:pPr>
            <w:r>
              <w:rPr>
                <w:sz w:val="20"/>
              </w:rPr>
              <w:t>P-16.02.03.01-17</w:t>
            </w:r>
          </w:p>
        </w:tc>
        <w:tc>
          <w:tcPr>
            <w:tcW w:w="1788" w:type="dxa"/>
            <w:vAlign w:val="center"/>
          </w:tcPr>
          <w:p>
            <w:pPr>
              <w:suppressAutoHyphens/>
              <w:rPr>
                <w:sz w:val="20"/>
                <w:lang w:eastAsia="ar-SA"/>
              </w:rPr>
            </w:pPr>
            <w:r>
              <w:rPr>
                <w:sz w:val="20"/>
                <w:lang w:eastAsia="ar-SA"/>
              </w:rPr>
              <w:t>Paslaugų gavėjų skaičius (asmenys)</w:t>
            </w:r>
          </w:p>
        </w:tc>
      </w:tr>
      <w:tr>
        <w:trPr>
          <w:trHeight w:val="559"/>
        </w:trPr>
        <w:tc>
          <w:tcPr>
            <w:tcW w:w="1440" w:type="dxa"/>
            <w:vMerge/>
          </w:tcPr>
          <w:p>
            <w:pPr>
              <w:keepNext/>
              <w:widowControl w:val="0"/>
              <w:rPr>
                <w:b/>
                <w:szCs w:val="24"/>
              </w:rPr>
            </w:pPr>
          </w:p>
        </w:tc>
        <w:tc>
          <w:tcPr>
            <w:tcW w:w="4403" w:type="dxa"/>
            <w:vMerge/>
            <w:vAlign w:val="center"/>
          </w:tcPr>
          <w:p>
            <w:pPr>
              <w:jc w:val="both"/>
              <w:rPr>
                <w:szCs w:val="24"/>
                <w:lang w:eastAsia="lt-LT"/>
              </w:rPr>
            </w:pPr>
          </w:p>
        </w:tc>
        <w:tc>
          <w:tcPr>
            <w:tcW w:w="1897" w:type="dxa"/>
            <w:vAlign w:val="center"/>
          </w:tcPr>
          <w:p>
            <w:pPr>
              <w:keepNext/>
              <w:widowControl w:val="0"/>
              <w:jc w:val="center"/>
              <w:rPr>
                <w:sz w:val="20"/>
                <w:lang w:val="en-GB"/>
              </w:rPr>
            </w:pPr>
            <w:r>
              <w:rPr>
                <w:sz w:val="20"/>
              </w:rPr>
              <w:t>P-16.02.03.01-1</w:t>
            </w:r>
            <w:r>
              <w:rPr>
                <w:sz w:val="20"/>
                <w:lang w:val="en-GB"/>
              </w:rPr>
              <w:t>8</w:t>
            </w:r>
          </w:p>
        </w:tc>
        <w:tc>
          <w:tcPr>
            <w:tcW w:w="1788" w:type="dxa"/>
            <w:vAlign w:val="center"/>
          </w:tcPr>
          <w:p>
            <w:pPr>
              <w:suppressAutoHyphens/>
              <w:rPr>
                <w:sz w:val="20"/>
                <w:lang w:eastAsia="ar-SA"/>
              </w:rPr>
            </w:pPr>
            <w:r>
              <w:rPr>
                <w:sz w:val="20"/>
                <w:lang w:eastAsia="ar-SA"/>
              </w:rPr>
              <w:t>Dalyvių skaičius (asmenys)</w:t>
            </w:r>
          </w:p>
        </w:tc>
      </w:tr>
      <w:tr>
        <w:trPr>
          <w:trHeight w:val="749"/>
        </w:trPr>
        <w:tc>
          <w:tcPr>
            <w:tcW w:w="1440" w:type="dxa"/>
            <w:vMerge/>
          </w:tcPr>
          <w:p>
            <w:pPr>
              <w:keepNext/>
              <w:widowControl w:val="0"/>
              <w:rPr>
                <w:b/>
                <w:szCs w:val="24"/>
              </w:rPr>
            </w:pPr>
          </w:p>
        </w:tc>
        <w:tc>
          <w:tcPr>
            <w:tcW w:w="4403" w:type="dxa"/>
            <w:vMerge/>
            <w:vAlign w:val="center"/>
          </w:tcPr>
          <w:p>
            <w:pPr>
              <w:jc w:val="both"/>
              <w:rPr>
                <w:szCs w:val="24"/>
                <w:lang w:eastAsia="lt-LT"/>
              </w:rPr>
            </w:pPr>
          </w:p>
        </w:tc>
        <w:tc>
          <w:tcPr>
            <w:tcW w:w="1897" w:type="dxa"/>
            <w:vAlign w:val="center"/>
          </w:tcPr>
          <w:p>
            <w:pPr>
              <w:keepNext/>
              <w:widowControl w:val="0"/>
              <w:jc w:val="center"/>
              <w:rPr>
                <w:sz w:val="20"/>
              </w:rPr>
            </w:pPr>
            <w:r>
              <w:rPr>
                <w:sz w:val="20"/>
              </w:rPr>
              <w:t>P-16.02.03.01-19</w:t>
            </w:r>
          </w:p>
        </w:tc>
        <w:tc>
          <w:tcPr>
            <w:tcW w:w="1788" w:type="dxa"/>
            <w:vAlign w:val="center"/>
          </w:tcPr>
          <w:p>
            <w:pPr>
              <w:suppressAutoHyphens/>
              <w:rPr>
                <w:sz w:val="20"/>
                <w:lang w:eastAsia="ar-SA"/>
              </w:rPr>
            </w:pPr>
            <w:r>
              <w:rPr>
                <w:sz w:val="20"/>
                <w:lang w:eastAsia="ar-SA"/>
              </w:rPr>
              <w:t>Įsteigtų krizių centrų skaičius (vnt.)</w:t>
            </w:r>
          </w:p>
        </w:tc>
      </w:tr>
      <w:tr>
        <w:trPr>
          <w:trHeight w:val="648"/>
        </w:trPr>
        <w:tc>
          <w:tcPr>
            <w:tcW w:w="1440" w:type="dxa"/>
            <w:vMerge/>
          </w:tcPr>
          <w:p>
            <w:pPr>
              <w:keepNext/>
              <w:widowControl w:val="0"/>
              <w:rPr>
                <w:b/>
                <w:szCs w:val="24"/>
              </w:rPr>
            </w:pPr>
          </w:p>
        </w:tc>
        <w:tc>
          <w:tcPr>
            <w:tcW w:w="4403" w:type="dxa"/>
            <w:vMerge/>
            <w:vAlign w:val="center"/>
          </w:tcPr>
          <w:p>
            <w:pPr>
              <w:jc w:val="both"/>
              <w:rPr>
                <w:szCs w:val="24"/>
                <w:lang w:eastAsia="lt-LT"/>
              </w:rPr>
            </w:pPr>
          </w:p>
        </w:tc>
        <w:tc>
          <w:tcPr>
            <w:tcW w:w="1897" w:type="dxa"/>
            <w:vAlign w:val="center"/>
          </w:tcPr>
          <w:p>
            <w:pPr>
              <w:keepNext/>
              <w:widowControl w:val="0"/>
              <w:jc w:val="center"/>
              <w:rPr>
                <w:sz w:val="20"/>
              </w:rPr>
            </w:pPr>
            <w:r>
              <w:rPr>
                <w:sz w:val="20"/>
              </w:rPr>
              <w:t>P-16.02.03.01-20</w:t>
            </w:r>
          </w:p>
        </w:tc>
        <w:tc>
          <w:tcPr>
            <w:tcW w:w="1788" w:type="dxa"/>
            <w:vAlign w:val="center"/>
          </w:tcPr>
          <w:p>
            <w:pPr>
              <w:suppressAutoHyphens/>
              <w:rPr>
                <w:sz w:val="20"/>
                <w:lang w:eastAsia="ar-SA"/>
              </w:rPr>
            </w:pPr>
            <w:r>
              <w:rPr>
                <w:sz w:val="20"/>
                <w:lang w:eastAsia="ar-SA"/>
              </w:rPr>
              <w:t>Paslaugų gavėjų skaičius (asmenys)</w:t>
            </w:r>
          </w:p>
        </w:tc>
      </w:tr>
      <w:tr>
        <w:tc>
          <w:tcPr>
            <w:tcW w:w="1440" w:type="dxa"/>
            <w:vMerge/>
          </w:tcPr>
          <w:p>
            <w:pPr>
              <w:keepNext/>
              <w:widowControl w:val="0"/>
              <w:rPr>
                <w:b/>
                <w:szCs w:val="24"/>
              </w:rPr>
            </w:pPr>
          </w:p>
        </w:tc>
        <w:tc>
          <w:tcPr>
            <w:tcW w:w="4403" w:type="dxa"/>
            <w:vAlign w:val="center"/>
          </w:tcPr>
          <w:p>
            <w:pPr>
              <w:jc w:val="both"/>
              <w:rPr>
                <w:szCs w:val="24"/>
                <w:lang w:eastAsia="lt-LT"/>
              </w:rPr>
            </w:pPr>
            <w:r>
              <w:rPr>
                <w:szCs w:val="24"/>
                <w:lang w:eastAsia="lt-LT"/>
              </w:rPr>
              <w:t>9 priemonė. Pritaikyti Šiaulių rajono savivaldybės gyvenamuosius būstus ir gyvenamąją aplinką specialiųjų poreikių turintiems asmenims</w:t>
            </w:r>
          </w:p>
          <w:p>
            <w:pPr>
              <w:jc w:val="both"/>
              <w:rPr>
                <w:i/>
                <w:sz w:val="20"/>
                <w:lang w:eastAsia="lt-LT"/>
              </w:rPr>
            </w:pPr>
          </w:p>
          <w:p>
            <w:pPr>
              <w:jc w:val="both"/>
              <w:rPr>
                <w:i/>
                <w:sz w:val="20"/>
                <w:lang w:eastAsia="lt-LT"/>
              </w:rPr>
            </w:pPr>
            <w:r>
              <w:rPr>
                <w:i/>
                <w:sz w:val="20"/>
                <w:lang w:eastAsia="lt-LT"/>
              </w:rPr>
              <w:t xml:space="preserve">Įgyvendinant priemonę, planuojama organizuoti būsto ir gyvenamosios aplinkos pritaikymo darbus, sudarant galimybę neįgaliam asmeniui tapti  savarankiškesniam integruojantis į bendruomenę, mažinant socialinę atskirtį.</w:t>
            </w:r>
          </w:p>
        </w:tc>
        <w:tc>
          <w:tcPr>
            <w:tcW w:w="1897" w:type="dxa"/>
            <w:vAlign w:val="center"/>
          </w:tcPr>
          <w:p>
            <w:pPr>
              <w:keepNext/>
              <w:widowControl w:val="0"/>
              <w:jc w:val="center"/>
              <w:rPr>
                <w:sz w:val="20"/>
                <w:lang w:val="en-GB"/>
              </w:rPr>
            </w:pPr>
            <w:r>
              <w:rPr>
                <w:sz w:val="20"/>
              </w:rPr>
              <w:t>P-16.02.03.01-</w:t>
            </w:r>
            <w:r>
              <w:rPr>
                <w:sz w:val="20"/>
                <w:lang w:val="en-GB"/>
              </w:rPr>
              <w:t>21</w:t>
            </w:r>
          </w:p>
        </w:tc>
        <w:tc>
          <w:tcPr>
            <w:tcW w:w="1788" w:type="dxa"/>
            <w:vAlign w:val="center"/>
          </w:tcPr>
          <w:p>
            <w:pPr>
              <w:suppressAutoHyphens/>
              <w:rPr>
                <w:sz w:val="20"/>
                <w:lang w:eastAsia="ar-SA"/>
              </w:rPr>
            </w:pPr>
            <w:r>
              <w:rPr>
                <w:sz w:val="20"/>
                <w:lang w:eastAsia="ar-SA"/>
              </w:rPr>
              <w:t>Pritaikytų būstų skaičius (vnt.)</w:t>
            </w:r>
          </w:p>
        </w:tc>
      </w:tr>
    </w:tbl>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403"/>
        <w:gridCol w:w="1897"/>
        <w:gridCol w:w="1788"/>
      </w:tblGrid>
      <w:tr>
        <w:tc>
          <w:tcPr>
            <w:tcW w:w="1440" w:type="dxa"/>
            <w:vMerge w:val="restart"/>
          </w:tcPr>
          <w:p>
            <w:pPr>
              <w:keepNext/>
              <w:widowControl w:val="0"/>
              <w:rPr>
                <w:b/>
                <w:szCs w:val="24"/>
                <w:lang w:eastAsia="lt-LT"/>
              </w:rPr>
            </w:pPr>
          </w:p>
        </w:tc>
        <w:tc>
          <w:tcPr>
            <w:tcW w:w="4403" w:type="dxa"/>
            <w:vMerge w:val="restart"/>
            <w:vAlign w:val="center"/>
          </w:tcPr>
          <w:p>
            <w:pPr>
              <w:jc w:val="both"/>
              <w:rPr>
                <w:szCs w:val="24"/>
                <w:lang w:eastAsia="lt-LT"/>
              </w:rPr>
            </w:pPr>
            <w:r>
              <w:rPr>
                <w:szCs w:val="24"/>
                <w:lang w:eastAsia="lt-LT"/>
              </w:rPr>
              <w:t>10 priemonė. Remti ir skatinti socialinės reabilitacijos ir sporto renginių Šiaulių rajono neįgaliesiems organizavimą ir dalyvavimą tokiuose renginiuose šalyje bei užsienyje</w:t>
            </w:r>
          </w:p>
          <w:p>
            <w:pPr>
              <w:jc w:val="both"/>
              <w:rPr>
                <w:i/>
                <w:sz w:val="20"/>
                <w:lang w:eastAsia="lt-LT"/>
              </w:rPr>
            </w:pPr>
          </w:p>
          <w:p>
            <w:pPr>
              <w:jc w:val="both"/>
              <w:rPr>
                <w:i/>
                <w:sz w:val="20"/>
                <w:lang w:eastAsia="lt-LT"/>
              </w:rPr>
            </w:pPr>
            <w:r>
              <w:rPr>
                <w:i/>
                <w:sz w:val="20"/>
                <w:lang w:eastAsia="lt-LT"/>
              </w:rPr>
              <w:t>Įgyvendinant priemonę, planuojama finansuoti neįgaliųjų bendruomenių socialinės reabilitacijos paslaugų projektus, išlaykyti neįgaliesiems pritaikytą Šiaulių rajono neįgaliųjų draugijai perduotą automobilį.</w:t>
            </w:r>
          </w:p>
        </w:tc>
        <w:tc>
          <w:tcPr>
            <w:tcW w:w="1897" w:type="dxa"/>
            <w:vAlign w:val="center"/>
          </w:tcPr>
          <w:p>
            <w:pPr>
              <w:keepNext/>
              <w:widowControl w:val="0"/>
              <w:jc w:val="center"/>
              <w:rPr>
                <w:sz w:val="20"/>
              </w:rPr>
            </w:pPr>
            <w:r>
              <w:rPr>
                <w:sz w:val="20"/>
              </w:rPr>
              <w:t>P-16.02.03.01-22</w:t>
            </w:r>
          </w:p>
        </w:tc>
        <w:tc>
          <w:tcPr>
            <w:tcW w:w="1788" w:type="dxa"/>
            <w:vAlign w:val="center"/>
          </w:tcPr>
          <w:p>
            <w:pPr>
              <w:suppressAutoHyphens/>
              <w:rPr>
                <w:sz w:val="20"/>
                <w:lang w:eastAsia="ar-SA"/>
              </w:rPr>
            </w:pPr>
            <w:r>
              <w:rPr>
                <w:sz w:val="20"/>
                <w:lang w:eastAsia="ar-SA"/>
              </w:rPr>
              <w:t>Įgyvendintų projektų skaičius (vnt.)</w:t>
            </w:r>
          </w:p>
        </w:tc>
      </w:tr>
      <w:tr>
        <w:tc>
          <w:tcPr>
            <w:tcW w:w="1440" w:type="dxa"/>
            <w:vMerge/>
          </w:tcPr>
          <w:p>
            <w:pPr>
              <w:keepNext/>
              <w:widowControl w:val="0"/>
              <w:rPr>
                <w:b/>
                <w:szCs w:val="24"/>
              </w:rPr>
            </w:pPr>
          </w:p>
        </w:tc>
        <w:tc>
          <w:tcPr>
            <w:tcW w:w="4403" w:type="dxa"/>
            <w:vMerge/>
            <w:vAlign w:val="center"/>
          </w:tcPr>
          <w:p>
            <w:pPr>
              <w:jc w:val="both"/>
              <w:rPr>
                <w:szCs w:val="24"/>
                <w:lang w:eastAsia="lt-LT"/>
              </w:rPr>
            </w:pPr>
          </w:p>
        </w:tc>
        <w:tc>
          <w:tcPr>
            <w:tcW w:w="1897" w:type="dxa"/>
            <w:vAlign w:val="center"/>
          </w:tcPr>
          <w:p>
            <w:pPr>
              <w:keepNext/>
              <w:widowControl w:val="0"/>
              <w:jc w:val="center"/>
              <w:rPr>
                <w:sz w:val="20"/>
              </w:rPr>
            </w:pPr>
            <w:r>
              <w:rPr>
                <w:sz w:val="20"/>
              </w:rPr>
              <w:t>P-16.02.03.01-23</w:t>
            </w:r>
          </w:p>
        </w:tc>
        <w:tc>
          <w:tcPr>
            <w:tcW w:w="1788" w:type="dxa"/>
            <w:vAlign w:val="center"/>
          </w:tcPr>
          <w:p>
            <w:pPr>
              <w:suppressAutoHyphens/>
              <w:rPr>
                <w:sz w:val="20"/>
                <w:lang w:eastAsia="ar-SA"/>
              </w:rPr>
            </w:pPr>
            <w:r>
              <w:rPr>
                <w:sz w:val="20"/>
                <w:lang w:eastAsia="ar-SA"/>
              </w:rPr>
              <w:t>Išlaikomų automobilių skaičius (vnt.)</w:t>
            </w:r>
          </w:p>
        </w:tc>
      </w:tr>
      <w:tr>
        <w:tc>
          <w:tcPr>
            <w:tcW w:w="1440" w:type="dxa"/>
            <w:vMerge/>
          </w:tcPr>
          <w:p>
            <w:pPr>
              <w:keepNext/>
              <w:widowControl w:val="0"/>
              <w:rPr>
                <w:b/>
                <w:szCs w:val="24"/>
              </w:rPr>
            </w:pPr>
          </w:p>
        </w:tc>
        <w:tc>
          <w:tcPr>
            <w:tcW w:w="4403" w:type="dxa"/>
          </w:tcPr>
          <w:p>
            <w:pPr>
              <w:jc w:val="both"/>
              <w:rPr>
                <w:szCs w:val="24"/>
                <w:lang w:eastAsia="lt-LT"/>
              </w:rPr>
            </w:pPr>
            <w:r>
              <w:rPr>
                <w:szCs w:val="24"/>
                <w:lang w:eastAsia="lt-LT"/>
              </w:rPr>
              <w:t>11 priemonė. Skatinti bendradarbiavimą su NVO ir kitomis įstaigomis bei organizacijomis plėtojant socialinių paslaugų teikimą ir skatinant savanorystę Šiaulių rajone</w:t>
            </w:r>
          </w:p>
          <w:p>
            <w:pPr>
              <w:rPr>
                <w:sz w:val="6"/>
                <w:szCs w:val="6"/>
              </w:rPr>
            </w:pPr>
          </w:p>
          <w:p>
            <w:pPr>
              <w:jc w:val="both"/>
              <w:rPr>
                <w:i/>
                <w:sz w:val="20"/>
                <w:lang w:eastAsia="lt-LT"/>
              </w:rPr>
            </w:pPr>
          </w:p>
          <w:p>
            <w:pPr>
              <w:rPr>
                <w:sz w:val="6"/>
                <w:szCs w:val="6"/>
              </w:rPr>
            </w:pPr>
          </w:p>
          <w:p>
            <w:pPr>
              <w:jc w:val="both"/>
              <w:rPr>
                <w:szCs w:val="24"/>
                <w:lang w:eastAsia="lt-LT"/>
              </w:rPr>
            </w:pPr>
            <w:r>
              <w:rPr>
                <w:i/>
                <w:sz w:val="20"/>
                <w:lang w:eastAsia="lt-LT"/>
              </w:rPr>
              <w:t>Įgyvendinant priemonę, planuojama skatinti savanorystę teikiant socialines paslaugas senyvo amžiaus ir neįgaliems asmenims.</w:t>
            </w:r>
          </w:p>
        </w:tc>
        <w:tc>
          <w:tcPr>
            <w:tcW w:w="1897" w:type="dxa"/>
            <w:vAlign w:val="center"/>
          </w:tcPr>
          <w:p>
            <w:pPr>
              <w:keepNext/>
              <w:widowControl w:val="0"/>
              <w:jc w:val="center"/>
              <w:rPr>
                <w:sz w:val="20"/>
              </w:rPr>
            </w:pPr>
            <w:r>
              <w:rPr>
                <w:sz w:val="20"/>
              </w:rPr>
              <w:t>P-16.02.03.01-24</w:t>
            </w:r>
          </w:p>
        </w:tc>
        <w:tc>
          <w:tcPr>
            <w:tcW w:w="1788" w:type="dxa"/>
            <w:vAlign w:val="center"/>
          </w:tcPr>
          <w:p>
            <w:pPr>
              <w:suppressAutoHyphens/>
              <w:rPr>
                <w:sz w:val="20"/>
                <w:lang w:eastAsia="ar-SA"/>
              </w:rPr>
            </w:pPr>
            <w:r>
              <w:rPr>
                <w:sz w:val="20"/>
                <w:lang w:eastAsia="ar-SA"/>
              </w:rPr>
              <w:t>Savanorių skaičius (asmenys)</w:t>
            </w:r>
          </w:p>
        </w:tc>
      </w:tr>
      <w:tr>
        <w:tc>
          <w:tcPr>
            <w:tcW w:w="1440" w:type="dxa"/>
            <w:vMerge/>
          </w:tcPr>
          <w:p>
            <w:pPr>
              <w:keepNext/>
              <w:widowControl w:val="0"/>
              <w:rPr>
                <w:b/>
                <w:szCs w:val="24"/>
              </w:rPr>
            </w:pPr>
          </w:p>
        </w:tc>
        <w:tc>
          <w:tcPr>
            <w:tcW w:w="4403" w:type="dxa"/>
            <w:vMerge w:val="restart"/>
          </w:tcPr>
          <w:p>
            <w:pPr>
              <w:rPr>
                <w:sz w:val="6"/>
                <w:szCs w:val="6"/>
              </w:rPr>
            </w:pPr>
          </w:p>
          <w:p>
            <w:pPr>
              <w:jc w:val="both"/>
              <w:rPr>
                <w:color w:val="000000"/>
                <w:szCs w:val="24"/>
                <w:lang w:eastAsia="lt-LT"/>
              </w:rPr>
            </w:pPr>
            <w:r>
              <w:rPr>
                <w:color w:val="000000"/>
                <w:szCs w:val="24"/>
                <w:lang w:eastAsia="lt-LT"/>
              </w:rPr>
              <w:t>12 priemonė. Vykdyti ir plėtoti socialinės apsaugos prevencines priemones ir programas Šiaulių rajone</w:t>
            </w: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000000"/>
                <w:szCs w:val="24"/>
                <w:lang w:eastAsia="lt-LT"/>
              </w:rPr>
            </w:pPr>
          </w:p>
          <w:p>
            <w:pPr>
              <w:rPr>
                <w:sz w:val="6"/>
                <w:szCs w:val="6"/>
              </w:rPr>
            </w:pPr>
          </w:p>
          <w:p>
            <w:pPr>
              <w:jc w:val="both"/>
              <w:rPr>
                <w:color w:val="FF0000"/>
                <w:szCs w:val="24"/>
                <w:lang w:eastAsia="lt-LT"/>
              </w:rPr>
            </w:pPr>
            <w:r>
              <w:rPr>
                <w:i/>
                <w:color w:val="000000"/>
                <w:sz w:val="20"/>
                <w:lang w:eastAsia="lt-LT"/>
              </w:rPr>
              <w:t>Įgyvendinant priemonę, planuojama vykdyti Maisto iš intervencinių atsargų tiekimo labiausiai nepasiturintiems gyventojams programą; mokėti socialines pašalpas nepasiturintiems rajono gyventojams; kompensuoti būsto šildymo ir vandens išlaidas nepasiturintiems rajono gyventojams; mokėti už kreditą, paimtą daugiabučiam namui atnaujinti (modernizuoti), ir palūkanas už asmenis, turinčius teisę į būsto šildymo išlaidų kompensaciją; mokėti laidojimo pašalpą, kompensuoti neatpažintų asmenų palaikų palaidojimo, mirusių ar žuvusių asmenų palaikų pervežimo paslaugas; mokėti kompensacijas nepriklausomybės gynėjams, nukentėjusiems nuo 1991 m. sausio 11–13 d. ir po to vykdytos SSRS agresijos, bei jų šeimoms; kompensuoti gyventojų išlaidas už komunalinių atliekų surinkimą ir atliekų tvarkymą; mokėti vienkartines pašalpas rajono gyventojams, kurių pajamos dėl objektyvių priežasčių yra nepakankamos; suteikti teisę į nemokamą maitinimą bei mokinio reikmenis šeimose augantiems mokyklinio amžiaus vaikams, siekiant sudaryti palankias sąlygas jų ugdymuisi; teikti ilgailaikes, trumpalaikes bei dienos socialines globos paslaugas; atlikti neveiksių asmenų būklės peržiūrėjimo vertinimą ir rengti išvadas; kompensuoti palaikų pervežimo iš užsienio išlaidas; finansuoti socialines paslaugas savarankiško gyvenimo namuose; finansuoti socialines paslaugas savarankiško gyvenimo namuose; užtikrinti kokybiškų ir laiku suteiktų socialinių paslaugų teikimą Šiaulių rajono gyventojams; suteikti dovaną (išmoką) gimus kūdikiui.</w:t>
            </w:r>
          </w:p>
        </w:tc>
        <w:tc>
          <w:tcPr>
            <w:tcW w:w="1897" w:type="dxa"/>
            <w:vAlign w:val="center"/>
          </w:tcPr>
          <w:p>
            <w:pPr>
              <w:keepNext/>
              <w:widowControl w:val="0"/>
              <w:jc w:val="center"/>
              <w:rPr>
                <w:sz w:val="20"/>
              </w:rPr>
            </w:pPr>
            <w:r>
              <w:rPr>
                <w:bCs/>
                <w:caps/>
                <w:sz w:val="20"/>
              </w:rPr>
              <w:t>P-16.02.03.01-25</w:t>
            </w:r>
          </w:p>
        </w:tc>
        <w:tc>
          <w:tcPr>
            <w:tcW w:w="1788" w:type="dxa"/>
            <w:vAlign w:val="center"/>
          </w:tcPr>
          <w:p>
            <w:pPr>
              <w:suppressAutoHyphens/>
              <w:rPr>
                <w:sz w:val="20"/>
                <w:lang w:eastAsia="ar-SA"/>
              </w:rPr>
            </w:pPr>
            <w:r>
              <w:rPr>
                <w:sz w:val="20"/>
                <w:lang w:eastAsia="ar-SA"/>
              </w:rPr>
              <w:t>Paramos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bCs/>
                <w:caps/>
                <w:sz w:val="20"/>
              </w:rPr>
              <w:t>P-16.02.03.01-26</w:t>
            </w:r>
          </w:p>
        </w:tc>
        <w:tc>
          <w:tcPr>
            <w:tcW w:w="1788" w:type="dxa"/>
            <w:vAlign w:val="center"/>
          </w:tcPr>
          <w:p>
            <w:pPr>
              <w:suppressAutoHyphens/>
              <w:rPr>
                <w:sz w:val="20"/>
                <w:lang w:eastAsia="ar-SA"/>
              </w:rPr>
            </w:pPr>
            <w:r>
              <w:rPr>
                <w:sz w:val="20"/>
                <w:lang w:eastAsia="ar-SA"/>
              </w:rPr>
              <w:t>Pašalpos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bCs/>
                <w:caps/>
                <w:sz w:val="20"/>
              </w:rPr>
              <w:t>P-16.02.03.01-27</w:t>
            </w:r>
          </w:p>
        </w:tc>
        <w:tc>
          <w:tcPr>
            <w:tcW w:w="1788" w:type="dxa"/>
            <w:vAlign w:val="center"/>
          </w:tcPr>
          <w:p>
            <w:pPr>
              <w:suppressAutoHyphens/>
              <w:rPr>
                <w:sz w:val="20"/>
                <w:lang w:eastAsia="ar-SA"/>
              </w:rPr>
            </w:pPr>
            <w:r>
              <w:rPr>
                <w:sz w:val="20"/>
                <w:lang w:eastAsia="ar-SA"/>
              </w:rPr>
              <w:t xml:space="preserve">Kompensacijų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sz w:val="20"/>
              </w:rPr>
            </w:pPr>
            <w:r>
              <w:rPr>
                <w:bCs/>
                <w:caps/>
                <w:sz w:val="20"/>
              </w:rPr>
              <w:t>P-16.02.03.01-28</w:t>
            </w:r>
          </w:p>
        </w:tc>
        <w:tc>
          <w:tcPr>
            <w:tcW w:w="1788" w:type="dxa"/>
            <w:vAlign w:val="center"/>
          </w:tcPr>
          <w:p>
            <w:pPr>
              <w:suppressAutoHyphens/>
              <w:rPr>
                <w:sz w:val="20"/>
                <w:lang w:eastAsia="ar-SA"/>
              </w:rPr>
            </w:pPr>
            <w:r>
              <w:rPr>
                <w:sz w:val="20"/>
                <w:lang w:eastAsia="ar-SA"/>
              </w:rPr>
              <w:t xml:space="preserve">Kompensacijų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P-16.02.03.01-29</w:t>
            </w:r>
          </w:p>
        </w:tc>
        <w:tc>
          <w:tcPr>
            <w:tcW w:w="1788" w:type="dxa"/>
            <w:vAlign w:val="center"/>
          </w:tcPr>
          <w:p>
            <w:pPr>
              <w:suppressAutoHyphens/>
              <w:rPr>
                <w:sz w:val="20"/>
                <w:lang w:eastAsia="ar-SA"/>
              </w:rPr>
            </w:pPr>
            <w:r>
              <w:rPr>
                <w:sz w:val="20"/>
                <w:lang w:eastAsia="ar-SA"/>
              </w:rPr>
              <w:t>Paslaugos (paramos)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P-16.02.03.01-30</w:t>
            </w:r>
          </w:p>
        </w:tc>
        <w:tc>
          <w:tcPr>
            <w:tcW w:w="1788" w:type="dxa"/>
            <w:vAlign w:val="center"/>
          </w:tcPr>
          <w:p>
            <w:pPr>
              <w:suppressAutoHyphens/>
              <w:rPr>
                <w:sz w:val="20"/>
                <w:lang w:eastAsia="ar-SA"/>
              </w:rPr>
            </w:pPr>
            <w:r>
              <w:rPr>
                <w:sz w:val="20"/>
                <w:lang w:eastAsia="ar-SA"/>
              </w:rPr>
              <w:t xml:space="preserve">Kompensacijų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P-16.02.03.01-31</w:t>
            </w:r>
          </w:p>
        </w:tc>
        <w:tc>
          <w:tcPr>
            <w:tcW w:w="1788" w:type="dxa"/>
            <w:vAlign w:val="center"/>
          </w:tcPr>
          <w:p>
            <w:pPr>
              <w:suppressAutoHyphens/>
              <w:rPr>
                <w:sz w:val="20"/>
                <w:lang w:eastAsia="ar-SA"/>
              </w:rPr>
            </w:pPr>
            <w:r>
              <w:rPr>
                <w:sz w:val="20"/>
                <w:lang w:eastAsia="ar-SA"/>
              </w:rPr>
              <w:t xml:space="preserve">Kompensacijų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P-16.02.03.01-32</w:t>
            </w:r>
          </w:p>
        </w:tc>
        <w:tc>
          <w:tcPr>
            <w:tcW w:w="1788" w:type="dxa"/>
            <w:vAlign w:val="center"/>
          </w:tcPr>
          <w:p>
            <w:pPr>
              <w:suppressAutoHyphens/>
              <w:rPr>
                <w:sz w:val="20"/>
                <w:lang w:eastAsia="ar-SA"/>
              </w:rPr>
            </w:pPr>
            <w:r>
              <w:rPr>
                <w:sz w:val="20"/>
                <w:lang w:eastAsia="ar-SA"/>
              </w:rPr>
              <w:t xml:space="preserve">Paslaugos (pašalpos)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P-16.02.03.01-3</w:t>
            </w:r>
            <w:r>
              <w:rPr>
                <w:bCs/>
                <w:caps/>
                <w:sz w:val="20"/>
                <w:lang w:val="en-GB"/>
              </w:rPr>
              <w:t>3</w:t>
            </w:r>
          </w:p>
        </w:tc>
        <w:tc>
          <w:tcPr>
            <w:tcW w:w="1788" w:type="dxa"/>
            <w:vAlign w:val="center"/>
          </w:tcPr>
          <w:p>
            <w:pPr>
              <w:suppressAutoHyphens/>
              <w:rPr>
                <w:sz w:val="20"/>
                <w:lang w:eastAsia="ar-SA"/>
              </w:rPr>
            </w:pPr>
            <w:r>
              <w:rPr>
                <w:sz w:val="20"/>
                <w:lang w:eastAsia="ar-SA"/>
              </w:rPr>
              <w:t xml:space="preserve">Paslaugos (paramos)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lang w:val="en-GB"/>
              </w:rPr>
            </w:pPr>
            <w:r>
              <w:rPr>
                <w:bCs/>
                <w:caps/>
                <w:sz w:val="20"/>
              </w:rPr>
              <w:t>P-16.02.03.01-3</w:t>
            </w:r>
            <w:r>
              <w:rPr>
                <w:bCs/>
                <w:caps/>
                <w:sz w:val="20"/>
                <w:lang w:val="en-GB"/>
              </w:rPr>
              <w:t>4</w:t>
            </w:r>
          </w:p>
        </w:tc>
        <w:tc>
          <w:tcPr>
            <w:tcW w:w="1788" w:type="dxa"/>
            <w:vAlign w:val="center"/>
          </w:tcPr>
          <w:p>
            <w:pPr>
              <w:suppressAutoHyphens/>
              <w:rPr>
                <w:sz w:val="20"/>
                <w:lang w:eastAsia="ar-SA"/>
              </w:rPr>
            </w:pPr>
            <w:r>
              <w:rPr>
                <w:sz w:val="20"/>
                <w:lang w:eastAsia="ar-SA"/>
              </w:rPr>
              <w:t>Paslaugos gavėjų skaičius (asmenys)</w:t>
            </w:r>
          </w:p>
        </w:tc>
      </w:tr>
      <w:tr>
        <w:tc>
          <w:tcPr>
            <w:tcW w:w="1440" w:type="dxa"/>
            <w:vMerge/>
          </w:tcPr>
          <w:p>
            <w:pPr>
              <w:keepNext/>
              <w:widowControl w:val="0"/>
              <w:rPr>
                <w:b/>
                <w:szCs w:val="24"/>
              </w:rPr>
            </w:pPr>
          </w:p>
        </w:tc>
        <w:tc>
          <w:tcPr>
            <w:tcW w:w="4403" w:type="dxa"/>
            <w:vMerge/>
            <w:vAlign w:val="center"/>
          </w:tcPr>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P-16.02.03.01-35</w:t>
            </w:r>
          </w:p>
        </w:tc>
        <w:tc>
          <w:tcPr>
            <w:tcW w:w="1788" w:type="dxa"/>
            <w:vAlign w:val="center"/>
          </w:tcPr>
          <w:p>
            <w:pPr>
              <w:suppressAutoHyphens/>
              <w:rPr>
                <w:sz w:val="20"/>
                <w:lang w:eastAsia="ar-SA"/>
              </w:rPr>
            </w:pPr>
            <w:r>
              <w:rPr>
                <w:sz w:val="20"/>
                <w:lang w:eastAsia="ar-SA"/>
              </w:rPr>
              <w:t>Parengtų išvadų skaičius (vnt.)</w:t>
            </w:r>
          </w:p>
        </w:tc>
      </w:tr>
      <w:tr>
        <w:trPr>
          <w:trHeight w:val="583"/>
        </w:trPr>
        <w:tc>
          <w:tcPr>
            <w:tcW w:w="1440" w:type="dxa"/>
            <w:vMerge/>
          </w:tcPr>
          <w:p>
            <w:pPr>
              <w:keepNext/>
              <w:widowControl w:val="0"/>
              <w:rPr>
                <w:b/>
                <w:szCs w:val="24"/>
              </w:rPr>
            </w:pPr>
          </w:p>
        </w:tc>
        <w:tc>
          <w:tcPr>
            <w:tcW w:w="4403" w:type="dxa"/>
            <w:vMerge/>
            <w:vAlign w:val="center"/>
          </w:tcPr>
          <w:p>
            <w:pPr>
              <w:jc w:val="both"/>
              <w:rPr>
                <w:i/>
                <w:color w:val="000000"/>
                <w:sz w:val="20"/>
                <w:lang w:eastAsia="lt-LT"/>
              </w:rPr>
            </w:pPr>
          </w:p>
        </w:tc>
        <w:tc>
          <w:tcPr>
            <w:tcW w:w="1897" w:type="dxa"/>
            <w:vAlign w:val="center"/>
          </w:tcPr>
          <w:p>
            <w:pPr>
              <w:keepNext/>
              <w:widowControl w:val="0"/>
              <w:jc w:val="center"/>
              <w:rPr>
                <w:bCs/>
                <w:caps/>
                <w:sz w:val="20"/>
              </w:rPr>
            </w:pPr>
            <w:r>
              <w:rPr>
                <w:bCs/>
                <w:caps/>
                <w:sz w:val="20"/>
              </w:rPr>
              <w:t>P-16.02.03.01-36</w:t>
            </w:r>
          </w:p>
        </w:tc>
        <w:tc>
          <w:tcPr>
            <w:tcW w:w="1788" w:type="dxa"/>
            <w:vAlign w:val="center"/>
          </w:tcPr>
          <w:p>
            <w:pPr>
              <w:suppressAutoHyphens/>
              <w:rPr>
                <w:sz w:val="20"/>
                <w:lang w:eastAsia="ar-SA"/>
              </w:rPr>
            </w:pPr>
            <w:r>
              <w:rPr>
                <w:sz w:val="20"/>
                <w:lang w:eastAsia="ar-SA"/>
              </w:rPr>
              <w:t xml:space="preserve">Kompensacijų  gavėjų skaičius (asmenys)</w:t>
            </w:r>
          </w:p>
        </w:tc>
      </w:tr>
      <w:tr>
        <w:trPr>
          <w:trHeight w:val="583"/>
        </w:trPr>
        <w:tc>
          <w:tcPr>
            <w:tcW w:w="1440" w:type="dxa"/>
            <w:vMerge/>
          </w:tcPr>
          <w:p>
            <w:pPr>
              <w:keepNext/>
              <w:widowControl w:val="0"/>
              <w:rPr>
                <w:b/>
                <w:szCs w:val="24"/>
              </w:rPr>
            </w:pPr>
          </w:p>
        </w:tc>
        <w:tc>
          <w:tcPr>
            <w:tcW w:w="4403" w:type="dxa"/>
            <w:vMerge/>
            <w:vAlign w:val="center"/>
          </w:tcPr>
          <w:p>
            <w:pPr>
              <w:jc w:val="both"/>
              <w:rPr>
                <w:i/>
                <w:color w:val="000000"/>
                <w:sz w:val="20"/>
                <w:lang w:eastAsia="lt-LT"/>
              </w:rPr>
            </w:pPr>
          </w:p>
        </w:tc>
        <w:tc>
          <w:tcPr>
            <w:tcW w:w="1897" w:type="dxa"/>
            <w:vAlign w:val="center"/>
          </w:tcPr>
          <w:p>
            <w:pPr>
              <w:keepNext/>
              <w:widowControl w:val="0"/>
              <w:jc w:val="center"/>
              <w:rPr>
                <w:bCs/>
                <w:caps/>
                <w:sz w:val="20"/>
              </w:rPr>
            </w:pPr>
            <w:r>
              <w:rPr>
                <w:bCs/>
                <w:caps/>
                <w:sz w:val="20"/>
              </w:rPr>
              <w:t>P-16.02.03.01-37</w:t>
            </w:r>
          </w:p>
        </w:tc>
        <w:tc>
          <w:tcPr>
            <w:tcW w:w="1788" w:type="dxa"/>
            <w:vAlign w:val="center"/>
          </w:tcPr>
          <w:p>
            <w:pPr>
              <w:suppressAutoHyphens/>
              <w:rPr>
                <w:sz w:val="20"/>
                <w:lang w:eastAsia="ar-SA"/>
              </w:rPr>
            </w:pPr>
            <w:r>
              <w:rPr>
                <w:sz w:val="20"/>
                <w:lang w:eastAsia="ar-SA"/>
              </w:rPr>
              <w:t>Asmenų, kuriems buvo finansuotos socialinės paslaugos savarankiško gyvenimo namuose, skaičius (asmenys)</w:t>
            </w:r>
          </w:p>
        </w:tc>
      </w:tr>
      <w:tr>
        <w:trPr>
          <w:trHeight w:val="583"/>
        </w:trPr>
        <w:tc>
          <w:tcPr>
            <w:tcW w:w="1440" w:type="dxa"/>
            <w:vMerge/>
          </w:tcPr>
          <w:p>
            <w:pPr>
              <w:keepNext/>
              <w:widowControl w:val="0"/>
              <w:rPr>
                <w:b/>
                <w:szCs w:val="24"/>
              </w:rPr>
            </w:pPr>
          </w:p>
        </w:tc>
        <w:tc>
          <w:tcPr>
            <w:tcW w:w="4403" w:type="dxa"/>
            <w:vMerge/>
            <w:vAlign w:val="center"/>
          </w:tcPr>
          <w:p>
            <w:pPr>
              <w:jc w:val="both"/>
              <w:rPr>
                <w:i/>
                <w:color w:val="000000"/>
                <w:sz w:val="20"/>
                <w:lang w:eastAsia="lt-LT"/>
              </w:rPr>
            </w:pPr>
          </w:p>
        </w:tc>
        <w:tc>
          <w:tcPr>
            <w:tcW w:w="1897" w:type="dxa"/>
            <w:vAlign w:val="center"/>
          </w:tcPr>
          <w:p>
            <w:pPr>
              <w:keepNext/>
              <w:widowControl w:val="0"/>
              <w:jc w:val="center"/>
              <w:rPr>
                <w:bCs/>
                <w:caps/>
                <w:sz w:val="20"/>
              </w:rPr>
            </w:pPr>
            <w:r>
              <w:rPr>
                <w:bCs/>
                <w:caps/>
                <w:sz w:val="20"/>
              </w:rPr>
              <w:t>P-16.02.03.01-38</w:t>
            </w:r>
          </w:p>
        </w:tc>
        <w:tc>
          <w:tcPr>
            <w:tcW w:w="1788" w:type="dxa"/>
            <w:vAlign w:val="center"/>
          </w:tcPr>
          <w:p>
            <w:pPr>
              <w:suppressAutoHyphens/>
              <w:rPr>
                <w:sz w:val="20"/>
                <w:lang w:eastAsia="ar-SA"/>
              </w:rPr>
            </w:pPr>
            <w:r>
              <w:rPr>
                <w:sz w:val="20"/>
                <w:lang w:eastAsia="ar-SA"/>
              </w:rPr>
              <w:t>Paslaugų gavėjų skaičius (asmenys)</w:t>
            </w:r>
          </w:p>
        </w:tc>
      </w:tr>
      <w:tr>
        <w:trPr>
          <w:trHeight w:val="1679"/>
        </w:trPr>
        <w:tc>
          <w:tcPr>
            <w:tcW w:w="1440" w:type="dxa"/>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bCs/>
                <w:caps/>
                <w:sz w:val="20"/>
              </w:rPr>
            </w:pPr>
            <w:r>
              <w:rPr>
                <w:bCs/>
                <w:caps/>
                <w:sz w:val="20"/>
              </w:rPr>
              <w:t>P-16.02.03.01-39</w:t>
            </w:r>
          </w:p>
        </w:tc>
        <w:tc>
          <w:tcPr>
            <w:tcW w:w="1788" w:type="dxa"/>
            <w:vAlign w:val="center"/>
          </w:tcPr>
          <w:p>
            <w:pPr>
              <w:suppressAutoHyphens/>
              <w:rPr>
                <w:sz w:val="20"/>
                <w:lang w:eastAsia="ar-SA"/>
              </w:rPr>
            </w:pPr>
            <w:r>
              <w:rPr>
                <w:sz w:val="20"/>
                <w:lang w:eastAsia="ar-SA"/>
              </w:rPr>
              <w:t>Dovaną gavusių kūdikių skaičius (asmenys)</w:t>
            </w:r>
          </w:p>
        </w:tc>
      </w:tr>
    </w:tbl>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403"/>
        <w:gridCol w:w="1897"/>
        <w:gridCol w:w="1788"/>
      </w:tblGrid>
      <w:tr>
        <w:tc>
          <w:tcPr>
            <w:tcW w:w="1440" w:type="dxa"/>
          </w:tcPr>
          <w:p>
            <w:pPr>
              <w:keepNext/>
              <w:widowControl w:val="0"/>
              <w:rPr>
                <w:b/>
                <w:szCs w:val="24"/>
                <w:lang w:eastAsia="lt-LT"/>
              </w:rPr>
            </w:pPr>
            <w:r>
              <w:rPr>
                <w:b/>
                <w:szCs w:val="24"/>
              </w:rPr>
              <w:t>Uždavinys</w:t>
            </w:r>
          </w:p>
        </w:tc>
        <w:tc>
          <w:tcPr>
            <w:tcW w:w="4403" w:type="dxa"/>
            <w:vAlign w:val="center"/>
          </w:tcPr>
          <w:p>
            <w:pPr>
              <w:suppressAutoHyphens/>
              <w:jc w:val="both"/>
              <w:rPr>
                <w:szCs w:val="24"/>
                <w:lang w:eastAsia="ar-SA"/>
              </w:rPr>
            </w:pPr>
            <w:r>
              <w:rPr>
                <w:szCs w:val="24"/>
                <w:lang w:eastAsia="ar-SA"/>
              </w:rPr>
              <w:t>Didinti sveikatos priežiūros paslaugų kokybę ir prieinamumą</w:t>
            </w:r>
          </w:p>
        </w:tc>
        <w:tc>
          <w:tcPr>
            <w:tcW w:w="1897" w:type="dxa"/>
            <w:vAlign w:val="center"/>
          </w:tcPr>
          <w:p>
            <w:pPr>
              <w:keepNext/>
              <w:widowControl w:val="0"/>
              <w:jc w:val="center"/>
              <w:rPr>
                <w:szCs w:val="24"/>
              </w:rPr>
            </w:pPr>
            <w:r>
              <w:rPr>
                <w:szCs w:val="24"/>
              </w:rPr>
              <w:t>Kodas</w:t>
            </w:r>
          </w:p>
        </w:tc>
        <w:tc>
          <w:tcPr>
            <w:tcW w:w="1788" w:type="dxa"/>
            <w:vAlign w:val="center"/>
          </w:tcPr>
          <w:p>
            <w:pPr>
              <w:suppressAutoHyphens/>
              <w:jc w:val="center"/>
              <w:rPr>
                <w:szCs w:val="24"/>
                <w:lang w:eastAsia="ar-SA"/>
              </w:rPr>
            </w:pPr>
            <w:r>
              <w:rPr>
                <w:szCs w:val="24"/>
                <w:lang w:eastAsia="ar-SA"/>
              </w:rPr>
              <w:t>02.03.02</w:t>
            </w:r>
          </w:p>
        </w:tc>
      </w:tr>
      <w:tr>
        <w:trPr>
          <w:trHeight w:val="296"/>
        </w:trPr>
        <w:tc>
          <w:tcPr>
            <w:tcW w:w="1440" w:type="dxa"/>
            <w:vMerge w:val="restart"/>
            <w:shd w:val="clear" w:color="auto" w:fill="auto"/>
          </w:tcPr>
          <w:p>
            <w:pPr>
              <w:keepNext/>
              <w:widowControl w:val="0"/>
              <w:rPr>
                <w:b/>
                <w:szCs w:val="24"/>
              </w:rPr>
            </w:pPr>
            <w:r>
              <w:rPr>
                <w:b/>
                <w:szCs w:val="24"/>
              </w:rPr>
              <w:t>Uždavinio aprašymas:</w:t>
            </w:r>
          </w:p>
        </w:tc>
        <w:tc>
          <w:tcPr>
            <w:tcW w:w="4403" w:type="dxa"/>
            <w:shd w:val="clear" w:color="auto" w:fill="auto"/>
            <w:vAlign w:val="center"/>
          </w:tcPr>
          <w:p>
            <w:pPr>
              <w:jc w:val="both"/>
              <w:rPr>
                <w:color w:val="000000"/>
                <w:szCs w:val="24"/>
                <w:lang w:eastAsia="lt-LT"/>
              </w:rPr>
            </w:pPr>
            <w:r>
              <w:rPr>
                <w:color w:val="000000"/>
                <w:szCs w:val="24"/>
                <w:lang w:eastAsia="lt-LT"/>
              </w:rPr>
              <w:t>Uždaviniui įgyvendinti yra skirtos 6 priemonės, kurios dar detalizuojasi į veiklas:</w:t>
            </w:r>
          </w:p>
        </w:tc>
        <w:tc>
          <w:tcPr>
            <w:tcW w:w="3685" w:type="dxa"/>
            <w:gridSpan w:val="2"/>
            <w:shd w:val="clear" w:color="auto" w:fill="auto"/>
            <w:vAlign w:val="center"/>
          </w:tcPr>
          <w:p>
            <w:pPr>
              <w:suppressAutoHyphens/>
              <w:jc w:val="center"/>
              <w:rPr>
                <w:b/>
                <w:szCs w:val="24"/>
                <w:lang w:eastAsia="ar-SA"/>
              </w:rPr>
            </w:pPr>
            <w:r>
              <w:rPr>
                <w:b/>
                <w:szCs w:val="24"/>
                <w:lang w:eastAsia="ar-SA"/>
              </w:rPr>
              <w:t>Produkto vertinimo kriterijai:</w:t>
            </w:r>
          </w:p>
        </w:tc>
      </w:tr>
      <w:tr>
        <w:tc>
          <w:tcPr>
            <w:tcW w:w="1440" w:type="dxa"/>
            <w:vMerge/>
            <w:shd w:val="clear" w:color="auto" w:fill="auto"/>
          </w:tcPr>
          <w:p>
            <w:pPr>
              <w:keepNext/>
              <w:widowControl w:val="0"/>
              <w:rPr>
                <w:b/>
                <w:szCs w:val="24"/>
              </w:rPr>
            </w:pPr>
          </w:p>
        </w:tc>
        <w:tc>
          <w:tcPr>
            <w:tcW w:w="4403" w:type="dxa"/>
            <w:shd w:val="clear" w:color="auto" w:fill="auto"/>
            <w:vAlign w:val="center"/>
          </w:tcPr>
          <w:p>
            <w:pPr>
              <w:jc w:val="both"/>
              <w:rPr>
                <w:color w:val="000000"/>
                <w:szCs w:val="24"/>
                <w:lang w:eastAsia="lt-LT"/>
              </w:rPr>
            </w:pPr>
            <w:r>
              <w:rPr>
                <w:color w:val="000000"/>
                <w:szCs w:val="24"/>
                <w:lang w:eastAsia="lt-LT"/>
              </w:rPr>
              <w:t>1 priemonė. Kurti, plėsti ir atnaujinti Šiaulių rajono savivaldybės sveikatos priežiūros įstaigų infrastruktūrą</w:t>
            </w:r>
          </w:p>
          <w:p>
            <w:pPr>
              <w:jc w:val="both"/>
              <w:rPr>
                <w:i/>
                <w:color w:val="000000"/>
                <w:sz w:val="20"/>
                <w:lang w:eastAsia="lt-LT"/>
              </w:rPr>
            </w:pPr>
          </w:p>
          <w:p>
            <w:pPr>
              <w:jc w:val="both"/>
              <w:rPr>
                <w:i/>
                <w:color w:val="000000"/>
                <w:sz w:val="20"/>
                <w:lang w:eastAsia="lt-LT"/>
              </w:rPr>
            </w:pPr>
            <w:r>
              <w:rPr>
                <w:i/>
                <w:color w:val="000000"/>
                <w:sz w:val="20"/>
                <w:lang w:eastAsia="lt-LT"/>
              </w:rPr>
              <w:t>Įgyvendinant priemonę, planuojama modernizuoti sveikatos priežiūros įstaigas.</w:t>
            </w:r>
          </w:p>
        </w:tc>
        <w:tc>
          <w:tcPr>
            <w:tcW w:w="1897" w:type="dxa"/>
            <w:shd w:val="clear" w:color="auto" w:fill="auto"/>
            <w:vAlign w:val="center"/>
          </w:tcPr>
          <w:p>
            <w:pPr>
              <w:keepNext/>
              <w:widowControl w:val="0"/>
              <w:jc w:val="center"/>
              <w:rPr>
                <w:sz w:val="20"/>
              </w:rPr>
            </w:pPr>
            <w:r>
              <w:rPr>
                <w:sz w:val="20"/>
              </w:rPr>
              <w:t>P-16.02.03.02-1</w:t>
            </w:r>
          </w:p>
        </w:tc>
        <w:tc>
          <w:tcPr>
            <w:tcW w:w="1788" w:type="dxa"/>
            <w:vAlign w:val="center"/>
          </w:tcPr>
          <w:p>
            <w:pPr>
              <w:suppressAutoHyphens/>
              <w:rPr>
                <w:sz w:val="20"/>
                <w:lang w:eastAsia="ar-SA"/>
              </w:rPr>
            </w:pPr>
            <w:r>
              <w:rPr>
                <w:sz w:val="20"/>
                <w:lang w:eastAsia="ar-SA"/>
              </w:rPr>
              <w:t>Modernizuotų sveikatos priežiūros įstaigų skaičius (vnt.)</w:t>
            </w:r>
          </w:p>
        </w:tc>
      </w:tr>
      <w:tr>
        <w:trPr>
          <w:trHeight w:val="1592"/>
        </w:trPr>
        <w:tc>
          <w:tcPr>
            <w:tcW w:w="1440" w:type="dxa"/>
            <w:vMerge/>
            <w:shd w:val="clear" w:color="auto" w:fill="auto"/>
          </w:tcPr>
          <w:p>
            <w:pPr>
              <w:keepNext/>
              <w:widowControl w:val="0"/>
              <w:rPr>
                <w:b/>
                <w:szCs w:val="24"/>
              </w:rPr>
            </w:pPr>
          </w:p>
        </w:tc>
        <w:tc>
          <w:tcPr>
            <w:tcW w:w="4403" w:type="dxa"/>
            <w:shd w:val="clear" w:color="auto" w:fill="auto"/>
            <w:vAlign w:val="center"/>
          </w:tcPr>
          <w:p>
            <w:pPr>
              <w:rPr>
                <w:sz w:val="10"/>
                <w:szCs w:val="10"/>
              </w:rPr>
            </w:pPr>
          </w:p>
          <w:p>
            <w:pPr>
              <w:jc w:val="both"/>
              <w:rPr>
                <w:color w:val="000000"/>
                <w:szCs w:val="24"/>
                <w:lang w:eastAsia="lt-LT"/>
              </w:rPr>
            </w:pPr>
            <w:r>
              <w:rPr>
                <w:color w:val="000000"/>
                <w:szCs w:val="24"/>
                <w:lang w:eastAsia="lt-LT"/>
              </w:rPr>
              <w:t>2 priemonė.</w:t>
            </w:r>
            <w:r>
              <w:rPr>
                <w:szCs w:val="24"/>
                <w:lang w:eastAsia="lt-LT"/>
              </w:rPr>
              <w:t xml:space="preserve"> </w:t>
            </w:r>
            <w:r>
              <w:rPr>
                <w:color w:val="000000"/>
                <w:szCs w:val="24"/>
                <w:lang w:eastAsia="lt-LT"/>
              </w:rPr>
              <w:t>Plėtoti sveikatos priežiūros paslaugas ir didinti jų prieinamumą Šiaulių rajone</w:t>
            </w:r>
          </w:p>
          <w:p>
            <w:pPr>
              <w:rPr>
                <w:sz w:val="10"/>
                <w:szCs w:val="10"/>
              </w:rPr>
            </w:pPr>
          </w:p>
          <w:p>
            <w:pPr>
              <w:jc w:val="both"/>
              <w:rPr>
                <w:i/>
                <w:sz w:val="20"/>
                <w:lang w:eastAsia="ar-SA"/>
              </w:rPr>
            </w:pPr>
          </w:p>
          <w:p>
            <w:pPr>
              <w:rPr>
                <w:sz w:val="10"/>
                <w:szCs w:val="10"/>
              </w:rPr>
            </w:pPr>
          </w:p>
          <w:p>
            <w:pPr>
              <w:jc w:val="both"/>
              <w:rPr>
                <w:i/>
                <w:sz w:val="20"/>
                <w:lang w:eastAsia="ar-SA"/>
              </w:rPr>
            </w:pPr>
            <w:r>
              <w:rPr>
                <w:i/>
                <w:sz w:val="20"/>
                <w:lang w:eastAsia="ar-SA"/>
              </w:rPr>
              <w:t>Įgyvendinant priemonę, planuojama remti pirminės sveikatos priežiūros įstaigų nuostolingai veikiančių struktūrinių teritorinių padalinių veiklą.</w:t>
            </w:r>
          </w:p>
        </w:tc>
        <w:tc>
          <w:tcPr>
            <w:tcW w:w="1897" w:type="dxa"/>
            <w:shd w:val="clear" w:color="auto" w:fill="auto"/>
            <w:vAlign w:val="center"/>
          </w:tcPr>
          <w:p>
            <w:pPr>
              <w:keepNext/>
              <w:widowControl w:val="0"/>
              <w:jc w:val="center"/>
              <w:rPr>
                <w:sz w:val="20"/>
              </w:rPr>
            </w:pPr>
            <w:r>
              <w:rPr>
                <w:sz w:val="20"/>
              </w:rPr>
              <w:t>P-16.02.03.02-2</w:t>
            </w:r>
          </w:p>
        </w:tc>
        <w:tc>
          <w:tcPr>
            <w:tcW w:w="1788" w:type="dxa"/>
            <w:vAlign w:val="center"/>
          </w:tcPr>
          <w:p>
            <w:pPr>
              <w:suppressAutoHyphens/>
              <w:rPr>
                <w:sz w:val="20"/>
                <w:lang w:eastAsia="ar-SA"/>
              </w:rPr>
            </w:pPr>
            <w:r>
              <w:rPr>
                <w:sz w:val="20"/>
                <w:lang w:eastAsia="ar-SA"/>
              </w:rPr>
              <w:t>Paremtų pirminės sveikatos priežiūros įstaigų skaičius (vnt.)</w:t>
            </w:r>
          </w:p>
        </w:tc>
      </w:tr>
      <w:tr>
        <w:trPr>
          <w:trHeight w:val="1047"/>
        </w:trPr>
        <w:tc>
          <w:tcPr>
            <w:tcW w:w="1440" w:type="dxa"/>
            <w:vMerge/>
          </w:tcPr>
          <w:p>
            <w:pPr>
              <w:keepNext/>
              <w:widowControl w:val="0"/>
              <w:rPr>
                <w:b/>
                <w:szCs w:val="24"/>
              </w:rPr>
            </w:pPr>
          </w:p>
        </w:tc>
        <w:tc>
          <w:tcPr>
            <w:tcW w:w="4403" w:type="dxa"/>
            <w:vMerge w:val="restart"/>
          </w:tcPr>
          <w:p>
            <w:pPr>
              <w:rPr>
                <w:sz w:val="10"/>
                <w:szCs w:val="10"/>
              </w:rPr>
            </w:pPr>
          </w:p>
          <w:p>
            <w:pPr>
              <w:jc w:val="both"/>
              <w:rPr>
                <w:szCs w:val="24"/>
                <w:lang w:eastAsia="lt-LT"/>
              </w:rPr>
            </w:pPr>
            <w:r>
              <w:rPr>
                <w:color w:val="000000"/>
                <w:szCs w:val="24"/>
                <w:lang w:eastAsia="lt-LT"/>
              </w:rPr>
              <w:t>3 priemonė.</w:t>
            </w:r>
            <w:r>
              <w:rPr>
                <w:szCs w:val="24"/>
                <w:lang w:eastAsia="lt-LT"/>
              </w:rPr>
              <w:t xml:space="preserve"> Atnaujinti ir plėsti Šiaulių rajono savivaldybės sveikatos priežiūros įstaigų įrangą ir materialinę bazę</w:t>
            </w:r>
          </w:p>
          <w:p>
            <w:pPr>
              <w:rPr>
                <w:sz w:val="10"/>
                <w:szCs w:val="10"/>
              </w:rPr>
            </w:pPr>
          </w:p>
          <w:p>
            <w:pPr>
              <w:jc w:val="both"/>
              <w:rPr>
                <w:szCs w:val="24"/>
                <w:lang w:eastAsia="lt-LT"/>
              </w:rPr>
            </w:pPr>
          </w:p>
          <w:p>
            <w:pPr>
              <w:rPr>
                <w:sz w:val="10"/>
                <w:szCs w:val="10"/>
              </w:rPr>
            </w:pPr>
          </w:p>
          <w:p>
            <w:pPr>
              <w:jc w:val="both"/>
              <w:rPr>
                <w:szCs w:val="24"/>
                <w:lang w:eastAsia="lt-LT"/>
              </w:rPr>
            </w:pPr>
          </w:p>
          <w:p>
            <w:pPr>
              <w:rPr>
                <w:sz w:val="10"/>
                <w:szCs w:val="10"/>
              </w:rPr>
            </w:pPr>
          </w:p>
          <w:p>
            <w:pPr>
              <w:jc w:val="both"/>
              <w:rPr>
                <w:szCs w:val="24"/>
                <w:lang w:eastAsia="lt-LT"/>
              </w:rPr>
            </w:pPr>
          </w:p>
          <w:p>
            <w:pPr>
              <w:rPr>
                <w:sz w:val="10"/>
                <w:szCs w:val="10"/>
              </w:rPr>
            </w:pPr>
          </w:p>
          <w:p>
            <w:pPr>
              <w:jc w:val="both"/>
              <w:rPr>
                <w:szCs w:val="24"/>
                <w:lang w:eastAsia="lt-LT"/>
              </w:rPr>
            </w:pPr>
          </w:p>
          <w:p>
            <w:pPr>
              <w:rPr>
                <w:sz w:val="10"/>
                <w:szCs w:val="10"/>
              </w:rPr>
            </w:pPr>
          </w:p>
          <w:p>
            <w:pPr>
              <w:jc w:val="both"/>
              <w:rPr>
                <w:i/>
                <w:sz w:val="20"/>
                <w:lang w:eastAsia="ar-SA"/>
              </w:rPr>
            </w:pPr>
            <w:r>
              <w:rPr>
                <w:i/>
                <w:sz w:val="20"/>
                <w:lang w:eastAsia="ar-SA"/>
              </w:rPr>
              <w:t>Įgyvendinant priemonę, planuojama atnaujinti ir plėsti Šiaulių rajono savivaldybės sveikatos priežiūros įstaigų medicininę įrangą, materialinę bazę ir kompiuterinę techniką bei įrangą.</w:t>
            </w:r>
          </w:p>
        </w:tc>
        <w:tc>
          <w:tcPr>
            <w:tcW w:w="1897" w:type="dxa"/>
            <w:vAlign w:val="center"/>
          </w:tcPr>
          <w:p>
            <w:pPr>
              <w:keepNext/>
              <w:widowControl w:val="0"/>
              <w:jc w:val="center"/>
              <w:rPr>
                <w:sz w:val="20"/>
              </w:rPr>
            </w:pPr>
            <w:r>
              <w:rPr>
                <w:sz w:val="20"/>
              </w:rPr>
              <w:t>P-16.02.03.02-3</w:t>
            </w:r>
          </w:p>
        </w:tc>
        <w:tc>
          <w:tcPr>
            <w:tcW w:w="1788" w:type="dxa"/>
            <w:vAlign w:val="center"/>
          </w:tcPr>
          <w:p>
            <w:pPr>
              <w:suppressAutoHyphens/>
              <w:rPr>
                <w:sz w:val="20"/>
                <w:lang w:eastAsia="ar-SA"/>
              </w:rPr>
            </w:pPr>
            <w:r>
              <w:rPr>
                <w:sz w:val="20"/>
                <w:lang w:eastAsia="ar-SA"/>
              </w:rPr>
              <w:t>Įsigytos ir atnaujintos medicininės įrangos skaičius (vnt.)</w:t>
            </w:r>
          </w:p>
        </w:tc>
      </w:tr>
      <w:tr>
        <w:trPr>
          <w:trHeight w:val="863"/>
        </w:trPr>
        <w:tc>
          <w:tcPr>
            <w:tcW w:w="1440" w:type="dxa"/>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sz w:val="20"/>
              </w:rPr>
            </w:pPr>
            <w:r>
              <w:rPr>
                <w:sz w:val="20"/>
              </w:rPr>
              <w:t>P-16.02.03.02-4</w:t>
            </w:r>
          </w:p>
        </w:tc>
        <w:tc>
          <w:tcPr>
            <w:tcW w:w="1788" w:type="dxa"/>
            <w:vAlign w:val="center"/>
          </w:tcPr>
          <w:p>
            <w:pPr>
              <w:suppressAutoHyphens/>
              <w:rPr>
                <w:sz w:val="20"/>
                <w:lang w:eastAsia="ar-SA"/>
              </w:rPr>
            </w:pPr>
            <w:r>
              <w:rPr>
                <w:sz w:val="20"/>
                <w:lang w:eastAsia="ar-SA"/>
              </w:rPr>
              <w:t>Įsigytų ir atnaujintų baldų skaičius (vnt.)</w:t>
            </w:r>
          </w:p>
        </w:tc>
      </w:tr>
      <w:tr>
        <w:trPr>
          <w:trHeight w:val="863"/>
        </w:trPr>
        <w:tc>
          <w:tcPr>
            <w:tcW w:w="1440" w:type="dxa"/>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sz w:val="20"/>
              </w:rPr>
            </w:pPr>
            <w:r>
              <w:rPr>
                <w:sz w:val="20"/>
              </w:rPr>
              <w:t>P-16.02.03.02-5</w:t>
            </w:r>
          </w:p>
        </w:tc>
        <w:tc>
          <w:tcPr>
            <w:tcW w:w="1788" w:type="dxa"/>
            <w:vAlign w:val="center"/>
          </w:tcPr>
          <w:p>
            <w:pPr>
              <w:suppressAutoHyphens/>
              <w:rPr>
                <w:sz w:val="20"/>
                <w:lang w:eastAsia="ar-SA"/>
              </w:rPr>
            </w:pPr>
            <w:r>
              <w:rPr>
                <w:sz w:val="20"/>
                <w:lang w:eastAsia="ar-SA"/>
              </w:rPr>
              <w:t xml:space="preserve">Įsigytos ir atnaujintos kompiuterinės technikos ir įrangos  skaičius (vnt.)</w:t>
            </w:r>
          </w:p>
        </w:tc>
      </w:tr>
    </w:tbl>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1424"/>
        <w:gridCol w:w="4350"/>
        <w:gridCol w:w="1876"/>
        <w:gridCol w:w="1845"/>
        <w:gridCol w:w="28"/>
      </w:tblGrid>
      <w:tr>
        <w:trPr>
          <w:gridBefore w:val="1"/>
          <w:trHeight w:val="541"/>
        </w:trPr>
        <w:tc>
          <w:tcPr>
            <w:tcW w:w="1440" w:type="dxa"/>
            <w:vMerge w:val="restart"/>
          </w:tcPr>
          <w:p>
            <w:pPr>
              <w:keepNext/>
              <w:widowControl w:val="0"/>
              <w:rPr>
                <w:b/>
                <w:szCs w:val="24"/>
                <w:lang w:eastAsia="lt-LT"/>
              </w:rPr>
            </w:pPr>
          </w:p>
        </w:tc>
        <w:tc>
          <w:tcPr>
            <w:tcW w:w="4403" w:type="dxa"/>
            <w:vMerge w:val="restart"/>
            <w:vAlign w:val="center"/>
          </w:tcPr>
          <w:p>
            <w:pPr>
              <w:rPr>
                <w:sz w:val="10"/>
                <w:szCs w:val="10"/>
              </w:rPr>
            </w:pPr>
          </w:p>
          <w:p>
            <w:pPr>
              <w:jc w:val="both"/>
              <w:rPr>
                <w:color w:val="000000"/>
                <w:szCs w:val="24"/>
                <w:lang w:eastAsia="lt-LT"/>
              </w:rPr>
            </w:pPr>
            <w:r>
              <w:rPr>
                <w:color w:val="000000"/>
                <w:szCs w:val="24"/>
                <w:lang w:eastAsia="lt-LT"/>
              </w:rPr>
              <w:t>4 priemonė. Skatinti privačių bendrosios praktikos gydytojų kabinetų kūrimąsi Šiaulių rajono savivaldybės teritorijoje</w:t>
            </w:r>
          </w:p>
          <w:p>
            <w:pPr>
              <w:rPr>
                <w:sz w:val="10"/>
                <w:szCs w:val="10"/>
              </w:rPr>
            </w:pPr>
          </w:p>
          <w:p>
            <w:pPr>
              <w:jc w:val="both"/>
              <w:rPr>
                <w:i/>
                <w:sz w:val="20"/>
                <w:lang w:eastAsia="ar-SA"/>
              </w:rPr>
            </w:pPr>
          </w:p>
          <w:p>
            <w:pPr>
              <w:rPr>
                <w:sz w:val="10"/>
                <w:szCs w:val="10"/>
              </w:rPr>
            </w:pPr>
          </w:p>
          <w:p>
            <w:pPr>
              <w:jc w:val="both"/>
              <w:rPr>
                <w:i/>
                <w:sz w:val="20"/>
                <w:lang w:eastAsia="ar-SA"/>
              </w:rPr>
            </w:pPr>
            <w:r>
              <w:rPr>
                <w:i/>
                <w:sz w:val="20"/>
                <w:lang w:eastAsia="ar-SA"/>
              </w:rPr>
              <w:t>Įgyvendinant priemonę, planuojama konsultuoti dėl galimybės sveikatos priežiūros paslaugas teikti privačioms gydymo įstaigoms; remti privačių bendrosios praktikos gydytojų veiklą.</w:t>
            </w:r>
          </w:p>
        </w:tc>
        <w:tc>
          <w:tcPr>
            <w:tcW w:w="1897" w:type="dxa"/>
            <w:vAlign w:val="center"/>
          </w:tcPr>
          <w:p>
            <w:pPr>
              <w:keepNext/>
              <w:widowControl w:val="0"/>
              <w:jc w:val="center"/>
              <w:rPr>
                <w:sz w:val="20"/>
              </w:rPr>
            </w:pPr>
            <w:r>
              <w:rPr>
                <w:sz w:val="20"/>
              </w:rPr>
              <w:t>P-16.02.03.02-6</w:t>
            </w:r>
          </w:p>
        </w:tc>
        <w:tc>
          <w:tcPr>
            <w:tcW w:w="1788" w:type="dxa"/>
            <w:gridSpan w:val="2"/>
            <w:vAlign w:val="center"/>
          </w:tcPr>
          <w:p>
            <w:pPr>
              <w:suppressAutoHyphens/>
              <w:rPr>
                <w:sz w:val="20"/>
                <w:lang w:eastAsia="ar-SA"/>
              </w:rPr>
            </w:pPr>
            <w:r>
              <w:rPr>
                <w:sz w:val="20"/>
                <w:lang w:eastAsia="ar-SA"/>
              </w:rPr>
              <w:t>Suteiktų konsultacijų skaičius (vnt.)</w:t>
            </w:r>
          </w:p>
        </w:tc>
      </w:tr>
      <w:tr>
        <w:trPr>
          <w:gridBefore w:val="1"/>
          <w:trHeight w:val="1488"/>
        </w:trPr>
        <w:tc>
          <w:tcPr>
            <w:tcW w:w="1440" w:type="dxa"/>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sz w:val="20"/>
              </w:rPr>
            </w:pPr>
            <w:r>
              <w:rPr>
                <w:sz w:val="20"/>
              </w:rPr>
              <w:t>P-16.02.03.02-7</w:t>
            </w:r>
          </w:p>
        </w:tc>
        <w:tc>
          <w:tcPr>
            <w:tcW w:w="1788" w:type="dxa"/>
            <w:gridSpan w:val="2"/>
            <w:vAlign w:val="center"/>
          </w:tcPr>
          <w:p>
            <w:pPr>
              <w:suppressAutoHyphens/>
              <w:rPr>
                <w:sz w:val="20"/>
                <w:lang w:eastAsia="ar-SA"/>
              </w:rPr>
            </w:pPr>
            <w:r>
              <w:rPr>
                <w:sz w:val="20"/>
                <w:lang w:eastAsia="ar-SA"/>
              </w:rPr>
              <w:t>Paremtų privačios bendrosios praktikos gydytojų skaičius (asmenys)</w:t>
            </w:r>
          </w:p>
        </w:tc>
      </w:tr>
      <w:tr>
        <w:trPr>
          <w:gridBefore w:val="1"/>
        </w:trPr>
        <w:tc>
          <w:tcPr>
            <w:tcW w:w="1440" w:type="dxa"/>
            <w:vMerge/>
          </w:tcPr>
          <w:p>
            <w:pPr>
              <w:keepNext/>
              <w:widowControl w:val="0"/>
              <w:rPr>
                <w:b/>
                <w:szCs w:val="24"/>
              </w:rPr>
            </w:pPr>
          </w:p>
        </w:tc>
        <w:tc>
          <w:tcPr>
            <w:tcW w:w="4403" w:type="dxa"/>
            <w:vAlign w:val="center"/>
          </w:tcPr>
          <w:p>
            <w:pPr>
              <w:rPr>
                <w:sz w:val="10"/>
                <w:szCs w:val="10"/>
              </w:rPr>
            </w:pPr>
          </w:p>
          <w:p>
            <w:pPr>
              <w:jc w:val="both"/>
              <w:rPr>
                <w:color w:val="000000"/>
                <w:szCs w:val="24"/>
                <w:lang w:eastAsia="lt-LT"/>
              </w:rPr>
            </w:pPr>
            <w:r>
              <w:rPr>
                <w:color w:val="000000"/>
                <w:szCs w:val="24"/>
                <w:lang w:eastAsia="lt-LT"/>
              </w:rPr>
              <w:t>5 priemonė. Kurti, diegti, plėtoti elektronines sveikatos priežiūros paslaugas Šiaulių rajono savivaldybės sveikatos priežiūros įstaigose</w:t>
            </w:r>
          </w:p>
          <w:p>
            <w:pPr>
              <w:rPr>
                <w:sz w:val="10"/>
                <w:szCs w:val="10"/>
              </w:rPr>
            </w:pPr>
          </w:p>
          <w:p>
            <w:pPr>
              <w:jc w:val="both"/>
              <w:rPr>
                <w:i/>
                <w:sz w:val="20"/>
                <w:lang w:eastAsia="ar-SA"/>
              </w:rPr>
            </w:pPr>
          </w:p>
          <w:p>
            <w:pPr>
              <w:rPr>
                <w:sz w:val="10"/>
                <w:szCs w:val="10"/>
              </w:rPr>
            </w:pPr>
          </w:p>
          <w:p>
            <w:pPr>
              <w:jc w:val="both"/>
              <w:rPr>
                <w:i/>
                <w:sz w:val="20"/>
                <w:lang w:eastAsia="ar-SA"/>
              </w:rPr>
            </w:pPr>
            <w:r>
              <w:rPr>
                <w:i/>
                <w:sz w:val="20"/>
                <w:lang w:eastAsia="ar-SA"/>
              </w:rPr>
              <w:t>Įgyvendinant priemonę, planuojama plėsti e. sveikatos paslaugas.</w:t>
            </w:r>
          </w:p>
        </w:tc>
        <w:tc>
          <w:tcPr>
            <w:tcW w:w="1897" w:type="dxa"/>
            <w:vAlign w:val="center"/>
          </w:tcPr>
          <w:p>
            <w:pPr>
              <w:keepNext/>
              <w:widowControl w:val="0"/>
              <w:jc w:val="center"/>
              <w:rPr>
                <w:sz w:val="20"/>
              </w:rPr>
            </w:pPr>
            <w:r>
              <w:rPr>
                <w:sz w:val="20"/>
              </w:rPr>
              <w:t>P-16.02.03.02-8</w:t>
            </w:r>
          </w:p>
        </w:tc>
        <w:tc>
          <w:tcPr>
            <w:tcW w:w="1788" w:type="dxa"/>
            <w:gridSpan w:val="2"/>
            <w:vAlign w:val="center"/>
          </w:tcPr>
          <w:p>
            <w:pPr>
              <w:suppressAutoHyphens/>
              <w:rPr>
                <w:sz w:val="20"/>
                <w:lang w:eastAsia="ar-SA"/>
              </w:rPr>
            </w:pPr>
            <w:r>
              <w:rPr>
                <w:sz w:val="20"/>
                <w:lang w:eastAsia="ar-SA"/>
              </w:rPr>
              <w:t>Įdiegtų e. sveikatos paslaugų skaičius (vnt.)</w:t>
            </w:r>
          </w:p>
        </w:tc>
      </w:tr>
      <w:tr>
        <w:trPr>
          <w:gridBefore w:val="1"/>
          <w:trHeight w:val="2084"/>
        </w:trPr>
        <w:tc>
          <w:tcPr>
            <w:tcW w:w="1440" w:type="dxa"/>
            <w:vMerge/>
            <w:tcBorders>
              <w:bottom w:val="single" w:sz="4" w:space="0" w:color="auto"/>
            </w:tcBorders>
          </w:tcPr>
          <w:p>
            <w:pPr>
              <w:keepNext/>
              <w:widowControl w:val="0"/>
              <w:rPr>
                <w:b/>
                <w:szCs w:val="24"/>
              </w:rPr>
            </w:pPr>
          </w:p>
        </w:tc>
        <w:tc>
          <w:tcPr>
            <w:tcW w:w="4403" w:type="dxa"/>
            <w:vAlign w:val="center"/>
          </w:tcPr>
          <w:p>
            <w:pPr>
              <w:rPr>
                <w:sz w:val="10"/>
                <w:szCs w:val="10"/>
              </w:rPr>
            </w:pPr>
          </w:p>
          <w:p>
            <w:pPr>
              <w:jc w:val="both"/>
              <w:rPr>
                <w:color w:val="000000"/>
                <w:szCs w:val="24"/>
                <w:lang w:eastAsia="lt-LT"/>
              </w:rPr>
            </w:pPr>
            <w:r>
              <w:rPr>
                <w:color w:val="000000"/>
                <w:szCs w:val="24"/>
                <w:lang w:eastAsia="lt-LT"/>
              </w:rPr>
              <w:t>6 priemonė. Pritraukti jaunų specialistų į Šiaulių rajono savivaldybės sveikatos priežiūros įstaigas</w:t>
            </w:r>
          </w:p>
          <w:p>
            <w:pPr>
              <w:rPr>
                <w:sz w:val="10"/>
                <w:szCs w:val="10"/>
              </w:rPr>
            </w:pPr>
          </w:p>
          <w:p>
            <w:pPr>
              <w:jc w:val="both"/>
              <w:rPr>
                <w:i/>
                <w:sz w:val="20"/>
                <w:lang w:eastAsia="ar-SA"/>
              </w:rPr>
            </w:pPr>
          </w:p>
          <w:p>
            <w:pPr>
              <w:rPr>
                <w:sz w:val="10"/>
                <w:szCs w:val="10"/>
              </w:rPr>
            </w:pPr>
          </w:p>
          <w:p>
            <w:pPr>
              <w:jc w:val="both"/>
              <w:rPr>
                <w:i/>
                <w:sz w:val="20"/>
                <w:lang w:eastAsia="ar-SA"/>
              </w:rPr>
            </w:pPr>
            <w:r>
              <w:rPr>
                <w:i/>
                <w:sz w:val="20"/>
                <w:lang w:eastAsia="ar-SA"/>
              </w:rPr>
              <w:t>Įgyvendinant priemonę, numatoma teikti paramą atvykstantiems dirbti į savivaldybės sveikatos priežiūros įstaigas gydytojams, rezidentams bei medicinos krypties specialybių studentams</w:t>
            </w:r>
          </w:p>
        </w:tc>
        <w:tc>
          <w:tcPr>
            <w:tcW w:w="1897" w:type="dxa"/>
            <w:vAlign w:val="center"/>
          </w:tcPr>
          <w:p>
            <w:pPr>
              <w:keepNext/>
              <w:widowControl w:val="0"/>
              <w:jc w:val="center"/>
              <w:rPr>
                <w:sz w:val="20"/>
              </w:rPr>
            </w:pPr>
            <w:r>
              <w:rPr>
                <w:sz w:val="20"/>
              </w:rPr>
              <w:t>P-16.02.03.02-9</w:t>
            </w:r>
          </w:p>
        </w:tc>
        <w:tc>
          <w:tcPr>
            <w:tcW w:w="1788" w:type="dxa"/>
            <w:gridSpan w:val="2"/>
            <w:vAlign w:val="center"/>
          </w:tcPr>
          <w:p>
            <w:pPr>
              <w:suppressAutoHyphens/>
              <w:rPr>
                <w:sz w:val="20"/>
                <w:lang w:eastAsia="ar-SA"/>
              </w:rPr>
            </w:pPr>
            <w:r>
              <w:rPr>
                <w:sz w:val="20"/>
                <w:lang w:eastAsia="ar-SA"/>
              </w:rPr>
              <w:t>Paskatintų asmenų, kurie atvyko dirbti į sveikatos priežiūros įstaigas, skaičius (asmenys)</w:t>
            </w:r>
          </w:p>
        </w:tc>
      </w:tr>
      <w:tr>
        <w:trPr>
          <w:gridAfter w:val="1"/>
          <w:wAfter w:w="28" w:type="dxa"/>
        </w:trPr>
        <w:tc>
          <w:tcPr>
            <w:tcW w:w="1440" w:type="dxa"/>
            <w:gridSpan w:val="2"/>
          </w:tcPr>
          <w:p>
            <w:pPr>
              <w:keepNext/>
              <w:widowControl w:val="0"/>
              <w:rPr>
                <w:b/>
                <w:szCs w:val="24"/>
              </w:rPr>
            </w:pPr>
            <w:r>
              <w:rPr>
                <w:b/>
                <w:szCs w:val="24"/>
              </w:rPr>
              <w:t>Uždavinys</w:t>
            </w:r>
          </w:p>
        </w:tc>
        <w:tc>
          <w:tcPr>
            <w:tcW w:w="4403" w:type="dxa"/>
            <w:vAlign w:val="center"/>
          </w:tcPr>
          <w:p>
            <w:pPr>
              <w:suppressAutoHyphens/>
              <w:jc w:val="both"/>
              <w:rPr>
                <w:szCs w:val="24"/>
                <w:lang w:eastAsia="ar-SA"/>
              </w:rPr>
            </w:pPr>
            <w:r>
              <w:rPr>
                <w:szCs w:val="24"/>
                <w:lang w:eastAsia="ar-SA"/>
              </w:rPr>
              <w:t>Skatinti sveikatinimą ir didinti gyventojų fizinį aktyvumą</w:t>
            </w:r>
          </w:p>
        </w:tc>
        <w:tc>
          <w:tcPr>
            <w:tcW w:w="1897" w:type="dxa"/>
            <w:vAlign w:val="center"/>
          </w:tcPr>
          <w:p>
            <w:pPr>
              <w:keepNext/>
              <w:widowControl w:val="0"/>
              <w:jc w:val="center"/>
              <w:rPr>
                <w:szCs w:val="24"/>
              </w:rPr>
            </w:pPr>
            <w:r>
              <w:rPr>
                <w:szCs w:val="24"/>
              </w:rPr>
              <w:t>Kodas</w:t>
            </w:r>
          </w:p>
        </w:tc>
        <w:tc>
          <w:tcPr>
            <w:tcW w:w="1866" w:type="dxa"/>
            <w:vAlign w:val="center"/>
          </w:tcPr>
          <w:p>
            <w:pPr>
              <w:suppressAutoHyphens/>
              <w:jc w:val="center"/>
              <w:rPr>
                <w:szCs w:val="24"/>
                <w:lang w:eastAsia="ar-SA"/>
              </w:rPr>
            </w:pPr>
            <w:r>
              <w:rPr>
                <w:szCs w:val="24"/>
                <w:lang w:eastAsia="ar-SA"/>
              </w:rPr>
              <w:t>02.03.03</w:t>
            </w:r>
          </w:p>
        </w:tc>
      </w:tr>
      <w:tr>
        <w:trPr>
          <w:gridAfter w:val="1"/>
          <w:wAfter w:w="28" w:type="dxa"/>
          <w:trHeight w:val="593"/>
        </w:trPr>
        <w:tc>
          <w:tcPr>
            <w:tcW w:w="1440" w:type="dxa"/>
            <w:gridSpan w:val="2"/>
            <w:vMerge w:val="restart"/>
            <w:shd w:val="clear" w:color="auto" w:fill="auto"/>
          </w:tcPr>
          <w:p>
            <w:pPr>
              <w:keepNext/>
              <w:widowControl w:val="0"/>
              <w:rPr>
                <w:b/>
                <w:szCs w:val="24"/>
              </w:rPr>
            </w:pPr>
            <w:r>
              <w:rPr>
                <w:b/>
                <w:szCs w:val="24"/>
              </w:rPr>
              <w:t>Uždavinio aprašymas:</w:t>
            </w:r>
          </w:p>
        </w:tc>
        <w:tc>
          <w:tcPr>
            <w:tcW w:w="4403" w:type="dxa"/>
            <w:shd w:val="clear" w:color="auto" w:fill="auto"/>
            <w:vAlign w:val="center"/>
          </w:tcPr>
          <w:p>
            <w:pPr>
              <w:rPr>
                <w:sz w:val="6"/>
                <w:szCs w:val="6"/>
              </w:rPr>
            </w:pPr>
          </w:p>
          <w:p>
            <w:pPr>
              <w:jc w:val="both"/>
              <w:rPr>
                <w:color w:val="000000"/>
                <w:szCs w:val="24"/>
                <w:lang w:eastAsia="lt-LT"/>
              </w:rPr>
            </w:pPr>
            <w:r>
              <w:rPr>
                <w:color w:val="000000"/>
                <w:szCs w:val="24"/>
                <w:lang w:eastAsia="lt-LT"/>
              </w:rPr>
              <w:t>Uždaviniui įgyvendinti yra skirtos 4 priemonės, kurios dar detalizuojasi į veiklas:</w:t>
            </w:r>
          </w:p>
        </w:tc>
        <w:tc>
          <w:tcPr>
            <w:tcW w:w="3763" w:type="dxa"/>
            <w:gridSpan w:val="2"/>
            <w:shd w:val="clear" w:color="auto" w:fill="auto"/>
            <w:vAlign w:val="center"/>
          </w:tcPr>
          <w:p>
            <w:pPr>
              <w:suppressAutoHyphens/>
              <w:jc w:val="center"/>
              <w:rPr>
                <w:b/>
                <w:szCs w:val="24"/>
                <w:lang w:eastAsia="ar-SA"/>
              </w:rPr>
            </w:pPr>
            <w:r>
              <w:rPr>
                <w:b/>
                <w:szCs w:val="24"/>
                <w:lang w:eastAsia="ar-SA"/>
              </w:rPr>
              <w:t>Produkto vertinimo kriterijai:</w:t>
            </w:r>
          </w:p>
        </w:tc>
      </w:tr>
      <w:tr>
        <w:trPr>
          <w:gridAfter w:val="1"/>
          <w:wAfter w:w="28" w:type="dxa"/>
          <w:trHeight w:val="385"/>
        </w:trPr>
        <w:tc>
          <w:tcPr>
            <w:tcW w:w="1440" w:type="dxa"/>
            <w:gridSpan w:val="2"/>
            <w:vMerge/>
            <w:shd w:val="clear" w:color="auto" w:fill="auto"/>
          </w:tcPr>
          <w:p>
            <w:pPr>
              <w:keepNext/>
              <w:widowControl w:val="0"/>
              <w:rPr>
                <w:b/>
                <w:szCs w:val="24"/>
              </w:rPr>
            </w:pPr>
          </w:p>
        </w:tc>
        <w:tc>
          <w:tcPr>
            <w:tcW w:w="4403" w:type="dxa"/>
            <w:vMerge w:val="restart"/>
            <w:shd w:val="clear" w:color="auto" w:fill="auto"/>
          </w:tcPr>
          <w:p>
            <w:pPr>
              <w:rPr>
                <w:sz w:val="10"/>
                <w:szCs w:val="10"/>
              </w:rPr>
            </w:pPr>
          </w:p>
          <w:p>
            <w:pPr>
              <w:jc w:val="both"/>
              <w:rPr>
                <w:color w:val="000000"/>
                <w:szCs w:val="24"/>
                <w:lang w:eastAsia="lt-LT"/>
              </w:rPr>
            </w:pPr>
            <w:r>
              <w:rPr>
                <w:color w:val="000000"/>
                <w:szCs w:val="24"/>
                <w:lang w:eastAsia="lt-LT"/>
              </w:rPr>
              <w:t>1 priemonė. Vykdyti su sveikatos stiprinimu, sveikatinimu, priklausomybių bei ligų prevencija susijusias priemones ir programas Šiaulių rajone</w:t>
            </w: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color w:val="000000"/>
                <w:szCs w:val="24"/>
                <w:lang w:eastAsia="lt-LT"/>
              </w:rPr>
            </w:pPr>
          </w:p>
          <w:p>
            <w:pPr>
              <w:rPr>
                <w:sz w:val="10"/>
                <w:szCs w:val="10"/>
              </w:rPr>
            </w:pPr>
          </w:p>
          <w:p>
            <w:pPr>
              <w:jc w:val="both"/>
              <w:rPr>
                <w:i/>
                <w:color w:val="000000"/>
                <w:sz w:val="20"/>
                <w:lang w:eastAsia="lt-LT"/>
              </w:rPr>
            </w:pPr>
            <w:r>
              <w:rPr>
                <w:i/>
                <w:color w:val="000000"/>
                <w:sz w:val="20"/>
                <w:lang w:eastAsia="lt-LT"/>
              </w:rPr>
              <w:t>Įgyvendinant priemonę, planuojama užtikrinti mokinių sveikatos priežiūrą; stiprinti visuomenės sveikatą ir atlikti jos stebėseną; įgyvendinti savižudybių prevencijos priemones; vykdyti maudyklų vandens kokybės stebėseną, tyrimus, užtikrinti informacijos sklaidą, viešinimą; teikti pagalbą socialinės rizikos šeimoms, gerinant gyvenamąją aplinką, sumažinant gyventojų riziką susirgti užkrečiamomis ligomis</w:t>
            </w:r>
          </w:p>
        </w:tc>
        <w:tc>
          <w:tcPr>
            <w:tcW w:w="1897" w:type="dxa"/>
            <w:shd w:val="clear" w:color="auto" w:fill="auto"/>
            <w:vAlign w:val="center"/>
          </w:tcPr>
          <w:p>
            <w:pPr>
              <w:keepNext/>
              <w:widowControl w:val="0"/>
              <w:jc w:val="center"/>
              <w:rPr>
                <w:sz w:val="20"/>
              </w:rPr>
            </w:pPr>
            <w:r>
              <w:rPr>
                <w:sz w:val="20"/>
              </w:rPr>
              <w:t>P-16.02.03.03-1</w:t>
            </w:r>
          </w:p>
        </w:tc>
        <w:tc>
          <w:tcPr>
            <w:tcW w:w="1866" w:type="dxa"/>
            <w:vAlign w:val="center"/>
          </w:tcPr>
          <w:p>
            <w:pPr>
              <w:suppressAutoHyphens/>
              <w:rPr>
                <w:sz w:val="20"/>
                <w:lang w:eastAsia="ar-SA"/>
              </w:rPr>
            </w:pPr>
            <w:r>
              <w:rPr>
                <w:sz w:val="20"/>
                <w:lang w:eastAsia="ar-SA"/>
              </w:rPr>
              <w:t>Suorganizuotų renginių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P-16.02.03.03-2</w:t>
            </w:r>
          </w:p>
        </w:tc>
        <w:tc>
          <w:tcPr>
            <w:tcW w:w="1866" w:type="dxa"/>
            <w:vAlign w:val="center"/>
          </w:tcPr>
          <w:p>
            <w:pPr>
              <w:suppressAutoHyphens/>
              <w:rPr>
                <w:sz w:val="20"/>
                <w:lang w:eastAsia="ar-SA"/>
              </w:rPr>
            </w:pPr>
            <w:r>
              <w:rPr>
                <w:sz w:val="20"/>
                <w:lang w:eastAsia="ar-SA"/>
              </w:rPr>
              <w:t xml:space="preserve">Suteiktų konsultacijų mokiniams,  jų tėveliams skaičius (vnt.)</w:t>
            </w:r>
          </w:p>
        </w:tc>
      </w:tr>
      <w:tr>
        <w:trPr>
          <w:gridAfter w:val="1"/>
          <w:wAfter w:w="28" w:type="dxa"/>
          <w:trHeight w:val="584"/>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P-16.02.03.03-3</w:t>
            </w:r>
          </w:p>
        </w:tc>
        <w:tc>
          <w:tcPr>
            <w:tcW w:w="1866" w:type="dxa"/>
            <w:vAlign w:val="center"/>
          </w:tcPr>
          <w:p>
            <w:pPr>
              <w:suppressAutoHyphens/>
              <w:rPr>
                <w:sz w:val="20"/>
                <w:lang w:eastAsia="ar-SA"/>
              </w:rPr>
            </w:pPr>
            <w:r>
              <w:rPr>
                <w:sz w:val="20"/>
                <w:lang w:eastAsia="ar-SA"/>
              </w:rPr>
              <w:t>Suorganizuotų renginių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P-16.02.03.03-4</w:t>
            </w:r>
          </w:p>
        </w:tc>
        <w:tc>
          <w:tcPr>
            <w:tcW w:w="1866" w:type="dxa"/>
            <w:vAlign w:val="center"/>
          </w:tcPr>
          <w:p>
            <w:pPr>
              <w:suppressAutoHyphens/>
              <w:rPr>
                <w:sz w:val="20"/>
                <w:lang w:eastAsia="ar-SA"/>
              </w:rPr>
            </w:pPr>
            <w:r>
              <w:rPr>
                <w:sz w:val="20"/>
                <w:lang w:eastAsia="ar-SA"/>
              </w:rPr>
              <w:t>Išleistų leidinių skaičius (kompl.)</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P-16.02.03.03-5</w:t>
            </w:r>
          </w:p>
        </w:tc>
        <w:tc>
          <w:tcPr>
            <w:tcW w:w="1866" w:type="dxa"/>
            <w:vAlign w:val="center"/>
          </w:tcPr>
          <w:p>
            <w:pPr>
              <w:suppressAutoHyphens/>
              <w:rPr>
                <w:sz w:val="20"/>
                <w:lang w:eastAsia="ar-SA"/>
              </w:rPr>
            </w:pPr>
            <w:r>
              <w:rPr>
                <w:sz w:val="20"/>
                <w:lang w:eastAsia="ar-SA"/>
              </w:rPr>
              <w:t>Stebėsenos rodiklių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P-16.02.03.03-6</w:t>
            </w:r>
          </w:p>
        </w:tc>
        <w:tc>
          <w:tcPr>
            <w:tcW w:w="1866" w:type="dxa"/>
            <w:vAlign w:val="center"/>
          </w:tcPr>
          <w:p>
            <w:pPr>
              <w:suppressAutoHyphens/>
              <w:rPr>
                <w:sz w:val="20"/>
                <w:lang w:eastAsia="ar-SA"/>
              </w:rPr>
            </w:pPr>
            <w:r>
              <w:rPr>
                <w:sz w:val="20"/>
                <w:lang w:eastAsia="ar-SA"/>
              </w:rPr>
              <w:t>Parengtų ataskaitų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P-16.02.03.03-7</w:t>
            </w:r>
          </w:p>
        </w:tc>
        <w:tc>
          <w:tcPr>
            <w:tcW w:w="1866" w:type="dxa"/>
            <w:vAlign w:val="center"/>
          </w:tcPr>
          <w:p>
            <w:pPr>
              <w:suppressAutoHyphens/>
              <w:rPr>
                <w:sz w:val="20"/>
                <w:lang w:eastAsia="ar-SA"/>
              </w:rPr>
            </w:pPr>
            <w:r>
              <w:rPr>
                <w:sz w:val="20"/>
                <w:lang w:eastAsia="ar-SA"/>
              </w:rPr>
              <w:t>Suorganizuotų renginių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w:t>
            </w:r>
            <w:r>
              <w:rPr>
                <w:sz w:val="20"/>
                <w:lang w:val="en-GB"/>
              </w:rPr>
              <w:t>8</w:t>
            </w:r>
          </w:p>
        </w:tc>
        <w:tc>
          <w:tcPr>
            <w:tcW w:w="1866" w:type="dxa"/>
            <w:vAlign w:val="center"/>
          </w:tcPr>
          <w:p>
            <w:pPr>
              <w:suppressAutoHyphens/>
              <w:rPr>
                <w:sz w:val="20"/>
                <w:lang w:eastAsia="ar-SA"/>
              </w:rPr>
            </w:pPr>
            <w:r>
              <w:rPr>
                <w:sz w:val="20"/>
                <w:lang w:eastAsia="ar-SA"/>
              </w:rPr>
              <w:t>Išleistų leidinių skaičius (kompl.)</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lang w:val="en-GB"/>
              </w:rPr>
            </w:pPr>
            <w:r>
              <w:rPr>
                <w:sz w:val="20"/>
              </w:rPr>
              <w:t>P-16.02.03.03-9</w:t>
            </w:r>
          </w:p>
        </w:tc>
        <w:tc>
          <w:tcPr>
            <w:tcW w:w="1866" w:type="dxa"/>
            <w:vAlign w:val="center"/>
          </w:tcPr>
          <w:p>
            <w:pPr>
              <w:suppressAutoHyphens/>
              <w:rPr>
                <w:sz w:val="20"/>
                <w:lang w:eastAsia="ar-SA"/>
              </w:rPr>
            </w:pPr>
            <w:r>
              <w:rPr>
                <w:sz w:val="20"/>
                <w:lang w:eastAsia="ar-SA"/>
              </w:rPr>
              <w:t>Parengtų ataskaitų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P-16.02.03.03-10</w:t>
            </w:r>
          </w:p>
        </w:tc>
        <w:tc>
          <w:tcPr>
            <w:tcW w:w="1866" w:type="dxa"/>
            <w:vAlign w:val="center"/>
          </w:tcPr>
          <w:p>
            <w:pPr>
              <w:suppressAutoHyphens/>
              <w:rPr>
                <w:sz w:val="20"/>
                <w:lang w:eastAsia="ar-SA"/>
              </w:rPr>
            </w:pPr>
            <w:r>
              <w:rPr>
                <w:sz w:val="20"/>
                <w:lang w:eastAsia="ar-SA"/>
              </w:rPr>
              <w:t>Stebėtų maudyklų skaičius (vnt.)</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P-16.02.03.03-11</w:t>
            </w:r>
          </w:p>
        </w:tc>
        <w:tc>
          <w:tcPr>
            <w:tcW w:w="1866" w:type="dxa"/>
            <w:vAlign w:val="center"/>
          </w:tcPr>
          <w:p>
            <w:pPr>
              <w:suppressAutoHyphens/>
              <w:rPr>
                <w:sz w:val="20"/>
                <w:lang w:eastAsia="ar-SA"/>
              </w:rPr>
            </w:pPr>
            <w:r>
              <w:rPr>
                <w:sz w:val="20"/>
                <w:lang w:eastAsia="ar-SA"/>
              </w:rPr>
              <w:t>Informacijos sklaida visuomenei (proc.)</w:t>
            </w:r>
          </w:p>
        </w:tc>
      </w:tr>
      <w:tr>
        <w:trPr>
          <w:gridAfter w:val="1"/>
          <w:wAfter w:w="28" w:type="dxa"/>
          <w:trHeight w:val="381"/>
        </w:trPr>
        <w:tc>
          <w:tcPr>
            <w:tcW w:w="1440" w:type="dxa"/>
            <w:gridSpan w:val="2"/>
            <w:vMerge/>
            <w:shd w:val="clear" w:color="auto" w:fill="auto"/>
          </w:tcPr>
          <w:p>
            <w:pPr>
              <w:keepNext/>
              <w:widowControl w:val="0"/>
              <w:rPr>
                <w:b/>
                <w:szCs w:val="24"/>
              </w:rPr>
            </w:pPr>
          </w:p>
        </w:tc>
        <w:tc>
          <w:tcPr>
            <w:tcW w:w="4403" w:type="dxa"/>
            <w:vMerge/>
            <w:shd w:val="clear" w:color="auto" w:fill="auto"/>
            <w:vAlign w:val="center"/>
          </w:tcPr>
          <w:p>
            <w:pPr>
              <w:rPr>
                <w:sz w:val="10"/>
                <w:szCs w:val="10"/>
              </w:rPr>
            </w:pPr>
          </w:p>
          <w:p>
            <w:pPr>
              <w:jc w:val="both"/>
              <w:rPr>
                <w:color w:val="000000"/>
                <w:szCs w:val="24"/>
                <w:lang w:eastAsia="lt-LT"/>
              </w:rPr>
            </w:pPr>
          </w:p>
        </w:tc>
        <w:tc>
          <w:tcPr>
            <w:tcW w:w="1897" w:type="dxa"/>
            <w:shd w:val="clear" w:color="auto" w:fill="auto"/>
            <w:vAlign w:val="center"/>
          </w:tcPr>
          <w:p>
            <w:pPr>
              <w:keepNext/>
              <w:widowControl w:val="0"/>
              <w:jc w:val="center"/>
              <w:rPr>
                <w:sz w:val="20"/>
              </w:rPr>
            </w:pPr>
            <w:r>
              <w:rPr>
                <w:sz w:val="20"/>
              </w:rPr>
              <w:t>P-16.02.03.03-1</w:t>
            </w:r>
            <w:r>
              <w:rPr>
                <w:sz w:val="20"/>
                <w:lang w:val="en-GB"/>
              </w:rPr>
              <w:t>2</w:t>
            </w:r>
          </w:p>
        </w:tc>
        <w:tc>
          <w:tcPr>
            <w:tcW w:w="1866" w:type="dxa"/>
            <w:vAlign w:val="center"/>
          </w:tcPr>
          <w:p>
            <w:pPr>
              <w:suppressAutoHyphens/>
              <w:rPr>
                <w:sz w:val="20"/>
                <w:lang w:eastAsia="ar-SA"/>
              </w:rPr>
            </w:pPr>
            <w:r>
              <w:rPr>
                <w:sz w:val="20"/>
                <w:lang w:eastAsia="ar-SA"/>
              </w:rPr>
              <w:t>Paslaugų gavėjų skaičius (šeimos)</w:t>
            </w:r>
          </w:p>
        </w:tc>
      </w:tr>
      <w:tr>
        <w:trPr>
          <w:gridAfter w:val="1"/>
          <w:wAfter w:w="28" w:type="dxa"/>
          <w:trHeight w:val="1685"/>
        </w:trPr>
        <w:tc>
          <w:tcPr>
            <w:tcW w:w="1440" w:type="dxa"/>
            <w:gridSpan w:val="2"/>
            <w:vMerge/>
            <w:shd w:val="clear" w:color="auto" w:fill="auto"/>
          </w:tcPr>
          <w:p>
            <w:pPr>
              <w:keepNext/>
              <w:widowControl w:val="0"/>
              <w:rPr>
                <w:b/>
                <w:szCs w:val="24"/>
              </w:rPr>
            </w:pPr>
          </w:p>
        </w:tc>
        <w:tc>
          <w:tcPr>
            <w:tcW w:w="4403" w:type="dxa"/>
            <w:shd w:val="clear" w:color="auto" w:fill="auto"/>
            <w:vAlign w:val="center"/>
          </w:tcPr>
          <w:p>
            <w:pPr>
              <w:rPr>
                <w:sz w:val="10"/>
                <w:szCs w:val="10"/>
              </w:rPr>
            </w:pPr>
          </w:p>
          <w:p>
            <w:pPr>
              <w:jc w:val="both"/>
              <w:rPr>
                <w:color w:val="000000"/>
                <w:szCs w:val="24"/>
                <w:lang w:eastAsia="lt-LT"/>
              </w:rPr>
            </w:pPr>
            <w:r>
              <w:rPr>
                <w:color w:val="000000"/>
                <w:szCs w:val="24"/>
                <w:lang w:eastAsia="lt-LT"/>
              </w:rPr>
              <w:t>2 priemonė. Skatinti ir remti Šiaulių rajono bendruomenės sveikatinimo iniciatyvas</w:t>
            </w:r>
          </w:p>
          <w:p>
            <w:pPr>
              <w:rPr>
                <w:sz w:val="10"/>
                <w:szCs w:val="10"/>
              </w:rPr>
            </w:pPr>
          </w:p>
          <w:p>
            <w:pPr>
              <w:jc w:val="both"/>
              <w:rPr>
                <w:i/>
                <w:color w:val="000000"/>
                <w:sz w:val="20"/>
                <w:lang w:eastAsia="lt-LT"/>
              </w:rPr>
            </w:pPr>
          </w:p>
          <w:p>
            <w:pPr>
              <w:rPr>
                <w:sz w:val="10"/>
                <w:szCs w:val="10"/>
              </w:rPr>
            </w:pPr>
          </w:p>
          <w:p>
            <w:pPr>
              <w:jc w:val="both"/>
              <w:rPr>
                <w:i/>
                <w:color w:val="000000"/>
                <w:sz w:val="20"/>
                <w:lang w:eastAsia="lt-LT"/>
              </w:rPr>
            </w:pPr>
            <w:r>
              <w:rPr>
                <w:i/>
                <w:color w:val="000000"/>
                <w:sz w:val="20"/>
                <w:lang w:eastAsia="lt-LT"/>
              </w:rPr>
              <w:t>Įgyvendinant priemonę, planuojama užtikrinti bendruomeninės sveikatinimo programos „Visuomenės sveikatos rėmimo specialioji programa“ įgyvendinimą.</w:t>
            </w:r>
          </w:p>
        </w:tc>
        <w:tc>
          <w:tcPr>
            <w:tcW w:w="1897" w:type="dxa"/>
            <w:shd w:val="clear" w:color="auto" w:fill="auto"/>
            <w:vAlign w:val="center"/>
          </w:tcPr>
          <w:p>
            <w:pPr>
              <w:keepNext/>
              <w:widowControl w:val="0"/>
              <w:jc w:val="center"/>
              <w:rPr>
                <w:sz w:val="20"/>
                <w:lang w:val="en-GB"/>
              </w:rPr>
            </w:pPr>
            <w:r>
              <w:rPr>
                <w:sz w:val="20"/>
              </w:rPr>
              <w:t>P-16.02.03.03-13</w:t>
            </w:r>
          </w:p>
        </w:tc>
        <w:tc>
          <w:tcPr>
            <w:tcW w:w="1866" w:type="dxa"/>
            <w:vAlign w:val="center"/>
          </w:tcPr>
          <w:p>
            <w:pPr>
              <w:suppressAutoHyphens/>
              <w:rPr>
                <w:sz w:val="20"/>
                <w:lang w:eastAsia="ar-SA"/>
              </w:rPr>
            </w:pPr>
            <w:r>
              <w:rPr>
                <w:sz w:val="20"/>
                <w:lang w:eastAsia="ar-SA"/>
              </w:rPr>
              <w:t>Įgyvendintų sveikatinimo programų skaičius (vnt.)</w:t>
            </w:r>
          </w:p>
        </w:tc>
      </w:tr>
      <w:tr>
        <w:trPr>
          <w:gridAfter w:val="1"/>
          <w:wAfter w:w="28" w:type="dxa"/>
          <w:trHeight w:val="2236"/>
        </w:trPr>
        <w:tc>
          <w:tcPr>
            <w:tcW w:w="1440" w:type="dxa"/>
            <w:gridSpan w:val="2"/>
            <w:vMerge/>
          </w:tcPr>
          <w:p>
            <w:pPr>
              <w:keepNext/>
              <w:widowControl w:val="0"/>
              <w:rPr>
                <w:b/>
                <w:szCs w:val="24"/>
              </w:rPr>
            </w:pPr>
          </w:p>
        </w:tc>
        <w:tc>
          <w:tcPr>
            <w:tcW w:w="4403" w:type="dxa"/>
            <w:vAlign w:val="center"/>
          </w:tcPr>
          <w:p>
            <w:pPr>
              <w:rPr>
                <w:sz w:val="10"/>
                <w:szCs w:val="10"/>
              </w:rPr>
            </w:pPr>
          </w:p>
          <w:p>
            <w:pPr>
              <w:jc w:val="both"/>
              <w:rPr>
                <w:color w:val="000000"/>
                <w:szCs w:val="24"/>
                <w:lang w:eastAsia="lt-LT"/>
              </w:rPr>
            </w:pPr>
            <w:r>
              <w:rPr>
                <w:color w:val="000000"/>
                <w:szCs w:val="24"/>
                <w:lang w:eastAsia="lt-LT"/>
              </w:rPr>
              <w:t>3 priemonė. Skleisti informaciją Šiaulių rajono savivaldybės gyventojams sveikatinimo, sveikatos priežiūros klausimais</w:t>
            </w:r>
          </w:p>
          <w:p>
            <w:pPr>
              <w:rPr>
                <w:sz w:val="10"/>
                <w:szCs w:val="10"/>
              </w:rPr>
            </w:pPr>
          </w:p>
          <w:p>
            <w:pPr>
              <w:jc w:val="both"/>
              <w:rPr>
                <w:i/>
                <w:color w:val="000000"/>
                <w:sz w:val="20"/>
                <w:lang w:eastAsia="lt-LT"/>
              </w:rPr>
            </w:pPr>
          </w:p>
          <w:p>
            <w:pPr>
              <w:rPr>
                <w:sz w:val="10"/>
                <w:szCs w:val="10"/>
              </w:rPr>
            </w:pPr>
          </w:p>
          <w:p>
            <w:pPr>
              <w:jc w:val="both"/>
              <w:rPr>
                <w:i/>
                <w:color w:val="000000"/>
                <w:sz w:val="20"/>
                <w:lang w:eastAsia="lt-LT"/>
              </w:rPr>
            </w:pPr>
            <w:r>
              <w:rPr>
                <w:i/>
                <w:color w:val="000000"/>
                <w:sz w:val="20"/>
                <w:lang w:eastAsia="lt-LT"/>
              </w:rPr>
              <w:t>Įgyvendinant priemonę, planuojama teikti informaciją Šiaulių rajono savivaldybės gyventojams apie visuomenės sveikatos stiprinimo priemones.</w:t>
            </w:r>
          </w:p>
        </w:tc>
        <w:tc>
          <w:tcPr>
            <w:tcW w:w="1897" w:type="dxa"/>
            <w:vAlign w:val="center"/>
          </w:tcPr>
          <w:p>
            <w:pPr>
              <w:keepNext/>
              <w:widowControl w:val="0"/>
              <w:jc w:val="center"/>
              <w:rPr>
                <w:sz w:val="20"/>
              </w:rPr>
            </w:pPr>
            <w:r>
              <w:rPr>
                <w:sz w:val="20"/>
              </w:rPr>
              <w:t>P-16.02.03.03-14</w:t>
            </w:r>
          </w:p>
        </w:tc>
        <w:tc>
          <w:tcPr>
            <w:tcW w:w="1866" w:type="dxa"/>
            <w:vAlign w:val="center"/>
          </w:tcPr>
          <w:p>
            <w:pPr>
              <w:suppressAutoHyphens/>
              <w:rPr>
                <w:sz w:val="20"/>
                <w:lang w:eastAsia="ar-SA"/>
              </w:rPr>
            </w:pPr>
            <w:r>
              <w:rPr>
                <w:sz w:val="20"/>
                <w:lang w:eastAsia="ar-SA"/>
              </w:rPr>
              <w:t>Informacijos sklaida visuomenei (pranešimų skaičius vnt.)</w:t>
            </w:r>
          </w:p>
        </w:tc>
      </w:tr>
      <w:tr>
        <w:trPr>
          <w:gridAfter w:val="1"/>
          <w:wAfter w:w="28" w:type="dxa"/>
          <w:trHeight w:val="541"/>
        </w:trPr>
        <w:tc>
          <w:tcPr>
            <w:tcW w:w="1440" w:type="dxa"/>
            <w:gridSpan w:val="2"/>
            <w:vMerge/>
          </w:tcPr>
          <w:p>
            <w:pPr>
              <w:keepNext/>
              <w:widowControl w:val="0"/>
              <w:rPr>
                <w:b/>
                <w:szCs w:val="24"/>
              </w:rPr>
            </w:pPr>
          </w:p>
        </w:tc>
        <w:tc>
          <w:tcPr>
            <w:tcW w:w="4403" w:type="dxa"/>
            <w:vMerge w:val="restart"/>
            <w:vAlign w:val="center"/>
          </w:tcPr>
          <w:p>
            <w:pPr>
              <w:rPr>
                <w:sz w:val="10"/>
                <w:szCs w:val="10"/>
              </w:rPr>
            </w:pPr>
          </w:p>
          <w:p>
            <w:pPr>
              <w:jc w:val="both"/>
              <w:rPr>
                <w:color w:val="000000"/>
                <w:szCs w:val="24"/>
                <w:lang w:eastAsia="lt-LT"/>
              </w:rPr>
            </w:pPr>
            <w:r>
              <w:rPr>
                <w:color w:val="000000"/>
                <w:szCs w:val="24"/>
                <w:lang w:eastAsia="lt-LT"/>
              </w:rPr>
              <w:t>4 priemonė. Diegti triukšmo prevencijos priemones Šiaulių rajono savivaldybės teritorijoje</w:t>
            </w:r>
          </w:p>
          <w:p>
            <w:pPr>
              <w:rPr>
                <w:sz w:val="10"/>
                <w:szCs w:val="10"/>
              </w:rPr>
            </w:pPr>
          </w:p>
          <w:p>
            <w:pPr>
              <w:jc w:val="both"/>
              <w:rPr>
                <w:i/>
                <w:color w:val="000000"/>
                <w:sz w:val="20"/>
                <w:lang w:eastAsia="lt-LT"/>
              </w:rPr>
            </w:pPr>
          </w:p>
          <w:p>
            <w:pPr>
              <w:rPr>
                <w:sz w:val="10"/>
                <w:szCs w:val="10"/>
              </w:rPr>
            </w:pPr>
          </w:p>
          <w:p>
            <w:pPr>
              <w:jc w:val="both"/>
              <w:rPr>
                <w:color w:val="000000"/>
                <w:szCs w:val="24"/>
                <w:lang w:eastAsia="lt-LT"/>
              </w:rPr>
            </w:pPr>
            <w:r>
              <w:rPr>
                <w:i/>
                <w:color w:val="000000"/>
                <w:sz w:val="20"/>
                <w:lang w:eastAsia="lt-LT"/>
              </w:rPr>
              <w:t>Įgyvendinant priemonę, planuojama vykdyti triukšmo lygio stebėseną ir tyrimus; teikti rekomendacijas dėl triukšmo prevencijos priemonių įdiegimo triukšmo rodiklius viršijančiose zonose.</w:t>
            </w:r>
          </w:p>
        </w:tc>
        <w:tc>
          <w:tcPr>
            <w:tcW w:w="1897" w:type="dxa"/>
            <w:vAlign w:val="center"/>
          </w:tcPr>
          <w:p>
            <w:pPr>
              <w:keepNext/>
              <w:widowControl w:val="0"/>
              <w:jc w:val="center"/>
              <w:rPr>
                <w:sz w:val="20"/>
              </w:rPr>
            </w:pPr>
            <w:r>
              <w:rPr>
                <w:sz w:val="20"/>
              </w:rPr>
              <w:t>P-16.02.03.03-1</w:t>
            </w:r>
            <w:r>
              <w:rPr>
                <w:sz w:val="20"/>
                <w:lang w:val="en-GB"/>
              </w:rPr>
              <w:t>5</w:t>
            </w:r>
          </w:p>
        </w:tc>
        <w:tc>
          <w:tcPr>
            <w:tcW w:w="1866" w:type="dxa"/>
            <w:vAlign w:val="center"/>
          </w:tcPr>
          <w:p>
            <w:pPr>
              <w:suppressAutoHyphens/>
              <w:rPr>
                <w:sz w:val="20"/>
                <w:lang w:eastAsia="ar-SA"/>
              </w:rPr>
            </w:pPr>
            <w:r>
              <w:rPr>
                <w:sz w:val="20"/>
                <w:lang w:eastAsia="ar-SA"/>
              </w:rPr>
              <w:t>Parengtų triukšmo tyrimų vertinimo ataskaitų skaičius (vnt.)</w:t>
            </w:r>
          </w:p>
        </w:tc>
      </w:tr>
      <w:tr>
        <w:trPr>
          <w:gridAfter w:val="1"/>
          <w:wAfter w:w="28" w:type="dxa"/>
          <w:trHeight w:val="1310"/>
        </w:trPr>
        <w:tc>
          <w:tcPr>
            <w:tcW w:w="1440" w:type="dxa"/>
            <w:gridSpan w:val="2"/>
            <w:vMerge/>
          </w:tcPr>
          <w:p>
            <w:pPr>
              <w:keepNext/>
              <w:widowControl w:val="0"/>
              <w:rPr>
                <w:b/>
                <w:szCs w:val="24"/>
              </w:rPr>
            </w:pPr>
          </w:p>
        </w:tc>
        <w:tc>
          <w:tcPr>
            <w:tcW w:w="4403" w:type="dxa"/>
            <w:vMerge/>
            <w:vAlign w:val="center"/>
          </w:tcPr>
          <w:p>
            <w:pPr>
              <w:rPr>
                <w:sz w:val="6"/>
                <w:szCs w:val="6"/>
              </w:rPr>
            </w:pPr>
          </w:p>
          <w:p>
            <w:pPr>
              <w:jc w:val="both"/>
              <w:rPr>
                <w:color w:val="000000"/>
                <w:szCs w:val="24"/>
                <w:lang w:eastAsia="lt-LT"/>
              </w:rPr>
            </w:pPr>
          </w:p>
        </w:tc>
        <w:tc>
          <w:tcPr>
            <w:tcW w:w="1897" w:type="dxa"/>
            <w:vAlign w:val="center"/>
          </w:tcPr>
          <w:p>
            <w:pPr>
              <w:keepNext/>
              <w:widowControl w:val="0"/>
              <w:jc w:val="center"/>
              <w:rPr>
                <w:sz w:val="20"/>
              </w:rPr>
            </w:pPr>
            <w:r>
              <w:rPr>
                <w:sz w:val="20"/>
              </w:rPr>
              <w:t>P-16.02.03.03-1</w:t>
            </w:r>
            <w:r>
              <w:rPr>
                <w:sz w:val="20"/>
                <w:lang w:val="en-GB"/>
              </w:rPr>
              <w:t>6</w:t>
            </w:r>
          </w:p>
        </w:tc>
        <w:tc>
          <w:tcPr>
            <w:tcW w:w="1866" w:type="dxa"/>
            <w:vAlign w:val="center"/>
          </w:tcPr>
          <w:p>
            <w:pPr>
              <w:suppressAutoHyphens/>
              <w:rPr>
                <w:sz w:val="20"/>
                <w:lang w:eastAsia="ar-SA"/>
              </w:rPr>
            </w:pPr>
            <w:r>
              <w:rPr>
                <w:sz w:val="20"/>
                <w:lang w:eastAsia="ar-SA"/>
              </w:rPr>
              <w:t>Suteiktų rekomendacijų skaičius (vnt.)</w:t>
            </w:r>
          </w:p>
        </w:tc>
      </w:tr>
    </w:tbl>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2"/>
        <w:gridCol w:w="3836"/>
        <w:gridCol w:w="1843"/>
        <w:gridCol w:w="2381"/>
      </w:tblGrid>
      <w:tr>
        <w:trPr>
          <w:trHeight w:val="982"/>
        </w:trPr>
        <w:tc>
          <w:tcPr>
            <w:tcW w:w="1580" w:type="dxa"/>
            <w:gridSpan w:val="2"/>
          </w:tcPr>
          <w:p>
            <w:pPr>
              <w:keepNext/>
              <w:widowControl w:val="0"/>
              <w:rPr>
                <w:b/>
                <w:szCs w:val="24"/>
                <w:lang w:eastAsia="lt-LT"/>
              </w:rPr>
            </w:pPr>
            <w:r>
              <w:rPr>
                <w:b/>
                <w:szCs w:val="24"/>
              </w:rPr>
              <w:t>Programos tikslas</w:t>
            </w:r>
          </w:p>
        </w:tc>
        <w:tc>
          <w:tcPr>
            <w:tcW w:w="3836" w:type="dxa"/>
            <w:vAlign w:val="center"/>
          </w:tcPr>
          <w:p>
            <w:pPr>
              <w:suppressAutoHyphens/>
              <w:jc w:val="both"/>
              <w:rPr>
                <w:szCs w:val="24"/>
                <w:lang w:eastAsia="ar-SA"/>
              </w:rPr>
            </w:pPr>
            <w:r>
              <w:rPr>
                <w:szCs w:val="24"/>
                <w:lang w:eastAsia="ar-SA"/>
              </w:rPr>
              <w:t>Efektyvaus, gyventojų poreikius atitinkančio viešojo valdymo užtikrinimas</w:t>
            </w:r>
          </w:p>
        </w:tc>
        <w:tc>
          <w:tcPr>
            <w:tcW w:w="1843" w:type="dxa"/>
            <w:tcBorders>
              <w:top w:val="single" w:sz="4" w:space="0" w:color="auto"/>
              <w:left w:val="single" w:sz="4" w:space="0" w:color="auto"/>
              <w:bottom w:val="single" w:sz="4" w:space="0" w:color="auto"/>
              <w:right w:val="single" w:sz="4" w:space="0" w:color="auto"/>
            </w:tcBorders>
            <w:vAlign w:val="center"/>
          </w:tcPr>
          <w:p>
            <w:pPr>
              <w:keepNext/>
              <w:widowControl w:val="0"/>
              <w:rPr>
                <w:b/>
                <w:szCs w:val="24"/>
              </w:rPr>
            </w:pPr>
            <w:r>
              <w:rPr>
                <w:b/>
                <w:szCs w:val="24"/>
              </w:rPr>
              <w:t>Kodas</w:t>
            </w:r>
          </w:p>
        </w:tc>
        <w:tc>
          <w:tcPr>
            <w:tcW w:w="2381" w:type="dxa"/>
            <w:tcBorders>
              <w:top w:val="single" w:sz="4" w:space="0" w:color="auto"/>
              <w:left w:val="single" w:sz="4" w:space="0" w:color="auto"/>
              <w:bottom w:val="single" w:sz="4" w:space="0" w:color="auto"/>
              <w:right w:val="single" w:sz="4" w:space="0" w:color="auto"/>
            </w:tcBorders>
            <w:vAlign w:val="center"/>
          </w:tcPr>
          <w:p>
            <w:pPr>
              <w:rPr>
                <w:sz w:val="6"/>
                <w:szCs w:val="6"/>
              </w:rPr>
            </w:pPr>
          </w:p>
          <w:p>
            <w:pPr>
              <w:jc w:val="both"/>
              <w:rPr>
                <w:color w:val="000000"/>
                <w:szCs w:val="24"/>
                <w:lang w:eastAsia="lt-LT"/>
              </w:rPr>
            </w:pPr>
            <w:r>
              <w:rPr>
                <w:color w:val="000000"/>
                <w:szCs w:val="24"/>
                <w:lang w:eastAsia="lt-LT"/>
              </w:rPr>
              <w:t>04.01</w:t>
            </w:r>
          </w:p>
        </w:tc>
      </w:tr>
      <w:tr>
        <w:trPr>
          <w:trHeight w:val="208"/>
        </w:trPr>
        <w:tc>
          <w:tcPr>
            <w:tcW w:w="5416" w:type="dxa"/>
            <w:gridSpan w:val="3"/>
          </w:tcPr>
          <w:p>
            <w:pPr>
              <w:suppressAutoHyphens/>
              <w:jc w:val="both"/>
              <w:rPr>
                <w:b/>
                <w:szCs w:val="24"/>
                <w:lang w:eastAsia="ar-SA"/>
              </w:rPr>
            </w:pPr>
            <w:r>
              <w:rPr>
                <w:b/>
                <w:szCs w:val="24"/>
                <w:lang w:eastAsia="ar-SA"/>
              </w:rPr>
              <w:t>Tikslo aprašymas:</w:t>
            </w:r>
          </w:p>
        </w:tc>
        <w:tc>
          <w:tcPr>
            <w:tcW w:w="4224" w:type="dxa"/>
            <w:gridSpan w:val="2"/>
            <w:vAlign w:val="center"/>
          </w:tcPr>
          <w:p>
            <w:pPr>
              <w:suppressAutoHyphens/>
              <w:jc w:val="center"/>
              <w:rPr>
                <w:b/>
                <w:szCs w:val="24"/>
                <w:lang w:eastAsia="ar-SA"/>
              </w:rPr>
            </w:pPr>
            <w:r>
              <w:rPr>
                <w:b/>
                <w:szCs w:val="24"/>
                <w:lang w:eastAsia="ar-SA"/>
              </w:rPr>
              <w:t>Rezultato vertinimo kriterijai:</w:t>
            </w:r>
          </w:p>
        </w:tc>
      </w:tr>
      <w:tr>
        <w:trPr>
          <w:trHeight w:val="1792"/>
        </w:trPr>
        <w:tc>
          <w:tcPr>
            <w:tcW w:w="5416" w:type="dxa"/>
            <w:gridSpan w:val="3"/>
          </w:tcPr>
          <w:p>
            <w:pPr>
              <w:rPr>
                <w:sz w:val="10"/>
                <w:szCs w:val="10"/>
              </w:rPr>
            </w:pPr>
          </w:p>
          <w:p>
            <w:pPr>
              <w:suppressAutoHyphens/>
              <w:jc w:val="both"/>
              <w:rPr>
                <w:bCs/>
                <w:szCs w:val="24"/>
                <w:lang w:eastAsia="ar-SA"/>
              </w:rPr>
            </w:pPr>
            <w:r>
              <w:rPr>
                <w:bCs/>
                <w:szCs w:val="24"/>
                <w:lang w:eastAsia="ar-SA"/>
              </w:rPr>
              <w:t>Programos tikslu numatoma įgyvendinti 1 uždavinį: didinti savivaldybės valdymo ir veiklos efektyvumą.</w:t>
            </w:r>
          </w:p>
        </w:tc>
        <w:tc>
          <w:tcPr>
            <w:tcW w:w="1843" w:type="dxa"/>
            <w:vAlign w:val="center"/>
          </w:tcPr>
          <w:p>
            <w:pPr>
              <w:keepNext/>
              <w:widowControl w:val="0"/>
              <w:jc w:val="center"/>
              <w:rPr>
                <w:sz w:val="20"/>
              </w:rPr>
            </w:pPr>
            <w:r>
              <w:rPr>
                <w:bCs/>
                <w:caps/>
                <w:sz w:val="20"/>
                <w:lang w:eastAsia="ar-SA"/>
              </w:rPr>
              <w:t>R-16.04.01-1</w:t>
            </w:r>
          </w:p>
        </w:tc>
        <w:tc>
          <w:tcPr>
            <w:tcW w:w="2381" w:type="dxa"/>
            <w:vAlign w:val="center"/>
          </w:tcPr>
          <w:p>
            <w:pPr>
              <w:suppressAutoHyphens/>
              <w:rPr>
                <w:sz w:val="20"/>
                <w:lang w:eastAsia="ar-SA"/>
              </w:rPr>
            </w:pPr>
            <w:r>
              <w:rPr>
                <w:rFonts w:eastAsia="Calibri"/>
                <w:sz w:val="20"/>
                <w:lang w:eastAsia="lt-LT"/>
              </w:rPr>
              <w:t>Išlaidų, skirtų socialinių paslaugų įstaigų darbuotojų kompetencijų tobulinimui, interneto puslapių, informacinių sistemų atnaujinimui ir plėtrai (proc.)</w:t>
            </w:r>
          </w:p>
        </w:tc>
      </w:tr>
      <w:tr>
        <w:trPr>
          <w:trHeight w:val="392"/>
        </w:trPr>
        <w:tc>
          <w:tcPr>
            <w:tcW w:w="1558" w:type="dxa"/>
          </w:tcPr>
          <w:p>
            <w:pPr>
              <w:keepNext/>
              <w:widowControl w:val="0"/>
              <w:rPr>
                <w:b/>
                <w:szCs w:val="24"/>
              </w:rPr>
            </w:pPr>
            <w:r>
              <w:rPr>
                <w:b/>
                <w:szCs w:val="24"/>
              </w:rPr>
              <w:t>Uždavinys</w:t>
            </w:r>
          </w:p>
        </w:tc>
        <w:tc>
          <w:tcPr>
            <w:tcW w:w="3858" w:type="dxa"/>
            <w:gridSpan w:val="2"/>
            <w:vAlign w:val="center"/>
          </w:tcPr>
          <w:p>
            <w:pPr>
              <w:suppressAutoHyphens/>
              <w:jc w:val="both"/>
              <w:rPr>
                <w:szCs w:val="24"/>
                <w:lang w:eastAsia="ar-SA"/>
              </w:rPr>
            </w:pPr>
            <w:r>
              <w:rPr>
                <w:bCs/>
                <w:szCs w:val="24"/>
                <w:lang w:eastAsia="lt-LT"/>
              </w:rPr>
              <w:t>Didinti savivaldybės valdymo ir veiklos efektyvumą</w:t>
            </w:r>
          </w:p>
        </w:tc>
        <w:tc>
          <w:tcPr>
            <w:tcW w:w="1843" w:type="dxa"/>
            <w:vAlign w:val="center"/>
          </w:tcPr>
          <w:p>
            <w:pPr>
              <w:keepNext/>
              <w:widowControl w:val="0"/>
              <w:jc w:val="center"/>
              <w:rPr>
                <w:szCs w:val="24"/>
              </w:rPr>
            </w:pPr>
            <w:r>
              <w:rPr>
                <w:szCs w:val="24"/>
              </w:rPr>
              <w:t>Kodas</w:t>
            </w:r>
          </w:p>
        </w:tc>
        <w:tc>
          <w:tcPr>
            <w:tcW w:w="2381" w:type="dxa"/>
            <w:vAlign w:val="center"/>
          </w:tcPr>
          <w:p>
            <w:pPr>
              <w:suppressAutoHyphens/>
              <w:jc w:val="center"/>
              <w:rPr>
                <w:szCs w:val="24"/>
                <w:lang w:eastAsia="ar-SA"/>
              </w:rPr>
            </w:pPr>
            <w:r>
              <w:rPr>
                <w:szCs w:val="24"/>
                <w:lang w:eastAsia="ar-SA"/>
              </w:rPr>
              <w:t>04.01.01</w:t>
            </w:r>
          </w:p>
        </w:tc>
      </w:tr>
      <w:tr>
        <w:trPr>
          <w:trHeight w:val="441"/>
        </w:trPr>
        <w:tc>
          <w:tcPr>
            <w:tcW w:w="1558" w:type="dxa"/>
            <w:vMerge w:val="restart"/>
          </w:tcPr>
          <w:p>
            <w:pPr>
              <w:keepNext/>
              <w:widowControl w:val="0"/>
              <w:rPr>
                <w:b/>
                <w:szCs w:val="24"/>
              </w:rPr>
            </w:pPr>
            <w:r>
              <w:rPr>
                <w:b/>
                <w:szCs w:val="24"/>
              </w:rPr>
              <w:t>Uždavinio aprašymas:</w:t>
            </w:r>
          </w:p>
        </w:tc>
        <w:tc>
          <w:tcPr>
            <w:tcW w:w="3858" w:type="dxa"/>
            <w:gridSpan w:val="2"/>
            <w:vAlign w:val="center"/>
          </w:tcPr>
          <w:p>
            <w:pPr>
              <w:rPr>
                <w:sz w:val="10"/>
                <w:szCs w:val="10"/>
              </w:rPr>
            </w:pPr>
          </w:p>
          <w:p>
            <w:pPr>
              <w:jc w:val="both"/>
              <w:rPr>
                <w:color w:val="000000"/>
                <w:szCs w:val="24"/>
                <w:lang w:eastAsia="lt-LT"/>
              </w:rPr>
            </w:pPr>
            <w:r>
              <w:rPr>
                <w:color w:val="000000"/>
                <w:szCs w:val="24"/>
                <w:lang w:eastAsia="lt-LT"/>
              </w:rPr>
              <w:t>Uždaviniui įgyvendinti yra skirtos 3 priemonės, kurios dar detalizuojasi į veiklas:</w:t>
            </w:r>
          </w:p>
        </w:tc>
        <w:tc>
          <w:tcPr>
            <w:tcW w:w="4224" w:type="dxa"/>
            <w:gridSpan w:val="2"/>
            <w:vAlign w:val="center"/>
          </w:tcPr>
          <w:p>
            <w:pPr>
              <w:suppressAutoHyphens/>
              <w:jc w:val="center"/>
              <w:rPr>
                <w:b/>
                <w:szCs w:val="24"/>
                <w:lang w:eastAsia="ar-SA"/>
              </w:rPr>
            </w:pPr>
            <w:r>
              <w:rPr>
                <w:b/>
                <w:szCs w:val="24"/>
                <w:lang w:eastAsia="ar-SA"/>
              </w:rPr>
              <w:t>Produkto vertinimo kriterijai:</w:t>
            </w:r>
          </w:p>
        </w:tc>
      </w:tr>
      <w:tr>
        <w:trPr>
          <w:trHeight w:val="1114"/>
        </w:trPr>
        <w:tc>
          <w:tcPr>
            <w:tcW w:w="1558" w:type="dxa"/>
            <w:vMerge/>
          </w:tcPr>
          <w:p>
            <w:pPr>
              <w:keepNext/>
              <w:widowControl w:val="0"/>
              <w:rPr>
                <w:b/>
                <w:szCs w:val="24"/>
              </w:rPr>
            </w:pPr>
          </w:p>
        </w:tc>
        <w:tc>
          <w:tcPr>
            <w:tcW w:w="3858" w:type="dxa"/>
            <w:gridSpan w:val="2"/>
            <w:vMerge w:val="restart"/>
            <w:vAlign w:val="center"/>
          </w:tcPr>
          <w:p>
            <w:pPr>
              <w:suppressAutoHyphens/>
              <w:jc w:val="both"/>
              <w:rPr>
                <w:bCs/>
                <w:szCs w:val="24"/>
                <w:lang w:eastAsia="lt-LT"/>
              </w:rPr>
            </w:pPr>
            <w:r>
              <w:rPr>
                <w:bCs/>
                <w:szCs w:val="24"/>
                <w:lang w:eastAsia="lt-LT"/>
              </w:rPr>
              <w:t>2 priemonė. Tobulinti Šiaulių rajono savivaldybės įstaigų ir įmonių, teikiančių viešąsias paslaugas, darbuotojų bendrąsias kompetencijas ir gebėjimus</w:t>
            </w:r>
          </w:p>
          <w:p>
            <w:pPr>
              <w:rPr>
                <w:sz w:val="10"/>
                <w:szCs w:val="10"/>
              </w:rPr>
            </w:pPr>
          </w:p>
          <w:p>
            <w:pPr>
              <w:suppressAutoHyphens/>
              <w:jc w:val="both"/>
              <w:rPr>
                <w:i/>
                <w:sz w:val="20"/>
                <w:lang w:eastAsia="ar-SA"/>
              </w:rPr>
            </w:pPr>
          </w:p>
          <w:p>
            <w:pPr>
              <w:rPr>
                <w:sz w:val="10"/>
                <w:szCs w:val="10"/>
              </w:rPr>
            </w:pPr>
          </w:p>
          <w:p>
            <w:pPr>
              <w:suppressAutoHyphens/>
              <w:jc w:val="both"/>
              <w:rPr>
                <w:i/>
                <w:sz w:val="20"/>
                <w:lang w:eastAsia="ar-SA"/>
              </w:rPr>
            </w:pPr>
            <w:r>
              <w:rPr>
                <w:i/>
                <w:sz w:val="20"/>
                <w:lang w:eastAsia="ar-SA"/>
              </w:rPr>
              <w:t>Įgyvendinant priemonę, numatoma tobulinti savivaldybės socialinių paslaugų įstaigų bendrąsias kompetencijas ir gebėjimus; organizuoti renginius (mokymus, kursus, seminarus), skirtus savivaldybės sveikatos priežiūros įstaigų darbuotojų bendrosios kompetencijos ir gebėjimų tobulinimui.</w:t>
            </w:r>
          </w:p>
        </w:tc>
        <w:tc>
          <w:tcPr>
            <w:tcW w:w="1843" w:type="dxa"/>
            <w:vAlign w:val="center"/>
          </w:tcPr>
          <w:p>
            <w:pPr>
              <w:keepNext/>
              <w:widowControl w:val="0"/>
              <w:jc w:val="center"/>
              <w:rPr>
                <w:sz w:val="20"/>
              </w:rPr>
            </w:pPr>
            <w:r>
              <w:rPr>
                <w:sz w:val="20"/>
              </w:rPr>
              <w:t>P-16.04.01.01-1</w:t>
            </w:r>
          </w:p>
        </w:tc>
        <w:tc>
          <w:tcPr>
            <w:tcW w:w="2381" w:type="dxa"/>
            <w:vAlign w:val="center"/>
          </w:tcPr>
          <w:p>
            <w:pPr>
              <w:suppressAutoHyphens/>
              <w:rPr>
                <w:sz w:val="20"/>
                <w:lang w:eastAsia="ar-SA"/>
              </w:rPr>
            </w:pPr>
            <w:r>
              <w:rPr>
                <w:sz w:val="20"/>
                <w:lang w:eastAsia="ar-SA"/>
              </w:rPr>
              <w:t>Suorganizuotų renginių skaičius (vnt.)</w:t>
            </w:r>
          </w:p>
        </w:tc>
      </w:tr>
      <w:tr>
        <w:trPr>
          <w:trHeight w:val="1114"/>
        </w:trPr>
        <w:tc>
          <w:tcPr>
            <w:tcW w:w="1558" w:type="dxa"/>
            <w:vMerge/>
          </w:tcPr>
          <w:p>
            <w:pPr>
              <w:keepNext/>
              <w:widowControl w:val="0"/>
              <w:rPr>
                <w:b/>
                <w:szCs w:val="24"/>
              </w:rPr>
            </w:pPr>
          </w:p>
        </w:tc>
        <w:tc>
          <w:tcPr>
            <w:tcW w:w="3858" w:type="dxa"/>
            <w:gridSpan w:val="2"/>
            <w:vMerge/>
            <w:vAlign w:val="center"/>
          </w:tcPr>
          <w:p>
            <w:pPr>
              <w:suppressAutoHyphens/>
              <w:jc w:val="both"/>
              <w:rPr>
                <w:bCs/>
                <w:szCs w:val="24"/>
                <w:lang w:eastAsia="lt-LT"/>
              </w:rPr>
            </w:pPr>
          </w:p>
        </w:tc>
        <w:tc>
          <w:tcPr>
            <w:tcW w:w="1843" w:type="dxa"/>
            <w:vAlign w:val="center"/>
          </w:tcPr>
          <w:p>
            <w:pPr>
              <w:keepNext/>
              <w:widowControl w:val="0"/>
              <w:jc w:val="center"/>
              <w:rPr>
                <w:sz w:val="20"/>
              </w:rPr>
            </w:pPr>
            <w:r>
              <w:rPr>
                <w:sz w:val="20"/>
              </w:rPr>
              <w:t>P-16.04.01.01-2</w:t>
            </w:r>
          </w:p>
        </w:tc>
        <w:tc>
          <w:tcPr>
            <w:tcW w:w="2381" w:type="dxa"/>
            <w:vAlign w:val="center"/>
          </w:tcPr>
          <w:p>
            <w:pPr>
              <w:suppressAutoHyphens/>
              <w:rPr>
                <w:sz w:val="20"/>
                <w:lang w:eastAsia="ar-SA"/>
              </w:rPr>
            </w:pPr>
            <w:r>
              <w:rPr>
                <w:sz w:val="20"/>
                <w:lang w:eastAsia="ar-SA"/>
              </w:rPr>
              <w:t>Suorganizuotų renginių skaičius (vnt.)</w:t>
            </w:r>
          </w:p>
        </w:tc>
      </w:tr>
      <w:tr>
        <w:trPr>
          <w:trHeight w:val="766"/>
        </w:trPr>
        <w:tc>
          <w:tcPr>
            <w:tcW w:w="1558" w:type="dxa"/>
            <w:vMerge/>
          </w:tcPr>
          <w:p>
            <w:pPr>
              <w:rPr>
                <w:sz w:val="10"/>
                <w:szCs w:val="10"/>
              </w:rPr>
            </w:pPr>
          </w:p>
          <w:p>
            <w:pPr>
              <w:suppressAutoHyphens/>
              <w:jc w:val="both"/>
              <w:rPr>
                <w:bCs/>
                <w:sz w:val="10"/>
                <w:szCs w:val="10"/>
                <w:lang w:eastAsia="lt-LT"/>
              </w:rPr>
            </w:pPr>
          </w:p>
        </w:tc>
        <w:tc>
          <w:tcPr>
            <w:tcW w:w="3858" w:type="dxa"/>
            <w:gridSpan w:val="2"/>
            <w:vMerge w:val="restart"/>
            <w:vAlign w:val="center"/>
          </w:tcPr>
          <w:p>
            <w:pPr>
              <w:rPr>
                <w:sz w:val="10"/>
                <w:szCs w:val="10"/>
              </w:rPr>
            </w:pPr>
          </w:p>
          <w:p>
            <w:pPr>
              <w:suppressAutoHyphens/>
              <w:jc w:val="both"/>
              <w:rPr>
                <w:bCs/>
                <w:szCs w:val="24"/>
                <w:lang w:eastAsia="lt-LT"/>
              </w:rPr>
            </w:pPr>
            <w:r>
              <w:rPr>
                <w:bCs/>
                <w:szCs w:val="24"/>
                <w:lang w:eastAsia="lt-LT"/>
              </w:rPr>
              <w:t>9 priemonė. Skatinti Šiaulių rajono savivaldybės įstaigų ir įmonių interneto puslapių atnaujinimą ir plėtrą</w:t>
            </w:r>
          </w:p>
          <w:p>
            <w:pPr>
              <w:rPr>
                <w:sz w:val="10"/>
                <w:szCs w:val="10"/>
              </w:rPr>
            </w:pPr>
          </w:p>
          <w:p>
            <w:pPr>
              <w:suppressAutoHyphens/>
              <w:jc w:val="both"/>
              <w:rPr>
                <w:i/>
                <w:sz w:val="20"/>
                <w:lang w:eastAsia="ar-SA"/>
              </w:rPr>
            </w:pPr>
          </w:p>
          <w:p>
            <w:pPr>
              <w:rPr>
                <w:sz w:val="10"/>
                <w:szCs w:val="10"/>
              </w:rPr>
            </w:pPr>
          </w:p>
          <w:p>
            <w:pPr>
              <w:suppressAutoHyphens/>
              <w:jc w:val="both"/>
              <w:rPr>
                <w:i/>
                <w:sz w:val="20"/>
                <w:lang w:eastAsia="ar-SA"/>
              </w:rPr>
            </w:pPr>
            <w:r>
              <w:rPr>
                <w:i/>
                <w:sz w:val="20"/>
                <w:lang w:eastAsia="ar-SA"/>
              </w:rPr>
              <w:t>Įgyvendinant priemonę, numatoma skatinti savivaldybės socialinių paslaugų įmonių interneto puslapių atnaujinimą ir plėtrą.</w:t>
            </w:r>
          </w:p>
        </w:tc>
        <w:tc>
          <w:tcPr>
            <w:tcW w:w="1843" w:type="dxa"/>
            <w:vAlign w:val="center"/>
          </w:tcPr>
          <w:p>
            <w:pPr>
              <w:keepNext/>
              <w:widowControl w:val="0"/>
              <w:jc w:val="center"/>
              <w:rPr>
                <w:sz w:val="20"/>
              </w:rPr>
            </w:pPr>
            <w:r>
              <w:rPr>
                <w:sz w:val="20"/>
              </w:rPr>
              <w:t>P-16.04.01.01-3</w:t>
            </w:r>
          </w:p>
        </w:tc>
        <w:tc>
          <w:tcPr>
            <w:tcW w:w="2381" w:type="dxa"/>
            <w:vAlign w:val="center"/>
          </w:tcPr>
          <w:p>
            <w:pPr>
              <w:suppressAutoHyphens/>
              <w:rPr>
                <w:sz w:val="20"/>
                <w:lang w:eastAsia="ar-SA"/>
              </w:rPr>
            </w:pPr>
            <w:r>
              <w:rPr>
                <w:sz w:val="20"/>
                <w:lang w:eastAsia="ar-SA"/>
              </w:rPr>
              <w:t>Atnaujintų interneto puslapių skaičius (vnt.)</w:t>
            </w:r>
          </w:p>
        </w:tc>
      </w:tr>
      <w:tr>
        <w:trPr>
          <w:trHeight w:val="765"/>
        </w:trPr>
        <w:tc>
          <w:tcPr>
            <w:tcW w:w="1558" w:type="dxa"/>
            <w:vMerge/>
          </w:tcPr>
          <w:p>
            <w:pPr>
              <w:rPr>
                <w:sz w:val="10"/>
                <w:szCs w:val="10"/>
              </w:rPr>
            </w:pPr>
          </w:p>
          <w:p>
            <w:pPr>
              <w:suppressAutoHyphens/>
              <w:jc w:val="both"/>
              <w:rPr>
                <w:bCs/>
                <w:sz w:val="10"/>
                <w:szCs w:val="10"/>
                <w:lang w:eastAsia="lt-LT"/>
              </w:rPr>
            </w:pPr>
          </w:p>
        </w:tc>
        <w:tc>
          <w:tcPr>
            <w:tcW w:w="3858" w:type="dxa"/>
            <w:gridSpan w:val="2"/>
            <w:vMerge/>
            <w:vAlign w:val="center"/>
          </w:tcPr>
          <w:p>
            <w:pPr>
              <w:rPr>
                <w:sz w:val="10"/>
                <w:szCs w:val="10"/>
              </w:rPr>
            </w:pPr>
          </w:p>
          <w:p>
            <w:pPr>
              <w:suppressAutoHyphens/>
              <w:jc w:val="both"/>
              <w:rPr>
                <w:bCs/>
                <w:szCs w:val="24"/>
                <w:lang w:eastAsia="lt-LT"/>
              </w:rPr>
            </w:pPr>
          </w:p>
        </w:tc>
        <w:tc>
          <w:tcPr>
            <w:tcW w:w="1843" w:type="dxa"/>
            <w:vAlign w:val="center"/>
          </w:tcPr>
          <w:p>
            <w:pPr>
              <w:keepNext/>
              <w:widowControl w:val="0"/>
              <w:jc w:val="center"/>
              <w:rPr>
                <w:sz w:val="20"/>
              </w:rPr>
            </w:pPr>
            <w:r>
              <w:rPr>
                <w:sz w:val="20"/>
              </w:rPr>
              <w:t>P-16.04.01.01-4</w:t>
            </w:r>
          </w:p>
        </w:tc>
        <w:tc>
          <w:tcPr>
            <w:tcW w:w="2381" w:type="dxa"/>
            <w:vAlign w:val="center"/>
          </w:tcPr>
          <w:p>
            <w:pPr>
              <w:suppressAutoHyphens/>
              <w:rPr>
                <w:sz w:val="20"/>
                <w:lang w:eastAsia="ar-SA"/>
              </w:rPr>
            </w:pPr>
            <w:r>
              <w:rPr>
                <w:sz w:val="20"/>
                <w:lang w:eastAsia="ar-SA"/>
              </w:rPr>
              <w:t>Naujai sukurtų interneto puslapių skaičius (vnt.)</w:t>
            </w:r>
          </w:p>
        </w:tc>
      </w:tr>
      <w:tr>
        <w:trPr>
          <w:trHeight w:val="105"/>
        </w:trPr>
        <w:tc>
          <w:tcPr>
            <w:tcW w:w="1558" w:type="dxa"/>
            <w:vMerge/>
          </w:tcPr>
          <w:p>
            <w:pPr>
              <w:suppressAutoHyphens/>
              <w:jc w:val="both"/>
              <w:rPr>
                <w:bCs/>
                <w:sz w:val="10"/>
                <w:szCs w:val="10"/>
                <w:lang w:eastAsia="lt-LT"/>
              </w:rPr>
            </w:pPr>
          </w:p>
        </w:tc>
        <w:tc>
          <w:tcPr>
            <w:tcW w:w="3858" w:type="dxa"/>
            <w:gridSpan w:val="2"/>
            <w:vAlign w:val="center"/>
          </w:tcPr>
          <w:p>
            <w:pPr>
              <w:suppressAutoHyphens/>
              <w:jc w:val="both"/>
              <w:rPr>
                <w:bCs/>
                <w:szCs w:val="24"/>
                <w:lang w:eastAsia="lt-LT"/>
              </w:rPr>
            </w:pPr>
            <w:r>
              <w:rPr>
                <w:bCs/>
                <w:szCs w:val="24"/>
                <w:lang w:eastAsia="lt-LT"/>
              </w:rPr>
              <w:t>10 priemonė. Diegti ir (arba) atnaujinti Šiaulių rajono savivaldybės administracijos, įstaigų bei įmonių informacines sistemas ir informacinių technologijų bazes</w:t>
            </w:r>
          </w:p>
          <w:p>
            <w:pPr>
              <w:rPr>
                <w:sz w:val="10"/>
                <w:szCs w:val="10"/>
              </w:rPr>
            </w:pPr>
          </w:p>
          <w:p>
            <w:pPr>
              <w:suppressAutoHyphens/>
              <w:jc w:val="both"/>
              <w:rPr>
                <w:i/>
                <w:sz w:val="20"/>
                <w:lang w:eastAsia="ar-SA"/>
              </w:rPr>
            </w:pPr>
            <w:r>
              <w:rPr>
                <w:i/>
                <w:sz w:val="20"/>
                <w:lang w:eastAsia="ar-SA"/>
              </w:rPr>
              <w:t>Įgyvendinant priemonę, numatoma diegti ir (arba) atnaujinti savivaldybės socialinių paslaugų įstaigų informacines sistemas ir informacinių technologijų bazes.</w:t>
            </w:r>
          </w:p>
        </w:tc>
        <w:tc>
          <w:tcPr>
            <w:tcW w:w="1843" w:type="dxa"/>
            <w:vAlign w:val="center"/>
          </w:tcPr>
          <w:p>
            <w:pPr>
              <w:keepNext/>
              <w:widowControl w:val="0"/>
              <w:jc w:val="center"/>
              <w:rPr>
                <w:sz w:val="20"/>
              </w:rPr>
            </w:pPr>
            <w:r>
              <w:rPr>
                <w:sz w:val="20"/>
              </w:rPr>
              <w:t>P-16.04.01.01-5</w:t>
            </w:r>
          </w:p>
        </w:tc>
        <w:tc>
          <w:tcPr>
            <w:tcW w:w="2381" w:type="dxa"/>
            <w:vAlign w:val="center"/>
          </w:tcPr>
          <w:p>
            <w:pPr>
              <w:suppressAutoHyphens/>
              <w:rPr>
                <w:sz w:val="20"/>
                <w:lang w:eastAsia="ar-SA"/>
              </w:rPr>
            </w:pPr>
            <w:r>
              <w:rPr>
                <w:sz w:val="20"/>
                <w:lang w:eastAsia="ar-SA"/>
              </w:rPr>
              <w:t>Atnaujintų informacinių sistemų skaičius (vnt.)</w:t>
            </w:r>
          </w:p>
        </w:tc>
      </w:tr>
    </w:tbl>
    <w:p/>
    <w:tbl>
      <w:tblPr>
        <w:tblW w:w="9528" w:type="dxa"/>
        <w:tblInd w:w="108" w:type="dxa"/>
        <w:tblLayout w:type="fixed"/>
        <w:tblLook w:val="0000" w:firstRow="0" w:lastRow="0" w:firstColumn="0" w:lastColumn="0" w:noHBand="0" w:noVBand="0"/>
      </w:tblPr>
      <w:tblGrid>
        <w:gridCol w:w="9528"/>
      </w:tblGrid>
      <w:tr>
        <w:tc>
          <w:tcPr>
            <w:tcW w:w="9528" w:type="dxa"/>
            <w:tcBorders>
              <w:top w:val="single" w:sz="2" w:space="0" w:color="000000"/>
              <w:left w:val="single" w:sz="2" w:space="0" w:color="000000"/>
              <w:bottom w:val="single" w:sz="2" w:space="0" w:color="000000"/>
              <w:right w:val="single" w:sz="2" w:space="0" w:color="000000"/>
            </w:tcBorders>
          </w:tcPr>
          <w:p>
            <w:pPr>
              <w:rPr>
                <w:sz w:val="10"/>
                <w:szCs w:val="10"/>
                <w:lang w:eastAsia="lt-LT"/>
              </w:rPr>
            </w:pPr>
          </w:p>
          <w:p>
            <w:pPr>
              <w:suppressAutoHyphens/>
              <w:ind w:left="-108" w:firstLine="108"/>
              <w:rPr>
                <w:b/>
                <w:bCs/>
                <w:szCs w:val="24"/>
                <w:lang w:eastAsia="ar-SA"/>
              </w:rPr>
            </w:pPr>
            <w:r>
              <w:rPr>
                <w:b/>
                <w:bCs/>
                <w:szCs w:val="24"/>
                <w:lang w:eastAsia="ar-SA"/>
              </w:rPr>
              <w:t>Numatomas programos įgyvendinimo rezultatas:</w:t>
            </w:r>
          </w:p>
          <w:p>
            <w:pPr>
              <w:rPr>
                <w:sz w:val="10"/>
                <w:szCs w:val="10"/>
              </w:rPr>
            </w:pPr>
          </w:p>
          <w:p>
            <w:pPr>
              <w:suppressAutoHyphens/>
              <w:jc w:val="both"/>
              <w:rPr>
                <w:iCs/>
                <w:szCs w:val="24"/>
                <w:lang w:eastAsia="ar-SA"/>
              </w:rPr>
            </w:pPr>
            <w:r>
              <w:rPr>
                <w:szCs w:val="24"/>
                <w:lang w:eastAsia="lt-LT"/>
              </w:rPr>
              <w:t xml:space="preserve">Programos įgyvendinimas leis užtikrinti piniginės ir kitos socialinės paramos teikimą sunkiausiai rajone gyvenantiems asmenims. Tokiu būdu bus vykdomas būtiniausių, socialines problemas patiriančių asmenų, poreikių tenkinimas. Taip pat bus sudarytos palankios sąlygos </w:t>
            </w:r>
            <w:r>
              <w:rPr>
                <w:iCs/>
                <w:szCs w:val="24"/>
                <w:lang w:eastAsia="ar-SA"/>
              </w:rPr>
              <w:t>socialinės atskirties mažinimui, neįgaliųjų ir kt. socialinių grupių integracijai į visuomenę, aktyviam jų dalyvavimui socialiniame ir ekonominiame gyvenime.</w:t>
            </w:r>
          </w:p>
          <w:p>
            <w:pPr>
              <w:rPr>
                <w:sz w:val="10"/>
                <w:szCs w:val="10"/>
              </w:rPr>
            </w:pPr>
          </w:p>
          <w:p>
            <w:pPr>
              <w:suppressAutoHyphens/>
              <w:jc w:val="both"/>
              <w:rPr>
                <w:szCs w:val="24"/>
                <w:lang w:eastAsia="lt-LT"/>
              </w:rPr>
            </w:pPr>
            <w:r>
              <w:rPr>
                <w:iCs/>
                <w:szCs w:val="24"/>
                <w:lang w:eastAsia="ar-SA"/>
              </w:rPr>
              <w:t xml:space="preserve">Sveikatos priežiūros paslaugų plėtotė padės diegti sveikos gyvensenos principus visuomenėje, skatins rūpintis savo ir artimųjų sveikata, bus sudarytos prielaidos sveikatingumo gerėjimui bei fizinio aktyvumo didėjimui bendruomenėje. </w:t>
            </w:r>
          </w:p>
        </w:tc>
      </w:tr>
    </w:tbl>
    <w:p>
      <w:pPr>
        <w:suppressAutoHyphens/>
        <w:rPr>
          <w:szCs w:val="24"/>
          <w:lang w:eastAsia="ar-SA"/>
        </w:rPr>
      </w:pPr>
    </w:p>
    <w:tbl>
      <w:tblPr>
        <w:tblW w:w="0" w:type="auto"/>
        <w:tblInd w:w="108" w:type="dxa"/>
        <w:tblLayout w:type="fixed"/>
        <w:tblLook w:val="0000" w:firstRow="0" w:lastRow="0" w:firstColumn="0" w:lastColumn="0" w:noHBand="0" w:noVBand="0"/>
      </w:tblPr>
      <w:tblGrid>
        <w:gridCol w:w="9545"/>
      </w:tblGrid>
      <w:tr>
        <w:tc>
          <w:tcPr>
            <w:tcW w:w="9545" w:type="dxa"/>
            <w:tcBorders>
              <w:top w:val="single" w:sz="2" w:space="0" w:color="000000"/>
              <w:left w:val="single" w:sz="2" w:space="0" w:color="000000"/>
              <w:bottom w:val="single" w:sz="2" w:space="0" w:color="000000"/>
              <w:right w:val="single" w:sz="2" w:space="0" w:color="000000"/>
            </w:tcBorders>
          </w:tcPr>
          <w:p>
            <w:pPr>
              <w:rPr>
                <w:sz w:val="10"/>
                <w:szCs w:val="10"/>
              </w:rPr>
            </w:pPr>
          </w:p>
          <w:p>
            <w:pPr>
              <w:suppressAutoHyphens/>
              <w:jc w:val="both"/>
              <w:rPr>
                <w:b/>
                <w:bCs/>
                <w:szCs w:val="24"/>
                <w:lang w:eastAsia="ar-SA"/>
              </w:rPr>
            </w:pPr>
            <w:r>
              <w:rPr>
                <w:b/>
                <w:bCs/>
                <w:szCs w:val="24"/>
                <w:lang w:eastAsia="ar-SA"/>
              </w:rPr>
              <w:t xml:space="preserve">Galimi programos vykdymo ir finansavimo šaltiniai: </w:t>
            </w:r>
          </w:p>
          <w:p>
            <w:pPr>
              <w:rPr>
                <w:sz w:val="10"/>
                <w:szCs w:val="10"/>
              </w:rPr>
            </w:pPr>
          </w:p>
          <w:p>
            <w:pPr>
              <w:suppressAutoHyphens/>
              <w:jc w:val="both"/>
              <w:rPr>
                <w:szCs w:val="24"/>
                <w:lang w:eastAsia="ar-SA"/>
              </w:rPr>
            </w:pPr>
            <w:r>
              <w:rPr>
                <w:szCs w:val="24"/>
                <w:lang w:eastAsia="ar-SA"/>
              </w:rPr>
              <w:t>Savivaldybės biudžeto, valstybės biudžeto lėšos, Europos Sąjungos lėšos, kitos lėšos.</w:t>
            </w:r>
          </w:p>
        </w:tc>
      </w:tr>
    </w:tbl>
    <w:p>
      <w:pPr>
        <w:suppressAutoHyphens/>
        <w:rPr>
          <w:szCs w:val="24"/>
          <w:lang w:eastAsia="ar-SA"/>
        </w:rPr>
      </w:pPr>
    </w:p>
    <w:tbl>
      <w:tblPr>
        <w:tblW w:w="0" w:type="auto"/>
        <w:tblInd w:w="108" w:type="dxa"/>
        <w:tblLayout w:type="fixed"/>
        <w:tblLook w:val="0000" w:firstRow="0" w:lastRow="0" w:firstColumn="0" w:lastColumn="0" w:noHBand="0" w:noVBand="0"/>
      </w:tblPr>
      <w:tblGrid>
        <w:gridCol w:w="9545"/>
      </w:tblGrid>
      <w:tr>
        <w:tc>
          <w:tcPr>
            <w:tcW w:w="9545" w:type="dxa"/>
            <w:tcBorders>
              <w:top w:val="single" w:sz="2" w:space="0" w:color="000000"/>
              <w:left w:val="single" w:sz="2" w:space="0" w:color="000000"/>
              <w:bottom w:val="single" w:sz="2" w:space="0" w:color="000000"/>
              <w:right w:val="single" w:sz="2" w:space="0" w:color="000000"/>
            </w:tcBorders>
          </w:tcPr>
          <w:p>
            <w:pPr>
              <w:rPr>
                <w:sz w:val="10"/>
                <w:szCs w:val="10"/>
              </w:rPr>
            </w:pPr>
          </w:p>
          <w:p>
            <w:pPr>
              <w:suppressAutoHyphens/>
              <w:jc w:val="both"/>
              <w:rPr>
                <w:b/>
                <w:szCs w:val="24"/>
                <w:lang w:eastAsia="lt-LT"/>
              </w:rPr>
            </w:pPr>
            <w:r>
              <w:rPr>
                <w:b/>
                <w:szCs w:val="24"/>
                <w:lang w:eastAsia="lt-LT"/>
              </w:rPr>
              <w:t>Veiksmai, numatyti savivaldybės strateginiame plėtros plane, kurie susiję su vykdoma programa:</w:t>
            </w:r>
          </w:p>
          <w:p>
            <w:pPr>
              <w:rPr>
                <w:sz w:val="10"/>
                <w:szCs w:val="10"/>
              </w:rPr>
            </w:pPr>
          </w:p>
          <w:p>
            <w:pPr>
              <w:jc w:val="both"/>
              <w:rPr>
                <w:szCs w:val="24"/>
                <w:lang w:eastAsia="lt-LT"/>
              </w:rPr>
            </w:pPr>
            <w:r>
              <w:rPr>
                <w:szCs w:val="24"/>
                <w:lang w:eastAsia="lt-LT"/>
              </w:rPr>
              <w:t xml:space="preserve">Programos strateginis tikslas, tikslai, uždaviniai ir priemonės atitinka Šiaulių rajono savivaldybės strateginio plėtros plano 2017–2023 metams prioritetą, tikslus, uždavinius ir priemones. </w:t>
            </w:r>
          </w:p>
        </w:tc>
      </w:tr>
    </w:tbl>
    <w:p>
      <w:pPr>
        <w:suppressAutoHyphens/>
        <w:rPr>
          <w:szCs w:val="24"/>
          <w:lang w:eastAsia="ar-SA"/>
        </w:rPr>
      </w:pPr>
    </w:p>
    <w:tbl>
      <w:tblPr>
        <w:tblW w:w="0" w:type="auto"/>
        <w:tblInd w:w="108" w:type="dxa"/>
        <w:tblLayout w:type="fixed"/>
        <w:tblLook w:val="0000" w:firstRow="0" w:lastRow="0" w:firstColumn="0" w:lastColumn="0" w:noHBand="0" w:noVBand="0"/>
      </w:tblPr>
      <w:tblGrid>
        <w:gridCol w:w="9545"/>
      </w:tblGrid>
      <w:tr>
        <w:tc>
          <w:tcPr>
            <w:tcW w:w="9545" w:type="dxa"/>
            <w:tcBorders>
              <w:top w:val="single" w:sz="2" w:space="0" w:color="000000"/>
              <w:left w:val="single" w:sz="2" w:space="0" w:color="000000"/>
              <w:bottom w:val="single" w:sz="2" w:space="0" w:color="000000"/>
              <w:right w:val="single" w:sz="2" w:space="0" w:color="000000"/>
            </w:tcBorders>
          </w:tcPr>
          <w:p>
            <w:pPr>
              <w:rPr>
                <w:sz w:val="10"/>
                <w:szCs w:val="10"/>
              </w:rPr>
            </w:pPr>
          </w:p>
          <w:p>
            <w:pPr>
              <w:suppressAutoHyphens/>
              <w:rPr>
                <w:b/>
                <w:bCs/>
                <w:szCs w:val="24"/>
                <w:lang w:eastAsia="ar-SA"/>
              </w:rPr>
            </w:pPr>
            <w:r>
              <w:rPr>
                <w:b/>
                <w:bCs/>
                <w:szCs w:val="24"/>
                <w:lang w:eastAsia="ar-SA"/>
              </w:rPr>
              <w:t xml:space="preserve">Susiję įstatymai ir kiti norminiai teisės aktai: </w:t>
            </w:r>
          </w:p>
          <w:p>
            <w:pPr>
              <w:rPr>
                <w:sz w:val="10"/>
                <w:szCs w:val="10"/>
              </w:rPr>
            </w:pPr>
          </w:p>
          <w:p>
            <w:pPr>
              <w:suppressAutoHyphens/>
              <w:jc w:val="both"/>
              <w:rPr>
                <w:iCs/>
                <w:szCs w:val="24"/>
                <w:lang w:eastAsia="ar-SA"/>
              </w:rPr>
            </w:pPr>
            <w:r>
              <w:rPr>
                <w:szCs w:val="24"/>
                <w:lang w:eastAsia="lt-LT"/>
              </w:rPr>
              <w:t xml:space="preserve">LR vietos savivaldos įstatymas, LR piniginės socialinės paramos nepasiturintiems gyventojams įstatymas, LR išmokų vaikams įstatymas, LR socialinių paslaugų įstatymas, LR socialinės paramos mokiniams įstatymas, LR paramos mirties atveju įstatymas, LR neįgaliųjų socialinės integracijos įstatymas, LR šeimynų įstatymas, LR visuomenės sveikatos priežiūros įstatymas, LR visuomenės sveikatos stebėsenos įstatymas ir kt. </w:t>
            </w:r>
          </w:p>
        </w:tc>
      </w:tr>
    </w:tbl>
    <w:p>
      <w:pPr>
        <w:tabs>
          <w:tab w:val="left" w:pos="3810"/>
        </w:tabs>
        <w:suppressAutoHyphens/>
        <w:rPr>
          <w:szCs w:val="24"/>
          <w:lang w:eastAsia="lt-LT"/>
        </w:rPr>
      </w:pPr>
    </w:p>
    <w:tbl>
      <w:tblPr>
        <w:tblW w:w="0" w:type="auto"/>
        <w:tblInd w:w="108" w:type="dxa"/>
        <w:tblLayout w:type="fixed"/>
        <w:tblLook w:val="0000" w:firstRow="0" w:lastRow="0" w:firstColumn="0" w:lastColumn="0" w:noHBand="0" w:noVBand="0"/>
      </w:tblPr>
      <w:tblGrid>
        <w:gridCol w:w="9545"/>
      </w:tblGrid>
      <w:tr>
        <w:tc>
          <w:tcPr>
            <w:tcW w:w="9545" w:type="dxa"/>
            <w:tcBorders>
              <w:top w:val="single" w:sz="2" w:space="0" w:color="000000"/>
              <w:left w:val="single" w:sz="2" w:space="0" w:color="000000"/>
              <w:bottom w:val="single" w:sz="2" w:space="0" w:color="000000"/>
              <w:right w:val="single" w:sz="2" w:space="0" w:color="000000"/>
            </w:tcBorders>
          </w:tcPr>
          <w:p>
            <w:pPr>
              <w:rPr>
                <w:sz w:val="10"/>
                <w:szCs w:val="10"/>
              </w:rPr>
            </w:pPr>
          </w:p>
          <w:p>
            <w:pPr>
              <w:suppressAutoHyphens/>
              <w:jc w:val="both"/>
              <w:rPr>
                <w:b/>
                <w:szCs w:val="24"/>
                <w:lang w:eastAsia="lt-LT"/>
              </w:rPr>
            </w:pPr>
            <w:r>
              <w:rPr>
                <w:b/>
                <w:szCs w:val="24"/>
                <w:lang w:eastAsia="lt-LT"/>
              </w:rPr>
              <w:t>Programos priedai:</w:t>
            </w:r>
          </w:p>
          <w:p>
            <w:pPr>
              <w:rPr>
                <w:sz w:val="10"/>
                <w:szCs w:val="10"/>
              </w:rPr>
            </w:pPr>
          </w:p>
          <w:p>
            <w:pPr>
              <w:suppressAutoHyphens/>
              <w:jc w:val="both"/>
              <w:rPr>
                <w:szCs w:val="24"/>
                <w:lang w:eastAsia="lt-LT"/>
              </w:rPr>
            </w:pPr>
            <w:r>
              <w:rPr>
                <w:szCs w:val="24"/>
                <w:lang w:eastAsia="lt-LT"/>
              </w:rPr>
              <w:t>1 priedas. Tikslų, uždavinių, priemonių ir veiklų, asignavimų bei produkto vertinimo kriterijų suvestinė.</w:t>
            </w:r>
          </w:p>
          <w:p>
            <w:pPr>
              <w:rPr>
                <w:sz w:val="10"/>
                <w:szCs w:val="10"/>
              </w:rPr>
            </w:pPr>
          </w:p>
          <w:p>
            <w:pPr>
              <w:suppressAutoHyphens/>
              <w:jc w:val="both"/>
              <w:rPr>
                <w:szCs w:val="24"/>
                <w:lang w:eastAsia="lt-LT"/>
              </w:rPr>
            </w:pPr>
            <w:r>
              <w:rPr>
                <w:szCs w:val="24"/>
                <w:lang w:eastAsia="lt-LT"/>
              </w:rPr>
              <w:t>2 priedas. Vertinimo kriterijų suvestinė.</w:t>
            </w:r>
          </w:p>
        </w:tc>
      </w:tr>
    </w:tbl>
    <w:p>
      <w:pPr>
        <w:tabs>
          <w:tab w:val="left" w:pos="3810"/>
        </w:tabs>
        <w:suppressAutoHyphens/>
        <w:rPr>
          <w:szCs w:val="24"/>
          <w:lang w:eastAsia="lt-LT"/>
        </w:rPr>
      </w:pPr>
    </w:p>
    <w:p>
      <w:pPr>
        <w:tabs>
          <w:tab w:val="left" w:pos="3810"/>
        </w:tabs>
        <w:suppressAutoHyphens/>
        <w:rPr>
          <w:szCs w:val="24"/>
          <w:lang w:eastAsia="lt-LT"/>
        </w:rPr>
      </w:pPr>
    </w:p>
    <w:p>
      <w:pPr>
        <w:widowControl w:val="0"/>
        <w:tabs>
          <w:tab w:val="left" w:pos="3810"/>
        </w:tabs>
        <w:jc w:val="center"/>
        <w:rPr>
          <w:szCs w:val="24"/>
          <w:lang w:eastAsia="lt-LT"/>
        </w:rPr>
      </w:pPr>
      <w:r>
        <w:rPr>
          <w:szCs w:val="24"/>
          <w:lang w:eastAsia="lt-LT"/>
        </w:rPr>
        <w:t>____________________________</w:t>
      </w:r>
    </w:p>
    <w:p>
      <w:pPr>
        <w:tabs>
          <w:tab w:val="left" w:pos="3810"/>
        </w:tabs>
        <w:suppressAutoHyphens/>
        <w:rPr>
          <w:szCs w:val="24"/>
          <w:lang w:eastAsia="lt-LT"/>
        </w:rPr>
      </w:pPr>
    </w:p>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11</w:t>
    </w:r>
    <w:r>
      <w:rPr>
        <w:sz w:val="22"/>
        <w:szCs w:val="22"/>
        <w:lang w:eastAsia="lt-LT"/>
      </w:rPr>
      <w:fldChar w:fldCharType="end"/>
    </w:r>
  </w:p>
  <w:p>
    <w:pPr>
      <w:tabs>
        <w:tab w:val="center" w:pos="4819"/>
        <w:tab w:val="right" w:pos="9638"/>
      </w:tabs>
      <w:rPr>
        <w:szCs w:val="24"/>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2426</Words>
  <Characters>19701</Characters>
  <Application>Microsoft Office Word</Application>
  <DocSecurity>4</DocSecurity>
  <Lines>985</Lines>
  <Paragraphs>351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2021-04-01T12:32:00Z</dcterms:created>
  <dc:creator>Viktorija Savicke</dc:creator>
  <lastModifiedBy>adlibuser</lastModifiedBy>
  <lastPrinted>2020-01-23T14:04:00Z</lastPrinted>
  <dcterms:modified xsi:type="dcterms:W3CDTF">2021-04-01T12:32:00Z</dcterms:modified>
  <revision>2</revision>
</coreProperties>
</file>