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B9BC4" w14:textId="1563B482" w:rsidR="00E43983" w:rsidRPr="00AF25AB" w:rsidRDefault="00E43983" w:rsidP="00FF2CCD">
      <w:pPr>
        <w:spacing w:after="0" w:line="240" w:lineRule="auto"/>
        <w:ind w:left="85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 w:rsidRPr="00AF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Projekt</w:t>
      </w:r>
      <w:r w:rsidR="0073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</w:t>
      </w:r>
    </w:p>
    <w:p w14:paraId="2FE3929C" w14:textId="77777777" w:rsidR="00E43983" w:rsidRDefault="00E43983" w:rsidP="00E43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14:paraId="487C2D6F" w14:textId="77777777" w:rsidR="00E43983" w:rsidRPr="00562449" w:rsidRDefault="00E43983" w:rsidP="00E43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LIETUVOS RESPUBLIKOS</w:t>
      </w:r>
    </w:p>
    <w:p w14:paraId="373C23C7" w14:textId="77777777" w:rsidR="006B4DF3" w:rsidRDefault="00E43983" w:rsidP="00E4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B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VYRIAUSIOSIOS RINKIMŲ KOMISIJOS ĮSTATYMO NR. IX-985 </w:t>
      </w:r>
    </w:p>
    <w:p w14:paraId="5EE7CF18" w14:textId="1935557F" w:rsidR="00E43983" w:rsidRPr="003B0DFD" w:rsidRDefault="00E43983" w:rsidP="00E4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B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3 STRAIPSNIO PAKEITIMO</w:t>
      </w:r>
    </w:p>
    <w:p w14:paraId="7E00A867" w14:textId="77777777" w:rsidR="00E43983" w:rsidRPr="003B0DFD" w:rsidRDefault="00E43983" w:rsidP="00E43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3B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ĮSTATYMAS</w:t>
      </w:r>
    </w:p>
    <w:p w14:paraId="6DB5D4FE" w14:textId="2C063F52" w:rsidR="00E43983" w:rsidRPr="00562449" w:rsidRDefault="00E43983" w:rsidP="00E43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3B9172C" w14:textId="2C088303" w:rsidR="00E43983" w:rsidRPr="00562449" w:rsidRDefault="00760E35" w:rsidP="00E43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43983"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                   d. Nr.</w:t>
      </w:r>
    </w:p>
    <w:p w14:paraId="1EBAD96A" w14:textId="77777777" w:rsidR="00E43983" w:rsidRPr="00562449" w:rsidRDefault="00E43983" w:rsidP="00E43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Vilnius</w:t>
      </w:r>
    </w:p>
    <w:p w14:paraId="013376AD" w14:textId="77777777" w:rsidR="00E43983" w:rsidRPr="00562449" w:rsidRDefault="00E43983" w:rsidP="00E43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E5C830C" w14:textId="77777777" w:rsidR="00E43983" w:rsidRDefault="00E43983" w:rsidP="00E439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B0D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B0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straipsnis.</w:t>
      </w:r>
      <w:r w:rsidRPr="003B0D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B0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straipsnio pakeitimas</w:t>
      </w:r>
    </w:p>
    <w:p w14:paraId="3836BBFE" w14:textId="52172CDD" w:rsidR="00E467A0" w:rsidRPr="00E467A0" w:rsidRDefault="00E43983" w:rsidP="00E467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E467A0" w:rsidRPr="00E467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Pakeisti </w:t>
      </w:r>
      <w:r w:rsidR="00E467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 </w:t>
      </w:r>
      <w:r w:rsidR="00E467A0" w:rsidRPr="00E467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straipsnio </w:t>
      </w:r>
      <w:r w:rsidR="00E467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E467A0" w:rsidRPr="00E467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dal</w:t>
      </w:r>
      <w:r w:rsidR="00E467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ies 13 punktą</w:t>
      </w:r>
      <w:r w:rsidR="00E467A0" w:rsidRPr="00E467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j</w:t>
      </w:r>
      <w:r w:rsidR="00E467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="00E467A0" w:rsidRPr="00E467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išdėstyti taip:</w:t>
      </w:r>
    </w:p>
    <w:p w14:paraId="55AA9E11" w14:textId="262DC427" w:rsidR="00E467A0" w:rsidRDefault="00E467A0" w:rsidP="00E467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r w:rsidRPr="00B00D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13) apibendrina ir neribotą laiką skelbia informaciją apie Lietuvos Respublikoje rengtus rinkimus ir referendumus bei jų rezultatus;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B67E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2E1C1FAE" w14:textId="3F22FF91" w:rsidR="00E43983" w:rsidRPr="003B0DFD" w:rsidRDefault="00E467A0" w:rsidP="00E43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</w:t>
      </w:r>
      <w:r w:rsidR="00E43983" w:rsidRPr="003B0D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Papildyti 3 straipsnio 2 dalį nauju 1</w:t>
      </w:r>
      <w:r w:rsidR="00E439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="00E43983" w:rsidRPr="003B0D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punktu:</w:t>
      </w:r>
    </w:p>
    <w:p w14:paraId="07F81DA9" w14:textId="6B855050" w:rsidR="00E43983" w:rsidRPr="00732406" w:rsidRDefault="00E43983" w:rsidP="00564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adeb73971b9e44b2ad5e194dcae26a08"/>
      <w:bookmarkStart w:id="2" w:name="part_ba6ab781a2ed4f3794a7d4b51c6dd3f2"/>
      <w:bookmarkEnd w:id="1"/>
      <w:bookmarkEnd w:id="2"/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„19) </w:t>
      </w:r>
      <w:r w:rsidRPr="00732406">
        <w:rPr>
          <w:rFonts w:ascii="Times New Roman" w:hAnsi="Times New Roman" w:cs="Times New Roman"/>
          <w:color w:val="000000"/>
          <w:sz w:val="24"/>
          <w:szCs w:val="24"/>
        </w:rPr>
        <w:t>rinkimų, referendumo,</w:t>
      </w:r>
      <w:r w:rsidRPr="007324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2406">
        <w:rPr>
          <w:rFonts w:ascii="Times New Roman" w:hAnsi="Times New Roman" w:cs="Times New Roman"/>
          <w:color w:val="000000"/>
          <w:sz w:val="24"/>
          <w:szCs w:val="24"/>
        </w:rPr>
        <w:t>Lietuvos Respublikos</w:t>
      </w:r>
      <w:r w:rsidRPr="007324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2406">
        <w:rPr>
          <w:rFonts w:ascii="Times New Roman" w:hAnsi="Times New Roman" w:cs="Times New Roman"/>
          <w:color w:val="000000"/>
          <w:sz w:val="24"/>
          <w:szCs w:val="24"/>
        </w:rPr>
        <w:t>piliečių įstatymų leidybos</w:t>
      </w:r>
      <w:r w:rsidR="00801440" w:rsidRPr="00732406">
        <w:rPr>
          <w:rFonts w:ascii="Times New Roman" w:hAnsi="Times New Roman" w:cs="Times New Roman"/>
          <w:color w:val="000000"/>
          <w:sz w:val="24"/>
          <w:szCs w:val="24"/>
        </w:rPr>
        <w:t xml:space="preserve"> iniciatyvos</w:t>
      </w:r>
      <w:r w:rsidRPr="00732406">
        <w:rPr>
          <w:rFonts w:ascii="Times New Roman" w:hAnsi="Times New Roman" w:cs="Times New Roman"/>
          <w:color w:val="000000"/>
          <w:sz w:val="24"/>
          <w:szCs w:val="24"/>
        </w:rPr>
        <w:t>, Europos Sąjungos piliečių iniciatyv</w:t>
      </w:r>
      <w:r w:rsidR="00801440" w:rsidRPr="00732406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732406">
        <w:rPr>
          <w:rFonts w:ascii="Times New Roman" w:hAnsi="Times New Roman" w:cs="Times New Roman"/>
          <w:color w:val="000000"/>
          <w:sz w:val="24"/>
          <w:szCs w:val="24"/>
        </w:rPr>
        <w:t>, politinių kampanijų, politinių partijų finansavimo tikslais</w:t>
      </w:r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Vyriausiosios rinkimų komisijos interneto </w:t>
      </w:r>
      <w:r w:rsidR="000A683F"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svetainėje</w:t>
      </w:r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skelb</w:t>
      </w:r>
      <w:r w:rsidR="00002C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</w:t>
      </w:r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pagal kandidatų ar jų atstovų pateiktus </w:t>
      </w:r>
      <w:proofErr w:type="spellStart"/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pareiškinius</w:t>
      </w:r>
      <w:proofErr w:type="spellEnd"/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kitus dokumentus parengtą informaciją apie kandidatus, kandidatų gautus balsus, rinkimų, referendumo komisijų narių, stebėtojų, atstovų, iniciatyvinių grupių narių, politinės kampanijos aukotojų sąrašus</w:t>
      </w:r>
      <w:r w:rsidR="000A683F"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Vyriausiosios rinkimų komisijos nustatyta tvarka</w:t>
      </w:r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801440"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Informacija apie kandidatus, kandidatų gautus balsus ir r</w:t>
      </w:r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inkimų, referendumo komisijų narių, stebėtojų, atstovų, iniciatyvinių grupių narių, politinės kampanijos aukotojų sąrašai</w:t>
      </w:r>
      <w:r w:rsidR="005640B8"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po </w:t>
      </w:r>
      <w:r w:rsidR="005640B8"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šios informacijos ir sąrašų</w:t>
      </w:r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paskelbimo Vyriausiosios rinkimų komisijos interneto </w:t>
      </w:r>
      <w:r w:rsidR="000A683F"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svetainėje</w:t>
      </w:r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gali būti keičiami, kai taisomos kalbos klaidos ar informacija interneto </w:t>
      </w:r>
      <w:r w:rsidR="000A683F"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svetainėje</w:t>
      </w:r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skiriasi nuo informacijos, pateiktos </w:t>
      </w:r>
      <w:proofErr w:type="spellStart"/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pareiškiniuose</w:t>
      </w:r>
      <w:proofErr w:type="spellEnd"/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kituose dokumentuose. Interneto </w:t>
      </w:r>
      <w:r w:rsidR="000A683F"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svetainėje</w:t>
      </w:r>
      <w:r w:rsidRPr="0073240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negali būti skelbiami kandidatų ir kitų asmenų asmens kodai, pilietybę ar asmens tapatybę patvirtinančių dokumentų numeriai, gyvenamosios vietos adresas;“.</w:t>
      </w:r>
    </w:p>
    <w:p w14:paraId="54968425" w14:textId="1E725D6A" w:rsidR="00E43983" w:rsidRPr="003B0DFD" w:rsidRDefault="00E467A0" w:rsidP="00E43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990016429fd340a5a7bd081f6fb3300c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E43983" w:rsidRPr="003B0D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Buvusį 3 straipsnio </w:t>
      </w:r>
      <w:r w:rsidR="007C47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 dalies </w:t>
      </w:r>
      <w:r w:rsidR="00E43983" w:rsidRPr="003B0D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E439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="00E43983" w:rsidRPr="003B0D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punktą laikyti </w:t>
      </w:r>
      <w:r w:rsidR="00E439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 w:rsidR="00E43983" w:rsidRPr="003B0D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punktu.</w:t>
      </w:r>
    </w:p>
    <w:p w14:paraId="2D5853ED" w14:textId="77777777" w:rsidR="00E43983" w:rsidRPr="00562449" w:rsidRDefault="00E43983" w:rsidP="00E43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0986A0A" w14:textId="41DD38D7" w:rsidR="00E43983" w:rsidRPr="00562449" w:rsidRDefault="00E43983" w:rsidP="00E43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  <w:r w:rsidRPr="00AF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56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straipsnis.</w:t>
      </w:r>
      <w:r w:rsidRPr="00AF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56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Įstatymo įsigaliojimas</w:t>
      </w:r>
      <w:r w:rsidR="0035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ir įgyvendinimas</w:t>
      </w:r>
    </w:p>
    <w:p w14:paraId="6228CB49" w14:textId="4B9C4DF3" w:rsidR="00E43983" w:rsidRDefault="00894172" w:rsidP="00E43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E43983"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Šis įstatymas</w:t>
      </w:r>
      <w:r w:rsidR="00BC18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išskyrus šio straipsnio 2 dalį,</w:t>
      </w:r>
      <w:r w:rsidR="00BC18C2"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43983"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įsigalioja 201</w:t>
      </w:r>
      <w:r w:rsidR="00E43983" w:rsidRPr="00AF25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E43983"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E439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gegužės</w:t>
      </w:r>
      <w:r w:rsidR="00E43983"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43983" w:rsidRPr="00AF25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E43983"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 d.</w:t>
      </w:r>
    </w:p>
    <w:p w14:paraId="4435615B" w14:textId="3C872F28" w:rsidR="00894172" w:rsidRPr="00562449" w:rsidRDefault="00894172" w:rsidP="00E43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</w:rPr>
        <w:t xml:space="preserve">2. Vyriausioji rinkimų komisija </w:t>
      </w:r>
      <w:r>
        <w:rPr>
          <w:rFonts w:ascii="Times New Roman" w:hAnsi="Times New Roman" w:cs="Times New Roman"/>
          <w:color w:val="000000"/>
          <w:sz w:val="24"/>
        </w:rPr>
        <w:t xml:space="preserve">iki 2018 m. gegužės 24 d. priima </w:t>
      </w:r>
      <w:r>
        <w:rPr>
          <w:rFonts w:ascii="Times New Roman" w:hAnsi="Times New Roman" w:cs="Times New Roman"/>
          <w:sz w:val="24"/>
        </w:rPr>
        <w:t>šio įstatymo įgyvendinamuosius teisės aktus.</w:t>
      </w:r>
    </w:p>
    <w:p w14:paraId="5CDF2B18" w14:textId="77777777" w:rsidR="00826F73" w:rsidRDefault="00826F73" w:rsidP="00E43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20B9E90" w14:textId="77777777" w:rsidR="00E43983" w:rsidRPr="00562449" w:rsidRDefault="00E43983" w:rsidP="00E43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2CEDB7F" w14:textId="77777777" w:rsidR="00E43983" w:rsidRPr="00562449" w:rsidRDefault="00E43983" w:rsidP="00E43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2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Skelbiu šį Lietuvos Respublikos Seimo priimtą įstatymą.</w:t>
      </w:r>
    </w:p>
    <w:p w14:paraId="74C7612A" w14:textId="77777777" w:rsidR="00E43983" w:rsidRDefault="00E43983" w:rsidP="00E43983">
      <w:pPr>
        <w:spacing w:after="0" w:line="240" w:lineRule="auto"/>
        <w:ind w:firstLine="6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8851D3E" w14:textId="77777777" w:rsidR="00826F73" w:rsidRPr="00562449" w:rsidRDefault="00826F73" w:rsidP="00E43983">
      <w:pPr>
        <w:spacing w:after="0" w:line="240" w:lineRule="auto"/>
        <w:ind w:firstLine="6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D518C50" w14:textId="6B0FD0C3" w:rsidR="00E43983" w:rsidRDefault="00E43983" w:rsidP="00FF2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24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Respublikos Prezidentas</w:t>
      </w:r>
    </w:p>
    <w:p w14:paraId="0C808593" w14:textId="77777777" w:rsidR="00E43983" w:rsidRPr="00AF25AB" w:rsidRDefault="00E43983" w:rsidP="00E439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99107D5" w14:textId="77777777" w:rsidR="003D13FE" w:rsidRDefault="003D13FE"/>
    <w:sectPr w:rsidR="003D13FE" w:rsidSect="00FF2CC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83"/>
    <w:rsid w:val="00002CA0"/>
    <w:rsid w:val="000A683F"/>
    <w:rsid w:val="00125DB5"/>
    <w:rsid w:val="001D2D40"/>
    <w:rsid w:val="00286CF0"/>
    <w:rsid w:val="00357F5C"/>
    <w:rsid w:val="003D13FE"/>
    <w:rsid w:val="004B5EE0"/>
    <w:rsid w:val="005640B8"/>
    <w:rsid w:val="006457DB"/>
    <w:rsid w:val="006B4DF3"/>
    <w:rsid w:val="00732406"/>
    <w:rsid w:val="00760E35"/>
    <w:rsid w:val="007855F7"/>
    <w:rsid w:val="007C47DA"/>
    <w:rsid w:val="00801440"/>
    <w:rsid w:val="00826F73"/>
    <w:rsid w:val="00894172"/>
    <w:rsid w:val="00AC13CC"/>
    <w:rsid w:val="00B67EFC"/>
    <w:rsid w:val="00BC18C2"/>
    <w:rsid w:val="00E43983"/>
    <w:rsid w:val="00E467A0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CF7E"/>
  <w15:chartTrackingRefBased/>
  <w15:docId w15:val="{CE650478-9748-4C38-8309-1C30552C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39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E43983"/>
  </w:style>
  <w:style w:type="character" w:styleId="Komentaronuoroda">
    <w:name w:val="annotation reference"/>
    <w:basedOn w:val="Numatytasispastraiposriftas"/>
    <w:uiPriority w:val="99"/>
    <w:semiHidden/>
    <w:unhideWhenUsed/>
    <w:rsid w:val="00E4398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398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43983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398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9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   <Relationship Id="rId5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1286</Words>
  <Characters>734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2018-04-27T11:59:00Z</dcterms:created>
  <dc:creator>Indrė Skersytė</dc:creator>
  <cp:lastModifiedBy>Nijolė Makštelienė</cp:lastModifiedBy>
  <dcterms:modified xsi:type="dcterms:W3CDTF">2018-04-27T11:59:00Z</dcterms:modified>
  <cp:revision>2</cp:revision>
</cp:coreProperties>
</file>