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</w:tblGrid>
      <w:tr w:rsidR="00F45FF4" w14:paraId="72FE974E" w14:textId="77777777" w:rsidTr="003B4D2A">
        <w:tc>
          <w:tcPr>
            <w:tcW w:w="4660" w:type="dxa"/>
          </w:tcPr>
          <w:p w14:paraId="427CD29F" w14:textId="77777777" w:rsidR="00F45FF4" w:rsidRPr="00F45FF4" w:rsidRDefault="00F45FF4" w:rsidP="003B4D2A">
            <w:pPr>
              <w:widowControl w:val="0"/>
              <w:ind w:left="320"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lt-LT"/>
              </w:rPr>
            </w:pPr>
            <w:bookmarkStart w:id="0" w:name="_GoBack"/>
            <w:bookmarkEnd w:id="0"/>
            <w:r w:rsidRPr="00F45F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lt-LT"/>
              </w:rPr>
              <w:t xml:space="preserve">Įgaliotųjų vartotojų asociacijų išlaidų apmokėjimo ir </w:t>
            </w:r>
            <w:r w:rsidR="009C57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lt-LT"/>
              </w:rPr>
              <w:t xml:space="preserve">įgyvendinamų vartotojų apsaugos </w:t>
            </w:r>
            <w:r w:rsidRPr="00F45F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lt-LT"/>
              </w:rPr>
              <w:t xml:space="preserve">projektų atrankos bei finansavimo taisyklių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lt-LT"/>
              </w:rPr>
              <w:t xml:space="preserve">                               8</w:t>
            </w:r>
            <w:r w:rsidRPr="00F45F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lt-LT"/>
              </w:rPr>
              <w:t xml:space="preserve"> priedas</w:t>
            </w:r>
          </w:p>
          <w:p w14:paraId="49A8FCFF" w14:textId="77777777" w:rsidR="00F45FF4" w:rsidRDefault="00F45FF4" w:rsidP="00F45FF4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lt-LT"/>
              </w:rPr>
            </w:pPr>
          </w:p>
        </w:tc>
      </w:tr>
    </w:tbl>
    <w:p w14:paraId="2BFF6EEB" w14:textId="77777777" w:rsidR="00F45FF4" w:rsidRPr="00F45FF4" w:rsidRDefault="00F45FF4" w:rsidP="00F45F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lt-LT"/>
        </w:rPr>
      </w:pPr>
      <w:r w:rsidRPr="00F45FF4">
        <w:rPr>
          <w:rFonts w:ascii="Times New Roman" w:eastAsia="Times New Roman" w:hAnsi="Times New Roman" w:cs="Times New Roman"/>
          <w:b/>
          <w:sz w:val="24"/>
          <w:szCs w:val="20"/>
          <w:lang w:val="lt-LT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0"/>
          <w:lang w:val="lt-LT"/>
        </w:rPr>
        <w:t xml:space="preserve">Išlaidų apmokėjimo ir finansavimo skyrimo </w:t>
      </w:r>
      <w:r w:rsidRPr="00F45FF4">
        <w:rPr>
          <w:rFonts w:ascii="Times New Roman" w:eastAsia="Times New Roman" w:hAnsi="Times New Roman" w:cs="Times New Roman"/>
          <w:b/>
          <w:sz w:val="24"/>
          <w:szCs w:val="20"/>
          <w:lang w:val="lt-LT"/>
        </w:rPr>
        <w:t>sutarties forma)</w:t>
      </w:r>
    </w:p>
    <w:p w14:paraId="014EF049" w14:textId="77777777" w:rsidR="00F45FF4" w:rsidRPr="00F45FF4" w:rsidRDefault="00F45FF4" w:rsidP="00F45F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14:paraId="4C64DBDD" w14:textId="77777777" w:rsidR="00F45FF4" w:rsidRPr="00F45FF4" w:rsidRDefault="00F45FF4" w:rsidP="00F45F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0"/>
          <w:lang w:val="lt-LT"/>
        </w:rPr>
        <w:t xml:space="preserve">IŠLAIDŲ APMOKĖJIMO IR FINANSAVIMO SKYRIMO </w:t>
      </w:r>
      <w:r w:rsidRPr="00F45FF4">
        <w:rPr>
          <w:rFonts w:ascii="Times New Roman" w:eastAsia="Times New Roman" w:hAnsi="Times New Roman" w:cs="Times New Roman"/>
          <w:b/>
          <w:caps/>
          <w:sz w:val="24"/>
          <w:szCs w:val="20"/>
          <w:lang w:val="lt-LT"/>
        </w:rPr>
        <w:t>sutartiS</w:t>
      </w:r>
    </w:p>
    <w:p w14:paraId="545381BB" w14:textId="77777777" w:rsidR="00F45FF4" w:rsidRPr="00F45FF4" w:rsidRDefault="00F45FF4" w:rsidP="00F45F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val="lt-LT"/>
        </w:rPr>
      </w:pPr>
    </w:p>
    <w:p w14:paraId="22A4BD13" w14:textId="77777777" w:rsidR="00F45FF4" w:rsidRDefault="00F45FF4" w:rsidP="00F45F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20__ m. _______________ d. Nr. </w:t>
      </w:r>
      <w:r w:rsidR="00A766A8" w:rsidRPr="00A766A8">
        <w:rPr>
          <w:rFonts w:ascii="Times New Roman" w:eastAsia="Times New Roman" w:hAnsi="Times New Roman" w:cs="Times New Roman"/>
          <w:sz w:val="24"/>
          <w:szCs w:val="20"/>
          <w:lang w:val="lt-LT"/>
        </w:rPr>
        <w:t>__________</w:t>
      </w:r>
    </w:p>
    <w:p w14:paraId="24F64916" w14:textId="77777777" w:rsidR="00A766A8" w:rsidRDefault="00A766A8" w:rsidP="00F45F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14:paraId="175E99E6" w14:textId="77777777" w:rsidR="00A766A8" w:rsidRPr="00A766A8" w:rsidRDefault="00A766A8" w:rsidP="00A766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A766A8">
        <w:rPr>
          <w:rFonts w:ascii="Times New Roman" w:eastAsia="Times New Roman" w:hAnsi="Times New Roman" w:cs="Times New Roman"/>
          <w:sz w:val="24"/>
          <w:szCs w:val="20"/>
          <w:lang w:val="lt-LT"/>
        </w:rPr>
        <w:t>__________________</w:t>
      </w:r>
    </w:p>
    <w:p w14:paraId="2342DC48" w14:textId="77777777" w:rsidR="00A766A8" w:rsidRPr="00A766A8" w:rsidRDefault="00A766A8" w:rsidP="00A766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val="lt-LT"/>
        </w:rPr>
      </w:pPr>
      <w:r w:rsidRPr="00A766A8">
        <w:rPr>
          <w:rFonts w:ascii="Times New Roman" w:eastAsia="Times New Roman" w:hAnsi="Times New Roman" w:cs="Times New Roman"/>
          <w:i/>
          <w:sz w:val="24"/>
          <w:szCs w:val="20"/>
          <w:lang w:val="lt-LT"/>
        </w:rPr>
        <w:t>(sudarymo vieta)</w:t>
      </w:r>
    </w:p>
    <w:p w14:paraId="570973D2" w14:textId="77777777" w:rsidR="00A766A8" w:rsidRPr="00F45FF4" w:rsidRDefault="00A766A8" w:rsidP="00F45F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14:paraId="20AD2BF0" w14:textId="77777777" w:rsidR="00F45FF4" w:rsidRPr="00F45FF4" w:rsidRDefault="00F45FF4" w:rsidP="00A76DF0">
      <w:pPr>
        <w:tabs>
          <w:tab w:val="right" w:leader="underscore" w:pos="992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45FF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Valstybinė vartotojų teisių apsaugos tarnyba, atstovaujama direktoriaus </w:t>
      </w:r>
      <w:r w:rsidRPr="00F45FF4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p w14:paraId="2E7B5833" w14:textId="77777777" w:rsidR="00F45FF4" w:rsidRPr="00F45FF4" w:rsidRDefault="00F45FF4" w:rsidP="00A76DF0">
      <w:pPr>
        <w:tabs>
          <w:tab w:val="right" w:leader="underscore" w:pos="992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45FF4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, veikiančio pagal Valstybinės vartotojų teisių apsaugos tarnybos </w:t>
      </w:r>
    </w:p>
    <w:p w14:paraId="4CF37757" w14:textId="77777777" w:rsidR="00F45FF4" w:rsidRPr="00F45FF4" w:rsidRDefault="00F45FF4" w:rsidP="00A76DF0">
      <w:pPr>
        <w:tabs>
          <w:tab w:val="center" w:pos="1680"/>
          <w:tab w:val="right" w:leader="underscore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45FF4">
        <w:rPr>
          <w:rFonts w:ascii="Times New Roman" w:eastAsia="Times New Roman" w:hAnsi="Times New Roman" w:cs="Times New Roman"/>
          <w:sz w:val="24"/>
          <w:szCs w:val="24"/>
          <w:lang w:val="lt-LT"/>
        </w:rPr>
        <w:t>(vardas, pavardė)</w:t>
      </w:r>
    </w:p>
    <w:p w14:paraId="33362424" w14:textId="77777777" w:rsidR="00F45FF4" w:rsidRDefault="00F45FF4" w:rsidP="00A76DF0">
      <w:pPr>
        <w:tabs>
          <w:tab w:val="right" w:leader="underscore" w:pos="992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45FF4">
        <w:rPr>
          <w:rFonts w:ascii="Times New Roman" w:eastAsia="Times New Roman" w:hAnsi="Times New Roman" w:cs="Times New Roman"/>
          <w:sz w:val="24"/>
          <w:szCs w:val="24"/>
          <w:lang w:val="lt-LT"/>
        </w:rPr>
        <w:t>nuostatus, patvirtintus Lietuvos Respublikos Vyriausybės 2015 m. gruodžio 23 d. nutarimu Nr. 1333 „</w:t>
      </w:r>
      <w:r w:rsidRPr="00F45FF4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Dėl Valstybinės vartotojų teisių apsaugos tarnybos nuostatų patvirtinimo</w:t>
      </w:r>
      <w:r w:rsidRPr="00F45FF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“ (toliau – Tarnyba), ir </w:t>
      </w:r>
      <w:r w:rsidRPr="00F45FF4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p w14:paraId="1DBEBB33" w14:textId="25C6C93F" w:rsidR="009075DA" w:rsidRPr="00F45FF4" w:rsidRDefault="009075DA" w:rsidP="00A76DF0">
      <w:pPr>
        <w:tabs>
          <w:tab w:val="right" w:leader="underscore" w:pos="992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__________________________________________________________________________________,</w:t>
      </w:r>
    </w:p>
    <w:p w14:paraId="3F154342" w14:textId="77777777" w:rsidR="00F45FF4" w:rsidRPr="00F80CB7" w:rsidRDefault="00A76DF0" w:rsidP="00A76DF0">
      <w:pPr>
        <w:tabs>
          <w:tab w:val="center" w:pos="744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</w:t>
      </w:r>
      <w:r w:rsidR="00F45FF4" w:rsidRPr="00F80CB7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(įgaliotoji vartotojų asociacija)</w:t>
      </w:r>
    </w:p>
    <w:p w14:paraId="2DC20E13" w14:textId="77777777" w:rsidR="00F45FF4" w:rsidRPr="00F45FF4" w:rsidRDefault="00F45FF4" w:rsidP="00A76DF0">
      <w:pPr>
        <w:tabs>
          <w:tab w:val="right" w:leader="underscore" w:pos="9923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</w:pPr>
      <w:r w:rsidRPr="00F45FF4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>atstovaujama</w:t>
      </w:r>
      <w:r w:rsidRPr="00F45FF4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ab/>
        <w:t>,</w:t>
      </w:r>
    </w:p>
    <w:p w14:paraId="08A2B33E" w14:textId="77777777" w:rsidR="00F45FF4" w:rsidRPr="00F80CB7" w:rsidRDefault="00F45FF4" w:rsidP="00A76DF0">
      <w:pPr>
        <w:tabs>
          <w:tab w:val="center" w:pos="540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F45FF4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F80CB7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(vardas, pavardė)</w:t>
      </w:r>
    </w:p>
    <w:p w14:paraId="64C2F7CF" w14:textId="77777777" w:rsidR="00F80CB7" w:rsidRDefault="00F45FF4" w:rsidP="00A76DF0">
      <w:pPr>
        <w:tabs>
          <w:tab w:val="right" w:leader="underscore" w:pos="9923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</w:pPr>
      <w:r w:rsidRPr="00F45FF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veikiančio pagal </w:t>
      </w:r>
      <w:r w:rsidRPr="00F45FF4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,</w:t>
      </w:r>
      <w:r w:rsidRPr="00F45FF4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 xml:space="preserve"> </w:t>
      </w:r>
      <w:r w:rsidR="00F80CB7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 xml:space="preserve"> </w:t>
      </w:r>
    </w:p>
    <w:p w14:paraId="26A9B96F" w14:textId="77777777" w:rsidR="00F80CB7" w:rsidRPr="00F80CB7" w:rsidRDefault="00F80CB7" w:rsidP="00A76DF0">
      <w:pPr>
        <w:tabs>
          <w:tab w:val="right" w:leader="underscore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 xml:space="preserve">                                                                  </w:t>
      </w:r>
      <w:r w:rsidRPr="00F80CB7">
        <w:rPr>
          <w:rFonts w:ascii="Times New Roman" w:eastAsia="Times New Roman" w:hAnsi="Times New Roman" w:cs="Times New Roman"/>
          <w:i/>
          <w:iCs/>
          <w:sz w:val="24"/>
          <w:szCs w:val="24"/>
          <w:lang w:val="lt-LT"/>
        </w:rPr>
        <w:t>(teisinis atstovavimo pagrindas)</w:t>
      </w:r>
    </w:p>
    <w:p w14:paraId="583BAD1E" w14:textId="7F2675CA" w:rsidR="00A45E29" w:rsidRPr="00A45E29" w:rsidRDefault="00F80CB7" w:rsidP="00A76DF0">
      <w:pPr>
        <w:tabs>
          <w:tab w:val="right" w:leader="underscore" w:pos="992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lt-L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 xml:space="preserve"> toliau kartu vadinam</w:t>
      </w:r>
      <w:r w:rsidR="00FB279D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>os</w:t>
      </w:r>
      <w:r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 xml:space="preserve"> –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Šalimis, </w:t>
      </w:r>
      <w:r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 xml:space="preserve">o atskirai – Šalimi,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sudaro šią </w:t>
      </w:r>
      <w:r w:rsidR="00A45E29" w:rsidRPr="00A45E29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p w14:paraId="046D30EB" w14:textId="348BA3D1" w:rsidR="00A45E29" w:rsidRPr="00A45E29" w:rsidRDefault="00A45E29" w:rsidP="00A76DF0">
      <w:pPr>
        <w:tabs>
          <w:tab w:val="right" w:leader="underscore" w:pos="9923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</w:pPr>
      <w:r w:rsidRPr="00A45E29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A45E29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 xml:space="preserve"> </w:t>
      </w:r>
    </w:p>
    <w:p w14:paraId="6BFA52C1" w14:textId="32ACA1C8" w:rsidR="00A45E29" w:rsidRDefault="00A45E29" w:rsidP="003B4D2A">
      <w:pPr>
        <w:tabs>
          <w:tab w:val="right" w:leader="underscore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(</w:t>
      </w:r>
      <w:r w:rsidR="009E1824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f</w:t>
      </w:r>
      <w:r w:rsidRPr="00A45E29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inansavimo paskirtis pagal</w:t>
      </w:r>
      <w:r w:rsidR="00F77340" w:rsidRPr="00F77340">
        <w:rPr>
          <w:rFonts w:ascii="Times New Roman" w:eastAsia="Times New Roman" w:hAnsi="Times New Roman" w:cs="Times New Roman"/>
          <w:color w:val="000000"/>
          <w:sz w:val="24"/>
          <w:szCs w:val="20"/>
          <w:lang w:val="lt-LT"/>
        </w:rPr>
        <w:t xml:space="preserve"> </w:t>
      </w:r>
      <w:r w:rsidR="00F77340" w:rsidRPr="003B4D2A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lt-LT"/>
        </w:rPr>
        <w:t>Įgaliotųjų vartotojų asociacijų išlaidų apmokėjimo ir įgyvendinamų vartotojų apsaugos projektų atrankos bei finansavimo taisyklių</w:t>
      </w:r>
      <w:r w:rsidRPr="00A45E29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="00F7734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(toliau – </w:t>
      </w:r>
      <w:r w:rsidRPr="00A45E29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Taisykl</w:t>
      </w:r>
      <w:r w:rsidR="00F7734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ės)</w:t>
      </w:r>
      <w:r w:rsidRPr="00A45E29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5 punktą</w:t>
      </w:r>
      <w:r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)</w:t>
      </w:r>
    </w:p>
    <w:p w14:paraId="7D459678" w14:textId="23C7374C" w:rsidR="00F45FF4" w:rsidRPr="00F80CB7" w:rsidRDefault="00F80CB7" w:rsidP="00A76DF0">
      <w:pPr>
        <w:tabs>
          <w:tab w:val="right" w:leader="underscore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sutartį </w:t>
      </w:r>
      <w:r w:rsidR="009A0B5C">
        <w:rPr>
          <w:rFonts w:ascii="Times New Roman" w:eastAsia="Times New Roman" w:hAnsi="Times New Roman" w:cs="Times New Roman"/>
          <w:sz w:val="24"/>
          <w:szCs w:val="24"/>
          <w:lang w:val="lt-LT"/>
        </w:rPr>
        <w:t>(toliau – S</w:t>
      </w:r>
      <w:r w:rsidR="00F45FF4" w:rsidRPr="00F45FF4">
        <w:rPr>
          <w:rFonts w:ascii="Times New Roman" w:eastAsia="Times New Roman" w:hAnsi="Times New Roman" w:cs="Times New Roman"/>
          <w:sz w:val="24"/>
          <w:szCs w:val="24"/>
          <w:lang w:val="lt-LT"/>
        </w:rPr>
        <w:t>utartis):</w:t>
      </w:r>
    </w:p>
    <w:p w14:paraId="71AA6A35" w14:textId="77777777" w:rsidR="00F45FF4" w:rsidRPr="00F45FF4" w:rsidRDefault="00F45FF4" w:rsidP="00A76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14:paraId="31B973C2" w14:textId="77777777" w:rsidR="00F45FF4" w:rsidRPr="00F45FF4" w:rsidRDefault="00A766A8" w:rsidP="00F45FF4">
      <w:pPr>
        <w:widowControl w:val="0"/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val="lt-LT"/>
        </w:rPr>
        <w:t>I</w:t>
      </w:r>
      <w:r w:rsidR="00A76DF0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val="lt-LT"/>
        </w:rPr>
        <w:t>. Sutarties dalykas</w:t>
      </w:r>
      <w:r w:rsidR="00E64F14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val="lt-LT"/>
        </w:rPr>
        <w:t xml:space="preserve"> IR TERMINAI</w:t>
      </w:r>
    </w:p>
    <w:p w14:paraId="329AA0BC" w14:textId="77777777" w:rsidR="00F45FF4" w:rsidRPr="00F45FF4" w:rsidRDefault="00F45FF4" w:rsidP="00F45F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val="lt-LT"/>
        </w:rPr>
      </w:pPr>
    </w:p>
    <w:p w14:paraId="71151C2B" w14:textId="77777777" w:rsidR="009A0B5C" w:rsidRPr="009A0B5C" w:rsidRDefault="00A766A8" w:rsidP="00A946B3">
      <w:pPr>
        <w:widowControl w:val="0"/>
        <w:tabs>
          <w:tab w:val="left" w:pos="851"/>
          <w:tab w:val="right" w:leader="underscore" w:pos="9639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lang w:val="lt-LT"/>
        </w:rPr>
        <w:t>1.</w:t>
      </w:r>
      <w:r w:rsidR="00F45FF4" w:rsidRPr="00F45FF4">
        <w:rPr>
          <w:rFonts w:ascii="Times New Roman" w:eastAsia="Times New Roman" w:hAnsi="Times New Roman" w:cs="Times New Roman"/>
          <w:iCs/>
          <w:sz w:val="24"/>
          <w:szCs w:val="20"/>
          <w:lang w:val="lt-LT"/>
        </w:rPr>
        <w:t xml:space="preserve"> </w:t>
      </w:r>
      <w:r w:rsidR="00A76DF0">
        <w:rPr>
          <w:rFonts w:ascii="Times New Roman" w:eastAsia="Times New Roman" w:hAnsi="Times New Roman" w:cs="Times New Roman"/>
          <w:iCs/>
          <w:sz w:val="24"/>
          <w:szCs w:val="20"/>
          <w:lang w:val="lt-LT"/>
        </w:rPr>
        <w:t xml:space="preserve">Tarnyba Sutartimi įsipareigoja pervesti Sutarties 2 punkte nurodytą valstybės lėšų sumą (toliau – lėšos) į įgaliotosios vartotojų asociacijos banke, kitoje mokėjimo ar kredito įstaigoje esančią sąskaitą įgaliotosios vartotojų asociacijos </w:t>
      </w:r>
      <w:r w:rsidR="00A76DF0" w:rsidRPr="00A76DF0">
        <w:rPr>
          <w:rFonts w:ascii="Times New Roman" w:eastAsia="Times New Roman" w:hAnsi="Times New Roman" w:cs="Times New Roman"/>
          <w:bCs/>
          <w:iCs/>
          <w:sz w:val="24"/>
          <w:szCs w:val="20"/>
          <w:lang w:val="lt-LT"/>
        </w:rPr>
        <w:t>20__ metais</w:t>
      </w:r>
      <w:r w:rsidR="00A76DF0">
        <w:rPr>
          <w:rFonts w:ascii="Times New Roman" w:eastAsia="Times New Roman" w:hAnsi="Times New Roman" w:cs="Times New Roman"/>
          <w:bCs/>
          <w:iCs/>
          <w:sz w:val="24"/>
          <w:szCs w:val="20"/>
          <w:lang w:val="lt-LT"/>
        </w:rPr>
        <w:t xml:space="preserve"> vykdomai </w:t>
      </w:r>
      <w:r w:rsidR="009A0B5C" w:rsidRPr="009A0B5C">
        <w:rPr>
          <w:rFonts w:ascii="Times New Roman" w:eastAsia="Times New Roman" w:hAnsi="Times New Roman" w:cs="Times New Roman"/>
          <w:bCs/>
          <w:iCs/>
          <w:sz w:val="24"/>
          <w:szCs w:val="20"/>
          <w:lang w:val="lt-LT"/>
        </w:rPr>
        <w:tab/>
      </w:r>
      <w:r w:rsidR="009A0B5C">
        <w:rPr>
          <w:rFonts w:ascii="Times New Roman" w:eastAsia="Times New Roman" w:hAnsi="Times New Roman" w:cs="Times New Roman"/>
          <w:bCs/>
          <w:iCs/>
          <w:sz w:val="24"/>
          <w:szCs w:val="20"/>
          <w:lang w:val="lt-LT"/>
        </w:rPr>
        <w:t xml:space="preserve">   </w:t>
      </w:r>
    </w:p>
    <w:p w14:paraId="51E68F96" w14:textId="77777777" w:rsidR="00A766A8" w:rsidRPr="009A0B5C" w:rsidRDefault="009A0B5C" w:rsidP="009A0B5C">
      <w:pPr>
        <w:widowControl w:val="0"/>
        <w:tabs>
          <w:tab w:val="right" w:leader="underscore" w:pos="9072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val="lt-LT"/>
        </w:rPr>
      </w:pPr>
      <w:r w:rsidRPr="009A0B5C">
        <w:rPr>
          <w:rFonts w:ascii="Times New Roman" w:eastAsia="Times New Roman" w:hAnsi="Times New Roman" w:cs="Times New Roman"/>
          <w:bCs/>
          <w:iCs/>
          <w:sz w:val="24"/>
          <w:szCs w:val="20"/>
          <w:lang w:val="lt-LT"/>
        </w:rPr>
        <w:t xml:space="preserve">                                                              </w:t>
      </w:r>
      <w:r w:rsidR="00A766A8">
        <w:rPr>
          <w:rFonts w:ascii="Times New Roman" w:eastAsia="Times New Roman" w:hAnsi="Times New Roman" w:cs="Times New Roman"/>
          <w:bCs/>
          <w:iCs/>
          <w:sz w:val="24"/>
          <w:szCs w:val="20"/>
          <w:lang w:val="lt-LT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  <w:lang w:val="lt-LT"/>
        </w:rPr>
        <w:t xml:space="preserve"> </w:t>
      </w:r>
      <w:r w:rsidRPr="009A0B5C">
        <w:rPr>
          <w:rFonts w:ascii="Times New Roman" w:eastAsia="Times New Roman" w:hAnsi="Times New Roman" w:cs="Times New Roman"/>
          <w:bCs/>
          <w:iCs/>
          <w:sz w:val="24"/>
          <w:szCs w:val="20"/>
          <w:lang w:val="lt-LT"/>
        </w:rPr>
        <w:t>(</w:t>
      </w:r>
      <w:r w:rsidRPr="009A0B5C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lt-LT"/>
        </w:rPr>
        <w:t xml:space="preserve">finansavimo paskirtis pagal Taisyklių 5 </w:t>
      </w:r>
      <w:r w:rsidR="00A766A8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lt-LT"/>
        </w:rPr>
        <w:t xml:space="preserve">punktą </w:t>
      </w:r>
    </w:p>
    <w:p w14:paraId="151F51F9" w14:textId="77777777" w:rsidR="00A76DF0" w:rsidRDefault="00A76DF0" w:rsidP="00A766A8">
      <w:pPr>
        <w:widowControl w:val="0"/>
        <w:tabs>
          <w:tab w:val="right" w:leader="underscore" w:pos="9923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val="lt-LT"/>
        </w:rPr>
        <w:t>veiklai / projek</w:t>
      </w:r>
      <w:r w:rsidR="009A0B5C">
        <w:rPr>
          <w:rFonts w:ascii="Times New Roman" w:eastAsia="Times New Roman" w:hAnsi="Times New Roman" w:cs="Times New Roman"/>
          <w:bCs/>
          <w:iCs/>
          <w:sz w:val="24"/>
          <w:szCs w:val="20"/>
          <w:lang w:val="lt-LT"/>
        </w:rPr>
        <w:t>tui įgyvendinti</w:t>
      </w:r>
      <w:r w:rsidR="00E64F14">
        <w:rPr>
          <w:rFonts w:ascii="Times New Roman" w:eastAsia="Times New Roman" w:hAnsi="Times New Roman" w:cs="Times New Roman"/>
          <w:bCs/>
          <w:iCs/>
          <w:sz w:val="24"/>
          <w:szCs w:val="20"/>
          <w:lang w:val="lt-LT"/>
        </w:rPr>
        <w:t xml:space="preserve"> (toliau – finansuojama veikla / projektas)</w:t>
      </w:r>
      <w:r w:rsidR="009A0B5C">
        <w:rPr>
          <w:rFonts w:ascii="Times New Roman" w:eastAsia="Times New Roman" w:hAnsi="Times New Roman" w:cs="Times New Roman"/>
          <w:bCs/>
          <w:iCs/>
          <w:sz w:val="24"/>
          <w:szCs w:val="20"/>
          <w:lang w:val="lt-LT"/>
        </w:rPr>
        <w:t xml:space="preserve">, o įgaliotoji vartotojų asociacija įsipareigoja naudoti </w:t>
      </w:r>
      <w:r w:rsidR="00A766A8">
        <w:rPr>
          <w:rFonts w:ascii="Times New Roman" w:eastAsia="Times New Roman" w:hAnsi="Times New Roman" w:cs="Times New Roman"/>
          <w:bCs/>
          <w:iCs/>
          <w:sz w:val="24"/>
          <w:szCs w:val="20"/>
          <w:lang w:val="lt-LT"/>
        </w:rPr>
        <w:t xml:space="preserve">šias lėšas, </w:t>
      </w:r>
      <w:r w:rsidR="009A0B5C">
        <w:rPr>
          <w:rFonts w:ascii="Times New Roman" w:eastAsia="Times New Roman" w:hAnsi="Times New Roman" w:cs="Times New Roman"/>
          <w:bCs/>
          <w:iCs/>
          <w:sz w:val="24"/>
          <w:szCs w:val="20"/>
          <w:lang w:val="lt-LT"/>
        </w:rPr>
        <w:t>atsiskaityti už jų panaudojimą Sutartyje nustatyta tvarka ir įgyvendinti Sutartyje numatytas veiklas.</w:t>
      </w:r>
    </w:p>
    <w:p w14:paraId="6D98872F" w14:textId="0181CA69" w:rsidR="00A766A8" w:rsidRPr="00A766A8" w:rsidRDefault="00A766A8" w:rsidP="00A946B3">
      <w:pPr>
        <w:widowControl w:val="0"/>
        <w:tabs>
          <w:tab w:val="right" w:leader="underscore" w:pos="9923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val="lt-LT"/>
        </w:rPr>
        <w:t xml:space="preserve">2. Vadovaujantis Lietuvos Respublikos teisingumo ministerijos kanclerio </w:t>
      </w:r>
      <w:r w:rsidRPr="00A766A8">
        <w:rPr>
          <w:rFonts w:ascii="Times New Roman" w:eastAsia="Times New Roman" w:hAnsi="Times New Roman" w:cs="Times New Roman"/>
          <w:bCs/>
          <w:iCs/>
          <w:sz w:val="24"/>
          <w:szCs w:val="20"/>
          <w:lang w:val="lt-LT"/>
        </w:rPr>
        <w:t>20__ m. ___________ ___ d.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  <w:lang w:val="lt-LT"/>
        </w:rPr>
        <w:t xml:space="preserve"> potvarkiu Nr. </w:t>
      </w:r>
      <w:r w:rsidRPr="00A766A8">
        <w:rPr>
          <w:rFonts w:ascii="Times New Roman" w:eastAsia="Times New Roman" w:hAnsi="Times New Roman" w:cs="Times New Roman"/>
          <w:bCs/>
          <w:iCs/>
          <w:sz w:val="24"/>
          <w:szCs w:val="20"/>
          <w:lang w:val="lt-LT"/>
        </w:rPr>
        <w:t>_____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  <w:lang w:val="lt-LT"/>
        </w:rPr>
        <w:t xml:space="preserve">, įgaliotajai vartotojų asociacijai skiriama lėšų suma – </w:t>
      </w:r>
      <w:r w:rsidRPr="00A766A8">
        <w:rPr>
          <w:rFonts w:ascii="Times New Roman" w:eastAsia="Times New Roman" w:hAnsi="Times New Roman" w:cs="Times New Roman"/>
          <w:bCs/>
          <w:iCs/>
          <w:sz w:val="24"/>
          <w:szCs w:val="20"/>
          <w:lang w:val="lt-LT"/>
        </w:rPr>
        <w:t>___________ (suma žodžiais) __________________ Eur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  <w:lang w:val="lt-LT"/>
        </w:rPr>
        <w:t>.</w:t>
      </w:r>
    </w:p>
    <w:p w14:paraId="0F870C17" w14:textId="77777777" w:rsidR="00A766A8" w:rsidRDefault="00E64F14" w:rsidP="00A946B3">
      <w:pPr>
        <w:widowControl w:val="0"/>
        <w:tabs>
          <w:tab w:val="right" w:leader="underscore" w:pos="9923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val="lt-LT"/>
        </w:rPr>
        <w:t>3. Finansuojamos veiklos / projekto</w:t>
      </w:r>
      <w:r w:rsidRPr="00E64F14">
        <w:rPr>
          <w:rFonts w:ascii="Times New Roman" w:eastAsia="Times New Roman" w:hAnsi="Times New Roman" w:cs="Times New Roman"/>
          <w:bCs/>
          <w:iCs/>
          <w:sz w:val="24"/>
          <w:szCs w:val="20"/>
          <w:lang w:val="lt-LT"/>
        </w:rPr>
        <w:t xml:space="preserve"> trukmė (pradžia, pabaiga) </w:t>
      </w:r>
      <w:r w:rsidRPr="00E64F14">
        <w:rPr>
          <w:rFonts w:ascii="Times New Roman" w:eastAsia="Times New Roman" w:hAnsi="Times New Roman" w:cs="Times New Roman"/>
          <w:bCs/>
          <w:iCs/>
          <w:sz w:val="24"/>
          <w:szCs w:val="20"/>
          <w:lang w:val="lt-LT"/>
        </w:rPr>
        <w:tab/>
        <w:t>.</w:t>
      </w:r>
    </w:p>
    <w:p w14:paraId="4AE78521" w14:textId="6C1865AF" w:rsidR="00F45FF4" w:rsidRPr="00F45FF4" w:rsidRDefault="00E64F14" w:rsidP="00A946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lang w:val="lt-LT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Finansuojamos veiklos /</w:t>
      </w:r>
      <w:r w:rsidR="00C408F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projekto</w:t>
      </w:r>
      <w:r w:rsidR="00F45FF4" w:rsidRPr="00F45FF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įgyvendinimas</w:t>
      </w:r>
    </w:p>
    <w:tbl>
      <w:tblPr>
        <w:tblW w:w="505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877"/>
        <w:gridCol w:w="1405"/>
        <w:gridCol w:w="1562"/>
        <w:gridCol w:w="1876"/>
        <w:gridCol w:w="1561"/>
        <w:gridCol w:w="1317"/>
      </w:tblGrid>
      <w:tr w:rsidR="00F45FF4" w:rsidRPr="00F45FF4" w14:paraId="7D36826E" w14:textId="77777777" w:rsidTr="00F45FF4">
        <w:trPr>
          <w:trHeight w:val="695"/>
        </w:trPr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B145D" w14:textId="77777777" w:rsidR="00F45FF4" w:rsidRPr="00F45FF4" w:rsidRDefault="00F45FF4" w:rsidP="00F45FF4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45FF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Eil. Nr.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8F14E" w14:textId="77777777" w:rsidR="00F45FF4" w:rsidRPr="00F45FF4" w:rsidRDefault="00F45FF4" w:rsidP="00F4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45FF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Veiklos apibūdinimas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DF5AF" w14:textId="77777777" w:rsidR="00F45FF4" w:rsidRPr="00F45FF4" w:rsidRDefault="00F45FF4" w:rsidP="00F4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45FF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Įgyvendinimo vieta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704D4" w14:textId="77777777" w:rsidR="00F45FF4" w:rsidRPr="00F45FF4" w:rsidRDefault="00F45FF4" w:rsidP="00F4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45FF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Vykdytojas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11313" w14:textId="77777777" w:rsidR="00F45FF4" w:rsidRPr="00F45FF4" w:rsidRDefault="00F45FF4" w:rsidP="00F4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45FF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Įgyvendinimo laikas (ketvirčiais)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5CCD7" w14:textId="644D0ED0" w:rsidR="00F45FF4" w:rsidRPr="00F45FF4" w:rsidRDefault="00F45FF4" w:rsidP="00F4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45FF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Numatomos išlaidos (</w:t>
            </w:r>
            <w:r w:rsidR="009075D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</w:t>
            </w:r>
            <w:r w:rsidRPr="00F45FF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ur)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04792" w14:textId="77777777" w:rsidR="00F45FF4" w:rsidRPr="00F45FF4" w:rsidRDefault="00F45FF4" w:rsidP="00F4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45FF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Finansavimo šaltinis</w:t>
            </w:r>
          </w:p>
        </w:tc>
      </w:tr>
      <w:tr w:rsidR="00F45FF4" w:rsidRPr="00F45FF4" w14:paraId="17D5642D" w14:textId="77777777" w:rsidTr="00F45FF4">
        <w:trPr>
          <w:trHeight w:val="230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6A05C" w14:textId="77777777" w:rsidR="00F45FF4" w:rsidRPr="00F45FF4" w:rsidRDefault="00F45FF4" w:rsidP="00F45FF4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2C090" w14:textId="77777777" w:rsidR="00F45FF4" w:rsidRPr="00F45FF4" w:rsidRDefault="00F45FF4" w:rsidP="00F45FF4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237AB" w14:textId="77777777" w:rsidR="00F45FF4" w:rsidRPr="00F45FF4" w:rsidRDefault="00F45FF4" w:rsidP="00F45FF4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E6F6A" w14:textId="77777777" w:rsidR="00F45FF4" w:rsidRPr="00F45FF4" w:rsidRDefault="00F45FF4" w:rsidP="00F45FF4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51C9B" w14:textId="77777777" w:rsidR="00F45FF4" w:rsidRPr="00F45FF4" w:rsidRDefault="00F45FF4" w:rsidP="00F45FF4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7641C" w14:textId="77777777" w:rsidR="00F45FF4" w:rsidRPr="00F45FF4" w:rsidRDefault="00F45FF4" w:rsidP="00F45FF4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88579" w14:textId="77777777" w:rsidR="00F45FF4" w:rsidRPr="00F45FF4" w:rsidRDefault="00F45FF4" w:rsidP="00F45FF4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F45FF4" w:rsidRPr="00F45FF4" w14:paraId="57FC7461" w14:textId="77777777" w:rsidTr="00F45FF4">
        <w:trPr>
          <w:trHeight w:val="243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D781" w14:textId="77777777" w:rsidR="00F45FF4" w:rsidRPr="00F45FF4" w:rsidRDefault="00F45FF4" w:rsidP="00F45FF4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862CE" w14:textId="77777777" w:rsidR="00F45FF4" w:rsidRPr="00F45FF4" w:rsidRDefault="00F45FF4" w:rsidP="00F45FF4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344E3" w14:textId="77777777" w:rsidR="00F45FF4" w:rsidRPr="00F45FF4" w:rsidRDefault="00F45FF4" w:rsidP="00F45FF4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6A051" w14:textId="77777777" w:rsidR="00F45FF4" w:rsidRPr="00F45FF4" w:rsidRDefault="00F45FF4" w:rsidP="00F45FF4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113D3" w14:textId="77777777" w:rsidR="00F45FF4" w:rsidRPr="00F45FF4" w:rsidRDefault="00F45FF4" w:rsidP="00F45FF4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25BAC" w14:textId="77777777" w:rsidR="00F45FF4" w:rsidRPr="00F45FF4" w:rsidRDefault="00F45FF4" w:rsidP="00F45FF4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39D0B" w14:textId="77777777" w:rsidR="00F45FF4" w:rsidRPr="00F45FF4" w:rsidRDefault="00F45FF4" w:rsidP="00F45FF4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F45FF4" w:rsidRPr="00F45FF4" w14:paraId="58A65434" w14:textId="77777777" w:rsidTr="00F45FF4">
        <w:trPr>
          <w:trHeight w:val="243"/>
        </w:trPr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98EB9" w14:textId="77777777" w:rsidR="00F45FF4" w:rsidRPr="00F45FF4" w:rsidRDefault="00F45FF4" w:rsidP="00F45FF4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50EC0" w14:textId="77777777" w:rsidR="00F45FF4" w:rsidRPr="00F45FF4" w:rsidRDefault="00F45FF4" w:rsidP="00F45FF4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3906D" w14:textId="77777777" w:rsidR="00F45FF4" w:rsidRPr="00F45FF4" w:rsidRDefault="00F45FF4" w:rsidP="00F45FF4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873AD" w14:textId="77777777" w:rsidR="00F45FF4" w:rsidRPr="00F45FF4" w:rsidRDefault="00F45FF4" w:rsidP="00F45FF4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A71A9" w14:textId="77777777" w:rsidR="00F45FF4" w:rsidRPr="00F45FF4" w:rsidRDefault="00F45FF4" w:rsidP="00F45FF4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75AFA" w14:textId="77777777" w:rsidR="00F45FF4" w:rsidRPr="00F45FF4" w:rsidRDefault="00F45FF4" w:rsidP="00F45FF4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A08F5" w14:textId="77777777" w:rsidR="00F45FF4" w:rsidRPr="00F45FF4" w:rsidRDefault="00F45FF4" w:rsidP="00F45FF4">
            <w:pPr>
              <w:spacing w:after="0" w:line="240" w:lineRule="auto"/>
              <w:ind w:firstLine="1278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14:paraId="7FF92761" w14:textId="77777777" w:rsidR="00F45FF4" w:rsidRPr="00F45FF4" w:rsidRDefault="00F45FF4" w:rsidP="00F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14:paraId="1468A1F0" w14:textId="77777777" w:rsidR="00F45FF4" w:rsidRPr="00F45FF4" w:rsidRDefault="00E64F14" w:rsidP="00F45F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val="lt-LT"/>
        </w:rPr>
        <w:t>II</w:t>
      </w:r>
      <w:r w:rsidR="00F45FF4" w:rsidRPr="00F45FF4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val="lt-LT"/>
        </w:rPr>
        <w:t>. Šalių TEISĖS IR PAREIGOS</w:t>
      </w:r>
    </w:p>
    <w:p w14:paraId="0D1924AB" w14:textId="77777777" w:rsidR="00F45FF4" w:rsidRPr="00F45FF4" w:rsidRDefault="00F45FF4" w:rsidP="00F45F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lt-LT"/>
        </w:rPr>
      </w:pPr>
    </w:p>
    <w:p w14:paraId="18A07B9B" w14:textId="77777777" w:rsidR="00F45FF4" w:rsidRPr="00F45FF4" w:rsidRDefault="00A741E2" w:rsidP="00F45F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5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. Tarnyba įsipareigoja: </w:t>
      </w:r>
    </w:p>
    <w:p w14:paraId="5FB2A7B9" w14:textId="7B3E2630" w:rsidR="00F45FF4" w:rsidRPr="00F45FF4" w:rsidRDefault="00A741E2" w:rsidP="00F45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5</w:t>
      </w:r>
      <w:r w:rsidR="00E64F1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.1. pervesti 2 punkte</w:t>
      </w:r>
      <w:r w:rsidR="00F45FF4" w:rsidRPr="00F45FF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E64F1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nurodytą </w:t>
      </w:r>
      <w:r w:rsidR="00E64F14" w:rsidRPr="00E64F1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lėšų sumą</w:t>
      </w:r>
      <w:r w:rsidR="00E64F1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į įgaliotosios vartotojų asociacijos </w:t>
      </w:r>
      <w:r w:rsidR="00E64F14" w:rsidRPr="00E64F1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nurodytą sąskaitą </w:t>
      </w:r>
      <w:r w:rsidR="00E64F14" w:rsidRPr="00E64F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banke, kitoje mokėjimo ar kredito įstaigoje</w:t>
      </w:r>
      <w:r w:rsidR="00F45FF4" w:rsidRPr="00F45FF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;</w:t>
      </w:r>
    </w:p>
    <w:p w14:paraId="63D949CF" w14:textId="1A4BFD78" w:rsidR="00996936" w:rsidRDefault="00A741E2" w:rsidP="00F45F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5</w:t>
      </w:r>
      <w:r w:rsidR="00996936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.2. per 5 darbo dienas </w:t>
      </w:r>
      <w:r w:rsidR="009075DA">
        <w:rPr>
          <w:rFonts w:ascii="Times New Roman" w:eastAsia="Times New Roman" w:hAnsi="Times New Roman" w:cs="Times New Roman"/>
          <w:sz w:val="24"/>
          <w:szCs w:val="20"/>
          <w:lang w:val="lt-LT"/>
        </w:rPr>
        <w:t>nuo</w:t>
      </w:r>
      <w:r w:rsidR="00996936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S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>utarties pasirašymo</w:t>
      </w:r>
      <w:r w:rsidR="00FB279D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dienos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į </w:t>
      </w:r>
      <w:r w:rsidR="00996936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įgaliotosios 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vartotojų asociacijos sąskaitą </w:t>
      </w:r>
      <w:r w:rsidR="000E6668" w:rsidRPr="000E6668">
        <w:rPr>
          <w:rFonts w:ascii="Times New Roman" w:eastAsia="Times New Roman" w:hAnsi="Times New Roman" w:cs="Times New Roman"/>
          <w:bCs/>
          <w:sz w:val="24"/>
          <w:szCs w:val="20"/>
          <w:lang w:val="lt-LT"/>
        </w:rPr>
        <w:t>banke, kitoje mokėjimo ar kredito įstaigoje</w:t>
      </w:r>
      <w:r w:rsidR="000E6668" w:rsidRPr="000E6668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>pervesti</w:t>
      </w:r>
      <w:r w:rsidR="00996936">
        <w:rPr>
          <w:rFonts w:ascii="Times New Roman" w:eastAsia="Times New Roman" w:hAnsi="Times New Roman" w:cs="Times New Roman"/>
          <w:sz w:val="24"/>
          <w:szCs w:val="20"/>
          <w:lang w:val="lt-LT"/>
        </w:rPr>
        <w:t>:</w:t>
      </w:r>
    </w:p>
    <w:p w14:paraId="21F16FBB" w14:textId="1A7517DB" w:rsidR="000E6668" w:rsidRPr="000E6668" w:rsidRDefault="00A741E2" w:rsidP="000E66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5</w:t>
      </w:r>
      <w:r w:rsidR="00996936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.2.1. </w:t>
      </w:r>
      <w:r w:rsidR="000E6668" w:rsidRPr="000E6668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avansu 50 procentų </w:t>
      </w:r>
      <w:r w:rsidR="00FB279D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viso </w:t>
      </w:r>
      <w:r w:rsidR="00FB279D" w:rsidRPr="000E6668">
        <w:rPr>
          <w:rFonts w:ascii="Times New Roman" w:eastAsia="Times New Roman" w:hAnsi="Times New Roman" w:cs="Times New Roman"/>
          <w:sz w:val="24"/>
          <w:szCs w:val="20"/>
          <w:lang w:val="lt-LT"/>
        </w:rPr>
        <w:t>finansavimo</w:t>
      </w:r>
      <w:r w:rsidR="00FB279D">
        <w:rPr>
          <w:rFonts w:ascii="Times New Roman" w:eastAsia="Times New Roman" w:hAnsi="Times New Roman" w:cs="Times New Roman"/>
          <w:sz w:val="24"/>
          <w:szCs w:val="20"/>
          <w:lang w:val="lt-LT"/>
        </w:rPr>
        <w:t>, skirto</w:t>
      </w:r>
      <w:r w:rsidR="00FB279D" w:rsidRPr="000E6668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</w:t>
      </w:r>
      <w:r w:rsidR="000E6668" w:rsidRPr="000E6668">
        <w:rPr>
          <w:rFonts w:ascii="Times New Roman" w:eastAsia="Times New Roman" w:hAnsi="Times New Roman" w:cs="Times New Roman"/>
          <w:sz w:val="24"/>
          <w:szCs w:val="20"/>
          <w:lang w:val="lt-LT"/>
        </w:rPr>
        <w:t>įgaliotajai vartotojų asociacijai projektui įgyvendinti;</w:t>
      </w:r>
    </w:p>
    <w:p w14:paraId="46581121" w14:textId="77777777" w:rsidR="000E6668" w:rsidRPr="000E6668" w:rsidRDefault="00A741E2" w:rsidP="000E66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5</w:t>
      </w:r>
      <w:r w:rsidR="000E6668">
        <w:rPr>
          <w:rFonts w:ascii="Times New Roman" w:eastAsia="Times New Roman" w:hAnsi="Times New Roman" w:cs="Times New Roman"/>
          <w:sz w:val="24"/>
          <w:szCs w:val="20"/>
          <w:lang w:val="lt-LT"/>
        </w:rPr>
        <w:t>.</w:t>
      </w:r>
      <w:r w:rsidR="000E6668" w:rsidRPr="000E6668">
        <w:rPr>
          <w:rFonts w:ascii="Times New Roman" w:eastAsia="Times New Roman" w:hAnsi="Times New Roman" w:cs="Times New Roman"/>
          <w:sz w:val="24"/>
          <w:szCs w:val="20"/>
          <w:lang w:val="lt-LT"/>
        </w:rPr>
        <w:t>2.</w:t>
      </w:r>
      <w:r w:rsidR="000E6668">
        <w:rPr>
          <w:rFonts w:ascii="Times New Roman" w:eastAsia="Times New Roman" w:hAnsi="Times New Roman" w:cs="Times New Roman"/>
          <w:sz w:val="24"/>
          <w:szCs w:val="20"/>
          <w:lang w:val="lt-LT"/>
        </w:rPr>
        <w:t>2</w:t>
      </w:r>
      <w:r w:rsidR="000E6668" w:rsidRPr="000E6668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avansu 100 procentų įgaliotajai vartotojų asociacijai skirto finansavimo bylos išlaidoms apmokėti už paraiškoje dėl bylos išlaidų apmokėjimo nurodytus jau atliktus ir planuojamus atlikti veiksmus;</w:t>
      </w:r>
    </w:p>
    <w:p w14:paraId="3B9601AB" w14:textId="0EB45A24" w:rsidR="000E6668" w:rsidRPr="000E6668" w:rsidRDefault="00A741E2" w:rsidP="000E66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5</w:t>
      </w:r>
      <w:r w:rsidR="000E6668" w:rsidRPr="000E6668">
        <w:rPr>
          <w:rFonts w:ascii="Times New Roman" w:eastAsia="Times New Roman" w:hAnsi="Times New Roman" w:cs="Times New Roman"/>
          <w:sz w:val="24"/>
          <w:szCs w:val="20"/>
          <w:lang w:val="lt-LT"/>
        </w:rPr>
        <w:t>.</w:t>
      </w:r>
      <w:r w:rsidR="000E6668">
        <w:rPr>
          <w:rFonts w:ascii="Times New Roman" w:eastAsia="Times New Roman" w:hAnsi="Times New Roman" w:cs="Times New Roman"/>
          <w:sz w:val="24"/>
          <w:szCs w:val="20"/>
          <w:lang w:val="lt-LT"/>
        </w:rPr>
        <w:t>2.3.</w:t>
      </w:r>
      <w:r w:rsidR="000E6668" w:rsidRPr="000E6668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kas ketvirtį avansu po 25 proc.</w:t>
      </w:r>
      <w:r w:rsidR="00FB279D" w:rsidRPr="00FB279D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</w:t>
      </w:r>
      <w:r w:rsidR="00FB279D" w:rsidRPr="000E6668">
        <w:rPr>
          <w:rFonts w:ascii="Times New Roman" w:eastAsia="Times New Roman" w:hAnsi="Times New Roman" w:cs="Times New Roman"/>
          <w:sz w:val="24"/>
          <w:szCs w:val="20"/>
          <w:lang w:val="lt-LT"/>
        </w:rPr>
        <w:t>finansavimo</w:t>
      </w:r>
      <w:r w:rsidR="00FB279D">
        <w:rPr>
          <w:rFonts w:ascii="Times New Roman" w:eastAsia="Times New Roman" w:hAnsi="Times New Roman" w:cs="Times New Roman"/>
          <w:sz w:val="24"/>
          <w:szCs w:val="20"/>
          <w:lang w:val="lt-LT"/>
        </w:rPr>
        <w:t>, skirto</w:t>
      </w:r>
      <w:r w:rsidR="000E6668" w:rsidRPr="000E6668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įgaliotajai vartotojų asociacijai išlaidoms</w:t>
      </w:r>
      <w:r w:rsidR="00FB279D">
        <w:rPr>
          <w:rFonts w:ascii="Times New Roman" w:eastAsia="Times New Roman" w:hAnsi="Times New Roman" w:cs="Times New Roman"/>
          <w:sz w:val="24"/>
          <w:szCs w:val="20"/>
          <w:lang w:val="lt-LT"/>
        </w:rPr>
        <w:t>, susijusioms</w:t>
      </w:r>
      <w:r w:rsidR="000E6668" w:rsidRPr="000E6668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</w:t>
      </w:r>
      <w:r w:rsidR="00FB279D">
        <w:rPr>
          <w:rFonts w:ascii="Times New Roman" w:eastAsia="Times New Roman" w:hAnsi="Times New Roman" w:cs="Times New Roman"/>
          <w:sz w:val="24"/>
          <w:szCs w:val="20"/>
          <w:lang w:val="lt-LT"/>
        </w:rPr>
        <w:t>su</w:t>
      </w:r>
      <w:r w:rsidR="000E6668" w:rsidRPr="000E6668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vartojimo ginčų neteisminio sprendimo procedūros veiksmų atlikim</w:t>
      </w:r>
      <w:r w:rsidR="00FB279D">
        <w:rPr>
          <w:rFonts w:ascii="Times New Roman" w:eastAsia="Times New Roman" w:hAnsi="Times New Roman" w:cs="Times New Roman"/>
          <w:sz w:val="24"/>
          <w:szCs w:val="20"/>
          <w:lang w:val="lt-LT"/>
        </w:rPr>
        <w:t>u, apmokėti</w:t>
      </w:r>
      <w:r w:rsidR="000E6668" w:rsidRPr="000E6668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. </w:t>
      </w:r>
    </w:p>
    <w:p w14:paraId="04CADF6E" w14:textId="3AEC1FE8" w:rsidR="00DB0F49" w:rsidRPr="00DB0F49" w:rsidRDefault="00A741E2" w:rsidP="00F45F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6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. </w:t>
      </w:r>
      <w:r w:rsidR="00F45FF4" w:rsidRPr="00DB0F49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Tarnyba turi teisę </w:t>
      </w:r>
      <w:r w:rsidR="00DB0F49" w:rsidRPr="00DB0F49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bet kada paprašyti įgaliotosios vartotojų asociacijos per nustatytą terminą pateikti informaciją apie skirto finansavimo </w:t>
      </w:r>
      <w:r w:rsidR="009075DA">
        <w:rPr>
          <w:rFonts w:ascii="Times New Roman" w:eastAsia="Times New Roman" w:hAnsi="Times New Roman" w:cs="Times New Roman"/>
          <w:sz w:val="24"/>
          <w:szCs w:val="20"/>
          <w:lang w:val="lt-LT"/>
        </w:rPr>
        <w:t>pa</w:t>
      </w:r>
      <w:r w:rsidR="00DB0F49" w:rsidRPr="00DB0F49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naudojimą ir </w:t>
      </w:r>
      <w:r w:rsidR="003B4D2A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finansuojamos veiklos / </w:t>
      </w:r>
      <w:r w:rsidR="00DB0F49" w:rsidRPr="00DB0F49">
        <w:rPr>
          <w:rFonts w:ascii="Times New Roman" w:eastAsia="Times New Roman" w:hAnsi="Times New Roman" w:cs="Times New Roman"/>
          <w:sz w:val="24"/>
          <w:szCs w:val="20"/>
          <w:lang w:val="lt-LT"/>
        </w:rPr>
        <w:t>projekto įgyvendinimo eigą.</w:t>
      </w:r>
    </w:p>
    <w:p w14:paraId="75EA3E6C" w14:textId="77777777" w:rsidR="00F45FF4" w:rsidRPr="00F45FF4" w:rsidRDefault="00A741E2" w:rsidP="00F45F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7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. </w:t>
      </w:r>
      <w:r w:rsidR="00C408FA">
        <w:rPr>
          <w:rFonts w:ascii="Times New Roman" w:eastAsia="Times New Roman" w:hAnsi="Times New Roman" w:cs="Times New Roman"/>
          <w:sz w:val="24"/>
          <w:szCs w:val="20"/>
          <w:lang w:val="lt-LT"/>
        </w:rPr>
        <w:t>Įgaliotoji v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>artotojų asociacija įsipareigoja:</w:t>
      </w:r>
    </w:p>
    <w:p w14:paraId="3669AFAB" w14:textId="37F2C216" w:rsidR="00F45FF4" w:rsidRPr="00F45FF4" w:rsidRDefault="00A741E2" w:rsidP="00F45F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7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.1. įgyvendinti </w:t>
      </w:r>
      <w:r w:rsidR="00C408FA">
        <w:rPr>
          <w:rFonts w:ascii="Times New Roman" w:eastAsia="Times New Roman" w:hAnsi="Times New Roman" w:cs="Times New Roman"/>
          <w:sz w:val="24"/>
          <w:szCs w:val="20"/>
          <w:lang w:val="lt-LT"/>
        </w:rPr>
        <w:t>finansuojamą veiklą / projektą iki Sutarties 3 punkte nurodytos finansuojamos veiklos / projekto įgyvendinimo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pabaigos datos;</w:t>
      </w:r>
    </w:p>
    <w:p w14:paraId="0F850578" w14:textId="77777777" w:rsidR="00F45FF4" w:rsidRPr="00F45FF4" w:rsidRDefault="00A741E2" w:rsidP="00F45F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7</w:t>
      </w:r>
      <w:r w:rsidR="00C408FA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.2. gautas lėšas 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naudoti tik pagal tikslinę </w:t>
      </w:r>
      <w:r w:rsidR="00C408FA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paskirtį, </w:t>
      </w:r>
      <w:r w:rsidR="00EC366F">
        <w:rPr>
          <w:rFonts w:ascii="Times New Roman" w:eastAsia="Times New Roman" w:hAnsi="Times New Roman" w:cs="Times New Roman"/>
          <w:sz w:val="24"/>
          <w:szCs w:val="20"/>
          <w:lang w:val="lt-LT"/>
        </w:rPr>
        <w:t>nurodytą S</w:t>
      </w:r>
      <w:r w:rsidR="00C408FA">
        <w:rPr>
          <w:rFonts w:ascii="Times New Roman" w:eastAsia="Times New Roman" w:hAnsi="Times New Roman" w:cs="Times New Roman"/>
          <w:sz w:val="24"/>
          <w:szCs w:val="20"/>
          <w:lang w:val="lt-LT"/>
        </w:rPr>
        <w:t>utarties 1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punkte;</w:t>
      </w:r>
    </w:p>
    <w:p w14:paraId="7D2F97F8" w14:textId="770CA9DE" w:rsidR="00F45FF4" w:rsidRDefault="00A741E2" w:rsidP="00F45F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7</w:t>
      </w:r>
      <w:r w:rsidR="00C408FA">
        <w:rPr>
          <w:rFonts w:ascii="Times New Roman" w:eastAsia="Times New Roman" w:hAnsi="Times New Roman" w:cs="Times New Roman"/>
          <w:sz w:val="24"/>
          <w:szCs w:val="20"/>
          <w:lang w:val="lt-LT"/>
        </w:rPr>
        <w:t>.3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>. užtikrinti</w:t>
      </w:r>
      <w:r w:rsidR="00C408FA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finansuojamos veiklos / projekto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sąmatos dalies, kuri nepadengi</w:t>
      </w:r>
      <w:r w:rsidR="00C408FA">
        <w:rPr>
          <w:rFonts w:ascii="Times New Roman" w:eastAsia="Times New Roman" w:hAnsi="Times New Roman" w:cs="Times New Roman"/>
          <w:sz w:val="24"/>
          <w:szCs w:val="20"/>
          <w:lang w:val="lt-LT"/>
        </w:rPr>
        <w:t>ama pagal šią S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>utartį suteikto</w:t>
      </w:r>
      <w:r w:rsidR="00C408FA">
        <w:rPr>
          <w:rFonts w:ascii="Times New Roman" w:eastAsia="Times New Roman" w:hAnsi="Times New Roman" w:cs="Times New Roman"/>
          <w:sz w:val="24"/>
          <w:szCs w:val="20"/>
          <w:lang w:val="lt-LT"/>
        </w:rPr>
        <w:t>mis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lėšomis, finansavimą iš kitų šaltinių;</w:t>
      </w:r>
    </w:p>
    <w:p w14:paraId="25E5FAF5" w14:textId="0ACE4A0F" w:rsidR="00DB0F49" w:rsidRPr="00F45FF4" w:rsidRDefault="00DB0F49" w:rsidP="00DB0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7.4. į</w:t>
      </w:r>
      <w:r w:rsidRPr="00DB0F49">
        <w:rPr>
          <w:rFonts w:ascii="Times New Roman" w:eastAsia="Times New Roman" w:hAnsi="Times New Roman" w:cs="Times New Roman"/>
          <w:sz w:val="24"/>
          <w:szCs w:val="20"/>
          <w:lang w:val="lt-LT"/>
        </w:rPr>
        <w:t>galiotoji vartotojų asociacija, kuriai apmokamos Taisyklių 5.1.3 papunktyje numatytos išlaidos, privalo kiekvienam ketvirčiui pasibaigus iki kito ketvirčio pirmo</w:t>
      </w:r>
      <w:r w:rsidR="004C644E">
        <w:rPr>
          <w:rFonts w:ascii="Times New Roman" w:eastAsia="Times New Roman" w:hAnsi="Times New Roman" w:cs="Times New Roman"/>
          <w:sz w:val="24"/>
          <w:szCs w:val="20"/>
          <w:lang w:val="lt-LT"/>
        </w:rPr>
        <w:t>jo</w:t>
      </w:r>
      <w:r w:rsidRPr="00DB0F49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mėnesio 5 dienos Valstybinei vartotojų teisių apsaugos tarnybai pateikti ketvirčio ataskaitą už vartojimo ginčų neteisminio sprendimo atliktus veiksmus ir tam panaudotas lėšas pagal Taisyklių 9 priede nurodytą išlaidų apmokėjimo ir projekt</w:t>
      </w: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o įgyvendinimo ataskaitos formą</w:t>
      </w:r>
      <w:r w:rsidR="003B4D2A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(toliau – ataskaita)</w:t>
      </w: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;</w:t>
      </w:r>
    </w:p>
    <w:p w14:paraId="02D95835" w14:textId="7F01E5D4" w:rsidR="00C408FA" w:rsidRPr="00EC366F" w:rsidRDefault="00A741E2" w:rsidP="00F45F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7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>.</w:t>
      </w:r>
      <w:r w:rsidR="00DB0F49">
        <w:rPr>
          <w:rFonts w:ascii="Times New Roman" w:eastAsia="Times New Roman" w:hAnsi="Times New Roman" w:cs="Times New Roman"/>
          <w:sz w:val="24"/>
          <w:szCs w:val="20"/>
          <w:lang w:val="lt-LT"/>
        </w:rPr>
        <w:t>5</w:t>
      </w:r>
      <w:r w:rsidR="00C408FA">
        <w:rPr>
          <w:rFonts w:ascii="Times New Roman" w:eastAsia="Times New Roman" w:hAnsi="Times New Roman" w:cs="Times New Roman"/>
          <w:sz w:val="24"/>
          <w:szCs w:val="20"/>
          <w:lang w:val="lt-LT"/>
        </w:rPr>
        <w:t>.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per 14 </w:t>
      </w:r>
      <w:r w:rsidR="00F45FF4" w:rsidRPr="00EC366F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kalendorinių dienų nuo </w:t>
      </w:r>
      <w:r w:rsidR="00C408FA" w:rsidRPr="00EC366F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finansuojamos veiklos / projekto </w:t>
      </w:r>
      <w:r w:rsidR="00F45FF4" w:rsidRPr="00EC366F">
        <w:rPr>
          <w:rFonts w:ascii="Times New Roman" w:eastAsia="Times New Roman" w:hAnsi="Times New Roman" w:cs="Times New Roman"/>
          <w:sz w:val="24"/>
          <w:szCs w:val="20"/>
          <w:lang w:val="lt-LT"/>
        </w:rPr>
        <w:t>pabaig</w:t>
      </w:r>
      <w:r w:rsidR="00C408FA" w:rsidRPr="00EC366F">
        <w:rPr>
          <w:rFonts w:ascii="Times New Roman" w:eastAsia="Times New Roman" w:hAnsi="Times New Roman" w:cs="Times New Roman"/>
          <w:sz w:val="24"/>
          <w:szCs w:val="20"/>
          <w:lang w:val="lt-LT"/>
        </w:rPr>
        <w:t>os datos, nurodytos Sutarties 3 punkte, T</w:t>
      </w:r>
      <w:r w:rsidR="00F45FF4" w:rsidRPr="00EC366F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aisyklių nustatyta tvarka pateikti Tarnybai ataskaitą (elektronine forma), kurią per mėnesį nuo </w:t>
      </w:r>
      <w:r w:rsidR="00DE09A5">
        <w:rPr>
          <w:rFonts w:ascii="Times New Roman" w:eastAsia="Times New Roman" w:hAnsi="Times New Roman" w:cs="Times New Roman"/>
          <w:sz w:val="24"/>
          <w:szCs w:val="20"/>
          <w:lang w:val="lt-LT"/>
        </w:rPr>
        <w:t>jos</w:t>
      </w:r>
      <w:r w:rsidR="00DE09A5" w:rsidRPr="00EC366F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</w:t>
      </w:r>
      <w:r w:rsidR="00F45FF4" w:rsidRPr="00EC366F">
        <w:rPr>
          <w:rFonts w:ascii="Times New Roman" w:eastAsia="Times New Roman" w:hAnsi="Times New Roman" w:cs="Times New Roman"/>
          <w:sz w:val="24"/>
          <w:szCs w:val="20"/>
          <w:lang w:val="lt-LT"/>
        </w:rPr>
        <w:t>gavimo dienos patvi</w:t>
      </w:r>
      <w:r w:rsidR="00C408FA" w:rsidRPr="00EC366F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rtina arba </w:t>
      </w:r>
      <w:r w:rsidR="00DE09A5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kurios </w:t>
      </w:r>
      <w:r w:rsidR="00C408FA" w:rsidRPr="00EC366F">
        <w:rPr>
          <w:rFonts w:ascii="Times New Roman" w:eastAsia="Times New Roman" w:hAnsi="Times New Roman" w:cs="Times New Roman"/>
          <w:sz w:val="24"/>
          <w:szCs w:val="20"/>
          <w:lang w:val="lt-LT"/>
        </w:rPr>
        <w:t>nepatvirtina Tarnyba</w:t>
      </w:r>
      <w:r w:rsidR="00F45FF4" w:rsidRPr="00EC366F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. </w:t>
      </w:r>
      <w:r w:rsidR="00F45FF4" w:rsidRPr="00EC366F">
        <w:rPr>
          <w:rFonts w:ascii="Times New Roman" w:eastAsia="Times New Roman" w:hAnsi="Times New Roman" w:cs="Times New Roman"/>
          <w:bCs/>
          <w:sz w:val="24"/>
          <w:szCs w:val="20"/>
          <w:lang w:val="lt-LT"/>
        </w:rPr>
        <w:t xml:space="preserve">Parengus šią ataskaitą, ne vėliau kaip iki jos pateikimo Tarnybai dienos paskelbti ją </w:t>
      </w:r>
      <w:r w:rsidR="00C408FA" w:rsidRPr="00EC366F">
        <w:rPr>
          <w:rFonts w:ascii="Times New Roman" w:eastAsia="Times New Roman" w:hAnsi="Times New Roman" w:cs="Times New Roman"/>
          <w:bCs/>
          <w:sz w:val="24"/>
          <w:szCs w:val="20"/>
          <w:lang w:val="lt-LT"/>
        </w:rPr>
        <w:t xml:space="preserve">įgaliotosios </w:t>
      </w:r>
      <w:r w:rsidR="00F45FF4" w:rsidRPr="00EC366F">
        <w:rPr>
          <w:rFonts w:ascii="Times New Roman" w:eastAsia="Times New Roman" w:hAnsi="Times New Roman" w:cs="Times New Roman"/>
          <w:bCs/>
          <w:sz w:val="24"/>
          <w:szCs w:val="20"/>
          <w:lang w:val="lt-LT"/>
        </w:rPr>
        <w:t>vartotojų as</w:t>
      </w:r>
      <w:r w:rsidR="00C408FA" w:rsidRPr="00EC366F">
        <w:rPr>
          <w:rFonts w:ascii="Times New Roman" w:eastAsia="Times New Roman" w:hAnsi="Times New Roman" w:cs="Times New Roman"/>
          <w:bCs/>
          <w:sz w:val="24"/>
          <w:szCs w:val="20"/>
          <w:lang w:val="lt-LT"/>
        </w:rPr>
        <w:t>ociacijos interneto svetainėje;</w:t>
      </w:r>
    </w:p>
    <w:p w14:paraId="67199C81" w14:textId="0BA2EC11" w:rsidR="00F45FF4" w:rsidRPr="00F45FF4" w:rsidRDefault="00A741E2" w:rsidP="00F45F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7</w:t>
      </w:r>
      <w:r w:rsidR="00DB0F49">
        <w:rPr>
          <w:rFonts w:ascii="Times New Roman" w:eastAsia="Times New Roman" w:hAnsi="Times New Roman" w:cs="Times New Roman"/>
          <w:sz w:val="24"/>
          <w:szCs w:val="20"/>
          <w:lang w:val="lt-LT"/>
        </w:rPr>
        <w:t>.6</w:t>
      </w:r>
      <w:r w:rsidR="00F45FF4" w:rsidRPr="00EC366F">
        <w:rPr>
          <w:rFonts w:ascii="Times New Roman" w:eastAsia="Times New Roman" w:hAnsi="Times New Roman" w:cs="Times New Roman"/>
          <w:sz w:val="24"/>
          <w:szCs w:val="20"/>
          <w:lang w:val="lt-LT"/>
        </w:rPr>
        <w:t>. Tarnybai reikalaujant, pateikti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informaciją apie </w:t>
      </w:r>
      <w:r w:rsidR="003B4D2A" w:rsidRPr="003B4D2A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skirto finansavimo panaudojimą </w:t>
      </w:r>
      <w:r w:rsidR="003B4D2A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ir </w:t>
      </w:r>
      <w:r w:rsidR="00C408FA" w:rsidRPr="00C408FA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finansuojamos veiklos / projekto </w:t>
      </w:r>
      <w:r w:rsidR="00EC366F">
        <w:rPr>
          <w:rFonts w:ascii="Times New Roman" w:eastAsia="Times New Roman" w:hAnsi="Times New Roman" w:cs="Times New Roman"/>
          <w:sz w:val="24"/>
          <w:szCs w:val="20"/>
          <w:lang w:val="lt-LT"/>
        </w:rPr>
        <w:t>įgyvendinimo eigą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>;</w:t>
      </w:r>
    </w:p>
    <w:p w14:paraId="5C95E3FF" w14:textId="77777777" w:rsidR="00F45FF4" w:rsidRPr="00F45FF4" w:rsidRDefault="00DB0F49" w:rsidP="00F45F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7.7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. nepanaudotas lėšas grąžinti Tarnybai per 14 kalendorinių dienų nuo </w:t>
      </w:r>
      <w:r w:rsidR="00C408FA" w:rsidRPr="00C408FA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finansuojamos veiklos / projekto įgyvendinimo 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>pabaig</w:t>
      </w:r>
      <w:r w:rsidR="00C408FA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os datos, nurodytos Sutarties 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>3 punkte;</w:t>
      </w:r>
    </w:p>
    <w:p w14:paraId="7D588407" w14:textId="77777777" w:rsidR="00F45FF4" w:rsidRPr="00F45FF4" w:rsidRDefault="00DB0F49" w:rsidP="00F45F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7.8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>. grąžinti ne pagal tikslinę paskirtį panaudotas lėšas, Tarn</w:t>
      </w:r>
      <w:r w:rsidR="00EC366F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ybai </w:t>
      </w:r>
      <w:r w:rsidR="00EB0E63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nepatvirtinus Sutarties </w:t>
      </w:r>
      <w:r w:rsidR="00A741E2">
        <w:rPr>
          <w:rFonts w:ascii="Times New Roman" w:eastAsia="Times New Roman" w:hAnsi="Times New Roman" w:cs="Times New Roman"/>
          <w:sz w:val="24"/>
          <w:szCs w:val="20"/>
          <w:lang w:val="lt-LT"/>
        </w:rPr>
        <w:t>7</w:t>
      </w: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.5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punkte nurodytos ataskaito</w:t>
      </w:r>
      <w:r w:rsidR="00EB0E63">
        <w:rPr>
          <w:rFonts w:ascii="Times New Roman" w:eastAsia="Times New Roman" w:hAnsi="Times New Roman" w:cs="Times New Roman"/>
          <w:sz w:val="24"/>
          <w:szCs w:val="20"/>
          <w:lang w:val="lt-LT"/>
        </w:rPr>
        <w:t>s arba nutraukus S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>utartį;</w:t>
      </w:r>
    </w:p>
    <w:p w14:paraId="47CDEAF1" w14:textId="77777777" w:rsidR="00F45FF4" w:rsidRPr="00F45FF4" w:rsidRDefault="00DB0F49" w:rsidP="00F45F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7.9</w:t>
      </w:r>
      <w:r w:rsidR="00EC366F">
        <w:rPr>
          <w:rFonts w:ascii="Times New Roman" w:eastAsia="Times New Roman" w:hAnsi="Times New Roman" w:cs="Times New Roman"/>
          <w:sz w:val="24"/>
          <w:szCs w:val="20"/>
          <w:lang w:val="lt-LT"/>
        </w:rPr>
        <w:t>. viešai skelbti, kad įgaliotosios vartotojų asociacijos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</w:t>
      </w:r>
      <w:r w:rsidR="00EB0E63" w:rsidRPr="00EB0E63">
        <w:rPr>
          <w:rFonts w:ascii="Times New Roman" w:eastAsia="Times New Roman" w:hAnsi="Times New Roman" w:cs="Times New Roman"/>
          <w:sz w:val="24"/>
          <w:szCs w:val="20"/>
          <w:lang w:val="lt-LT"/>
        </w:rPr>
        <w:t>finansu</w:t>
      </w:r>
      <w:r w:rsidR="00EC366F">
        <w:rPr>
          <w:rFonts w:ascii="Times New Roman" w:eastAsia="Times New Roman" w:hAnsi="Times New Roman" w:cs="Times New Roman"/>
          <w:sz w:val="24"/>
          <w:szCs w:val="20"/>
          <w:lang w:val="lt-LT"/>
        </w:rPr>
        <w:t>ojama</w:t>
      </w:r>
      <w:r w:rsidR="00EB0E63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veikla / projektas</w:t>
      </w:r>
      <w:r w:rsidR="00EB0E63" w:rsidRPr="00EB0E63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</w:t>
      </w:r>
      <w:r w:rsidR="00EB0E63">
        <w:rPr>
          <w:rFonts w:ascii="Times New Roman" w:eastAsia="Times New Roman" w:hAnsi="Times New Roman" w:cs="Times New Roman"/>
          <w:sz w:val="24"/>
          <w:szCs w:val="20"/>
          <w:lang w:val="lt-LT"/>
        </w:rPr>
        <w:t>įgyvendinami iš</w:t>
      </w:r>
      <w:r w:rsidR="00EB0E63" w:rsidRPr="00EB0E63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>Lietuvos Respublikos valstybės biudžeto lėšų.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u w:val="single"/>
          <w:lang w:val="lt-LT"/>
        </w:rPr>
        <w:t xml:space="preserve"> </w:t>
      </w:r>
    </w:p>
    <w:p w14:paraId="3C96C7A8" w14:textId="50AD89C2" w:rsidR="00F45FF4" w:rsidRPr="00F45FF4" w:rsidRDefault="00A741E2" w:rsidP="003B4D2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8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>. Šalys įsipareigoja k</w:t>
      </w:r>
      <w:r w:rsidR="00EB0E63">
        <w:rPr>
          <w:rFonts w:ascii="Times New Roman" w:eastAsia="Times New Roman" w:hAnsi="Times New Roman" w:cs="Times New Roman"/>
          <w:sz w:val="24"/>
          <w:szCs w:val="20"/>
          <w:lang w:val="lt-LT"/>
        </w:rPr>
        <w:t>eistis informacija, reikalinga S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>utarčiai vykdyti.</w:t>
      </w:r>
    </w:p>
    <w:p w14:paraId="1A7415A9" w14:textId="77777777" w:rsidR="007D3E81" w:rsidRDefault="007D3E81" w:rsidP="00F45F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val="lt-LT"/>
        </w:rPr>
      </w:pPr>
    </w:p>
    <w:p w14:paraId="7FBBB9ED" w14:textId="77777777" w:rsidR="005E42F4" w:rsidRDefault="005E42F4" w:rsidP="00F45F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val="lt-LT"/>
        </w:rPr>
      </w:pPr>
    </w:p>
    <w:p w14:paraId="7F764C52" w14:textId="5C288B47" w:rsidR="00F45FF4" w:rsidRPr="00F45FF4" w:rsidRDefault="00EB0E63" w:rsidP="00F45F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0"/>
          <w:lang w:val="lt-LT"/>
        </w:rPr>
        <w:t>III</w:t>
      </w:r>
      <w:r w:rsidR="00F45FF4" w:rsidRPr="00F45FF4">
        <w:rPr>
          <w:rFonts w:ascii="Times New Roman" w:eastAsia="Times New Roman" w:hAnsi="Times New Roman" w:cs="Times New Roman"/>
          <w:b/>
          <w:caps/>
          <w:sz w:val="24"/>
          <w:szCs w:val="20"/>
          <w:lang w:val="lt-LT"/>
        </w:rPr>
        <w:t>. Atsakomybė ir ginčų sprendimo tvarka</w:t>
      </w:r>
    </w:p>
    <w:p w14:paraId="785AF340" w14:textId="77777777" w:rsidR="00F45FF4" w:rsidRPr="00F45FF4" w:rsidRDefault="00F45FF4" w:rsidP="00F45F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14:paraId="5432DC0E" w14:textId="77777777" w:rsidR="00F45FF4" w:rsidRPr="00F45FF4" w:rsidRDefault="00A741E2" w:rsidP="00F45F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9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>. Tarnyba turi</w:t>
      </w:r>
      <w:r w:rsidR="00EC366F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teisę vienašališkai nutraukti S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>utartį</w:t>
      </w:r>
      <w:r w:rsidR="00F45FF4" w:rsidRPr="00F45FF4">
        <w:rPr>
          <w:rFonts w:ascii="Times New Roman" w:eastAsia="Times New Roman" w:hAnsi="Times New Roman" w:cs="Times New Roman"/>
          <w:color w:val="000000"/>
          <w:sz w:val="24"/>
          <w:szCs w:val="20"/>
          <w:lang w:val="lt-LT"/>
        </w:rPr>
        <w:t>:</w:t>
      </w:r>
    </w:p>
    <w:p w14:paraId="3E30DE07" w14:textId="3B423A0A" w:rsidR="00F45FF4" w:rsidRPr="00EC366F" w:rsidRDefault="00A741E2" w:rsidP="00F45F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lt-LT"/>
        </w:rPr>
        <w:t>9</w:t>
      </w:r>
      <w:r w:rsidR="00EC366F" w:rsidRPr="00EC366F">
        <w:rPr>
          <w:rFonts w:ascii="Times New Roman" w:eastAsia="Times New Roman" w:hAnsi="Times New Roman" w:cs="Times New Roman"/>
          <w:color w:val="000000"/>
          <w:sz w:val="24"/>
          <w:szCs w:val="20"/>
          <w:lang w:val="lt-LT"/>
        </w:rPr>
        <w:t>.1. nustačiusi esminių Sutarties pažeidimų;</w:t>
      </w:r>
    </w:p>
    <w:p w14:paraId="73C27D52" w14:textId="76B95EBB" w:rsidR="00F45FF4" w:rsidRPr="00EC366F" w:rsidRDefault="00A741E2" w:rsidP="00F45F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lt-LT"/>
        </w:rPr>
        <w:t>9</w:t>
      </w:r>
      <w:r w:rsidR="00EC366F" w:rsidRPr="00EC366F">
        <w:rPr>
          <w:rFonts w:ascii="Times New Roman" w:eastAsia="Times New Roman" w:hAnsi="Times New Roman" w:cs="Times New Roman"/>
          <w:color w:val="000000"/>
          <w:sz w:val="24"/>
          <w:szCs w:val="20"/>
          <w:lang w:val="lt-LT"/>
        </w:rPr>
        <w:t>.</w:t>
      </w:r>
      <w:r w:rsidR="00F45FF4" w:rsidRPr="00EC366F">
        <w:rPr>
          <w:rFonts w:ascii="Times New Roman" w:eastAsia="Times New Roman" w:hAnsi="Times New Roman" w:cs="Times New Roman"/>
          <w:color w:val="000000"/>
          <w:sz w:val="24"/>
          <w:szCs w:val="20"/>
          <w:lang w:val="lt-LT"/>
        </w:rPr>
        <w:t xml:space="preserve">2. </w:t>
      </w:r>
      <w:r w:rsidR="003E77AD">
        <w:rPr>
          <w:rFonts w:ascii="Times New Roman" w:eastAsia="Times New Roman" w:hAnsi="Times New Roman" w:cs="Times New Roman"/>
          <w:color w:val="000000"/>
          <w:sz w:val="24"/>
          <w:szCs w:val="20"/>
          <w:lang w:val="lt-LT"/>
        </w:rPr>
        <w:t xml:space="preserve">jei </w:t>
      </w:r>
      <w:r w:rsidR="00EC366F" w:rsidRPr="00EC366F">
        <w:rPr>
          <w:rFonts w:ascii="Times New Roman" w:eastAsia="Times New Roman" w:hAnsi="Times New Roman" w:cs="Times New Roman"/>
          <w:color w:val="000000"/>
          <w:sz w:val="24"/>
          <w:szCs w:val="20"/>
          <w:lang w:val="lt-LT"/>
        </w:rPr>
        <w:t xml:space="preserve">įgaliotoji </w:t>
      </w:r>
      <w:r w:rsidR="00F45FF4" w:rsidRPr="00EC366F">
        <w:rPr>
          <w:rFonts w:ascii="Times New Roman" w:eastAsia="Times New Roman" w:hAnsi="Times New Roman" w:cs="Times New Roman"/>
          <w:color w:val="000000"/>
          <w:sz w:val="24"/>
          <w:szCs w:val="20"/>
          <w:lang w:val="lt-LT"/>
        </w:rPr>
        <w:t xml:space="preserve">vartotojų asociacija skirtas lėšas naudoja </w:t>
      </w:r>
      <w:r w:rsidR="00F45FF4" w:rsidRPr="00EC366F">
        <w:rPr>
          <w:rFonts w:ascii="Times New Roman" w:eastAsia="Times New Roman" w:hAnsi="Times New Roman" w:cs="Times New Roman"/>
          <w:sz w:val="24"/>
          <w:szCs w:val="20"/>
          <w:lang w:val="lt-LT"/>
        </w:rPr>
        <w:t>ne pagal tikslinę paskirtį;</w:t>
      </w:r>
    </w:p>
    <w:p w14:paraId="074E9746" w14:textId="77777777" w:rsidR="00F45FF4" w:rsidRPr="00F45FF4" w:rsidRDefault="00A741E2" w:rsidP="00F45F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9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.3. </w:t>
      </w:r>
      <w:r w:rsidR="003E77AD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jei </w:t>
      </w:r>
      <w:r w:rsidR="00EC366F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įgaliotoji 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vartotojų asociacija </w:t>
      </w:r>
      <w:r w:rsidR="00EC366F">
        <w:rPr>
          <w:rFonts w:ascii="Times New Roman" w:eastAsia="Times New Roman" w:hAnsi="Times New Roman" w:cs="Times New Roman"/>
          <w:color w:val="000000"/>
          <w:sz w:val="24"/>
          <w:szCs w:val="20"/>
          <w:lang w:val="lt-LT"/>
        </w:rPr>
        <w:t>T</w:t>
      </w:r>
      <w:r w:rsidR="00F45FF4" w:rsidRPr="00F45FF4">
        <w:rPr>
          <w:rFonts w:ascii="Times New Roman" w:eastAsia="Times New Roman" w:hAnsi="Times New Roman" w:cs="Times New Roman"/>
          <w:color w:val="000000"/>
          <w:sz w:val="24"/>
          <w:szCs w:val="20"/>
          <w:lang w:val="lt-LT"/>
        </w:rPr>
        <w:t>aisyklių nustatyta tvar</w:t>
      </w:r>
      <w:r w:rsidR="003E77AD">
        <w:rPr>
          <w:rFonts w:ascii="Times New Roman" w:eastAsia="Times New Roman" w:hAnsi="Times New Roman" w:cs="Times New Roman"/>
          <w:color w:val="000000"/>
          <w:sz w:val="24"/>
          <w:szCs w:val="20"/>
          <w:lang w:val="lt-LT"/>
        </w:rPr>
        <w:t>ka neatsiskaitė už gautas lėšas.</w:t>
      </w:r>
    </w:p>
    <w:p w14:paraId="6D0DFBDE" w14:textId="13D09A7F" w:rsidR="00F45FF4" w:rsidRPr="00F45FF4" w:rsidRDefault="00A741E2" w:rsidP="00F45F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10. Paaiškėjus 9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punkte nurodytoms aplinkybėms, Tarnyba </w:t>
      </w:r>
      <w:r w:rsidR="004C644E">
        <w:rPr>
          <w:rFonts w:ascii="Times New Roman" w:eastAsia="Times New Roman" w:hAnsi="Times New Roman" w:cs="Times New Roman"/>
          <w:sz w:val="24"/>
          <w:szCs w:val="20"/>
          <w:lang w:val="lt-LT"/>
        </w:rPr>
        <w:t>likus</w:t>
      </w:r>
      <w:r w:rsidR="004C644E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10 </w:t>
      </w:r>
      <w:r w:rsidR="003E77AD">
        <w:rPr>
          <w:rFonts w:ascii="Times New Roman" w:eastAsia="Times New Roman" w:hAnsi="Times New Roman" w:cs="Times New Roman"/>
          <w:sz w:val="24"/>
          <w:szCs w:val="20"/>
          <w:lang w:val="lt-LT"/>
        </w:rPr>
        <w:t>darbo dienų iki S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utarties nutraukimo </w:t>
      </w:r>
      <w:r w:rsidR="004C644E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dienos apie tai 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informuoja </w:t>
      </w:r>
      <w:r w:rsidR="003E77AD">
        <w:rPr>
          <w:rFonts w:ascii="Times New Roman" w:eastAsia="Times New Roman" w:hAnsi="Times New Roman" w:cs="Times New Roman"/>
          <w:sz w:val="24"/>
          <w:szCs w:val="20"/>
          <w:lang w:val="lt-LT"/>
        </w:rPr>
        <w:t>įgaliotąją vartotojų asociaciją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>.</w:t>
      </w:r>
    </w:p>
    <w:p w14:paraId="4C8470A1" w14:textId="17FF6149" w:rsidR="00F45FF4" w:rsidRPr="00F45FF4" w:rsidRDefault="00A741E2" w:rsidP="00F45F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11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. Nutraukus sutartį, </w:t>
      </w:r>
      <w:r w:rsidR="003E77AD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įgaliotoji 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vartotojų asociacija per mėnesį privalo grąžinti Tarnybai ne pagal tikslinę paskirtį panaudotas </w:t>
      </w:r>
      <w:r w:rsidR="003E77AD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lėšas ir (ar) lėšas, už kurias </w:t>
      </w:r>
      <w:r w:rsidR="00DE09A5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neatsiskaitė </w:t>
      </w:r>
      <w:r w:rsidR="003E77AD">
        <w:rPr>
          <w:rFonts w:ascii="Times New Roman" w:eastAsia="Times New Roman" w:hAnsi="Times New Roman" w:cs="Times New Roman"/>
          <w:sz w:val="24"/>
          <w:szCs w:val="20"/>
          <w:lang w:val="lt-LT"/>
        </w:rPr>
        <w:t>T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>aisyklių nustatyta tvarka. Sutar</w:t>
      </w: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tį nutraukus pagal sutarties 9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.1 punktą, </w:t>
      </w:r>
      <w:r w:rsidR="00CE0A10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įgaliotoji 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vartotojų asociacija privalo grąžinti visą </w:t>
      </w:r>
      <w:r w:rsidR="003E77AD">
        <w:rPr>
          <w:rFonts w:ascii="Times New Roman" w:eastAsia="Times New Roman" w:hAnsi="Times New Roman" w:cs="Times New Roman"/>
          <w:sz w:val="24"/>
          <w:szCs w:val="20"/>
          <w:lang w:val="lt-LT"/>
        </w:rPr>
        <w:t>skirt</w:t>
      </w:r>
      <w:r w:rsidR="00DE09A5">
        <w:rPr>
          <w:rFonts w:ascii="Times New Roman" w:eastAsia="Times New Roman" w:hAnsi="Times New Roman" w:cs="Times New Roman"/>
          <w:sz w:val="24"/>
          <w:szCs w:val="20"/>
          <w:lang w:val="lt-LT"/>
        </w:rPr>
        <w:t>ų</w:t>
      </w:r>
      <w:r w:rsidR="003E77AD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lėšų 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sumą. </w:t>
      </w:r>
    </w:p>
    <w:p w14:paraId="0FE1A96E" w14:textId="77777777" w:rsidR="00F45FF4" w:rsidRPr="00F45FF4" w:rsidRDefault="00A741E2" w:rsidP="00F45F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12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. Ginčai dėl </w:t>
      </w:r>
      <w:r w:rsidR="003E77AD">
        <w:rPr>
          <w:rFonts w:ascii="Times New Roman" w:eastAsia="Times New Roman" w:hAnsi="Times New Roman" w:cs="Times New Roman"/>
          <w:sz w:val="24"/>
          <w:szCs w:val="20"/>
          <w:lang w:val="lt-LT"/>
        </w:rPr>
        <w:t>Sutarties vykdymo sprendžiami Š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>alių susitarimu, o nesusitarus – Lietuvos Respublikos įstatymų nustatyta tvarka.</w:t>
      </w:r>
    </w:p>
    <w:p w14:paraId="5F2DABBD" w14:textId="3B43E5DE" w:rsidR="00F45FF4" w:rsidRPr="00F45FF4" w:rsidRDefault="00A741E2" w:rsidP="00F45F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13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>. Jeigu viena iš šalių dėl nenumatytų priežasčių negal</w:t>
      </w:r>
      <w:r w:rsidR="003E77AD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i įvykdyti kurio nors </w:t>
      </w:r>
      <w:r w:rsidR="004C644E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pagal </w:t>
      </w:r>
      <w:r w:rsidR="003E77AD">
        <w:rPr>
          <w:rFonts w:ascii="Times New Roman" w:eastAsia="Times New Roman" w:hAnsi="Times New Roman" w:cs="Times New Roman"/>
          <w:sz w:val="24"/>
          <w:szCs w:val="20"/>
          <w:lang w:val="lt-LT"/>
        </w:rPr>
        <w:t>S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>utart</w:t>
      </w:r>
      <w:r w:rsidR="004C644E">
        <w:rPr>
          <w:rFonts w:ascii="Times New Roman" w:eastAsia="Times New Roman" w:hAnsi="Times New Roman" w:cs="Times New Roman"/>
          <w:sz w:val="24"/>
          <w:szCs w:val="20"/>
          <w:lang w:val="lt-LT"/>
        </w:rPr>
        <w:t>į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prisiimto įsipareigojimo, </w:t>
      </w:r>
      <w:r w:rsidR="009075DA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ji 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>ned</w:t>
      </w:r>
      <w:r w:rsidR="003E77AD">
        <w:rPr>
          <w:rFonts w:ascii="Times New Roman" w:eastAsia="Times New Roman" w:hAnsi="Times New Roman" w:cs="Times New Roman"/>
          <w:sz w:val="24"/>
          <w:szCs w:val="20"/>
          <w:lang w:val="lt-LT"/>
        </w:rPr>
        <w:t>elsdama raštu kreipiasi į kitą Šalį dėl S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>utarties papildymo, pakeitimo ar nutraukimo.</w:t>
      </w:r>
    </w:p>
    <w:p w14:paraId="76225623" w14:textId="77777777" w:rsidR="00F45FF4" w:rsidRPr="00F45FF4" w:rsidRDefault="00F45FF4" w:rsidP="00F45F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val="lt-LT"/>
        </w:rPr>
      </w:pPr>
    </w:p>
    <w:p w14:paraId="1E4F6CCF" w14:textId="77777777" w:rsidR="00F45FF4" w:rsidRPr="00F45FF4" w:rsidRDefault="003E77AD" w:rsidP="00F45F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0"/>
          <w:lang w:val="lt-LT"/>
        </w:rPr>
        <w:t>IV</w:t>
      </w:r>
      <w:r w:rsidR="00F45FF4" w:rsidRPr="00F45FF4">
        <w:rPr>
          <w:rFonts w:ascii="Times New Roman" w:eastAsia="Times New Roman" w:hAnsi="Times New Roman" w:cs="Times New Roman"/>
          <w:b/>
          <w:caps/>
          <w:sz w:val="24"/>
          <w:szCs w:val="20"/>
          <w:lang w:val="lt-LT"/>
        </w:rPr>
        <w:t>. baigiamosios nuostatos</w:t>
      </w:r>
    </w:p>
    <w:p w14:paraId="680E10D9" w14:textId="77777777" w:rsidR="00F45FF4" w:rsidRPr="00F45FF4" w:rsidRDefault="00F45FF4" w:rsidP="00F45F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14:paraId="7EA931E4" w14:textId="77777777" w:rsidR="00F45FF4" w:rsidRPr="00F45FF4" w:rsidRDefault="00A741E2" w:rsidP="00F45F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14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>. Sutartis įsigalioja nuo jos pasirašymo dienos.</w:t>
      </w:r>
    </w:p>
    <w:p w14:paraId="3BEBE899" w14:textId="77777777" w:rsidR="00F45FF4" w:rsidRPr="00F45FF4" w:rsidRDefault="003E77AD" w:rsidP="00F45F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1</w:t>
      </w:r>
      <w:r w:rsidR="00A741E2">
        <w:rPr>
          <w:rFonts w:ascii="Times New Roman" w:eastAsia="Times New Roman" w:hAnsi="Times New Roman" w:cs="Times New Roman"/>
          <w:sz w:val="24"/>
          <w:szCs w:val="20"/>
          <w:lang w:val="lt-LT"/>
        </w:rPr>
        <w:t>5</w:t>
      </w: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. Sutartis abiejų Š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>alių susitarimu gali būti raštu pakeičiama ar papildoma.</w:t>
      </w:r>
    </w:p>
    <w:p w14:paraId="6446F74B" w14:textId="32FFF334" w:rsidR="00F45FF4" w:rsidRPr="00F45FF4" w:rsidRDefault="003E77AD" w:rsidP="00F45F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caps/>
          <w:sz w:val="24"/>
          <w:szCs w:val="20"/>
          <w:lang w:val="lt-LT"/>
        </w:rPr>
        <w:t>1</w:t>
      </w:r>
      <w:r w:rsidR="00A741E2">
        <w:rPr>
          <w:rFonts w:ascii="Times New Roman" w:eastAsia="Times New Roman" w:hAnsi="Times New Roman" w:cs="Times New Roman"/>
          <w:caps/>
          <w:sz w:val="24"/>
          <w:szCs w:val="20"/>
          <w:lang w:val="lt-LT"/>
        </w:rPr>
        <w:t>6</w:t>
      </w:r>
      <w:r w:rsidR="00F45FF4" w:rsidRPr="00F45FF4">
        <w:rPr>
          <w:rFonts w:ascii="Times New Roman" w:eastAsia="Times New Roman" w:hAnsi="Times New Roman" w:cs="Times New Roman"/>
          <w:caps/>
          <w:sz w:val="24"/>
          <w:szCs w:val="20"/>
          <w:lang w:val="lt-L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Sutartis pasibaigia</w:t>
      </w:r>
      <w:r w:rsidR="004C644E">
        <w:rPr>
          <w:rFonts w:ascii="Times New Roman" w:eastAsia="Times New Roman" w:hAnsi="Times New Roman" w:cs="Times New Roman"/>
          <w:sz w:val="24"/>
          <w:szCs w:val="20"/>
          <w:lang w:val="lt-LT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</w:t>
      </w:r>
      <w:r w:rsidR="004C644E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kai yra </w:t>
      </w: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įvykd</w:t>
      </w:r>
      <w:r w:rsidR="004C644E">
        <w:rPr>
          <w:rFonts w:ascii="Times New Roman" w:eastAsia="Times New Roman" w:hAnsi="Times New Roman" w:cs="Times New Roman"/>
          <w:sz w:val="24"/>
          <w:szCs w:val="20"/>
          <w:lang w:val="lt-LT"/>
        </w:rPr>
        <w:t>oma</w:t>
      </w: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arba nutrauk</w:t>
      </w:r>
      <w:r w:rsidR="004C644E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iama </w:t>
      </w: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S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utartyje nurodytais atvejais. </w:t>
      </w:r>
    </w:p>
    <w:p w14:paraId="1189DD8D" w14:textId="2021E750" w:rsidR="00F45FF4" w:rsidRPr="00F45FF4" w:rsidRDefault="003E77AD" w:rsidP="00F45F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1</w:t>
      </w:r>
      <w:r w:rsidR="00A741E2">
        <w:rPr>
          <w:rFonts w:ascii="Times New Roman" w:eastAsia="Times New Roman" w:hAnsi="Times New Roman" w:cs="Times New Roman"/>
          <w:sz w:val="24"/>
          <w:szCs w:val="20"/>
          <w:lang w:val="lt-LT"/>
        </w:rPr>
        <w:t>7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>. Sutartis sudar</w:t>
      </w:r>
      <w:r w:rsidR="004C644E">
        <w:rPr>
          <w:rFonts w:ascii="Times New Roman" w:eastAsia="Times New Roman" w:hAnsi="Times New Roman" w:cs="Times New Roman"/>
          <w:sz w:val="24"/>
          <w:szCs w:val="20"/>
          <w:lang w:val="lt-LT"/>
        </w:rPr>
        <w:t>om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>a dviem egzemplioriais lietuvių kalba, turinčiais vienodą teisinę galią, po vieną egzemplior</w:t>
      </w: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ių kiekvienai Šaliai. Kiekvienas S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>utarties lapas pasirašomas šalių.</w:t>
      </w:r>
    </w:p>
    <w:p w14:paraId="710533E0" w14:textId="77777777" w:rsidR="00F45FF4" w:rsidRPr="00F45FF4" w:rsidRDefault="003E77AD" w:rsidP="003E77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1</w:t>
      </w:r>
      <w:r w:rsidR="00A741E2">
        <w:rPr>
          <w:rFonts w:ascii="Times New Roman" w:eastAsia="Times New Roman" w:hAnsi="Times New Roman" w:cs="Times New Roman"/>
          <w:sz w:val="24"/>
          <w:szCs w:val="20"/>
          <w:lang w:val="lt-LT"/>
        </w:rPr>
        <w:t>8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Įgaliotosios v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artotojų asociacijos paraiška </w:t>
      </w:r>
      <w:r w:rsidR="00A741E2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ir jos priedai </w:t>
      </w:r>
      <w:r w:rsidR="00F45FF4"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>yra neatskiriama sutarties dalis.</w:t>
      </w:r>
    </w:p>
    <w:p w14:paraId="6FA4076B" w14:textId="77777777" w:rsidR="00F45FF4" w:rsidRPr="00F45FF4" w:rsidRDefault="00F45FF4" w:rsidP="00F45F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14:paraId="02BD7535" w14:textId="77777777" w:rsidR="00F45FF4" w:rsidRPr="00F45FF4" w:rsidRDefault="00A741E2" w:rsidP="00F45F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0"/>
          <w:lang w:val="lt-LT"/>
        </w:rPr>
        <w:t>V.</w:t>
      </w:r>
      <w:r w:rsidR="00F45FF4" w:rsidRPr="00F45FF4">
        <w:rPr>
          <w:rFonts w:ascii="Times New Roman" w:eastAsia="Times New Roman" w:hAnsi="Times New Roman" w:cs="Times New Roman"/>
          <w:b/>
          <w:caps/>
          <w:sz w:val="24"/>
          <w:szCs w:val="20"/>
          <w:lang w:val="lt-LT"/>
        </w:rPr>
        <w:t xml:space="preserve"> šalių adresai ir rekvizitai</w:t>
      </w:r>
    </w:p>
    <w:p w14:paraId="394623EF" w14:textId="77777777" w:rsidR="00F45FF4" w:rsidRPr="00F45FF4" w:rsidRDefault="00F45FF4" w:rsidP="00F45F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lt-LT"/>
        </w:rPr>
      </w:pPr>
      <w:r w:rsidRPr="00F45FF4">
        <w:rPr>
          <w:rFonts w:ascii="Times New Roman" w:eastAsia="Times New Roman" w:hAnsi="Times New Roman" w:cs="Times New Roman"/>
          <w:b/>
          <w:bCs/>
          <w:sz w:val="24"/>
          <w:szCs w:val="20"/>
          <w:lang w:val="lt-LT"/>
        </w:rPr>
        <w:t> 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675"/>
      </w:tblGrid>
      <w:tr w:rsidR="00F45FF4" w:rsidRPr="00F45FF4" w14:paraId="4325361D" w14:textId="77777777" w:rsidTr="00D72628">
        <w:trPr>
          <w:trHeight w:val="394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2DD4BB6" w14:textId="77777777" w:rsidR="00F45FF4" w:rsidRPr="00F45FF4" w:rsidRDefault="00F45FF4" w:rsidP="00F45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F45FF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 xml:space="preserve">Valstybinė vartotojų teisių apsaugos tarnyba </w:t>
            </w:r>
          </w:p>
          <w:p w14:paraId="0EAE6554" w14:textId="77777777" w:rsidR="00F45FF4" w:rsidRPr="00F45FF4" w:rsidRDefault="00F45FF4" w:rsidP="00F45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  <w:p w14:paraId="537203AF" w14:textId="77777777" w:rsidR="00F45FF4" w:rsidRPr="00F45FF4" w:rsidRDefault="00F45FF4" w:rsidP="00F45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F45FF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Kodas 188770044</w:t>
            </w:r>
          </w:p>
          <w:p w14:paraId="580424F1" w14:textId="77777777" w:rsidR="00F45FF4" w:rsidRPr="00F45FF4" w:rsidRDefault="00F45FF4" w:rsidP="00F45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F45FF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Vilniaus g. 25, 01119 Vilnius</w:t>
            </w:r>
          </w:p>
          <w:p w14:paraId="320A1F9F" w14:textId="77777777" w:rsidR="00F45FF4" w:rsidRPr="00F45FF4" w:rsidRDefault="00F45FF4" w:rsidP="00F45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F45FF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a. s. LT 597044060001527853</w:t>
            </w:r>
          </w:p>
          <w:p w14:paraId="496BEA15" w14:textId="77777777" w:rsidR="00F45FF4" w:rsidRPr="00F45FF4" w:rsidRDefault="00F45FF4" w:rsidP="00F45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F45FF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AB SEB bankas</w:t>
            </w:r>
          </w:p>
          <w:p w14:paraId="4C0000DE" w14:textId="77777777" w:rsidR="00F45FF4" w:rsidRPr="00F45FF4" w:rsidRDefault="00F45FF4" w:rsidP="00F45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F45FF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Banko kodas 70440</w:t>
            </w:r>
          </w:p>
          <w:p w14:paraId="372E2B4D" w14:textId="77777777" w:rsidR="00F45FF4" w:rsidRPr="00F45FF4" w:rsidRDefault="00F45FF4" w:rsidP="00F45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F45FF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Tel.   (8 5) 262 6751</w:t>
            </w:r>
          </w:p>
          <w:p w14:paraId="013FFCF9" w14:textId="77777777" w:rsidR="00F45FF4" w:rsidRPr="00F45FF4" w:rsidRDefault="00F45FF4" w:rsidP="00F45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F45FF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Faks. (8 5) 279 1466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14:paraId="0ED88153" w14:textId="77777777" w:rsidR="00F45FF4" w:rsidRPr="00F45FF4" w:rsidRDefault="00F45FF4" w:rsidP="00F45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F45FF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____________________________</w:t>
            </w:r>
          </w:p>
          <w:p w14:paraId="22E60EB8" w14:textId="77777777" w:rsidR="00F45FF4" w:rsidRPr="00F45FF4" w:rsidRDefault="00F45FF4" w:rsidP="00F45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val="lt-LT"/>
              </w:rPr>
            </w:pPr>
            <w:r w:rsidRPr="00F45FF4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val="lt-LT"/>
              </w:rPr>
              <w:t>(</w:t>
            </w:r>
            <w:r w:rsidR="00A741E2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val="lt-LT"/>
              </w:rPr>
              <w:t xml:space="preserve">įgaliotosios </w:t>
            </w:r>
            <w:r w:rsidRPr="00F45FF4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val="lt-LT"/>
              </w:rPr>
              <w:t>vartotojų asociacijos pavadinimas)</w:t>
            </w:r>
          </w:p>
          <w:p w14:paraId="6ECF6559" w14:textId="77777777" w:rsidR="00F45FF4" w:rsidRPr="00F45FF4" w:rsidRDefault="00F45FF4" w:rsidP="00F45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val="lt-LT"/>
              </w:rPr>
            </w:pPr>
            <w:r w:rsidRPr="00F45FF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____________________________</w:t>
            </w:r>
          </w:p>
          <w:p w14:paraId="256FE7E1" w14:textId="77777777" w:rsidR="00F45FF4" w:rsidRPr="00F45FF4" w:rsidRDefault="00F45FF4" w:rsidP="00F45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F45FF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(kodas)</w:t>
            </w:r>
          </w:p>
          <w:p w14:paraId="511F6B31" w14:textId="77777777" w:rsidR="00F45FF4" w:rsidRPr="00F45FF4" w:rsidRDefault="00F45FF4" w:rsidP="00F45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F45FF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____________________________</w:t>
            </w:r>
          </w:p>
          <w:p w14:paraId="3D602971" w14:textId="77777777" w:rsidR="00F45FF4" w:rsidRPr="00F45FF4" w:rsidRDefault="00F45FF4" w:rsidP="00F45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F45FF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(adresas)</w:t>
            </w:r>
          </w:p>
          <w:p w14:paraId="2D22AA72" w14:textId="77777777" w:rsidR="00F45FF4" w:rsidRPr="00F45FF4" w:rsidRDefault="00F45FF4" w:rsidP="00F45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F45FF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____________________________</w:t>
            </w:r>
          </w:p>
          <w:p w14:paraId="25F19B73" w14:textId="4FB39E3C" w:rsidR="00F45FF4" w:rsidRPr="00F45FF4" w:rsidRDefault="00F45FF4" w:rsidP="00F45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F45FF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(banko</w:t>
            </w:r>
            <w:r w:rsidR="00A741E2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, mokėjimo ar kredito įstaigos</w:t>
            </w:r>
            <w:r w:rsidRPr="00F45FF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 xml:space="preserve"> rekvizitai)</w:t>
            </w:r>
          </w:p>
          <w:p w14:paraId="40E561EB" w14:textId="77777777" w:rsidR="00F45FF4" w:rsidRPr="00F45FF4" w:rsidRDefault="00F45FF4" w:rsidP="00F45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F45FF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____________________________</w:t>
            </w:r>
          </w:p>
          <w:p w14:paraId="3AEA57BA" w14:textId="77777777" w:rsidR="00F45FF4" w:rsidRPr="00F45FF4" w:rsidRDefault="00A741E2" w:rsidP="00F45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(</w:t>
            </w:r>
            <w:r w:rsidR="00F45FF4" w:rsidRPr="00F45FF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s. Nr.)</w:t>
            </w:r>
          </w:p>
          <w:p w14:paraId="4B344EDD" w14:textId="77777777" w:rsidR="00F45FF4" w:rsidRPr="00F45FF4" w:rsidRDefault="00F45FF4" w:rsidP="00F45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F45FF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____________________________</w:t>
            </w:r>
          </w:p>
          <w:p w14:paraId="30C25B63" w14:textId="77777777" w:rsidR="00F45FF4" w:rsidRPr="00F45FF4" w:rsidRDefault="00F45FF4" w:rsidP="00F45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F45FF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(tel.)</w:t>
            </w:r>
          </w:p>
          <w:p w14:paraId="2B38BC68" w14:textId="77777777" w:rsidR="00F45FF4" w:rsidRPr="00F45FF4" w:rsidRDefault="00F45FF4" w:rsidP="00F45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F45FF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____________________________</w:t>
            </w:r>
          </w:p>
          <w:p w14:paraId="3AA0BAA6" w14:textId="77777777" w:rsidR="00F45FF4" w:rsidRPr="00F45FF4" w:rsidRDefault="00A741E2" w:rsidP="00F45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(el. paštas</w:t>
            </w:r>
            <w:r w:rsidR="00F45FF4" w:rsidRPr="00F45FF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)</w:t>
            </w:r>
          </w:p>
        </w:tc>
      </w:tr>
      <w:tr w:rsidR="00F45FF4" w:rsidRPr="00F45FF4" w14:paraId="006ED7F0" w14:textId="77777777" w:rsidTr="00D72628">
        <w:trPr>
          <w:trHeight w:val="6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599DF24" w14:textId="77777777" w:rsidR="00F45FF4" w:rsidRPr="00F45FF4" w:rsidRDefault="00F45FF4" w:rsidP="00F45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F45FF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Valstybinės vartotojų teisių apsaugos tarnybos direktorius</w:t>
            </w:r>
          </w:p>
          <w:p w14:paraId="7B120B11" w14:textId="77777777" w:rsidR="00F45FF4" w:rsidRPr="00F45FF4" w:rsidRDefault="00F45FF4" w:rsidP="00F45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F45FF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____________________________</w:t>
            </w:r>
          </w:p>
          <w:p w14:paraId="7E3F84B5" w14:textId="77777777" w:rsidR="00F52589" w:rsidRDefault="00F45FF4" w:rsidP="00F525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F45FF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(vardas, pavardė)   (parašas)</w:t>
            </w:r>
          </w:p>
          <w:p w14:paraId="65D30591" w14:textId="77777777" w:rsidR="00F45FF4" w:rsidRPr="00F45FF4" w:rsidRDefault="00F45FF4" w:rsidP="00F525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F45FF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A. V.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14:paraId="6B898894" w14:textId="77777777" w:rsidR="00F45FF4" w:rsidRPr="00F45FF4" w:rsidRDefault="00A741E2" w:rsidP="00F45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Įgaliotosios v</w:t>
            </w:r>
            <w:r w:rsidR="00F45FF4" w:rsidRPr="00F45FF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artotojų asociacijos vadovas</w:t>
            </w:r>
          </w:p>
          <w:p w14:paraId="16498E1A" w14:textId="77777777" w:rsidR="00F45FF4" w:rsidRPr="00F45FF4" w:rsidRDefault="00F45FF4" w:rsidP="00F45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  <w:p w14:paraId="1EDD4A7F" w14:textId="77777777" w:rsidR="00F45FF4" w:rsidRPr="00F45FF4" w:rsidRDefault="00F45FF4" w:rsidP="00F45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F45FF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____________________________</w:t>
            </w:r>
          </w:p>
          <w:p w14:paraId="2A7FB5D1" w14:textId="77777777" w:rsidR="00F45FF4" w:rsidRPr="00F45FF4" w:rsidRDefault="00F45FF4" w:rsidP="00F45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F45FF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(vardas, pavardė)   (parašas)</w:t>
            </w:r>
          </w:p>
        </w:tc>
      </w:tr>
    </w:tbl>
    <w:p w14:paraId="375ED0D4" w14:textId="77777777" w:rsidR="00F45FF4" w:rsidRPr="00F45FF4" w:rsidRDefault="00F45FF4" w:rsidP="00F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14:paraId="41FDEE86" w14:textId="2C8AB5AA" w:rsidR="003C0120" w:rsidRDefault="00F45FF4" w:rsidP="003B4D2A">
      <w:pPr>
        <w:spacing w:after="0" w:line="240" w:lineRule="auto"/>
        <w:jc w:val="center"/>
      </w:pPr>
      <w:r w:rsidRPr="00F45FF4">
        <w:rPr>
          <w:rFonts w:ascii="Times New Roman" w:eastAsia="Times New Roman" w:hAnsi="Times New Roman" w:cs="Times New Roman"/>
          <w:sz w:val="24"/>
          <w:szCs w:val="20"/>
          <w:lang w:val="lt-LT"/>
        </w:rPr>
        <w:t>_______________</w:t>
      </w:r>
    </w:p>
    <w:sectPr w:rsidR="003C0120" w:rsidSect="00962A06">
      <w:headerReference w:type="default" r:id="rId6"/>
      <w:pgSz w:w="12240" w:h="15840"/>
      <w:pgMar w:top="907" w:right="567" w:bottom="90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20AAA" w14:textId="77777777" w:rsidR="00A92514" w:rsidRDefault="00A92514" w:rsidP="00F45FF4">
      <w:pPr>
        <w:spacing w:after="0" w:line="240" w:lineRule="auto"/>
      </w:pPr>
      <w:r>
        <w:separator/>
      </w:r>
    </w:p>
  </w:endnote>
  <w:endnote w:type="continuationSeparator" w:id="0">
    <w:p w14:paraId="7B039AF3" w14:textId="77777777" w:rsidR="00A92514" w:rsidRDefault="00A92514" w:rsidP="00F4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FE9C5" w14:textId="77777777" w:rsidR="00A92514" w:rsidRDefault="00A92514" w:rsidP="00F45FF4">
      <w:pPr>
        <w:spacing w:after="0" w:line="240" w:lineRule="auto"/>
      </w:pPr>
      <w:r>
        <w:separator/>
      </w:r>
    </w:p>
  </w:footnote>
  <w:footnote w:type="continuationSeparator" w:id="0">
    <w:p w14:paraId="77390A10" w14:textId="77777777" w:rsidR="00A92514" w:rsidRDefault="00A92514" w:rsidP="00F45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3315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4052BEF" w14:textId="49A7BC99" w:rsidR="00F45FF4" w:rsidRPr="003B4D2A" w:rsidRDefault="00F45FF4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4D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4D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4D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2A06" w:rsidRPr="00962A06">
          <w:rPr>
            <w:rFonts w:ascii="Times New Roman" w:hAnsi="Times New Roman" w:cs="Times New Roman"/>
            <w:noProof/>
            <w:sz w:val="24"/>
            <w:szCs w:val="24"/>
            <w:lang w:val="lt-LT"/>
          </w:rPr>
          <w:t>3</w:t>
        </w:r>
        <w:r w:rsidRPr="003B4D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57337D5" w14:textId="77777777" w:rsidR="00F45FF4" w:rsidRDefault="00F45FF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F4"/>
    <w:rsid w:val="00013857"/>
    <w:rsid w:val="0009595C"/>
    <w:rsid w:val="000E6668"/>
    <w:rsid w:val="000F442B"/>
    <w:rsid w:val="0029092D"/>
    <w:rsid w:val="0037245D"/>
    <w:rsid w:val="003B4D2A"/>
    <w:rsid w:val="003C0120"/>
    <w:rsid w:val="003E77AD"/>
    <w:rsid w:val="0046580D"/>
    <w:rsid w:val="004C644E"/>
    <w:rsid w:val="0059108C"/>
    <w:rsid w:val="005A5272"/>
    <w:rsid w:val="005E42F4"/>
    <w:rsid w:val="00785AF8"/>
    <w:rsid w:val="007D3E81"/>
    <w:rsid w:val="007D52DA"/>
    <w:rsid w:val="00825153"/>
    <w:rsid w:val="008F5BDB"/>
    <w:rsid w:val="009075DA"/>
    <w:rsid w:val="00962A06"/>
    <w:rsid w:val="00996936"/>
    <w:rsid w:val="009A0B5C"/>
    <w:rsid w:val="009C5796"/>
    <w:rsid w:val="009E1824"/>
    <w:rsid w:val="00A45E29"/>
    <w:rsid w:val="00A4613C"/>
    <w:rsid w:val="00A70D52"/>
    <w:rsid w:val="00A71CBB"/>
    <w:rsid w:val="00A741E2"/>
    <w:rsid w:val="00A766A8"/>
    <w:rsid w:val="00A76DF0"/>
    <w:rsid w:val="00A92514"/>
    <w:rsid w:val="00A946B3"/>
    <w:rsid w:val="00B26D4D"/>
    <w:rsid w:val="00C408FA"/>
    <w:rsid w:val="00CE0A10"/>
    <w:rsid w:val="00D716BF"/>
    <w:rsid w:val="00DB0F49"/>
    <w:rsid w:val="00DE09A5"/>
    <w:rsid w:val="00E15AD6"/>
    <w:rsid w:val="00E64F14"/>
    <w:rsid w:val="00EB0E63"/>
    <w:rsid w:val="00EC366F"/>
    <w:rsid w:val="00F313A1"/>
    <w:rsid w:val="00F45FF4"/>
    <w:rsid w:val="00F52589"/>
    <w:rsid w:val="00F77340"/>
    <w:rsid w:val="00F80CB7"/>
    <w:rsid w:val="00FB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AD0B"/>
  <w15:chartTrackingRefBased/>
  <w15:docId w15:val="{652F190B-0AC3-4B8B-80B3-93EB6B32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45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5FF4"/>
  </w:style>
  <w:style w:type="paragraph" w:styleId="Porat">
    <w:name w:val="footer"/>
    <w:basedOn w:val="prastasis"/>
    <w:link w:val="PoratDiagrama"/>
    <w:uiPriority w:val="99"/>
    <w:unhideWhenUsed/>
    <w:rsid w:val="00F45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45FF4"/>
  </w:style>
  <w:style w:type="table" w:styleId="Lentelstinklelis">
    <w:name w:val="Table Grid"/>
    <w:basedOn w:val="prastojilentel"/>
    <w:uiPriority w:val="39"/>
    <w:rsid w:val="00F4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76DF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2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1230</Words>
  <Characters>7011</Characters>
  <Application>Microsoft Office Word</Application>
  <DocSecurity>0</DocSecurity>
  <Lines>58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2020-12-29T14:44:00Z</dcterms:created>
  <dc:creator>Bendras</dc:creator>
  <lastModifiedBy>Bendras</lastModifiedBy>
  <dcterms:modified xsi:type="dcterms:W3CDTF">2020-12-29T14:44:00Z</dcterms:modified>
  <revision>3</revision>
</coreProperties>
</file>