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E064" w14:textId="77777777" w:rsidR="00342210" w:rsidRDefault="00342210">
      <w:pPr>
        <w:jc w:val="center"/>
        <w:rPr>
          <w:lang w:eastAsia="lt-LT"/>
        </w:rPr>
      </w:pPr>
    </w:p>
    <w:p w14:paraId="5CA1E065" w14:textId="77777777" w:rsidR="00342210" w:rsidRDefault="00342210">
      <w:pPr>
        <w:jc w:val="center"/>
        <w:rPr>
          <w:lang w:eastAsia="lt-LT"/>
        </w:rPr>
      </w:pPr>
    </w:p>
    <w:p w14:paraId="5CA1E066" w14:textId="77777777" w:rsidR="00342210" w:rsidRDefault="00A20C0A">
      <w:pPr>
        <w:jc w:val="center"/>
        <w:rPr>
          <w:lang w:eastAsia="lt-LT"/>
        </w:rPr>
      </w:pPr>
      <w:r>
        <w:rPr>
          <w:noProof/>
          <w:lang w:eastAsia="lt-LT"/>
        </w:rPr>
        <w:drawing>
          <wp:inline distT="0" distB="0" distL="0" distR="0" wp14:anchorId="5CA1E08D" wp14:editId="5CA1E08E">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CA1E067" w14:textId="77777777" w:rsidR="00342210" w:rsidRDefault="00342210">
      <w:pPr>
        <w:rPr>
          <w:sz w:val="10"/>
          <w:szCs w:val="10"/>
        </w:rPr>
      </w:pPr>
    </w:p>
    <w:p w14:paraId="5CA1E068" w14:textId="77777777" w:rsidR="00342210" w:rsidRDefault="00A20C0A">
      <w:pPr>
        <w:keepNext/>
        <w:jc w:val="center"/>
        <w:rPr>
          <w:rFonts w:ascii="Arial" w:hAnsi="Arial" w:cs="Arial"/>
          <w:caps/>
          <w:sz w:val="36"/>
          <w:lang w:eastAsia="lt-LT"/>
        </w:rPr>
      </w:pPr>
      <w:r>
        <w:rPr>
          <w:rFonts w:ascii="Arial" w:hAnsi="Arial" w:cs="Arial"/>
          <w:caps/>
          <w:sz w:val="36"/>
          <w:lang w:eastAsia="lt-LT"/>
        </w:rPr>
        <w:t>Lietuvos Respublikos Vyriausybė</w:t>
      </w:r>
    </w:p>
    <w:p w14:paraId="5CA1E069" w14:textId="77777777" w:rsidR="00342210" w:rsidRDefault="00342210">
      <w:pPr>
        <w:jc w:val="center"/>
        <w:rPr>
          <w:caps/>
          <w:lang w:eastAsia="lt-LT"/>
        </w:rPr>
      </w:pPr>
    </w:p>
    <w:p w14:paraId="5CA1E06A" w14:textId="77777777" w:rsidR="00342210" w:rsidRDefault="00A20C0A">
      <w:pPr>
        <w:jc w:val="center"/>
        <w:rPr>
          <w:b/>
          <w:caps/>
          <w:lang w:eastAsia="lt-LT"/>
        </w:rPr>
      </w:pPr>
      <w:r>
        <w:rPr>
          <w:b/>
          <w:caps/>
          <w:lang w:eastAsia="lt-LT"/>
        </w:rPr>
        <w:t>nutarimas</w:t>
      </w:r>
    </w:p>
    <w:p w14:paraId="5CA1E06B" w14:textId="77777777" w:rsidR="00342210" w:rsidRDefault="00A20C0A">
      <w:pPr>
        <w:tabs>
          <w:tab w:val="left" w:pos="-284"/>
        </w:tabs>
        <w:jc w:val="center"/>
        <w:rPr>
          <w:b/>
          <w:caps/>
          <w:lang w:eastAsia="lt-LT"/>
        </w:rPr>
      </w:pPr>
      <w:r>
        <w:rPr>
          <w:b/>
          <w:caps/>
          <w:lang w:eastAsia="lt-LT"/>
        </w:rPr>
        <w:t xml:space="preserve">Dėl </w:t>
      </w:r>
      <w:r>
        <w:rPr>
          <w:b/>
          <w:szCs w:val="24"/>
          <w:lang w:eastAsia="lt-LT"/>
        </w:rPr>
        <w:t xml:space="preserve">LIETUVOS RESPUBLIKOS VYRIAUSYBĖS 2001 M. BALANDŽIO 26 D. NUTARIMO NR. 478 „DĖL VALSTYBĖS LĖŠŲ, SKIRTŲ VALSTYBĖS KAPITALO </w:t>
      </w:r>
      <w:r>
        <w:rPr>
          <w:b/>
          <w:szCs w:val="24"/>
          <w:lang w:eastAsia="lt-LT"/>
        </w:rPr>
        <w:t>INVESTICIJOMS, PLANAVIMO, TIKSLINIMO, NAUDOJIMO, APSKAITOS IR KONTROLĖS TAISYKLIŲ PATVIRTINIMO“ PAKEITIMO</w:t>
      </w:r>
    </w:p>
    <w:p w14:paraId="5CA1E06C" w14:textId="77777777" w:rsidR="00342210" w:rsidRDefault="00342210">
      <w:pPr>
        <w:tabs>
          <w:tab w:val="left" w:pos="-426"/>
        </w:tabs>
        <w:rPr>
          <w:lang w:eastAsia="lt-LT"/>
        </w:rPr>
      </w:pPr>
    </w:p>
    <w:p w14:paraId="5CA1E06D" w14:textId="3C9DAAE5" w:rsidR="00342210" w:rsidRDefault="00A20C0A">
      <w:pPr>
        <w:tabs>
          <w:tab w:val="left" w:pos="6804"/>
        </w:tabs>
        <w:jc w:val="center"/>
        <w:rPr>
          <w:color w:val="000000"/>
          <w:lang w:eastAsia="ar-SA"/>
        </w:rPr>
      </w:pPr>
      <w:r>
        <w:rPr>
          <w:color w:val="000000"/>
          <w:lang w:eastAsia="lt-LT"/>
        </w:rPr>
        <w:t>2015 m. sausio 7 d.</w:t>
      </w:r>
      <w:r>
        <w:rPr>
          <w:color w:val="000000"/>
          <w:lang w:eastAsia="ar-SA"/>
        </w:rPr>
        <w:t xml:space="preserve"> Nr. </w:t>
      </w:r>
      <w:r>
        <w:rPr>
          <w:color w:val="000000"/>
          <w:lang w:eastAsia="lt-LT"/>
        </w:rPr>
        <w:t>13</w:t>
      </w:r>
      <w:r>
        <w:rPr>
          <w:color w:val="000000"/>
          <w:lang w:eastAsia="ar-SA"/>
        </w:rPr>
        <w:br/>
        <w:t>Vilnius</w:t>
      </w:r>
    </w:p>
    <w:p w14:paraId="5CA1E06E" w14:textId="77777777" w:rsidR="00342210" w:rsidRDefault="00342210">
      <w:pPr>
        <w:tabs>
          <w:tab w:val="left" w:pos="-284"/>
        </w:tabs>
        <w:jc w:val="center"/>
        <w:rPr>
          <w:color w:val="000000"/>
          <w:lang w:eastAsia="lt-LT"/>
        </w:rPr>
      </w:pPr>
    </w:p>
    <w:p w14:paraId="5CA1E06F" w14:textId="77777777" w:rsidR="00342210" w:rsidRDefault="00342210">
      <w:pPr>
        <w:tabs>
          <w:tab w:val="left" w:pos="-284"/>
        </w:tabs>
        <w:jc w:val="center"/>
        <w:rPr>
          <w:color w:val="000000"/>
          <w:lang w:eastAsia="lt-LT"/>
        </w:rPr>
      </w:pPr>
    </w:p>
    <w:p w14:paraId="5CA1E070" w14:textId="77777777" w:rsidR="00342210" w:rsidRDefault="00A20C0A">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5CA1E071"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Pakeisti Valstybės lėšų, skirtų valstybės kapitalo investicijoms, </w:t>
      </w:r>
      <w:r>
        <w:rPr>
          <w:szCs w:val="24"/>
          <w:lang w:eastAsia="lt-LT"/>
        </w:rPr>
        <w:t>planavimo, tikslinimo, naudojimo, apskaitos ir kontrolės taisykles, patvirtintas Lietuvos Respublikos Vyriausybės 2001 m. balandžio 26 d. nutarimu Nr. 478 „Dėl Valstybės lėšų, skirtų valstybės kapitalo investicijoms, planavimo, tikslinimo, naudojimo, apska</w:t>
      </w:r>
      <w:r>
        <w:rPr>
          <w:szCs w:val="24"/>
          <w:lang w:eastAsia="lt-LT"/>
        </w:rPr>
        <w:t>itos ir kontrolės taisyklių patvirtinimo“:</w:t>
      </w:r>
    </w:p>
    <w:p w14:paraId="5CA1E072"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w:t>
      </w:r>
      <w:r>
        <w:rPr>
          <w:szCs w:val="24"/>
          <w:lang w:eastAsia="lt-LT"/>
        </w:rPr>
        <w:t xml:space="preserve">. Pakeisti 25 punktą ir jį išdėstyti taip: </w:t>
      </w:r>
    </w:p>
    <w:p w14:paraId="5CA1E073"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25</w:t>
      </w:r>
      <w:r>
        <w:rPr>
          <w:szCs w:val="24"/>
          <w:lang w:eastAsia="lt-LT"/>
        </w:rPr>
        <w:t>. Lietuvos Respublikos Seimui priėmus tam tikrų metų valstybės biudžeto ir savivaldybių biudžetų finansinių rodiklių patvirtinimo įstatymą ir patvirtinus Valst</w:t>
      </w:r>
      <w:r>
        <w:rPr>
          <w:szCs w:val="24"/>
          <w:lang w:eastAsia="lt-LT"/>
        </w:rPr>
        <w:t>ybės investicijų programą (pagal investavimo sritis), valstybės institucijos ir įstaigos, nurodytos Taisyklių 13.1 ir 13.2 papunkčiuose, atsižvelgdamos į atrankos komisijų pateiktus pasiūlymus, kartu su programų sąmatomis teikia Finansų ministerijai pasiūl</w:t>
      </w:r>
      <w:r>
        <w:rPr>
          <w:szCs w:val="24"/>
          <w:lang w:eastAsia="lt-LT"/>
        </w:rPr>
        <w:t>ymus dėl patvirtintiems biudžetiniams metams valstybės kapitalo investicijoms numatytų lėšų paskirstymo pagal asignavimų valdytojus ir investicijų projektus (investicijų projektų įgyvendinimo programas).“</w:t>
      </w:r>
    </w:p>
    <w:p w14:paraId="5CA1E074"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pPr>
      <w:r>
        <w:rPr>
          <w:szCs w:val="24"/>
          <w:lang w:eastAsia="lt-LT"/>
        </w:rPr>
        <w:t>2</w:t>
      </w:r>
      <w:r>
        <w:rPr>
          <w:szCs w:val="24"/>
          <w:lang w:eastAsia="lt-LT"/>
        </w:rPr>
        <w:t>. Papildyti 25</w:t>
      </w:r>
      <w:r>
        <w:rPr>
          <w:vertAlign w:val="superscript"/>
          <w:lang w:eastAsia="lt-LT"/>
        </w:rPr>
        <w:t>1</w:t>
      </w:r>
      <w:r>
        <w:rPr>
          <w:lang w:eastAsia="lt-LT"/>
        </w:rPr>
        <w:t xml:space="preserve"> punktu:</w:t>
      </w:r>
    </w:p>
    <w:p w14:paraId="5CA1E075"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rFonts w:cs="Courier New"/>
          <w:szCs w:val="24"/>
          <w:lang w:eastAsia="lt-LT"/>
        </w:rPr>
        <w:t>25</w:t>
      </w:r>
      <w:r>
        <w:rPr>
          <w:rFonts w:cs="Courier New"/>
          <w:szCs w:val="24"/>
          <w:vertAlign w:val="superscript"/>
          <w:lang w:eastAsia="lt-LT"/>
        </w:rPr>
        <w:t>1</w:t>
      </w:r>
      <w:r>
        <w:rPr>
          <w:rFonts w:cs="Courier New"/>
          <w:szCs w:val="24"/>
          <w:lang w:eastAsia="lt-LT"/>
        </w:rPr>
        <w:t xml:space="preserve">. </w:t>
      </w:r>
      <w:r>
        <w:rPr>
          <w:szCs w:val="24"/>
          <w:lang w:eastAsia="lt-LT"/>
        </w:rPr>
        <w:t xml:space="preserve">Finansų </w:t>
      </w:r>
      <w:r>
        <w:rPr>
          <w:szCs w:val="24"/>
          <w:lang w:eastAsia="lt-LT"/>
        </w:rPr>
        <w:t>ministerija, vadovaudamasi iš valstybės institucijų ir įstaigų, nurodytų Taisyklių 13.1 ir 13.2 papunkčiuose,</w:t>
      </w:r>
      <w:r>
        <w:rPr>
          <w:rFonts w:cs="Courier New"/>
          <w:szCs w:val="24"/>
          <w:lang w:eastAsia="lt-LT"/>
        </w:rPr>
        <w:t xml:space="preserve"> gautais pasiūlymais, </w:t>
      </w:r>
      <w:r>
        <w:rPr>
          <w:szCs w:val="24"/>
          <w:lang w:eastAsia="lt-LT"/>
        </w:rPr>
        <w:t xml:space="preserve">rengia </w:t>
      </w:r>
      <w:r>
        <w:rPr>
          <w:rFonts w:cs="Courier New"/>
          <w:szCs w:val="24"/>
          <w:lang w:eastAsia="lt-LT"/>
        </w:rPr>
        <w:t xml:space="preserve">patvirtintiems biudžetiniams metams </w:t>
      </w:r>
      <w:r>
        <w:rPr>
          <w:szCs w:val="24"/>
          <w:lang w:eastAsia="lt-LT"/>
        </w:rPr>
        <w:t>valstybės kapitalo investicijų paskirstymo pagal investicijų projektus, kurių plan</w:t>
      </w:r>
      <w:r>
        <w:rPr>
          <w:szCs w:val="24"/>
          <w:lang w:eastAsia="lt-LT"/>
        </w:rPr>
        <w:t>uojama vertė arba sutarties su tiekėjais (prekių tiekėjais, paslaugų teikėjais, rangovais) kaina viršija 10 000 tūkst. eurų, taip pat naujus investicijų projektus, kuriems ankstesnių metų Valstybės investicijų programoje nebuvo skirta valstybės lėšų ir kur</w:t>
      </w:r>
      <w:r>
        <w:rPr>
          <w:szCs w:val="24"/>
          <w:lang w:eastAsia="lt-LT"/>
        </w:rPr>
        <w:t xml:space="preserve">ių planuojama vertė viršija 1 500 tūkst. eurų ir kurių neplanuojama baigti įgyvendinti per dvejus biudžetinius metus, </w:t>
      </w:r>
      <w:r>
        <w:rPr>
          <w:rFonts w:cs="Courier New"/>
          <w:szCs w:val="24"/>
          <w:lang w:eastAsia="lt-LT"/>
        </w:rPr>
        <w:t>projektą ir teikia jį Lietuvos Respublikos Vyriausybei</w:t>
      </w:r>
      <w:r>
        <w:rPr>
          <w:szCs w:val="24"/>
          <w:lang w:eastAsia="lt-LT"/>
        </w:rPr>
        <w:t xml:space="preserve">.“ </w:t>
      </w:r>
    </w:p>
    <w:p w14:paraId="5CA1E076"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w:t>
      </w:r>
      <w:r>
        <w:rPr>
          <w:szCs w:val="24"/>
          <w:lang w:eastAsia="lt-LT"/>
        </w:rPr>
        <w:t xml:space="preserve">. </w:t>
      </w:r>
      <w:r>
        <w:rPr>
          <w:rFonts w:cs="Courier New"/>
          <w:szCs w:val="24"/>
          <w:lang w:eastAsia="lt-LT"/>
        </w:rPr>
        <w:t>Papildyti 25</w:t>
      </w:r>
      <w:r>
        <w:rPr>
          <w:rFonts w:cs="Courier New"/>
          <w:szCs w:val="24"/>
          <w:vertAlign w:val="superscript"/>
          <w:lang w:eastAsia="lt-LT"/>
        </w:rPr>
        <w:t>2</w:t>
      </w:r>
      <w:r>
        <w:rPr>
          <w:rFonts w:cs="Courier New"/>
          <w:szCs w:val="24"/>
          <w:lang w:eastAsia="lt-LT"/>
        </w:rPr>
        <w:t xml:space="preserve"> punktu:</w:t>
      </w:r>
    </w:p>
    <w:p w14:paraId="5CA1E077"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rFonts w:cs="Courier New"/>
          <w:szCs w:val="24"/>
          <w:lang w:eastAsia="lt-LT"/>
        </w:rPr>
        <w:t>25</w:t>
      </w:r>
      <w:r>
        <w:rPr>
          <w:rFonts w:cs="Courier New"/>
          <w:szCs w:val="24"/>
          <w:vertAlign w:val="superscript"/>
          <w:lang w:eastAsia="lt-LT"/>
        </w:rPr>
        <w:t>2</w:t>
      </w:r>
      <w:r>
        <w:rPr>
          <w:rFonts w:cs="Courier New"/>
          <w:szCs w:val="24"/>
          <w:lang w:eastAsia="lt-LT"/>
        </w:rPr>
        <w:t xml:space="preserve">. </w:t>
      </w:r>
      <w:r>
        <w:rPr>
          <w:szCs w:val="24"/>
          <w:lang w:eastAsia="lt-LT"/>
        </w:rPr>
        <w:t xml:space="preserve">Taisyklių </w:t>
      </w:r>
      <w:r>
        <w:rPr>
          <w:rFonts w:cs="Courier New"/>
          <w:szCs w:val="24"/>
          <w:lang w:eastAsia="lt-LT"/>
        </w:rPr>
        <w:t>25</w:t>
      </w:r>
      <w:r>
        <w:rPr>
          <w:rFonts w:cs="Courier New"/>
          <w:szCs w:val="24"/>
          <w:vertAlign w:val="superscript"/>
          <w:lang w:eastAsia="lt-LT"/>
        </w:rPr>
        <w:t>1</w:t>
      </w:r>
      <w:r>
        <w:rPr>
          <w:rFonts w:cs="Courier New"/>
          <w:szCs w:val="24"/>
          <w:lang w:eastAsia="lt-LT"/>
        </w:rPr>
        <w:t xml:space="preserve"> punkto </w:t>
      </w:r>
      <w:r>
        <w:rPr>
          <w:szCs w:val="24"/>
          <w:lang w:eastAsia="lt-LT"/>
        </w:rPr>
        <w:t>nuostatos netaikom</w:t>
      </w:r>
      <w:r>
        <w:rPr>
          <w:szCs w:val="24"/>
          <w:lang w:eastAsia="lt-LT"/>
        </w:rPr>
        <w:t>os planuojant valstybės lėšas:</w:t>
      </w:r>
    </w:p>
    <w:p w14:paraId="5CA1E078"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rFonts w:cs="Courier New"/>
          <w:szCs w:val="24"/>
          <w:lang w:eastAsia="lt-LT"/>
        </w:rPr>
        <w:t>25</w:t>
      </w:r>
      <w:r>
        <w:rPr>
          <w:rFonts w:cs="Courier New"/>
          <w:szCs w:val="24"/>
          <w:vertAlign w:val="superscript"/>
          <w:lang w:eastAsia="lt-LT"/>
        </w:rPr>
        <w:t>2</w:t>
      </w:r>
      <w:r>
        <w:rPr>
          <w:szCs w:val="24"/>
          <w:lang w:eastAsia="lt-LT"/>
        </w:rPr>
        <w:t>.1</w:t>
      </w:r>
      <w:r>
        <w:rPr>
          <w:szCs w:val="24"/>
          <w:lang w:eastAsia="lt-LT"/>
        </w:rPr>
        <w:t>. iš Europos Sąjungos finansinės paramos ir (ar) kitos gaunamos tarptautinės finansinės paramos bendrai finansuojamiems investicijų projektams;</w:t>
      </w:r>
    </w:p>
    <w:p w14:paraId="5CA1E079"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rFonts w:cs="Courier New"/>
          <w:szCs w:val="24"/>
          <w:lang w:eastAsia="lt-LT"/>
        </w:rPr>
        <w:t>25</w:t>
      </w:r>
      <w:r>
        <w:rPr>
          <w:rFonts w:cs="Courier New"/>
          <w:szCs w:val="24"/>
          <w:vertAlign w:val="superscript"/>
          <w:lang w:eastAsia="lt-LT"/>
        </w:rPr>
        <w:t>2</w:t>
      </w:r>
      <w:r>
        <w:rPr>
          <w:szCs w:val="24"/>
          <w:lang w:eastAsia="lt-LT"/>
        </w:rPr>
        <w:t>.2</w:t>
      </w:r>
      <w:r>
        <w:rPr>
          <w:szCs w:val="24"/>
          <w:lang w:eastAsia="lt-LT"/>
        </w:rPr>
        <w:t>. Krašto apsaugos ministerijos vykdomiems krašto apsaugos sistemo</w:t>
      </w:r>
      <w:r>
        <w:rPr>
          <w:szCs w:val="24"/>
          <w:lang w:eastAsia="lt-LT"/>
        </w:rPr>
        <w:t>s investicijų projektams (investicijų projektų įgyvendinimo programoms), įgyvendinamiems vykdant įsipareigojimus NATO (įskaitant NATO saugumo investicijų programą) ir Europos Sąjungai, taip pat kitus įsipareigojimus dalyvauti tarptautinėse operacijose;</w:t>
      </w:r>
    </w:p>
    <w:p w14:paraId="5CA1E07A"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rFonts w:cs="Courier New"/>
          <w:szCs w:val="24"/>
          <w:lang w:eastAsia="lt-LT"/>
        </w:rPr>
        <w:t>2</w:t>
      </w:r>
      <w:r>
        <w:rPr>
          <w:rFonts w:cs="Courier New"/>
          <w:szCs w:val="24"/>
          <w:lang w:eastAsia="lt-LT"/>
        </w:rPr>
        <w:t>5</w:t>
      </w:r>
      <w:r>
        <w:rPr>
          <w:rFonts w:cs="Courier New"/>
          <w:szCs w:val="24"/>
          <w:vertAlign w:val="superscript"/>
          <w:lang w:eastAsia="lt-LT"/>
        </w:rPr>
        <w:t>2</w:t>
      </w:r>
      <w:r>
        <w:rPr>
          <w:szCs w:val="24"/>
          <w:lang w:eastAsia="lt-LT"/>
        </w:rPr>
        <w:t>.3</w:t>
      </w:r>
      <w:r>
        <w:rPr>
          <w:szCs w:val="24"/>
          <w:lang w:eastAsia="lt-LT"/>
        </w:rPr>
        <w:t>. iš konkrečios valstybės biudžeto pajamų dalies, kurios panaudojimo apimtis ir paskirtis nurodyta įstatymuose ar Lietuvos Respublikos Vyriausybės nutarimuose, finansuojamiems investicijų projektams.“</w:t>
      </w:r>
    </w:p>
    <w:p w14:paraId="5CA1E07B"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4</w:t>
      </w:r>
      <w:r>
        <w:rPr>
          <w:szCs w:val="24"/>
          <w:lang w:eastAsia="lt-LT"/>
        </w:rPr>
        <w:t xml:space="preserve">. Papildyti </w:t>
      </w:r>
      <w:r>
        <w:rPr>
          <w:rFonts w:cs="Courier New"/>
          <w:szCs w:val="24"/>
          <w:lang w:eastAsia="lt-LT"/>
        </w:rPr>
        <w:t>25</w:t>
      </w:r>
      <w:r>
        <w:rPr>
          <w:rFonts w:cs="Courier New"/>
          <w:szCs w:val="24"/>
          <w:vertAlign w:val="superscript"/>
          <w:lang w:eastAsia="lt-LT"/>
        </w:rPr>
        <w:t xml:space="preserve">3 </w:t>
      </w:r>
      <w:r>
        <w:rPr>
          <w:szCs w:val="24"/>
          <w:lang w:eastAsia="lt-LT"/>
        </w:rPr>
        <w:t>punktu:</w:t>
      </w:r>
    </w:p>
    <w:p w14:paraId="5CA1E07C"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szCs w:val="24"/>
          <w:lang w:eastAsia="lt-LT"/>
        </w:rPr>
        <w:t>„</w:t>
      </w:r>
      <w:r>
        <w:rPr>
          <w:rFonts w:cs="Courier New"/>
          <w:szCs w:val="24"/>
          <w:lang w:eastAsia="lt-LT"/>
        </w:rPr>
        <w:t>25</w:t>
      </w:r>
      <w:r>
        <w:rPr>
          <w:rFonts w:cs="Courier New"/>
          <w:szCs w:val="24"/>
          <w:vertAlign w:val="superscript"/>
          <w:lang w:eastAsia="lt-LT"/>
        </w:rPr>
        <w:t>3</w:t>
      </w:r>
      <w:r>
        <w:rPr>
          <w:szCs w:val="24"/>
          <w:lang w:eastAsia="lt-LT"/>
        </w:rPr>
        <w:t>. Finans</w:t>
      </w:r>
      <w:r>
        <w:rPr>
          <w:szCs w:val="24"/>
          <w:lang w:eastAsia="lt-LT"/>
        </w:rPr>
        <w:t xml:space="preserve">ų ministerija Taisyklių </w:t>
      </w:r>
      <w:r>
        <w:rPr>
          <w:rFonts w:cs="Courier New"/>
          <w:szCs w:val="24"/>
          <w:lang w:eastAsia="lt-LT"/>
        </w:rPr>
        <w:t>25</w:t>
      </w:r>
      <w:r>
        <w:rPr>
          <w:rFonts w:cs="Courier New"/>
          <w:szCs w:val="24"/>
          <w:vertAlign w:val="superscript"/>
          <w:lang w:eastAsia="lt-LT"/>
        </w:rPr>
        <w:t>1</w:t>
      </w:r>
      <w:r>
        <w:rPr>
          <w:szCs w:val="24"/>
          <w:lang w:eastAsia="lt-LT"/>
        </w:rPr>
        <w:t xml:space="preserve"> punkte nurodytą paskirstymo </w:t>
      </w:r>
      <w:r>
        <w:rPr>
          <w:rFonts w:cs="Courier New"/>
          <w:szCs w:val="24"/>
          <w:lang w:eastAsia="lt-LT"/>
        </w:rPr>
        <w:t xml:space="preserve">projektą Lietuvos Respublikos Vyriausybei teikia kartu su </w:t>
      </w:r>
      <w:r>
        <w:rPr>
          <w:szCs w:val="24"/>
          <w:lang w:eastAsia="lt-LT"/>
        </w:rPr>
        <w:t xml:space="preserve">Lietuvos Respublikos Vyriausybės nutarimo dėl patvirtintų tam tikrų metų valstybės biudžeto </w:t>
      </w:r>
      <w:r>
        <w:rPr>
          <w:rFonts w:cs="Courier New"/>
          <w:szCs w:val="24"/>
          <w:lang w:eastAsia="lt-LT"/>
        </w:rPr>
        <w:t>asignavimų paskirstymo pagal programas projektu.“</w:t>
      </w:r>
    </w:p>
    <w:p w14:paraId="5CA1E07D"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rFonts w:cs="Courier New"/>
          <w:szCs w:val="24"/>
          <w:lang w:eastAsia="lt-LT"/>
        </w:rPr>
        <w:t>5</w:t>
      </w:r>
      <w:r>
        <w:rPr>
          <w:rFonts w:cs="Courier New"/>
          <w:szCs w:val="24"/>
          <w:lang w:eastAsia="lt-LT"/>
        </w:rPr>
        <w:t>. Papildyti 25</w:t>
      </w:r>
      <w:r>
        <w:rPr>
          <w:rFonts w:cs="Courier New"/>
          <w:szCs w:val="24"/>
          <w:vertAlign w:val="superscript"/>
          <w:lang w:eastAsia="lt-LT"/>
        </w:rPr>
        <w:t xml:space="preserve">4 </w:t>
      </w:r>
      <w:r>
        <w:rPr>
          <w:rFonts w:cs="Courier New"/>
          <w:szCs w:val="24"/>
          <w:lang w:eastAsia="lt-LT"/>
        </w:rPr>
        <w:t>punktu:</w:t>
      </w:r>
    </w:p>
    <w:p w14:paraId="5CA1E07E" w14:textId="77777777" w:rsidR="00342210" w:rsidRDefault="00A20C0A">
      <w:pPr>
        <w:spacing w:line="360" w:lineRule="atLeast"/>
        <w:ind w:firstLine="720"/>
        <w:jc w:val="both"/>
        <w:rPr>
          <w:szCs w:val="24"/>
          <w:lang w:eastAsia="lt-LT"/>
        </w:rPr>
      </w:pPr>
      <w:r>
        <w:rPr>
          <w:szCs w:val="24"/>
          <w:lang w:eastAsia="lt-LT"/>
        </w:rPr>
        <w:t>„</w:t>
      </w:r>
      <w:r>
        <w:rPr>
          <w:szCs w:val="24"/>
          <w:lang w:eastAsia="lt-LT"/>
        </w:rPr>
        <w:t>25</w:t>
      </w:r>
      <w:r>
        <w:rPr>
          <w:szCs w:val="24"/>
          <w:vertAlign w:val="superscript"/>
          <w:lang w:eastAsia="lt-LT"/>
        </w:rPr>
        <w:t>4</w:t>
      </w:r>
      <w:r>
        <w:rPr>
          <w:szCs w:val="24"/>
          <w:lang w:eastAsia="lt-LT"/>
        </w:rPr>
        <w:t>. Lietuvos Respublikos Vyriausybei patvirtinus Taisyklių 25</w:t>
      </w:r>
      <w:r>
        <w:rPr>
          <w:vertAlign w:val="superscript"/>
          <w:lang w:eastAsia="lt-LT"/>
        </w:rPr>
        <w:t>1</w:t>
      </w:r>
      <w:r>
        <w:rPr>
          <w:szCs w:val="24"/>
          <w:lang w:eastAsia="lt-LT"/>
        </w:rPr>
        <w:t xml:space="preserve"> punkte nurodytą paskirstymą, valstybės politiką formuojančios valstybės institucijos ir įstaigos prireikus patikslina patvirtintiems biudžetiniams metams nu</w:t>
      </w:r>
      <w:r>
        <w:rPr>
          <w:szCs w:val="24"/>
          <w:lang w:eastAsia="lt-LT"/>
        </w:rPr>
        <w:t>matytų lėšų valstybės kapitalo investicijoms paskirstymą pagal valstybės institucijas, įstaigas ir įmones, savivaldybių institucijas, taip pat kitus ūkio subjektus, kuriems numatoma skirti lėšų, ir investicijų projektus (investicijų projektų įgyvendinimo p</w:t>
      </w:r>
      <w:r>
        <w:rPr>
          <w:szCs w:val="24"/>
          <w:lang w:eastAsia="lt-LT"/>
        </w:rPr>
        <w:t>rogramas), taip pat pagal investavimo prioritetus, o kitos valstybės institucijos ir įstaigos, nurodytos Taisyklių 13.1 ir 13.2 papunkčiuose, prireikus patikslina savo institucijos arba įstaigos investicijų projektus (investicijų projektų įgyvendinimo prog</w:t>
      </w:r>
      <w:r>
        <w:rPr>
          <w:szCs w:val="24"/>
          <w:lang w:eastAsia="lt-LT"/>
        </w:rPr>
        <w:t>ramas), taip pat lėšų paskirstymą pagal investavimo prioritetus ir per 10 dienų šią informaciją paskelbia interneto svetainėse.“</w:t>
      </w:r>
    </w:p>
    <w:p w14:paraId="5CA1E07F"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6</w:t>
      </w:r>
      <w:r>
        <w:rPr>
          <w:szCs w:val="24"/>
          <w:lang w:eastAsia="lt-LT"/>
        </w:rPr>
        <w:t>. Pakeisti 26 punkto pirmąją pastraipą ir ją išdėstyti taip:</w:t>
      </w:r>
    </w:p>
    <w:p w14:paraId="5CA1E080" w14:textId="77777777" w:rsidR="00342210" w:rsidRDefault="00A20C0A">
      <w:pPr>
        <w:spacing w:line="360" w:lineRule="atLeast"/>
        <w:ind w:firstLine="720"/>
        <w:jc w:val="both"/>
        <w:rPr>
          <w:szCs w:val="24"/>
          <w:lang w:eastAsia="lt-LT"/>
        </w:rPr>
      </w:pPr>
      <w:r>
        <w:rPr>
          <w:szCs w:val="24"/>
          <w:lang w:eastAsia="lt-LT"/>
        </w:rPr>
        <w:t>„</w:t>
      </w:r>
      <w:r>
        <w:rPr>
          <w:szCs w:val="24"/>
          <w:lang w:eastAsia="lt-LT"/>
        </w:rPr>
        <w:t>26</w:t>
      </w:r>
      <w:r>
        <w:rPr>
          <w:szCs w:val="24"/>
          <w:lang w:eastAsia="lt-LT"/>
        </w:rPr>
        <w:t>. Valstybės institucijos ir įstaigos, nurodytos Tais</w:t>
      </w:r>
      <w:r>
        <w:rPr>
          <w:szCs w:val="24"/>
          <w:lang w:eastAsia="lt-LT"/>
        </w:rPr>
        <w:t>yklių 13.1 ir 13.2 papunkčiuose, pagal Taisyklių 25</w:t>
      </w:r>
      <w:r>
        <w:rPr>
          <w:szCs w:val="24"/>
          <w:vertAlign w:val="superscript"/>
          <w:lang w:eastAsia="lt-LT"/>
        </w:rPr>
        <w:t>4</w:t>
      </w:r>
      <w:r>
        <w:rPr>
          <w:szCs w:val="24"/>
          <w:lang w:eastAsia="lt-LT"/>
        </w:rPr>
        <w:t xml:space="preserve"> punktą patikslinusios lėšų paskirstymą pagal investicijų projektus (investicijų projektų įgyvendinimo programas), taip pat investicijų projektų įgyvendinimo programai numatytų valstybės lėšų paskirstymą </w:t>
      </w:r>
      <w:r>
        <w:rPr>
          <w:szCs w:val="24"/>
          <w:lang w:eastAsia="lt-LT"/>
        </w:rPr>
        <w:t>pagal investicijų projektus, per 5 darbo dienas:“.</w:t>
      </w:r>
    </w:p>
    <w:p w14:paraId="5CA1E081"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7</w:t>
      </w:r>
      <w:r>
        <w:rPr>
          <w:szCs w:val="24"/>
          <w:lang w:eastAsia="lt-LT"/>
        </w:rPr>
        <w:t>. Papildyti 26</w:t>
      </w:r>
      <w:r>
        <w:rPr>
          <w:szCs w:val="24"/>
          <w:vertAlign w:val="superscript"/>
          <w:lang w:eastAsia="lt-LT"/>
        </w:rPr>
        <w:t>1</w:t>
      </w:r>
      <w:r>
        <w:rPr>
          <w:vertAlign w:val="superscript"/>
          <w:lang w:eastAsia="lt-LT"/>
        </w:rPr>
        <w:t xml:space="preserve"> </w:t>
      </w:r>
      <w:r>
        <w:rPr>
          <w:szCs w:val="24"/>
          <w:lang w:eastAsia="lt-LT"/>
        </w:rPr>
        <w:t>punktu:</w:t>
      </w:r>
    </w:p>
    <w:p w14:paraId="5CA1E082" w14:textId="77777777" w:rsidR="00342210" w:rsidRDefault="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lang w:eastAsia="lt-LT"/>
        </w:rPr>
        <w:t>„</w:t>
      </w:r>
      <w:r>
        <w:rPr>
          <w:szCs w:val="24"/>
          <w:lang w:eastAsia="lt-LT"/>
        </w:rPr>
        <w:t>26</w:t>
      </w:r>
      <w:r>
        <w:rPr>
          <w:szCs w:val="24"/>
          <w:vertAlign w:val="superscript"/>
          <w:lang w:eastAsia="lt-LT"/>
        </w:rPr>
        <w:t>1</w:t>
      </w:r>
      <w:r>
        <w:rPr>
          <w:szCs w:val="24"/>
          <w:lang w:eastAsia="lt-LT"/>
        </w:rPr>
        <w:t>. Pasiūlymus pakeisti Taisyklių 25</w:t>
      </w:r>
      <w:r>
        <w:rPr>
          <w:szCs w:val="24"/>
          <w:vertAlign w:val="superscript"/>
          <w:lang w:eastAsia="lt-LT"/>
        </w:rPr>
        <w:t>1</w:t>
      </w:r>
      <w:r>
        <w:rPr>
          <w:szCs w:val="24"/>
          <w:lang w:eastAsia="lt-LT"/>
        </w:rPr>
        <w:t xml:space="preserve"> punkte nurodytą paskirstymą Lietuvos Respublikos Vyriausybei gali teikti Finansų ministerija arba ministerijos, kurios teikia savo</w:t>
      </w:r>
      <w:r>
        <w:rPr>
          <w:szCs w:val="24"/>
          <w:lang w:eastAsia="lt-LT"/>
        </w:rPr>
        <w:t>, joms pavaldžių biudžetinių įstaigų ir pagal pavestas valdymo sritis kitų ūkio subjektų patvirtintų valstybės kapitalo investicijoms numatytų lėšų paskirstymo pakeitimus, atsižvelgdamos į atrankos komisijų pateiktus pasiūlymus. Teikiamus Lietuvos Respubli</w:t>
      </w:r>
      <w:r>
        <w:rPr>
          <w:szCs w:val="24"/>
          <w:lang w:eastAsia="lt-LT"/>
        </w:rPr>
        <w:t>kos Vyriausybei valstybės kapitalo investicijoms numatytų lėšų paskirstymo pagal investicijų projektus pakeitimus būtina suderinti su Finansų ministerija.“</w:t>
      </w:r>
    </w:p>
    <w:p w14:paraId="5CA1E083" w14:textId="77777777" w:rsidR="00342210" w:rsidRDefault="00A20C0A">
      <w:pPr>
        <w:spacing w:line="360" w:lineRule="atLeast"/>
        <w:ind w:firstLine="720"/>
        <w:jc w:val="both"/>
        <w:rPr>
          <w:szCs w:val="24"/>
          <w:lang w:eastAsia="lt-LT"/>
        </w:rPr>
      </w:pPr>
      <w:r>
        <w:rPr>
          <w:szCs w:val="24"/>
          <w:lang w:eastAsia="lt-LT"/>
        </w:rPr>
        <w:t>8</w:t>
      </w:r>
      <w:r>
        <w:rPr>
          <w:szCs w:val="24"/>
          <w:lang w:eastAsia="lt-LT"/>
        </w:rPr>
        <w:t>. Pakeisti 29 punktą ir jį išdėstyti taip:</w:t>
      </w:r>
    </w:p>
    <w:p w14:paraId="5CA1E087" w14:textId="48D68D09" w:rsidR="00342210" w:rsidRDefault="00A20C0A" w:rsidP="00A2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lang w:eastAsia="lt-LT"/>
        </w:rPr>
      </w:pPr>
      <w:r>
        <w:rPr>
          <w:rFonts w:cs="Courier New"/>
          <w:szCs w:val="24"/>
          <w:lang w:eastAsia="lt-LT"/>
        </w:rPr>
        <w:t>„</w:t>
      </w:r>
      <w:r>
        <w:rPr>
          <w:rFonts w:cs="Courier New"/>
          <w:szCs w:val="24"/>
          <w:lang w:eastAsia="lt-LT"/>
        </w:rPr>
        <w:t>29</w:t>
      </w:r>
      <w:r>
        <w:rPr>
          <w:rFonts w:cs="Courier New"/>
          <w:szCs w:val="24"/>
          <w:lang w:eastAsia="lt-LT"/>
        </w:rPr>
        <w:t>. Tikslinant einamiesiems biudžetiniams met</w:t>
      </w:r>
      <w:r>
        <w:rPr>
          <w:rFonts w:cs="Courier New"/>
          <w:szCs w:val="24"/>
          <w:lang w:eastAsia="lt-LT"/>
        </w:rPr>
        <w:t xml:space="preserve">ams valstybės kapitalo investicijoms numatytų lėšų paskirstymą pagal investicijų projektus (investicijų projektų įgyvendinimo programas), taip pat investicijų projektų įgyvendinimo programai numatytų valstybės lėšų paskirstymą pagal investicijų projektus, </w:t>
      </w:r>
      <w:r>
        <w:rPr>
          <w:rFonts w:cs="Courier New"/>
          <w:szCs w:val="24"/>
          <w:lang w:eastAsia="lt-LT"/>
        </w:rPr>
        <w:t>išskyrus Taisyklių 25</w:t>
      </w:r>
      <w:r>
        <w:rPr>
          <w:rFonts w:cs="Courier New"/>
          <w:szCs w:val="24"/>
          <w:vertAlign w:val="superscript"/>
          <w:lang w:eastAsia="lt-LT"/>
        </w:rPr>
        <w:t>1</w:t>
      </w:r>
      <w:r>
        <w:rPr>
          <w:szCs w:val="24"/>
          <w:lang w:eastAsia="lt-LT"/>
        </w:rPr>
        <w:t xml:space="preserve"> punkte </w:t>
      </w:r>
      <w:r>
        <w:rPr>
          <w:rFonts w:cs="Courier New"/>
          <w:szCs w:val="24"/>
          <w:lang w:eastAsia="lt-LT"/>
        </w:rPr>
        <w:t xml:space="preserve">nurodytą paskirstymą, naujų investicijų projektų (investicijų projektų įgyvendinimo programų) finansavimas turi būti derinamas su Finansų ministerija. </w:t>
      </w:r>
      <w:r>
        <w:rPr>
          <w:szCs w:val="24"/>
          <w:lang w:eastAsia="lt-LT"/>
        </w:rPr>
        <w:t>Einamiesiems biudžetiniams metams numatytų lėšų valstybės kapitalo investic</w:t>
      </w:r>
      <w:r>
        <w:rPr>
          <w:szCs w:val="24"/>
          <w:lang w:eastAsia="lt-LT"/>
        </w:rPr>
        <w:t>ijoms paskirstymas tikslinamas atsižvelgiant į atrankos komisijų pateiktus pasiūlymus.“</w:t>
      </w:r>
    </w:p>
    <w:p w14:paraId="4ED82B85" w14:textId="77777777" w:rsidR="00A20C0A" w:rsidRDefault="00A20C0A">
      <w:pPr>
        <w:tabs>
          <w:tab w:val="center" w:pos="-7800"/>
          <w:tab w:val="left" w:pos="6237"/>
          <w:tab w:val="right" w:pos="8306"/>
        </w:tabs>
      </w:pPr>
    </w:p>
    <w:p w14:paraId="69496E02" w14:textId="77777777" w:rsidR="00A20C0A" w:rsidRDefault="00A20C0A">
      <w:pPr>
        <w:tabs>
          <w:tab w:val="center" w:pos="-7800"/>
          <w:tab w:val="left" w:pos="6237"/>
          <w:tab w:val="right" w:pos="8306"/>
        </w:tabs>
      </w:pPr>
    </w:p>
    <w:p w14:paraId="410E4421" w14:textId="77777777" w:rsidR="00A20C0A" w:rsidRDefault="00A20C0A">
      <w:pPr>
        <w:tabs>
          <w:tab w:val="center" w:pos="-7800"/>
          <w:tab w:val="left" w:pos="6237"/>
          <w:tab w:val="right" w:pos="8306"/>
        </w:tabs>
      </w:pPr>
    </w:p>
    <w:p w14:paraId="5CA1E088" w14:textId="560A6ECC" w:rsidR="00342210" w:rsidRDefault="00A20C0A">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5CA1E089" w14:textId="77777777" w:rsidR="00342210" w:rsidRDefault="00342210">
      <w:pPr>
        <w:tabs>
          <w:tab w:val="center" w:pos="-7800"/>
          <w:tab w:val="left" w:pos="6237"/>
          <w:tab w:val="right" w:pos="8306"/>
        </w:tabs>
        <w:rPr>
          <w:lang w:eastAsia="lt-LT"/>
        </w:rPr>
      </w:pPr>
    </w:p>
    <w:p w14:paraId="5CA1E08A" w14:textId="77777777" w:rsidR="00342210" w:rsidRDefault="00342210">
      <w:pPr>
        <w:tabs>
          <w:tab w:val="center" w:pos="-7800"/>
          <w:tab w:val="left" w:pos="6237"/>
          <w:tab w:val="right" w:pos="8306"/>
        </w:tabs>
        <w:rPr>
          <w:lang w:eastAsia="lt-LT"/>
        </w:rPr>
      </w:pPr>
    </w:p>
    <w:p w14:paraId="5CA1E08B" w14:textId="77777777" w:rsidR="00342210" w:rsidRDefault="00342210">
      <w:pPr>
        <w:tabs>
          <w:tab w:val="center" w:pos="-7800"/>
          <w:tab w:val="left" w:pos="6237"/>
          <w:tab w:val="right" w:pos="8306"/>
        </w:tabs>
        <w:rPr>
          <w:lang w:eastAsia="lt-LT"/>
        </w:rPr>
      </w:pPr>
    </w:p>
    <w:p w14:paraId="5CA1E08C" w14:textId="77777777" w:rsidR="00342210" w:rsidRDefault="00A20C0A">
      <w:pPr>
        <w:tabs>
          <w:tab w:val="center" w:pos="-3686"/>
          <w:tab w:val="left" w:pos="6237"/>
          <w:tab w:val="right" w:pos="8306"/>
        </w:tabs>
        <w:rPr>
          <w:lang w:eastAsia="lt-LT"/>
        </w:rPr>
      </w:pPr>
      <w:r>
        <w:rPr>
          <w:lang w:eastAsia="lt-LT"/>
        </w:rPr>
        <w:t>Finansų ministras</w:t>
      </w:r>
      <w:r>
        <w:rPr>
          <w:lang w:eastAsia="lt-LT"/>
        </w:rPr>
        <w:tab/>
        <w:t>Rimantas Šadžius</w:t>
      </w:r>
    </w:p>
    <w:sectPr w:rsidR="0034221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1E091" w14:textId="77777777" w:rsidR="00342210" w:rsidRDefault="00A20C0A">
      <w:pPr>
        <w:rPr>
          <w:lang w:eastAsia="lt-LT"/>
        </w:rPr>
      </w:pPr>
      <w:r>
        <w:rPr>
          <w:lang w:eastAsia="lt-LT"/>
        </w:rPr>
        <w:separator/>
      </w:r>
    </w:p>
  </w:endnote>
  <w:endnote w:type="continuationSeparator" w:id="0">
    <w:p w14:paraId="5CA1E092" w14:textId="77777777" w:rsidR="00342210" w:rsidRDefault="00A20C0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097" w14:textId="77777777" w:rsidR="00342210" w:rsidRDefault="0034221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098" w14:textId="77777777" w:rsidR="00342210" w:rsidRDefault="0034221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09A" w14:textId="77777777" w:rsidR="00342210" w:rsidRDefault="0034221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E08F" w14:textId="77777777" w:rsidR="00342210" w:rsidRDefault="00A20C0A">
      <w:pPr>
        <w:rPr>
          <w:lang w:eastAsia="lt-LT"/>
        </w:rPr>
      </w:pPr>
      <w:r>
        <w:rPr>
          <w:lang w:eastAsia="lt-LT"/>
        </w:rPr>
        <w:separator/>
      </w:r>
    </w:p>
  </w:footnote>
  <w:footnote w:type="continuationSeparator" w:id="0">
    <w:p w14:paraId="5CA1E090" w14:textId="77777777" w:rsidR="00342210" w:rsidRDefault="00A20C0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093" w14:textId="77777777" w:rsidR="00342210" w:rsidRDefault="00A20C0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CA1E094" w14:textId="77777777" w:rsidR="00342210" w:rsidRDefault="0034221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095" w14:textId="77777777" w:rsidR="00342210" w:rsidRDefault="00A20C0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5CA1E096" w14:textId="77777777" w:rsidR="00342210" w:rsidRDefault="0034221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099" w14:textId="77777777" w:rsidR="00342210" w:rsidRDefault="0034221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42210"/>
    <w:rsid w:val="004C66E7"/>
    <w:rsid w:val="00A20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5CA1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292951855">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5305</Characters>
  <Application>Microsoft Office Word</Application>
  <DocSecurity>0</DocSecurity>
  <Lines>44</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5971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2015-01-08T13:02:00Z</dcterms:created>
  <dc:creator>lrvk</dc:creator>
  <lastModifiedBy>BODIN Aušra</lastModifiedBy>
  <lastPrinted>2015-01-08T06:47:00Z</lastPrinted>
  <dcterms:modified xsi:type="dcterms:W3CDTF">2015-01-08T14:57:00Z</dcterms:modified>
  <revision>3</revision>
</coreProperties>
</file>