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p w14:paraId="5F586000" w14:textId="6913055D" w:rsidR="006611AD" w:rsidRDefault="006E728C" w:rsidP="006E728C">
      <w:pPr>
        <w:tabs>
          <w:tab w:val="center" w:pos="4153"/>
          <w:tab w:val="right" w:pos="8306"/>
        </w:tabs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F58601B" wp14:editId="5F58601C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86001" w14:textId="77777777" w:rsidR="006611AD" w:rsidRDefault="006611AD">
      <w:pPr>
        <w:jc w:val="center"/>
        <w:rPr>
          <w:caps/>
        </w:rPr>
      </w:pPr>
    </w:p>
    <w:p w14:paraId="5F586002" w14:textId="77777777" w:rsidR="006611AD" w:rsidRDefault="006E728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F586003" w14:textId="77777777" w:rsidR="006611AD" w:rsidRDefault="006E728C">
      <w:pPr>
        <w:jc w:val="center"/>
        <w:rPr>
          <w:caps/>
        </w:rPr>
      </w:pPr>
      <w:r>
        <w:rPr>
          <w:b/>
          <w:caps/>
        </w:rPr>
        <w:t>VALSTYBĖS PARAMOS GINKLUOTO PASIPRIEŠINIMO (REZISTENCIJOS) DALYVIAMS ĮSTATYMO NR. VIII-541 3 STRAIPSNIO PAKEITIMO</w:t>
      </w:r>
    </w:p>
    <w:p w14:paraId="5F586004" w14:textId="77777777" w:rsidR="006611AD" w:rsidRDefault="006E728C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5F586005" w14:textId="77777777" w:rsidR="006611AD" w:rsidRDefault="006611AD">
      <w:pPr>
        <w:jc w:val="center"/>
        <w:rPr>
          <w:b/>
          <w:caps/>
        </w:rPr>
      </w:pPr>
    </w:p>
    <w:p w14:paraId="5F586006" w14:textId="77777777" w:rsidR="006611AD" w:rsidRDefault="006E728C">
      <w:pPr>
        <w:jc w:val="center"/>
        <w:rPr>
          <w:b/>
          <w:sz w:val="22"/>
        </w:rPr>
      </w:pPr>
      <w:r>
        <w:rPr>
          <w:sz w:val="22"/>
        </w:rPr>
        <w:t>2014 m. spalio 7 d. Nr. XII-1209</w:t>
      </w:r>
      <w:r>
        <w:rPr>
          <w:sz w:val="22"/>
        </w:rPr>
        <w:br/>
        <w:t>Vilnius</w:t>
      </w:r>
    </w:p>
    <w:p w14:paraId="5F586007" w14:textId="77777777" w:rsidR="006611AD" w:rsidRPr="006E728C" w:rsidRDefault="006611AD">
      <w:pPr>
        <w:rPr>
          <w:szCs w:val="24"/>
        </w:rPr>
      </w:pPr>
    </w:p>
    <w:p w14:paraId="5F586008" w14:textId="77777777" w:rsidR="006611AD" w:rsidRDefault="006611AD">
      <w:pPr>
        <w:jc w:val="center"/>
        <w:rPr>
          <w:sz w:val="22"/>
        </w:rPr>
        <w:sectPr w:rsidR="006611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5F586009" w14:textId="77777777" w:rsidR="006611AD" w:rsidRDefault="006611A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F58600A" w14:textId="77777777" w:rsidR="006611AD" w:rsidRDefault="00D032F9">
      <w:pPr>
        <w:spacing w:line="380" w:lineRule="atLeast"/>
        <w:ind w:firstLine="720"/>
        <w:jc w:val="both"/>
        <w:rPr>
          <w:bCs/>
          <w:szCs w:val="24"/>
          <w:lang w:eastAsia="lt-LT"/>
        </w:rPr>
      </w:pPr>
      <w:r w:rsidR="006E728C">
        <w:rPr>
          <w:b/>
          <w:bCs/>
          <w:szCs w:val="24"/>
          <w:lang w:eastAsia="lt-LT"/>
        </w:rPr>
        <w:t>1</w:t>
      </w:r>
      <w:r w:rsidR="006E728C">
        <w:rPr>
          <w:b/>
          <w:bCs/>
          <w:szCs w:val="24"/>
          <w:lang w:eastAsia="lt-LT"/>
        </w:rPr>
        <w:t xml:space="preserve"> straipsnis. </w:t>
      </w:r>
      <w:r w:rsidR="006E728C">
        <w:rPr>
          <w:b/>
          <w:bCs/>
          <w:szCs w:val="24"/>
          <w:lang w:eastAsia="lt-LT"/>
        </w:rPr>
        <w:t>3 straipsnio pakeitimas</w:t>
      </w:r>
    </w:p>
    <w:p w14:paraId="5F58600B" w14:textId="77777777" w:rsidR="006611AD" w:rsidRDefault="006E728C">
      <w:pPr>
        <w:spacing w:line="380" w:lineRule="atLeast"/>
        <w:ind w:firstLine="720"/>
        <w:jc w:val="both"/>
        <w:rPr>
          <w:lang w:eastAsia="lt-LT"/>
        </w:rPr>
      </w:pPr>
      <w:r>
        <w:rPr>
          <w:lang w:eastAsia="lt-LT"/>
        </w:rPr>
        <w:t>Pakeisti 3 straipsnį ir jį išdėstyti taip:</w:t>
      </w:r>
    </w:p>
    <w:p w14:paraId="5F58600C" w14:textId="77777777" w:rsidR="006611AD" w:rsidRDefault="006E728C">
      <w:pPr>
        <w:spacing w:line="380" w:lineRule="atLeast"/>
        <w:ind w:left="2127" w:hanging="1407"/>
        <w:jc w:val="both"/>
        <w:rPr>
          <w:b/>
          <w:lang w:eastAsia="lt-LT"/>
        </w:rPr>
      </w:pPr>
      <w:r>
        <w:rPr>
          <w:lang w:eastAsia="lt-LT"/>
        </w:rPr>
        <w:t>„</w:t>
      </w:r>
      <w:r>
        <w:rPr>
          <w:b/>
          <w:lang w:eastAsia="lt-LT"/>
        </w:rPr>
        <w:t>3</w:t>
      </w:r>
      <w:r>
        <w:rPr>
          <w:b/>
          <w:lang w:eastAsia="lt-LT"/>
        </w:rPr>
        <w:t xml:space="preserve"> straipsnis. </w:t>
      </w:r>
      <w:r>
        <w:rPr>
          <w:b/>
          <w:lang w:eastAsia="lt-LT"/>
        </w:rPr>
        <w:t>Valstybės parama kariams savanoriams, sužalotiems ginkluoto pasipriešinimo kovose, tardymo ar kalinimo metu</w:t>
      </w:r>
    </w:p>
    <w:p w14:paraId="5F58600D" w14:textId="77777777" w:rsidR="006611AD" w:rsidRDefault="00D032F9">
      <w:pPr>
        <w:spacing w:line="380" w:lineRule="atLeast"/>
        <w:ind w:firstLine="720"/>
        <w:jc w:val="both"/>
        <w:rPr>
          <w:lang w:eastAsia="lt-LT"/>
        </w:rPr>
      </w:pPr>
      <w:r w:rsidR="006E728C">
        <w:rPr>
          <w:lang w:eastAsia="lt-LT"/>
        </w:rPr>
        <w:t>1</w:t>
      </w:r>
      <w:r w:rsidR="006E728C">
        <w:rPr>
          <w:lang w:eastAsia="lt-LT"/>
        </w:rPr>
        <w:t>. Ginkluoto pasipriešinimo (rezistencijos) dalyviams – kariams savanoriams, sužalotiems ginkluoto pasipriešinimo kovose, tardymo ar kalinimo metu, išmokama 1 622 eurų dydžio vienkartinė pašalpa.</w:t>
      </w:r>
    </w:p>
    <w:p w14:paraId="5F58600E" w14:textId="77777777" w:rsidR="006611AD" w:rsidRDefault="00D032F9">
      <w:pPr>
        <w:spacing w:line="380" w:lineRule="atLeast"/>
        <w:ind w:firstLine="720"/>
        <w:jc w:val="both"/>
        <w:rPr>
          <w:lang w:eastAsia="lt-LT"/>
        </w:rPr>
      </w:pPr>
      <w:r w:rsidR="006E728C">
        <w:rPr>
          <w:lang w:eastAsia="lt-LT"/>
        </w:rPr>
        <w:t>2</w:t>
      </w:r>
      <w:r w:rsidR="006E728C">
        <w:rPr>
          <w:lang w:eastAsia="lt-LT"/>
        </w:rPr>
        <w:t xml:space="preserve">. Asmenims, kuriems iki 2005 m. liepos 1 d. buvo nustatytas invalidumas, susijęs su ginkluotu pasipriešinimu kovose, tardymu ar kalinimu, išmokama vienkartinė pašalpa: </w:t>
      </w:r>
    </w:p>
    <w:p w14:paraId="5F58600F" w14:textId="77777777" w:rsidR="006611AD" w:rsidRDefault="00D032F9">
      <w:pPr>
        <w:spacing w:line="380" w:lineRule="atLeast"/>
        <w:ind w:firstLine="720"/>
        <w:jc w:val="both"/>
        <w:rPr>
          <w:lang w:eastAsia="lt-LT"/>
        </w:rPr>
      </w:pPr>
      <w:r w:rsidR="006E728C">
        <w:rPr>
          <w:lang w:eastAsia="lt-LT"/>
        </w:rPr>
        <w:t>1</w:t>
      </w:r>
      <w:r w:rsidR="006E728C">
        <w:rPr>
          <w:lang w:eastAsia="lt-LT"/>
        </w:rPr>
        <w:t>) pripažintiems netekusiais 75–100 procentų darbingumo (iki 2005 m. liepos 1 d. – I grupės invalidais) – 4 171 euras;</w:t>
      </w:r>
    </w:p>
    <w:p w14:paraId="5F586010" w14:textId="77777777" w:rsidR="006611AD" w:rsidRDefault="00D032F9">
      <w:pPr>
        <w:spacing w:line="380" w:lineRule="atLeast"/>
        <w:ind w:firstLine="720"/>
        <w:jc w:val="both"/>
        <w:rPr>
          <w:lang w:eastAsia="lt-LT"/>
        </w:rPr>
      </w:pPr>
      <w:r w:rsidR="006E728C">
        <w:rPr>
          <w:lang w:eastAsia="lt-LT"/>
        </w:rPr>
        <w:t>2</w:t>
      </w:r>
      <w:r w:rsidR="006E728C">
        <w:rPr>
          <w:lang w:eastAsia="lt-LT"/>
        </w:rPr>
        <w:t>) pripažintiems netekusiais 60–70 procentų darbingumo (iki 2005 m. liepos 1 d. – II grupės invalidais) – 3 337 eurai;</w:t>
      </w:r>
    </w:p>
    <w:p w14:paraId="5F586011" w14:textId="77777777" w:rsidR="006611AD" w:rsidRDefault="00D032F9">
      <w:pPr>
        <w:spacing w:line="380" w:lineRule="atLeast"/>
        <w:ind w:firstLine="720"/>
        <w:jc w:val="both"/>
        <w:rPr>
          <w:lang w:eastAsia="lt-LT"/>
        </w:rPr>
      </w:pPr>
      <w:r w:rsidR="006E728C">
        <w:rPr>
          <w:lang w:eastAsia="lt-LT"/>
        </w:rPr>
        <w:t>3</w:t>
      </w:r>
      <w:r w:rsidR="006E728C">
        <w:rPr>
          <w:lang w:eastAsia="lt-LT"/>
        </w:rPr>
        <w:t>) pripažintiems netekusiais 45–55 procentų darbingumo (iki 2005 m. liepos 1 d. – III grupės invalidais) – 2 503 eurai.</w:t>
      </w:r>
    </w:p>
    <w:p w14:paraId="5F586012" w14:textId="77777777" w:rsidR="006611AD" w:rsidRDefault="00D032F9">
      <w:pPr>
        <w:spacing w:line="380" w:lineRule="atLeast"/>
        <w:ind w:firstLine="720"/>
        <w:jc w:val="both"/>
        <w:rPr>
          <w:lang w:eastAsia="lt-LT"/>
        </w:rPr>
      </w:pPr>
      <w:r w:rsidR="006E728C">
        <w:rPr>
          <w:lang w:eastAsia="lt-LT"/>
        </w:rPr>
        <w:t>3</w:t>
      </w:r>
      <w:r w:rsidR="006E728C">
        <w:rPr>
          <w:lang w:eastAsia="lt-LT"/>
        </w:rPr>
        <w:t>. Vienkartinės pašalpos išmokamos iš valstybės biudžeto. Pašalpas skiria ir moka šiame įstatyme nurodytų asmenų gyvenamosios vietos savivaldybės. Savivaldybėms skiriami 2 procentai nuo pašalpoms mokėti skirtų lėšų administravimo išlaidoms padengti. Vienkartinių pašalpų mokėjimo tvarką nustato Lietuvos Respublikos Vyriausybė.“</w:t>
      </w:r>
    </w:p>
    <w:p w14:paraId="5F586013" w14:textId="77777777" w:rsidR="006611AD" w:rsidRDefault="00D032F9">
      <w:pPr>
        <w:spacing w:line="380" w:lineRule="atLeast"/>
        <w:ind w:firstLine="720"/>
        <w:jc w:val="both"/>
        <w:rPr>
          <w:b/>
          <w:lang w:eastAsia="lt-LT"/>
        </w:rPr>
      </w:pPr>
    </w:p>
    <w:p w14:paraId="5F586014" w14:textId="77777777" w:rsidR="006611AD" w:rsidRDefault="00D032F9">
      <w:pPr>
        <w:spacing w:line="380" w:lineRule="atLeast"/>
        <w:ind w:firstLine="720"/>
        <w:jc w:val="both"/>
        <w:rPr>
          <w:b/>
          <w:lang w:eastAsia="lt-LT"/>
        </w:rPr>
      </w:pPr>
      <w:r w:rsidR="006E728C">
        <w:rPr>
          <w:b/>
          <w:lang w:eastAsia="lt-LT"/>
        </w:rPr>
        <w:t>2</w:t>
      </w:r>
      <w:r w:rsidR="006E728C">
        <w:rPr>
          <w:b/>
          <w:lang w:eastAsia="lt-LT"/>
        </w:rPr>
        <w:t xml:space="preserve"> </w:t>
      </w:r>
      <w:r w:rsidR="006E728C">
        <w:rPr>
          <w:b/>
          <w:color w:val="000000"/>
          <w:lang w:eastAsia="lt-LT"/>
        </w:rPr>
        <w:t xml:space="preserve">straipsnis. </w:t>
      </w:r>
      <w:r w:rsidR="006E728C">
        <w:rPr>
          <w:b/>
          <w:lang w:eastAsia="lt-LT"/>
        </w:rPr>
        <w:t xml:space="preserve">Įstatymo įsigaliojimas ir įgyvendinimas </w:t>
      </w:r>
    </w:p>
    <w:p w14:paraId="5F586015" w14:textId="77777777" w:rsidR="006611AD" w:rsidRDefault="00D032F9">
      <w:pPr>
        <w:spacing w:line="380" w:lineRule="atLeast"/>
        <w:ind w:firstLine="720"/>
        <w:jc w:val="both"/>
        <w:rPr>
          <w:b/>
          <w:lang w:eastAsia="lt-LT"/>
        </w:rPr>
      </w:pPr>
      <w:r w:rsidR="006E728C">
        <w:rPr>
          <w:lang w:eastAsia="lt-LT"/>
        </w:rPr>
        <w:t>1</w:t>
      </w:r>
      <w:r w:rsidR="006E728C">
        <w:rPr>
          <w:lang w:eastAsia="lt-LT"/>
        </w:rPr>
        <w:t>. Šis įstatymas</w:t>
      </w:r>
      <w:r w:rsidR="006E728C">
        <w:t>, išskyrus šio straipsnio 2 dalį,</w:t>
      </w:r>
      <w:r w:rsidR="006E728C">
        <w:rPr>
          <w:lang w:eastAsia="lt-LT"/>
        </w:rPr>
        <w:t xml:space="preserve"> įsigalioja 2015 m. sausio 1 d.</w:t>
      </w:r>
    </w:p>
    <w:p w14:paraId="5F586016" w14:textId="77777777" w:rsidR="006611AD" w:rsidRDefault="00D032F9">
      <w:pPr>
        <w:spacing w:line="380" w:lineRule="atLeast"/>
        <w:ind w:firstLine="720"/>
        <w:jc w:val="both"/>
        <w:rPr>
          <w:lang w:eastAsia="lt-LT"/>
        </w:rPr>
      </w:pPr>
      <w:r w:rsidR="006E728C">
        <w:rPr>
          <w:lang w:eastAsia="lt-LT"/>
        </w:rPr>
        <w:t>2</w:t>
      </w:r>
      <w:r w:rsidR="006E728C">
        <w:rPr>
          <w:lang w:eastAsia="lt-LT"/>
        </w:rPr>
        <w:t>. Lietuvos Respublikos Vyriausybė iki šio įstatymo įsigaliojimo priima šio įstatymo įgyvendinamuosius teisės aktus.</w:t>
      </w:r>
    </w:p>
    <w:p w14:paraId="5F586017" w14:textId="77777777" w:rsidR="006611AD" w:rsidRDefault="00D032F9">
      <w:pPr>
        <w:spacing w:line="380" w:lineRule="atLeast"/>
        <w:ind w:firstLine="720"/>
        <w:jc w:val="both"/>
        <w:rPr>
          <w:b/>
          <w:i/>
          <w:iCs/>
          <w:lang w:eastAsia="lt-LT"/>
        </w:rPr>
      </w:pPr>
    </w:p>
    <w:p w14:paraId="5F586018" w14:textId="77777777" w:rsidR="006611AD" w:rsidRDefault="006E728C">
      <w:pPr>
        <w:spacing w:line="380" w:lineRule="atLeast"/>
        <w:ind w:firstLine="720"/>
        <w:jc w:val="both"/>
        <w:rPr>
          <w:i/>
          <w:iCs/>
          <w:lang w:eastAsia="lt-LT"/>
        </w:rPr>
      </w:pPr>
      <w:r>
        <w:rPr>
          <w:i/>
          <w:iCs/>
          <w:lang w:eastAsia="lt-LT"/>
        </w:rPr>
        <w:t>Skelbiu šį Lietuvos Respublikos Seimo priimtą įstatymą.</w:t>
      </w:r>
    </w:p>
    <w:p w14:paraId="5F586019" w14:textId="69AE2FF2" w:rsidR="006611AD" w:rsidRDefault="006611AD">
      <w:pPr>
        <w:spacing w:line="360" w:lineRule="auto"/>
        <w:ind w:firstLine="709"/>
        <w:jc w:val="both"/>
      </w:pPr>
    </w:p>
    <w:p w14:paraId="5F58601A" w14:textId="77777777" w:rsidR="006611AD" w:rsidRDefault="006E728C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6611AD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8601F" w14:textId="77777777" w:rsidR="006611AD" w:rsidRDefault="006E728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F586020" w14:textId="77777777" w:rsidR="006611AD" w:rsidRDefault="006E728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6025" w14:textId="77777777" w:rsidR="006611AD" w:rsidRDefault="006E728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F586026" w14:textId="77777777" w:rsidR="006611AD" w:rsidRDefault="006611A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6027" w14:textId="77777777" w:rsidR="006611AD" w:rsidRDefault="006E728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5F586028" w14:textId="77777777" w:rsidR="006611AD" w:rsidRDefault="006611A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602A" w14:textId="77777777" w:rsidR="006611AD" w:rsidRDefault="006611A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8601D" w14:textId="77777777" w:rsidR="006611AD" w:rsidRDefault="006E728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F58601E" w14:textId="77777777" w:rsidR="006611AD" w:rsidRDefault="006E728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6021" w14:textId="77777777" w:rsidR="006611AD" w:rsidRDefault="006E728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F586022" w14:textId="77777777" w:rsidR="006611AD" w:rsidRDefault="006611A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6023" w14:textId="77777777" w:rsidR="006611AD" w:rsidRDefault="006E728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5F586024" w14:textId="77777777" w:rsidR="006611AD" w:rsidRDefault="006611A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6029" w14:textId="77777777" w:rsidR="006611AD" w:rsidRDefault="006611A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A5"/>
    <w:rsid w:val="006611AD"/>
    <w:rsid w:val="006E728C"/>
    <w:rsid w:val="00D032F9"/>
    <w:rsid w:val="00E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85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1859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2014-10-15T08:28:00Z</dcterms:created>
  <dc:creator>MANIUŠKIENĖ Violeta</dc:creator>
  <lastModifiedBy>GUMBYTĖ Danguolė</lastModifiedBy>
  <lastPrinted>2004-12-10T05:45:00Z</lastPrinted>
  <dcterms:modified xsi:type="dcterms:W3CDTF">2014-10-15T11:49:00Z</dcterms:modified>
  <revision>4</revision>
</coreProperties>
</file>