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025A8A4" wp14:editId="4FC3750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VALSTYBĖS TARNYBOS ĮSTATYMO NR. VIII-1316 5 STRAIPSNIO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gruodžio</w:t>
      </w:r>
      <w:r>
        <w:rPr>
          <w:szCs w:val="24"/>
        </w:rPr>
        <w:t xml:space="preserve"> </w:t>
      </w:r>
      <w:r>
        <w:rPr>
          <w:szCs w:val="24"/>
          <w:lang w:val="en-US"/>
        </w:rPr>
        <w:t>17</w:t>
      </w:r>
      <w:r>
        <w:rPr>
          <w:szCs w:val="24"/>
        </w:rPr>
        <w:t xml:space="preserve"> d. Nr. </w:t>
      </w:r>
      <w:r>
        <w:rPr>
          <w:szCs w:val="24"/>
          <w:lang w:val="en-US"/>
        </w:rPr>
        <w:t>XIV-95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color w:val="000000"/>
          <w:szCs w:val="24"/>
        </w:rPr>
      </w:pPr>
      <w:r>
        <w:rPr>
          <w:b/>
          <w:color w:val="000000"/>
          <w:szCs w:val="24"/>
        </w:rPr>
        <w:t>1</w:t>
      </w:r>
      <w:r>
        <w:rPr>
          <w:b/>
          <w:color w:val="000000"/>
          <w:szCs w:val="24"/>
        </w:rPr>
        <w:t xml:space="preserve"> straipsnis. </w:t>
      </w:r>
      <w:r>
        <w:rPr>
          <w:b/>
          <w:color w:val="000000"/>
          <w:szCs w:val="24"/>
        </w:rPr>
        <w:t>5 straipsnio pakeitimas</w:t>
      </w:r>
    </w:p>
    <w:p>
      <w:pPr>
        <w:spacing w:line="360" w:lineRule="auto"/>
        <w:ind w:firstLine="720"/>
        <w:jc w:val="both"/>
        <w:rPr>
          <w:color w:val="000000"/>
          <w:szCs w:val="24"/>
        </w:rPr>
      </w:pPr>
      <w:r>
        <w:rPr>
          <w:color w:val="000000"/>
          <w:szCs w:val="24"/>
        </w:rPr>
        <w:t>Papildyti 5 straipsnį 9 dalimi:</w:t>
      </w:r>
    </w:p>
    <w:p>
      <w:pPr>
        <w:spacing w:line="360" w:lineRule="auto"/>
        <w:ind w:firstLine="720"/>
        <w:jc w:val="both"/>
        <w:rPr>
          <w:szCs w:val="24"/>
        </w:rPr>
      </w:pPr>
      <w:r>
        <w:rPr>
          <w:szCs w:val="24"/>
        </w:rPr>
        <w:t>„</w:t>
      </w:r>
      <w:r>
        <w:rPr>
          <w:szCs w:val="24"/>
        </w:rPr>
        <w:t>9</w:t>
      </w:r>
      <w:r>
        <w:rPr>
          <w:szCs w:val="24"/>
        </w:rPr>
        <w:t>. Kai savivaldybės teritorijoje įvedamas tiesioginis valdymas, šio įstatymo nuostatos, reglamentuojančios savivaldybės administracijos direktoriaus, direktoriaus pavaduotojo statusą ir savivaldybės mero politinio (asmeninio) pasitikėjimo valstybės tarnautojų atleidimą iš pareigų, taikomos tiek, kiek šių santykių nereglamentuoja Lietuvos Respublikos laikino tiesioginio valdymo savivaldybės teritorijoje įstatymas.“</w:t>
      </w:r>
    </w:p>
    <w:p>
      <w:pPr>
        <w:spacing w:line="360" w:lineRule="auto"/>
        <w:ind w:firstLine="720"/>
        <w:jc w:val="both"/>
        <w:rPr>
          <w:b/>
          <w:szCs w:val="24"/>
        </w:rPr>
      </w:pPr>
    </w:p>
    <w:p>
      <w:pPr>
        <w:spacing w:line="360" w:lineRule="auto"/>
        <w:ind w:firstLine="720"/>
        <w:jc w:val="both"/>
        <w:rPr>
          <w:b/>
          <w:color w:val="000000"/>
          <w:szCs w:val="24"/>
        </w:rPr>
      </w:pPr>
      <w:r>
        <w:rPr>
          <w:b/>
          <w:szCs w:val="24"/>
        </w:rPr>
        <w:t>2</w:t>
      </w:r>
      <w:r>
        <w:rPr>
          <w:b/>
          <w:szCs w:val="24"/>
        </w:rPr>
        <w:t xml:space="preserve"> straipsnis.</w:t>
      </w:r>
      <w:r>
        <w:rPr>
          <w:b/>
          <w:color w:val="000000"/>
          <w:szCs w:val="24"/>
        </w:rPr>
        <w:t xml:space="preserve"> </w:t>
      </w:r>
      <w:r>
        <w:rPr>
          <w:b/>
          <w:color w:val="000000"/>
          <w:szCs w:val="24"/>
        </w:rPr>
        <w:t>5 straipsnio pakeitimas</w:t>
      </w:r>
    </w:p>
    <w:p>
      <w:pPr>
        <w:spacing w:line="360" w:lineRule="auto"/>
        <w:ind w:firstLine="720"/>
        <w:jc w:val="both"/>
        <w:rPr>
          <w:color w:val="000000"/>
          <w:szCs w:val="24"/>
        </w:rPr>
      </w:pPr>
      <w:r>
        <w:rPr>
          <w:color w:val="000000"/>
          <w:szCs w:val="24"/>
        </w:rPr>
        <w:t>Pakeisti 5 straipsnio 9 dalį ir ją išdėstyti taip:</w:t>
      </w:r>
    </w:p>
    <w:p>
      <w:pPr>
        <w:spacing w:line="360" w:lineRule="auto"/>
        <w:ind w:firstLine="720"/>
        <w:jc w:val="both"/>
        <w:rPr>
          <w:szCs w:val="24"/>
        </w:rPr>
      </w:pPr>
      <w:r>
        <w:rPr>
          <w:szCs w:val="24"/>
        </w:rPr>
        <w:t>„</w:t>
      </w:r>
      <w:r>
        <w:rPr>
          <w:szCs w:val="24"/>
        </w:rPr>
        <w:t>9</w:t>
      </w:r>
      <w:r>
        <w:rPr>
          <w:szCs w:val="24"/>
        </w:rPr>
        <w:t xml:space="preserve">. Kai savivaldybės teritorijoje įvedamas tiesioginis valdymas, šio įstatymo nuostatos, reglamentuojančios savivaldybės administracijos direktoriaus, direktoriaus pavaduotojo </w:t>
      </w:r>
      <w:r>
        <w:rPr>
          <w:szCs w:val="24"/>
          <w:lang w:eastAsia="lt-LT"/>
        </w:rPr>
        <w:t xml:space="preserve">statusą </w:t>
      </w:r>
      <w:r>
        <w:rPr>
          <w:szCs w:val="24"/>
        </w:rPr>
        <w:t>ir savivaldybės mero politinio (asmeninio) pasitikėjimo valstybės tarnautojų atleidimą iš pareigų, taikomos tiek, kiek šių santykių nereglamentuoja Lietuvos Respublikos tiesioginio valdymo savivaldybės teritorijoje įstatymas.“</w:t>
      </w:r>
    </w:p>
    <w:p>
      <w:pPr>
        <w:spacing w:line="360" w:lineRule="auto"/>
        <w:ind w:firstLine="720"/>
        <w:jc w:val="both"/>
        <w:rPr>
          <w:b/>
          <w:color w:val="000000"/>
          <w:szCs w:val="24"/>
          <w:lang w:eastAsia="lt-LT"/>
        </w:rPr>
      </w:pPr>
    </w:p>
    <w:p>
      <w:pPr>
        <w:spacing w:line="360" w:lineRule="auto"/>
        <w:ind w:firstLine="720"/>
        <w:jc w:val="both"/>
        <w:rPr>
          <w:b/>
          <w:color w:val="000000"/>
          <w:szCs w:val="24"/>
        </w:rPr>
      </w:pPr>
      <w:r>
        <w:rPr>
          <w:b/>
          <w:color w:val="000000"/>
          <w:szCs w:val="24"/>
        </w:rPr>
        <w:t>3</w:t>
      </w:r>
      <w:r>
        <w:rPr>
          <w:b/>
          <w:color w:val="000000"/>
          <w:szCs w:val="24"/>
        </w:rPr>
        <w:t xml:space="preserve"> straipsnis. </w:t>
      </w:r>
      <w:r>
        <w:rPr>
          <w:b/>
          <w:color w:val="000000"/>
          <w:szCs w:val="24"/>
        </w:rPr>
        <w:t xml:space="preserve">Įstatymo įsigaliojimas </w:t>
      </w:r>
    </w:p>
    <w:p>
      <w:pPr>
        <w:spacing w:line="360" w:lineRule="auto"/>
        <w:ind w:firstLine="720"/>
        <w:jc w:val="both"/>
        <w:rPr>
          <w:szCs w:val="24"/>
        </w:rPr>
      </w:pPr>
      <w:r>
        <w:rPr>
          <w:szCs w:val="24"/>
        </w:rPr>
        <w:t>Šio įstatymo 2 straipsnis įsigalioja 2021 m. sausio 2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6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1181</Characters>
  <Application>Microsoft Office Word</Application>
  <DocSecurity>4</DocSecurity>
  <Lines>35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1316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2020-12-29T14:37:00Z</dcterms:created>
  <dc:creator>„Windows“ vartotojas</dc:creator>
  <lastModifiedBy>adlibuser</lastModifiedBy>
  <lastPrinted>2020-12-22T09:11:00Z</lastPrinted>
  <dcterms:modified xsi:type="dcterms:W3CDTF">2020-12-29T14:37:00Z</dcterms:modified>
  <revision>2</revision>
</coreProperties>
</file>