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7D" w:rsidRDefault="003A33CE">
      <w:pPr>
        <w:jc w:val="center"/>
        <w:rPr>
          <w:b/>
          <w:sz w:val="20"/>
        </w:rPr>
      </w:pPr>
      <w:r>
        <w:rPr>
          <w:noProof/>
          <w:lang w:eastAsia="lt-LT"/>
        </w:rPr>
        <w:drawing>
          <wp:inline distT="0" distB="0" distL="0" distR="0" wp14:anchorId="1F9C2E96" wp14:editId="45B40623">
            <wp:extent cx="592455" cy="6235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23570"/>
                    </a:xfrm>
                    <a:prstGeom prst="rect">
                      <a:avLst/>
                    </a:prstGeom>
                    <a:noFill/>
                    <a:ln>
                      <a:noFill/>
                    </a:ln>
                  </pic:spPr>
                </pic:pic>
              </a:graphicData>
            </a:graphic>
          </wp:inline>
        </w:drawing>
      </w:r>
    </w:p>
    <w:p w:rsidR="005E417D" w:rsidRDefault="003A33CE">
      <w:pPr>
        <w:jc w:val="center"/>
        <w:rPr>
          <w:b/>
          <w:szCs w:val="24"/>
        </w:rPr>
      </w:pPr>
      <w:r>
        <w:rPr>
          <w:b/>
          <w:szCs w:val="24"/>
        </w:rPr>
        <w:t>LIETUVOS RESPUBLIKOS VIDAUS REIKALŲ MINISTRAS</w:t>
      </w:r>
    </w:p>
    <w:p w:rsidR="005E417D" w:rsidRDefault="005E417D">
      <w:pPr>
        <w:jc w:val="center"/>
        <w:rPr>
          <w:b/>
          <w:szCs w:val="24"/>
        </w:rPr>
      </w:pPr>
    </w:p>
    <w:p w:rsidR="005E417D" w:rsidRDefault="003A33CE">
      <w:pPr>
        <w:tabs>
          <w:tab w:val="center" w:pos="4986"/>
          <w:tab w:val="right" w:pos="9972"/>
        </w:tabs>
        <w:jc w:val="center"/>
        <w:rPr>
          <w:rFonts w:eastAsia="Calibri"/>
          <w:b/>
          <w:szCs w:val="24"/>
        </w:rPr>
      </w:pPr>
      <w:r>
        <w:rPr>
          <w:rFonts w:eastAsia="Calibri"/>
          <w:b/>
          <w:szCs w:val="24"/>
        </w:rPr>
        <w:t>ĮSAKYMAS</w:t>
      </w:r>
    </w:p>
    <w:p w:rsidR="005E417D" w:rsidRDefault="003A33CE">
      <w:pPr>
        <w:keepNext/>
        <w:jc w:val="center"/>
        <w:rPr>
          <w:b/>
          <w:bCs/>
          <w:smallCaps/>
          <w:szCs w:val="24"/>
          <w:lang w:eastAsia="lt-LT"/>
        </w:rPr>
      </w:pPr>
      <w:r>
        <w:rPr>
          <w:b/>
          <w:szCs w:val="24"/>
        </w:rPr>
        <w:t>DĖL LIETUVOS RESPUBLIKOS VIDAUS REIKALŲ MINISTRO 2020 M. BIRŽELIO 4 D. ĮSAKYMO NR. 1V-546 „</w:t>
      </w:r>
      <w:r>
        <w:rPr>
          <w:b/>
          <w:bCs/>
          <w:smallCaps/>
          <w:color w:val="000000"/>
        </w:rPr>
        <w:t xml:space="preserve">DĖL FINANSAVIMO SKYRIMO PROJEKTUI, PATEIKTAM PAGAL 2014–2020 METŲ </w:t>
      </w:r>
      <w:r>
        <w:rPr>
          <w:b/>
          <w:bCs/>
          <w:color w:val="000000"/>
        </w:rPr>
        <w:t xml:space="preserve">EUROPOS SĄJUNGOS FONDŲ INVESTICIJŲ </w:t>
      </w:r>
      <w:r>
        <w:rPr>
          <w:b/>
          <w:bCs/>
          <w:color w:val="000000"/>
        </w:rPr>
        <w:t>VEIKSMŲ PROGRAMOS 7 PRIORITETO „KOKYBIŠKO UŽIMTUMO IR DALYVAVIMO DARBO RINKOJE SKATINIMAS“ NR. 07.1.1-CPVA-V-906 PRIEMONĘ „KOMPLEKSINĖ PASLAUGŲ PLĖTRA INTEGRUOTŲ TERITORIJŲ VYSTYMO PROGRAMŲ TIKSLINĖSE TERITORIJOSE</w:t>
      </w:r>
      <w:r>
        <w:rPr>
          <w:rFonts w:eastAsia="Calibri"/>
          <w:b/>
          <w:kern w:val="16"/>
          <w:szCs w:val="24"/>
        </w:rPr>
        <w:t>“ PRIPAŽINIMO NETEKUSIU GALIOS</w:t>
      </w:r>
    </w:p>
    <w:p w:rsidR="005E417D" w:rsidRDefault="005E417D">
      <w:pPr>
        <w:keepNext/>
        <w:jc w:val="center"/>
        <w:rPr>
          <w:b/>
          <w:caps/>
          <w:smallCaps/>
          <w:szCs w:val="24"/>
          <w:lang w:eastAsia="lt-LT"/>
        </w:rPr>
      </w:pPr>
    </w:p>
    <w:p w:rsidR="005E417D" w:rsidRDefault="003A33CE">
      <w:pPr>
        <w:tabs>
          <w:tab w:val="center" w:pos="4986"/>
          <w:tab w:val="right" w:pos="9972"/>
        </w:tabs>
        <w:jc w:val="center"/>
        <w:rPr>
          <w:rFonts w:eastAsia="Calibri"/>
          <w:szCs w:val="24"/>
        </w:rPr>
      </w:pPr>
      <w:r>
        <w:rPr>
          <w:rFonts w:eastAsia="Calibri"/>
          <w:szCs w:val="24"/>
        </w:rPr>
        <w:t>2021 m. lie</w:t>
      </w:r>
      <w:r>
        <w:rPr>
          <w:rFonts w:eastAsia="Calibri"/>
          <w:szCs w:val="24"/>
        </w:rPr>
        <w:t>pos 14 d. Nr. 1V-596</w:t>
      </w:r>
    </w:p>
    <w:p w:rsidR="005E417D" w:rsidRDefault="003A33CE">
      <w:pPr>
        <w:tabs>
          <w:tab w:val="center" w:pos="4986"/>
          <w:tab w:val="right" w:pos="9972"/>
        </w:tabs>
        <w:jc w:val="center"/>
        <w:rPr>
          <w:rFonts w:eastAsia="Calibri"/>
          <w:szCs w:val="24"/>
        </w:rPr>
      </w:pPr>
      <w:r>
        <w:rPr>
          <w:rFonts w:eastAsia="Calibri"/>
          <w:szCs w:val="24"/>
        </w:rPr>
        <w:t xml:space="preserve">Vilnius </w:t>
      </w:r>
    </w:p>
    <w:p w:rsidR="005E417D" w:rsidRDefault="005E417D">
      <w:pPr>
        <w:tabs>
          <w:tab w:val="center" w:pos="4986"/>
          <w:tab w:val="right" w:pos="9972"/>
        </w:tabs>
        <w:spacing w:line="360" w:lineRule="auto"/>
        <w:rPr>
          <w:rFonts w:eastAsia="Calibri"/>
          <w:b/>
          <w:sz w:val="16"/>
          <w:szCs w:val="16"/>
        </w:rPr>
      </w:pPr>
    </w:p>
    <w:p w:rsidR="003A33CE" w:rsidRDefault="003A33CE">
      <w:pPr>
        <w:tabs>
          <w:tab w:val="center" w:pos="4986"/>
          <w:tab w:val="right" w:pos="9972"/>
        </w:tabs>
        <w:spacing w:line="360" w:lineRule="auto"/>
        <w:rPr>
          <w:rFonts w:eastAsia="Calibri"/>
          <w:b/>
          <w:sz w:val="16"/>
          <w:szCs w:val="16"/>
        </w:rPr>
      </w:pPr>
    </w:p>
    <w:p w:rsidR="005E417D" w:rsidRDefault="003A33CE">
      <w:pPr>
        <w:spacing w:line="312" w:lineRule="auto"/>
        <w:ind w:firstLine="851"/>
        <w:jc w:val="both"/>
        <w:rPr>
          <w:szCs w:val="24"/>
          <w:lang w:eastAsia="lt-LT"/>
        </w:rPr>
      </w:pPr>
      <w:r>
        <w:rPr>
          <w:szCs w:val="24"/>
          <w:lang w:eastAsia="lt-LT"/>
        </w:rPr>
        <w:t>Vadovaudamasi Projektų administravimo ir finansavimo taisyklių, patvirtintų Lietuvos Respublikos finansų ministro 2014 m. spalio 8 d. įsakymu Nr. 1K-316 „Dėl Projektų administravimo ir finansavimo taisyklių patvirtinimo“, 194</w:t>
      </w:r>
      <w:r>
        <w:rPr>
          <w:szCs w:val="24"/>
          <w:lang w:eastAsia="lt-LT"/>
        </w:rPr>
        <w:t xml:space="preserve"> punktu ir atsižvelgdama į viešosios įstaigos Centrinės projektų valdymo agentūros </w:t>
      </w:r>
      <w:r>
        <w:t xml:space="preserve">2021 m. liepos 1 d. </w:t>
      </w:r>
      <w:r>
        <w:rPr>
          <w:szCs w:val="24"/>
          <w:lang w:eastAsia="lt-LT"/>
        </w:rPr>
        <w:t xml:space="preserve">raštą Nr. </w:t>
      </w:r>
      <w:r>
        <w:t xml:space="preserve">2021/2-4057 </w:t>
      </w:r>
      <w:r>
        <w:rPr>
          <w:szCs w:val="24"/>
          <w:lang w:eastAsia="lt-LT"/>
        </w:rPr>
        <w:t xml:space="preserve">„Dėl projekto </w:t>
      </w:r>
      <w:bookmarkStart w:id="0" w:name="_GoBack"/>
      <w:bookmarkEnd w:id="0"/>
      <w:r>
        <w:rPr>
          <w:szCs w:val="24"/>
          <w:lang w:eastAsia="lt-LT"/>
        </w:rPr>
        <w:t>Nr. 07.1.1-CPVA-V-906-01-0005 „Neries krantinių dviračių ir pėsčiųjų takų rekonstrukcija“ sutarties nutraukimo“:</w:t>
      </w:r>
    </w:p>
    <w:p w:rsidR="005E417D" w:rsidRDefault="003A33CE">
      <w:pPr>
        <w:spacing w:line="312" w:lineRule="auto"/>
        <w:ind w:firstLine="851"/>
        <w:jc w:val="both"/>
        <w:rPr>
          <w:szCs w:val="24"/>
          <w:lang w:eastAsia="lt-LT"/>
        </w:rPr>
      </w:pPr>
      <w:r>
        <w:rPr>
          <w:szCs w:val="24"/>
          <w:lang w:eastAsia="lt-LT"/>
        </w:rPr>
        <w:t>1</w:t>
      </w:r>
      <w:r>
        <w:rPr>
          <w:szCs w:val="24"/>
          <w:lang w:eastAsia="lt-LT"/>
        </w:rPr>
        <w:t xml:space="preserve">. </w:t>
      </w:r>
      <w:r>
        <w:rPr>
          <w:spacing w:val="60"/>
        </w:rPr>
        <w:t>Pripažįstu</w:t>
      </w:r>
      <w:r>
        <w:rPr>
          <w:szCs w:val="24"/>
          <w:lang w:eastAsia="lt-LT"/>
        </w:rPr>
        <w:t xml:space="preserve"> netekusiu galios Lietuvos Respublikos vidaus reikalų ministro 2020 m. birželio 4 d.  įsakymą Nr. 1V-546 „Dėl finansavimo skyrimo projektui, pateiktam pagal 2014–2020 metų Europos Sąjungos fondų investicijų veiksmų programos 7 prioriteto „Kok</w:t>
      </w:r>
      <w:r>
        <w:rPr>
          <w:szCs w:val="24"/>
          <w:lang w:eastAsia="lt-LT"/>
        </w:rPr>
        <w:t>ybiško užimtumo ir dalyvavimo darbo rinkoje skatinimas“ 07.1.1-CPVA-V-906 priemonę „Kompleksinė paslaugų plėtra integruotų teritorijų vystymo programų tikslinėse teritorijose“.</w:t>
      </w:r>
    </w:p>
    <w:p w:rsidR="005E417D" w:rsidRDefault="003A33CE" w:rsidP="003A33CE">
      <w:pPr>
        <w:spacing w:line="312" w:lineRule="auto"/>
        <w:ind w:firstLine="851"/>
        <w:jc w:val="both"/>
      </w:pPr>
      <w:r>
        <w:rPr>
          <w:szCs w:val="24"/>
          <w:lang w:eastAsia="lt-LT"/>
        </w:rPr>
        <w:t>2</w:t>
      </w:r>
      <w:r>
        <w:rPr>
          <w:szCs w:val="24"/>
          <w:lang w:eastAsia="lt-LT"/>
        </w:rPr>
        <w:t xml:space="preserve">. </w:t>
      </w:r>
      <w:r>
        <w:rPr>
          <w:szCs w:val="24"/>
        </w:rPr>
        <w:t>Šis įsakymas gali būti skundžiamas Lietuvos Respublikos vidaus reikalų m</w:t>
      </w:r>
      <w:r>
        <w:rPr>
          <w:szCs w:val="24"/>
        </w:rPr>
        <w:t>inistrui (Šventaragio g. 2, 01510 Vilnius) Lietuvos Respublikos viešojo administravimo įstatymu nustatyta tvarka per šešis mėnesius nuo įteikimo dienos arba Lietuvos administracinių ginčų komisijai (Vilniaus g. 27, 01402 Vilnius) Lietuvos Respublikos ikite</w:t>
      </w:r>
      <w:r>
        <w:rPr>
          <w:szCs w:val="24"/>
        </w:rPr>
        <w:t>isminio administracinių ginčų nagrinėjimo tvarkos įstatymu nustatyta tvarka per vieną mėnesį nuo įteikimo dienos, arba tiesiogiai Vilniaus apygardos administraciniam teismui (Žygimantų g. 2, 01102 Vilnius, ar per Lietuvos teismų elektroninių paslaugų porta</w:t>
      </w:r>
      <w:r>
        <w:rPr>
          <w:szCs w:val="24"/>
        </w:rPr>
        <w:t xml:space="preserve">lą </w:t>
      </w:r>
      <w:r>
        <w:rPr>
          <w:color w:val="0000FF"/>
          <w:szCs w:val="24"/>
          <w:u w:val="single"/>
        </w:rPr>
        <w:t>https://e.teismas.lt</w:t>
      </w:r>
      <w:r>
        <w:rPr>
          <w:szCs w:val="24"/>
        </w:rPr>
        <w:t>) Lietuvos Respublikos administracinių bylų teisenos įstatymu nustatyta tvarka per vieną mėnesį nuo įteikimo dienos.</w:t>
      </w:r>
    </w:p>
    <w:p w:rsidR="003A33CE" w:rsidRDefault="003A33CE">
      <w:pPr>
        <w:tabs>
          <w:tab w:val="center" w:pos="4986"/>
          <w:tab w:val="right" w:pos="9972"/>
        </w:tabs>
        <w:spacing w:line="360" w:lineRule="auto"/>
        <w:jc w:val="both"/>
      </w:pPr>
    </w:p>
    <w:p w:rsidR="003A33CE" w:rsidRDefault="003A33CE">
      <w:pPr>
        <w:tabs>
          <w:tab w:val="center" w:pos="4986"/>
          <w:tab w:val="right" w:pos="9972"/>
        </w:tabs>
        <w:spacing w:line="360" w:lineRule="auto"/>
        <w:jc w:val="both"/>
      </w:pPr>
    </w:p>
    <w:p w:rsidR="005E417D" w:rsidRDefault="003A33CE" w:rsidP="003A33CE">
      <w:pPr>
        <w:tabs>
          <w:tab w:val="center" w:pos="4986"/>
          <w:tab w:val="right" w:pos="9498"/>
        </w:tabs>
        <w:spacing w:line="360" w:lineRule="auto"/>
        <w:jc w:val="both"/>
        <w:rPr>
          <w:rFonts w:ascii="Calibri" w:eastAsia="Calibri" w:hAnsi="Calibri"/>
          <w:sz w:val="22"/>
          <w:szCs w:val="22"/>
        </w:rPr>
      </w:pPr>
      <w:r>
        <w:rPr>
          <w:szCs w:val="24"/>
        </w:rPr>
        <w:t xml:space="preserve">Vidaus reikalų ministrė </w:t>
      </w:r>
      <w:r>
        <w:rPr>
          <w:szCs w:val="24"/>
        </w:rPr>
        <w:tab/>
      </w:r>
      <w:r>
        <w:rPr>
          <w:szCs w:val="24"/>
        </w:rPr>
        <w:tab/>
      </w:r>
      <w:r>
        <w:rPr>
          <w:szCs w:val="24"/>
        </w:rPr>
        <w:t xml:space="preserve">Agnė </w:t>
      </w:r>
      <w:proofErr w:type="spellStart"/>
      <w:r>
        <w:rPr>
          <w:szCs w:val="24"/>
        </w:rPr>
        <w:t>Bilotaitė</w:t>
      </w:r>
      <w:proofErr w:type="spellEnd"/>
    </w:p>
    <w:sectPr w:rsidR="005E417D">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7D" w:rsidRDefault="003A33CE">
      <w:pPr>
        <w:rPr>
          <w:rFonts w:ascii="Calibri" w:eastAsia="Calibri" w:hAnsi="Calibri"/>
          <w:sz w:val="22"/>
          <w:szCs w:val="22"/>
        </w:rPr>
      </w:pPr>
      <w:r>
        <w:rPr>
          <w:rFonts w:ascii="Calibri" w:eastAsia="Calibri" w:hAnsi="Calibri"/>
          <w:sz w:val="22"/>
          <w:szCs w:val="22"/>
        </w:rPr>
        <w:separator/>
      </w:r>
    </w:p>
  </w:endnote>
  <w:endnote w:type="continuationSeparator" w:id="0">
    <w:p w:rsidR="005E417D" w:rsidRDefault="003A33CE">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7D" w:rsidRDefault="003A33CE">
      <w:pPr>
        <w:rPr>
          <w:rFonts w:ascii="Calibri" w:eastAsia="Calibri" w:hAnsi="Calibri"/>
          <w:sz w:val="22"/>
          <w:szCs w:val="22"/>
        </w:rPr>
      </w:pPr>
      <w:r>
        <w:rPr>
          <w:rFonts w:ascii="Calibri" w:eastAsia="Calibri" w:hAnsi="Calibri"/>
          <w:sz w:val="22"/>
          <w:szCs w:val="22"/>
        </w:rPr>
        <w:separator/>
      </w:r>
    </w:p>
  </w:footnote>
  <w:footnote w:type="continuationSeparator" w:id="0">
    <w:p w:rsidR="005E417D" w:rsidRDefault="003A33CE">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7D" w:rsidRDefault="005E417D">
    <w:pPr>
      <w:tabs>
        <w:tab w:val="center" w:pos="4819"/>
        <w:tab w:val="right" w:pos="9638"/>
      </w:tabs>
      <w:jc w:val="center"/>
      <w:rPr>
        <w:rFonts w:eastAsia="Calibri"/>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C5"/>
    <w:rsid w:val="001E11C5"/>
    <w:rsid w:val="003A33CE"/>
    <w:rsid w:val="005E417D"/>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4916">
      <w:bodyDiv w:val="1"/>
      <w:marLeft w:val="0"/>
      <w:marRight w:val="0"/>
      <w:marTop w:val="0"/>
      <w:marBottom w:val="0"/>
      <w:divBdr>
        <w:top w:val="none" w:sz="0" w:space="0" w:color="auto"/>
        <w:left w:val="none" w:sz="0" w:space="0" w:color="auto"/>
        <w:bottom w:val="none" w:sz="0" w:space="0" w:color="auto"/>
        <w:right w:val="none" w:sz="0" w:space="0" w:color="auto"/>
      </w:divBdr>
    </w:div>
    <w:div w:id="951746083">
      <w:bodyDiv w:val="1"/>
      <w:marLeft w:val="0"/>
      <w:marRight w:val="0"/>
      <w:marTop w:val="0"/>
      <w:marBottom w:val="0"/>
      <w:divBdr>
        <w:top w:val="none" w:sz="0" w:space="0" w:color="auto"/>
        <w:left w:val="none" w:sz="0" w:space="0" w:color="auto"/>
        <w:bottom w:val="none" w:sz="0" w:space="0" w:color="auto"/>
        <w:right w:val="none" w:sz="0" w:space="0" w:color="auto"/>
      </w:divBdr>
    </w:div>
    <w:div w:id="1160854935">
      <w:bodyDiv w:val="1"/>
      <w:marLeft w:val="0"/>
      <w:marRight w:val="0"/>
      <w:marTop w:val="0"/>
      <w:marBottom w:val="0"/>
      <w:divBdr>
        <w:top w:val="none" w:sz="0" w:space="0" w:color="auto"/>
        <w:left w:val="none" w:sz="0" w:space="0" w:color="auto"/>
        <w:bottom w:val="none" w:sz="0" w:space="0" w:color="auto"/>
        <w:right w:val="none" w:sz="0" w:space="0" w:color="auto"/>
      </w:divBdr>
    </w:div>
    <w:div w:id="1702317408">
      <w:bodyDiv w:val="1"/>
      <w:marLeft w:val="0"/>
      <w:marRight w:val="0"/>
      <w:marTop w:val="0"/>
      <w:marBottom w:val="0"/>
      <w:divBdr>
        <w:top w:val="none" w:sz="0" w:space="0" w:color="auto"/>
        <w:left w:val="none" w:sz="0" w:space="0" w:color="auto"/>
        <w:bottom w:val="none" w:sz="0" w:space="0" w:color="auto"/>
        <w:right w:val="none" w:sz="0" w:space="0" w:color="auto"/>
      </w:divBdr>
    </w:div>
    <w:div w:id="1752116776">
      <w:bodyDiv w:val="1"/>
      <w:marLeft w:val="0"/>
      <w:marRight w:val="0"/>
      <w:marTop w:val="0"/>
      <w:marBottom w:val="0"/>
      <w:divBdr>
        <w:top w:val="none" w:sz="0" w:space="0" w:color="auto"/>
        <w:left w:val="none" w:sz="0" w:space="0" w:color="auto"/>
        <w:bottom w:val="none" w:sz="0" w:space="0" w:color="auto"/>
        <w:right w:val="none" w:sz="0" w:space="0" w:color="auto"/>
      </w:divBdr>
      <w:divsChild>
        <w:div w:id="1991202362">
          <w:marLeft w:val="0"/>
          <w:marRight w:val="0"/>
          <w:marTop w:val="0"/>
          <w:marBottom w:val="0"/>
          <w:divBdr>
            <w:top w:val="none" w:sz="0" w:space="0" w:color="auto"/>
            <w:left w:val="none" w:sz="0" w:space="0" w:color="auto"/>
            <w:bottom w:val="none" w:sz="0" w:space="0" w:color="auto"/>
            <w:right w:val="none" w:sz="0" w:space="0" w:color="auto"/>
          </w:divBdr>
        </w:div>
        <w:div w:id="328601196">
          <w:marLeft w:val="0"/>
          <w:marRight w:val="0"/>
          <w:marTop w:val="0"/>
          <w:marBottom w:val="0"/>
          <w:divBdr>
            <w:top w:val="none" w:sz="0" w:space="0" w:color="auto"/>
            <w:left w:val="none" w:sz="0" w:space="0" w:color="auto"/>
            <w:bottom w:val="none" w:sz="0" w:space="0" w:color="auto"/>
            <w:right w:val="none" w:sz="0" w:space="0" w:color="auto"/>
          </w:divBdr>
        </w:div>
        <w:div w:id="1114596715">
          <w:marLeft w:val="0"/>
          <w:marRight w:val="0"/>
          <w:marTop w:val="0"/>
          <w:marBottom w:val="0"/>
          <w:divBdr>
            <w:top w:val="none" w:sz="0" w:space="0" w:color="auto"/>
            <w:left w:val="none" w:sz="0" w:space="0" w:color="auto"/>
            <w:bottom w:val="none" w:sz="0" w:space="0" w:color="auto"/>
            <w:right w:val="none" w:sz="0" w:space="0" w:color="auto"/>
          </w:divBdr>
        </w:div>
        <w:div w:id="1326594046">
          <w:marLeft w:val="0"/>
          <w:marRight w:val="0"/>
          <w:marTop w:val="0"/>
          <w:marBottom w:val="0"/>
          <w:divBdr>
            <w:top w:val="none" w:sz="0" w:space="0" w:color="auto"/>
            <w:left w:val="none" w:sz="0" w:space="0" w:color="auto"/>
            <w:bottom w:val="none" w:sz="0" w:space="0" w:color="auto"/>
            <w:right w:val="none" w:sz="0" w:space="0" w:color="auto"/>
          </w:divBdr>
        </w:div>
        <w:div w:id="424963613">
          <w:marLeft w:val="0"/>
          <w:marRight w:val="0"/>
          <w:marTop w:val="0"/>
          <w:marBottom w:val="0"/>
          <w:divBdr>
            <w:top w:val="none" w:sz="0" w:space="0" w:color="auto"/>
            <w:left w:val="none" w:sz="0" w:space="0" w:color="auto"/>
            <w:bottom w:val="none" w:sz="0" w:space="0" w:color="auto"/>
            <w:right w:val="none" w:sz="0" w:space="0" w:color="auto"/>
          </w:divBdr>
        </w:div>
      </w:divsChild>
    </w:div>
    <w:div w:id="20765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Words>
  <Characters>810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2021-07-14T06:19:00Z</dcterms:created>
  <dc:creator>Giedrė Andriuškevičė</dc:creator>
  <lastModifiedBy>DRAZDAUSKIENĖ Nijolė</lastModifiedBy>
  <lastPrinted>2016-08-02T11:02:00Z</lastPrinted>
  <dcterms:modified xsi:type="dcterms:W3CDTF">2021-07-14T06:51:00Z</dcterms:modified>
  <revision>3</revision>
</coreProperties>
</file>