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12b5fa9e73914a56ab1f9992faf80b9c"/>
        <w:id w:val="56597094"/>
        <w:lock w:val="sdtLocked"/>
      </w:sdtPr>
      <w:sdtEndPr/>
      <w:sdtContent>
        <w:p w14:paraId="1B65EB8A" w14:textId="77777777" w:rsidR="002A327A" w:rsidRDefault="00445934">
          <w:pPr>
            <w:tabs>
              <w:tab w:val="center" w:pos="4153"/>
              <w:tab w:val="right" w:pos="8306"/>
            </w:tabs>
            <w:jc w:val="center"/>
            <w:rPr>
              <w:szCs w:val="24"/>
            </w:rPr>
          </w:pPr>
          <w:r>
            <w:rPr>
              <w:szCs w:val="24"/>
            </w:rPr>
            <w:object w:dxaOrig="811" w:dyaOrig="961" w14:anchorId="1B65EB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75pt;height:38.25pt" o:ole="" fillcolor="window">
                <v:imagedata r:id="rId8" o:title=""/>
              </v:shape>
              <o:OLEObject Type="Embed" ProgID="Word.Picture.8" ShapeID="_x0000_i1025" DrawAspect="Content" ObjectID="_1517299936" r:id="rId9"/>
            </w:object>
          </w:r>
        </w:p>
        <w:p w14:paraId="1B65EB8B" w14:textId="77777777" w:rsidR="002A327A" w:rsidRDefault="002A327A">
          <w:pPr>
            <w:tabs>
              <w:tab w:val="center" w:pos="4153"/>
              <w:tab w:val="right" w:pos="8306"/>
            </w:tabs>
            <w:jc w:val="center"/>
            <w:rPr>
              <w:b/>
              <w:szCs w:val="24"/>
            </w:rPr>
          </w:pPr>
        </w:p>
        <w:p w14:paraId="1B65EB8C" w14:textId="77777777" w:rsidR="002A327A" w:rsidRDefault="00445934">
          <w:pPr>
            <w:tabs>
              <w:tab w:val="center" w:pos="4153"/>
              <w:tab w:val="right" w:pos="8306"/>
            </w:tabs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LIETUVOS RESPUBLIKOS SVEIKATOS APSAUGOS MINISTRAS</w:t>
          </w:r>
        </w:p>
        <w:p w14:paraId="1B65EB8D" w14:textId="77777777" w:rsidR="002A327A" w:rsidRDefault="002A327A">
          <w:pPr>
            <w:tabs>
              <w:tab w:val="center" w:pos="4153"/>
              <w:tab w:val="right" w:pos="8306"/>
            </w:tabs>
            <w:jc w:val="center"/>
            <w:rPr>
              <w:szCs w:val="24"/>
            </w:rPr>
          </w:pPr>
        </w:p>
        <w:p w14:paraId="1B65EB8E" w14:textId="77777777" w:rsidR="002A327A" w:rsidRDefault="00445934">
          <w:pPr>
            <w:tabs>
              <w:tab w:val="center" w:pos="4153"/>
              <w:tab w:val="right" w:pos="8306"/>
            </w:tabs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ĮSAKYMAS</w:t>
          </w:r>
        </w:p>
        <w:p w14:paraId="1B65EB8F" w14:textId="77777777" w:rsidR="002A327A" w:rsidRDefault="002A327A">
          <w:pPr>
            <w:tabs>
              <w:tab w:val="center" w:pos="4153"/>
              <w:tab w:val="right" w:pos="8306"/>
            </w:tabs>
            <w:jc w:val="center"/>
            <w:rPr>
              <w:sz w:val="20"/>
            </w:rPr>
          </w:pPr>
        </w:p>
        <w:p w14:paraId="1B65EB90" w14:textId="77777777" w:rsidR="002A327A" w:rsidRDefault="00445934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 xml:space="preserve">DĖL KOMPENSUOJAMOJO VAISTINIO PREPARATO </w:t>
          </w:r>
          <w:r>
            <w:rPr>
              <w:b/>
              <w:i/>
              <w:szCs w:val="24"/>
            </w:rPr>
            <w:t xml:space="preserve">TERIFLUNOMIDUM </w:t>
          </w:r>
          <w:r>
            <w:rPr>
              <w:b/>
              <w:szCs w:val="24"/>
            </w:rPr>
            <w:t>SKYRIMO SĄLYGŲ</w:t>
          </w:r>
        </w:p>
        <w:p w14:paraId="1B65EB91" w14:textId="77777777" w:rsidR="002A327A" w:rsidRDefault="002A327A">
          <w:pPr>
            <w:jc w:val="center"/>
            <w:rPr>
              <w:szCs w:val="24"/>
            </w:rPr>
          </w:pPr>
        </w:p>
        <w:p w14:paraId="1B65EB92" w14:textId="77777777" w:rsidR="002A327A" w:rsidRDefault="002A327A">
          <w:pPr>
            <w:jc w:val="center"/>
            <w:rPr>
              <w:szCs w:val="24"/>
            </w:rPr>
          </w:pPr>
        </w:p>
        <w:p w14:paraId="1B65EB93" w14:textId="77777777" w:rsidR="002A327A" w:rsidRDefault="00445934">
          <w:pPr>
            <w:jc w:val="center"/>
            <w:rPr>
              <w:szCs w:val="24"/>
            </w:rPr>
          </w:pPr>
          <w:r>
            <w:rPr>
              <w:szCs w:val="24"/>
            </w:rPr>
            <w:t xml:space="preserve">2016 m. vasario 17 d. </w:t>
          </w:r>
          <w:r>
            <w:rPr>
              <w:szCs w:val="24"/>
            </w:rPr>
            <w:t>Nr. V-272</w:t>
          </w:r>
        </w:p>
        <w:p w14:paraId="1B65EB94" w14:textId="77777777" w:rsidR="002A327A" w:rsidRDefault="00445934">
          <w:pPr>
            <w:jc w:val="center"/>
            <w:rPr>
              <w:szCs w:val="24"/>
            </w:rPr>
          </w:pPr>
          <w:r>
            <w:rPr>
              <w:szCs w:val="24"/>
            </w:rPr>
            <w:t>Vilnius</w:t>
          </w:r>
        </w:p>
        <w:p w14:paraId="1B65EB95" w14:textId="77777777" w:rsidR="002A327A" w:rsidRDefault="002A327A">
          <w:pPr>
            <w:jc w:val="center"/>
            <w:rPr>
              <w:szCs w:val="24"/>
            </w:rPr>
          </w:pPr>
        </w:p>
        <w:p w14:paraId="1B65EB96" w14:textId="77777777" w:rsidR="002A327A" w:rsidRDefault="002A327A">
          <w:pPr>
            <w:jc w:val="center"/>
            <w:rPr>
              <w:sz w:val="22"/>
              <w:szCs w:val="22"/>
            </w:rPr>
          </w:pPr>
        </w:p>
        <w:sdt>
          <w:sdtPr>
            <w:alias w:val="pastraipa"/>
            <w:tag w:val="part_16329596a4db4869b2f80fe3c2d8f761"/>
            <w:id w:val="-381641645"/>
            <w:lock w:val="sdtLocked"/>
          </w:sdtPr>
          <w:sdtEndPr/>
          <w:sdtContent>
            <w:p w14:paraId="1B65EB97" w14:textId="77777777" w:rsidR="002A327A" w:rsidRDefault="00445934">
              <w:pPr>
                <w:ind w:firstLine="72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Siekdama užtikrinti tinkamą kompensuojamųjų vaistinių preparatų skyrimą ir efektyvų Privalomojo sveikatos draudimo fondo biudžeto lėšų naudojimą,</w:t>
              </w:r>
            </w:p>
          </w:sdtContent>
        </w:sdt>
        <w:sdt>
          <w:sdtPr>
            <w:alias w:val="pastraipa"/>
            <w:tag w:val="part_b60ed1a0c7ba49c6b9d415b378fb5897"/>
            <w:id w:val="1833714588"/>
            <w:lock w:val="sdtLocked"/>
          </w:sdtPr>
          <w:sdtEndPr/>
          <w:sdtContent>
            <w:p w14:paraId="1B65EB9C" w14:textId="34D533AA" w:rsidR="002A327A" w:rsidRDefault="00445934" w:rsidP="00445934">
              <w:pPr>
                <w:ind w:firstLine="720"/>
                <w:jc w:val="both"/>
              </w:pPr>
              <w:r>
                <w:rPr>
                  <w:szCs w:val="24"/>
                </w:rPr>
                <w:t>n u s t a t a u, kad iki bus patvirtinti Išsėtinės sklerozės gydymo ligą modifikuojančia</w:t>
              </w:r>
              <w:r>
                <w:rPr>
                  <w:szCs w:val="24"/>
                </w:rPr>
                <w:t xml:space="preserve">is vaistais, kompensuojamais iš Privalomojo sveikatos draudimo fondo biudžeto, skyrimo tvarkos aprašo, patvirtinto Lietuvos Respublikos sveikatos apsaugos ministro </w:t>
              </w:r>
              <w:smartTag w:uri="urn:schemas-microsoft-com:office:smarttags" w:element="metricconverter">
                <w:smartTagPr>
                  <w:attr w:name="ProductID" w:val="2008 m"/>
                </w:smartTagPr>
                <w:r>
                  <w:rPr>
                    <w:szCs w:val="24"/>
                  </w:rPr>
                  <w:t>2008 m</w:t>
                </w:r>
              </w:smartTag>
              <w:r>
                <w:rPr>
                  <w:szCs w:val="24"/>
                </w:rPr>
                <w:t>. rugpjūčio 1 d. įsakymu Nr. V-729 „Dėl Išsėtinės sklerozės gydymo ligą modifikuojanči</w:t>
              </w:r>
              <w:r>
                <w:rPr>
                  <w:szCs w:val="24"/>
                </w:rPr>
                <w:t xml:space="preserve">ais vaistais, kompensuojamais iš Privalomojo sveikatos draudimo fondo biudžeto, skyrimo tvarkos aprašo patvirtinimo“, pakeitimai, vaistinis preparatas </w:t>
              </w:r>
              <w:r>
                <w:rPr>
                  <w:i/>
                  <w:szCs w:val="24"/>
                </w:rPr>
                <w:t>Teriflunomidum</w:t>
              </w:r>
              <w:r>
                <w:rPr>
                  <w:i/>
                  <w:color w:val="000000"/>
                </w:rPr>
                <w:t xml:space="preserve">, </w:t>
              </w:r>
              <w:r>
                <w:rPr>
                  <w:color w:val="000000"/>
                </w:rPr>
                <w:t>100 mg geriami kieti</w:t>
              </w:r>
              <w:r>
                <w:rPr>
                  <w:szCs w:val="24"/>
                </w:rPr>
                <w:t xml:space="preserve"> (</w:t>
              </w:r>
              <w:r>
                <w:rPr>
                  <w:i/>
                  <w:color w:val="000000"/>
                </w:rPr>
                <w:t xml:space="preserve">Aubagio </w:t>
              </w:r>
              <w:r>
                <w:rPr>
                  <w:color w:val="000000"/>
                </w:rPr>
                <w:t>14 mg plėvele dengtos tabletės N28 (</w:t>
              </w:r>
              <w:r>
                <w:rPr>
                  <w:i/>
                  <w:color w:val="000000"/>
                </w:rPr>
                <w:t>Sanofi–Aventis Groupe</w:t>
              </w:r>
              <w:r>
                <w:rPr>
                  <w:color w:val="000000"/>
                </w:rPr>
                <w:t xml:space="preserve">, </w:t>
              </w:r>
              <w:r>
                <w:rPr>
                  <w:color w:val="000000"/>
                </w:rPr>
                <w:t>Prancūzija),</w:t>
              </w:r>
              <w:r>
                <w:rPr>
                  <w:i/>
                  <w:szCs w:val="24"/>
                </w:rPr>
                <w:t xml:space="preserve"> </w:t>
              </w:r>
              <w:r>
                <w:rPr>
                  <w:szCs w:val="24"/>
                </w:rPr>
                <w:t>skirtas išsėtinei sklerozei (TLK-10-AM kodas G35) gydyti, kuris Lietuvos Respublikos sveikatos apsaugos ministro 2016 m. sausio  27 d. įsakymu Nr. V-102 „Dėl Lietuvos Respublikos sveikatos apsaugos ministro 2015 m.  balandžio 2 d. įsakymo Nr. </w:t>
              </w:r>
              <w:r>
                <w:rPr>
                  <w:szCs w:val="24"/>
                </w:rPr>
                <w:t>V-452 „Dėl 2015 m. kompensuojamųjų vaistinių preparatų kainyno patvirtinimo“ pakeitimo“ įrašytas į 2015 m. kompensuojamųjų vaistinių preparatų kainyną, turi būti skiriamas pagal registruotas vaistinio preparato indikacijas.</w:t>
              </w:r>
            </w:p>
          </w:sdtContent>
        </w:sdt>
        <w:sdt>
          <w:sdtPr>
            <w:alias w:val="signatura"/>
            <w:tag w:val="part_a8d2aca972a24599b16bc4f8fb84f2be"/>
            <w:id w:val="-48464738"/>
            <w:lock w:val="sdtLocked"/>
          </w:sdtPr>
          <w:sdtEndPr/>
          <w:sdtContent>
            <w:p w14:paraId="3882C416" w14:textId="77777777" w:rsidR="00445934" w:rsidRDefault="00445934"/>
            <w:p w14:paraId="7BD9872F" w14:textId="77777777" w:rsidR="00445934" w:rsidRDefault="00445934"/>
            <w:p w14:paraId="632414ED" w14:textId="77777777" w:rsidR="00445934" w:rsidRDefault="00445934"/>
            <w:p w14:paraId="1B65EBAD" w14:textId="35576149" w:rsidR="002A327A" w:rsidRDefault="00445934" w:rsidP="00445934">
              <w:r>
                <w:t xml:space="preserve">Sveikatos apsaugos </w:t>
              </w:r>
              <w:r>
                <w:t>ministrė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 xml:space="preserve">    Rimantė Šalaševičiūtė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2A32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318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5EBB1" w14:textId="77777777" w:rsidR="002A327A" w:rsidRDefault="00445934">
      <w:r>
        <w:separator/>
      </w:r>
    </w:p>
  </w:endnote>
  <w:endnote w:type="continuationSeparator" w:id="0">
    <w:p w14:paraId="1B65EBB2" w14:textId="77777777" w:rsidR="002A327A" w:rsidRDefault="0044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5EBB7" w14:textId="77777777" w:rsidR="002A327A" w:rsidRDefault="002A327A">
    <w:pPr>
      <w:tabs>
        <w:tab w:val="center" w:pos="4153"/>
        <w:tab w:val="right" w:pos="8306"/>
      </w:tabs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5EBB8" w14:textId="77777777" w:rsidR="002A327A" w:rsidRDefault="002A327A">
    <w:pPr>
      <w:tabs>
        <w:tab w:val="center" w:pos="4153"/>
        <w:tab w:val="right" w:pos="8306"/>
      </w:tabs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5EBBA" w14:textId="77777777" w:rsidR="002A327A" w:rsidRDefault="002A327A">
    <w:pPr>
      <w:tabs>
        <w:tab w:val="center" w:pos="4153"/>
        <w:tab w:val="right" w:pos="830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5EBAF" w14:textId="77777777" w:rsidR="002A327A" w:rsidRDefault="00445934">
      <w:r>
        <w:separator/>
      </w:r>
    </w:p>
  </w:footnote>
  <w:footnote w:type="continuationSeparator" w:id="0">
    <w:p w14:paraId="1B65EBB0" w14:textId="77777777" w:rsidR="002A327A" w:rsidRDefault="00445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5EBB3" w14:textId="77777777" w:rsidR="002A327A" w:rsidRDefault="00445934"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end"/>
    </w:r>
  </w:p>
  <w:p w14:paraId="1B65EBB4" w14:textId="77777777" w:rsidR="002A327A" w:rsidRDefault="002A327A">
    <w:pPr>
      <w:tabs>
        <w:tab w:val="center" w:pos="4153"/>
        <w:tab w:val="right" w:pos="8306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5EBB5" w14:textId="77777777" w:rsidR="002A327A" w:rsidRDefault="00445934">
    <w:pPr>
      <w:framePr w:h="461" w:hRule="exact" w:wrap="auto" w:vAnchor="text" w:hAnchor="margin" w:xAlign="center" w:y="-188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 w14:paraId="1B65EBB6" w14:textId="77777777" w:rsidR="002A327A" w:rsidRDefault="002A327A">
    <w:pPr>
      <w:tabs>
        <w:tab w:val="center" w:pos="4153"/>
        <w:tab w:val="right" w:pos="8306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5EBB9" w14:textId="77777777" w:rsidR="002A327A" w:rsidRDefault="002A327A">
    <w:pPr>
      <w:tabs>
        <w:tab w:val="center" w:pos="4153"/>
        <w:tab w:val="right" w:pos="830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7C"/>
    <w:rsid w:val="002A327A"/>
    <w:rsid w:val="00445934"/>
    <w:rsid w:val="00B2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1B65E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4593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45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4593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4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32c6a329823e45009f6709f2078ac49c" PartId="12b5fa9e73914a56ab1f9992faf80b9c">
    <Part Type="pastraipa" Nr="" Abbr="" Title="" Notes="" DocPartId="54c6e6a4002244efb4ede7b347ad5be0" PartId="16329596a4db4869b2f80fe3c2d8f761"/>
    <Part Type="pastraipa" DocPartId="29f3d66b0a754312b7674f5cba71c88c" PartId="b60ed1a0c7ba49c6b9d415b378fb5897"/>
    <Part Type="signatura" DocPartId="94fb73e8b4ce41ff83d348a58bd43a25" PartId="a8d2aca972a24599b16bc4f8fb84f2be"/>
  </Part>
</Parts>
</file>

<file path=customXml/itemProps1.xml><?xml version="1.0" encoding="utf-8"?>
<ds:datastoreItem xmlns:ds="http://schemas.openxmlformats.org/officeDocument/2006/customXml" ds:itemID="{A1490308-4860-4A9D-973C-F72997FE0386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1498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DARBUOTOJAS</dc:creator>
  <cp:lastModifiedBy>LAUKIONYTĖ Irena</cp:lastModifiedBy>
  <cp:revision>3</cp:revision>
  <cp:lastPrinted>2016-02-10T11:37:00Z</cp:lastPrinted>
  <dcterms:created xsi:type="dcterms:W3CDTF">2016-02-18T07:29:00Z</dcterms:created>
  <dcterms:modified xsi:type="dcterms:W3CDTF">2016-02-18T09:26:00Z</dcterms:modified>
</cp:coreProperties>
</file>