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635EA" w14:textId="6526FBB4" w:rsidR="006E20B5" w:rsidRDefault="00CC503C" w:rsidP="00CC503C">
      <w:pPr>
        <w:tabs>
          <w:tab w:val="center" w:pos="4153"/>
          <w:tab w:val="right" w:pos="8306"/>
        </w:tabs>
        <w:jc w:val="center"/>
        <w:rPr>
          <w:b/>
          <w:szCs w:val="24"/>
        </w:rPr>
      </w:pPr>
      <w:r>
        <w:rPr>
          <w:noProof/>
          <w:szCs w:val="24"/>
          <w:lang w:eastAsia="lt-LT"/>
        </w:rPr>
        <w:drawing>
          <wp:inline distT="0" distB="0" distL="0" distR="0" wp14:anchorId="0AA636AC" wp14:editId="0AA636AD">
            <wp:extent cx="450850" cy="5022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635EB" w14:textId="77777777" w:rsidR="006E20B5" w:rsidRDefault="006E20B5">
      <w:pPr>
        <w:jc w:val="center"/>
        <w:rPr>
          <w:b/>
          <w:szCs w:val="24"/>
        </w:rPr>
      </w:pPr>
    </w:p>
    <w:p w14:paraId="0AA635EC" w14:textId="77777777" w:rsidR="006E20B5" w:rsidRDefault="00CC503C">
      <w:pPr>
        <w:jc w:val="center"/>
        <w:rPr>
          <w:b/>
          <w:szCs w:val="24"/>
        </w:rPr>
      </w:pPr>
      <w:r>
        <w:rPr>
          <w:b/>
          <w:szCs w:val="24"/>
        </w:rPr>
        <w:t>VALSTYBINIO SOCIALINIO DRAUDIMO FONDO VALDYBOS</w:t>
      </w:r>
    </w:p>
    <w:p w14:paraId="0AA635ED" w14:textId="77777777" w:rsidR="006E20B5" w:rsidRDefault="00CC503C">
      <w:pPr>
        <w:jc w:val="center"/>
        <w:rPr>
          <w:b/>
          <w:szCs w:val="24"/>
        </w:rPr>
      </w:pPr>
      <w:r>
        <w:rPr>
          <w:b/>
          <w:szCs w:val="24"/>
        </w:rPr>
        <w:t>PRIE SOCIALINĖS APSAUGOS IR DARBO MINISTERIJOS</w:t>
      </w:r>
    </w:p>
    <w:p w14:paraId="0AA635EE" w14:textId="77777777" w:rsidR="006E20B5" w:rsidRDefault="00CC503C">
      <w:pPr>
        <w:jc w:val="center"/>
        <w:rPr>
          <w:b/>
          <w:szCs w:val="24"/>
        </w:rPr>
      </w:pPr>
      <w:r>
        <w:rPr>
          <w:b/>
          <w:szCs w:val="24"/>
        </w:rPr>
        <w:t>DIREKTORIUS</w:t>
      </w:r>
    </w:p>
    <w:p w14:paraId="0AA635EF" w14:textId="77777777" w:rsidR="006E20B5" w:rsidRDefault="006E20B5">
      <w:pPr>
        <w:jc w:val="center"/>
        <w:rPr>
          <w:b/>
          <w:bCs/>
          <w:caps/>
          <w:szCs w:val="24"/>
        </w:rPr>
      </w:pPr>
    </w:p>
    <w:p w14:paraId="0AA635F0" w14:textId="77777777" w:rsidR="006E20B5" w:rsidRDefault="00CC503C">
      <w:pPr>
        <w:jc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>ĮSAKYMAS</w:t>
      </w:r>
    </w:p>
    <w:p w14:paraId="0AA635F1" w14:textId="77777777" w:rsidR="006E20B5" w:rsidRDefault="00CC503C">
      <w:pPr>
        <w:jc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 xml:space="preserve">DĖL Valstybinio socialinio draudimo fondo valdybos prie Socialinės apsaugos ir darbo ministerijos direktoriaus 2010 m. birželio 4 d. </w:t>
      </w:r>
      <w:r>
        <w:rPr>
          <w:b/>
          <w:bCs/>
          <w:caps/>
          <w:szCs w:val="24"/>
        </w:rPr>
        <w:t>įsakymo Nr. V-243 „Dėl Duomenų apie apdraustuosius ir draudėjus pateikimo ir tikslinimo taisyklių, socialinio draudimo pranešimų/prašymo formų ir jų elektroninių duomenų struktūros aprašų patvirtinimo“ pakeitimo</w:t>
      </w:r>
    </w:p>
    <w:p w14:paraId="0AA635F2" w14:textId="77777777" w:rsidR="006E20B5" w:rsidRDefault="006E20B5">
      <w:pPr>
        <w:jc w:val="center"/>
        <w:rPr>
          <w:b/>
          <w:bCs/>
          <w:caps/>
          <w:szCs w:val="24"/>
        </w:rPr>
      </w:pPr>
    </w:p>
    <w:p w14:paraId="0AA635F3" w14:textId="77777777" w:rsidR="006E20B5" w:rsidRDefault="00CC503C">
      <w:pPr>
        <w:jc w:val="center"/>
        <w:rPr>
          <w:szCs w:val="24"/>
        </w:rPr>
      </w:pPr>
      <w:r>
        <w:rPr>
          <w:szCs w:val="24"/>
        </w:rPr>
        <w:t>2019 m.  rugpjūčio 9 d. Nr. V-331</w:t>
      </w:r>
    </w:p>
    <w:p w14:paraId="0AA635F4" w14:textId="77777777" w:rsidR="006E20B5" w:rsidRDefault="00CC503C">
      <w:pPr>
        <w:jc w:val="center"/>
        <w:rPr>
          <w:szCs w:val="24"/>
        </w:rPr>
      </w:pPr>
      <w:r>
        <w:rPr>
          <w:szCs w:val="24"/>
        </w:rPr>
        <w:t>Vilnius</w:t>
      </w:r>
    </w:p>
    <w:p w14:paraId="0AA635F5" w14:textId="77777777" w:rsidR="006E20B5" w:rsidRDefault="006E20B5">
      <w:pPr>
        <w:rPr>
          <w:szCs w:val="24"/>
        </w:rPr>
      </w:pPr>
    </w:p>
    <w:p w14:paraId="7176630F" w14:textId="77777777" w:rsidR="00CC503C" w:rsidRDefault="00CC503C">
      <w:pPr>
        <w:rPr>
          <w:szCs w:val="24"/>
        </w:rPr>
      </w:pPr>
    </w:p>
    <w:p w14:paraId="0AA635F6" w14:textId="77777777" w:rsidR="006E20B5" w:rsidRDefault="00CC503C" w:rsidP="00CC503C">
      <w:pPr>
        <w:spacing w:line="276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1</w:t>
      </w:r>
      <w:r>
        <w:rPr>
          <w:color w:val="000000"/>
          <w:szCs w:val="24"/>
        </w:rPr>
        <w:t>. P a k e i č i u Duomenų apie apdraustuosius ir draudėjus pateikimo ir tikslinimo taisykles (toliau – Taisyklės), patvirtintas Valstybinio socialinio draudimo fondo valdybos prie Socialinės apsaugos ir darbo ministerijos (toliau – Fondo valdyba) direkt</w:t>
      </w:r>
      <w:r>
        <w:rPr>
          <w:color w:val="000000"/>
          <w:szCs w:val="24"/>
        </w:rPr>
        <w:t>oriaus 2010 m. birželio 4 d. įsakymu Nr. V-243 „Dėl Duomenų apie apdraustuosius ir draudėjus pateikimo ir tikslinimo taisyklių, socialinio draudimo pranešimų/prašymo formų ir jų elektroninių duomenų struktūros aprašų patvirtinimo“ (toliau – Įsakymas):</w:t>
      </w:r>
    </w:p>
    <w:p w14:paraId="0AA635F7" w14:textId="77777777" w:rsidR="006E20B5" w:rsidRDefault="00CC503C" w:rsidP="00CC503C">
      <w:pPr>
        <w:spacing w:line="276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1.1</w:t>
      </w:r>
      <w:r>
        <w:rPr>
          <w:color w:val="000000"/>
          <w:szCs w:val="24"/>
        </w:rPr>
        <w:t>. išdėstau 3.5 papunktį taip:</w:t>
      </w:r>
    </w:p>
    <w:p w14:paraId="0AA635F8" w14:textId="77777777" w:rsidR="006E20B5" w:rsidRDefault="00CC503C" w:rsidP="00CC503C">
      <w:pPr>
        <w:spacing w:line="276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3.5</w:t>
      </w:r>
      <w:r>
        <w:rPr>
          <w:color w:val="000000"/>
          <w:szCs w:val="24"/>
        </w:rPr>
        <w:t xml:space="preserve">. </w:t>
      </w:r>
      <w:r>
        <w:rPr>
          <w:b/>
          <w:bCs/>
          <w:color w:val="000000"/>
          <w:szCs w:val="24"/>
        </w:rPr>
        <w:t>Nedraudžiamasis laikotarpis</w:t>
      </w:r>
      <w:r>
        <w:rPr>
          <w:color w:val="000000"/>
          <w:szCs w:val="24"/>
        </w:rPr>
        <w:t xml:space="preserve"> – laikotarpis, kurio metu apdraustasis asmuo negauna pajamų, nuo kurių Lietuvos Respublikos valstybinio socialinio draudimo įstatyme nustatyta tvarka turi būti priskaičiuotos ir privalo būt</w:t>
      </w:r>
      <w:r>
        <w:rPr>
          <w:color w:val="000000"/>
          <w:szCs w:val="24"/>
        </w:rPr>
        <w:t>i sumokėtos valstybinio socialinio draudimo įmokos (toliau – įmokos), taip pat jis negauna įstatymų nustatytos ligos, profesinės reabilitacijos, motinystės, tėvystės, vaiko priežiūros,</w:t>
      </w:r>
      <w:r>
        <w:rPr>
          <w:b/>
          <w:bCs/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 ligos dėl nelaimingo atsitikimo darbe ar profesinės ligos valstybinio </w:t>
      </w:r>
      <w:r>
        <w:rPr>
          <w:color w:val="000000"/>
          <w:szCs w:val="24"/>
        </w:rPr>
        <w:t xml:space="preserve">socialinio draudimo </w:t>
      </w:r>
      <w:r>
        <w:rPr>
          <w:szCs w:val="24"/>
        </w:rPr>
        <w:t>išmokos.</w:t>
      </w:r>
      <w:r>
        <w:rPr>
          <w:color w:val="000000"/>
          <w:szCs w:val="24"/>
        </w:rPr>
        <w:t xml:space="preserve"> Apdraustojo poilsio ir švenčių dienos, per kurias apdraustasis nedirba, į nedraudžiamąjį laikotarpį neįskaitomos</w:t>
      </w:r>
      <w:r>
        <w:rPr>
          <w:spacing w:val="3"/>
          <w:szCs w:val="24"/>
          <w:lang w:eastAsia="lt-LT"/>
        </w:rPr>
        <w:t>.“;</w:t>
      </w:r>
    </w:p>
    <w:p w14:paraId="0AA635F9" w14:textId="77777777" w:rsidR="006E20B5" w:rsidRDefault="00CC503C" w:rsidP="00CC503C">
      <w:pPr>
        <w:spacing w:line="276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1.2</w:t>
      </w:r>
      <w:r>
        <w:rPr>
          <w:color w:val="000000"/>
          <w:szCs w:val="24"/>
        </w:rPr>
        <w:t xml:space="preserve">. išdėstau 16.14 papunktį taip: </w:t>
      </w:r>
    </w:p>
    <w:p w14:paraId="0AA635FA" w14:textId="77777777" w:rsidR="006E20B5" w:rsidRDefault="00CC503C" w:rsidP="00CC503C">
      <w:pPr>
        <w:widowControl w:val="0"/>
        <w:tabs>
          <w:tab w:val="left" w:pos="1701"/>
          <w:tab w:val="left" w:pos="1843"/>
        </w:tabs>
        <w:suppressAutoHyphens/>
        <w:spacing w:line="276" w:lineRule="auto"/>
        <w:ind w:firstLine="720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16.14</w:t>
      </w:r>
      <w:r>
        <w:rPr>
          <w:color w:val="000000"/>
          <w:szCs w:val="24"/>
          <w:lang w:eastAsia="lt-LT"/>
        </w:rPr>
        <w:t>.  asmuo priimamas į pareigas valstybės tarnyboje ar į kita</w:t>
      </w:r>
      <w:r>
        <w:rPr>
          <w:color w:val="000000"/>
          <w:szCs w:val="24"/>
          <w:lang w:eastAsia="lt-LT"/>
        </w:rPr>
        <w:t xml:space="preserve">s pareigas, nurodytas Lietuvos Respublikos valstybinio socialinio draudimo įstatymo 4 straipsnio 2-4 dalyse (priežasties kodas – 15);“ </w:t>
      </w:r>
    </w:p>
    <w:p w14:paraId="0AA635FB" w14:textId="77777777" w:rsidR="006E20B5" w:rsidRDefault="00CC503C" w:rsidP="00CC503C">
      <w:pPr>
        <w:spacing w:line="276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1.3</w:t>
      </w:r>
      <w:r>
        <w:rPr>
          <w:color w:val="000000"/>
          <w:szCs w:val="24"/>
        </w:rPr>
        <w:t xml:space="preserve">. išdėstau 16.15 papunktį taip: </w:t>
      </w:r>
    </w:p>
    <w:p w14:paraId="0AA635FC" w14:textId="77777777" w:rsidR="006E20B5" w:rsidRDefault="00CC503C" w:rsidP="00CC503C">
      <w:pPr>
        <w:widowControl w:val="0"/>
        <w:tabs>
          <w:tab w:val="left" w:pos="1701"/>
          <w:tab w:val="left" w:pos="1843"/>
        </w:tabs>
        <w:suppressAutoHyphens/>
        <w:spacing w:line="276" w:lineRule="auto"/>
        <w:ind w:firstLine="720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16.15</w:t>
      </w:r>
      <w:r>
        <w:rPr>
          <w:color w:val="000000"/>
          <w:szCs w:val="24"/>
          <w:lang w:eastAsia="lt-LT"/>
        </w:rPr>
        <w:t xml:space="preserve">. apdraustasis asmuo atleidžiamas iš pareigų valstybės tarnyboje ar </w:t>
      </w:r>
      <w:r>
        <w:rPr>
          <w:color w:val="000000"/>
          <w:szCs w:val="24"/>
          <w:lang w:eastAsia="lt-LT"/>
        </w:rPr>
        <w:t xml:space="preserve">iš kitų pareigų, nurodytų Lietuvos Respublikos valstybinio socialinio draudimo įstatymo 4 straipsnio 2-4 dalyse (priežasties kodas – 16);“ </w:t>
      </w:r>
    </w:p>
    <w:p w14:paraId="0AA635FD" w14:textId="77777777" w:rsidR="006E20B5" w:rsidRDefault="00CC503C" w:rsidP="00CC503C">
      <w:pPr>
        <w:spacing w:line="276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  <w:lang w:eastAsia="lt-LT"/>
        </w:rPr>
        <w:t>1.4</w:t>
      </w:r>
      <w:r>
        <w:rPr>
          <w:color w:val="000000"/>
          <w:szCs w:val="24"/>
          <w:lang w:eastAsia="lt-LT"/>
        </w:rPr>
        <w:t xml:space="preserve">. </w:t>
      </w:r>
      <w:r>
        <w:rPr>
          <w:color w:val="000000"/>
          <w:szCs w:val="24"/>
        </w:rPr>
        <w:t xml:space="preserve">išdėstau 16.18 papunktį taip: </w:t>
      </w:r>
    </w:p>
    <w:p w14:paraId="0AA635FE" w14:textId="77777777" w:rsidR="006E20B5" w:rsidRDefault="00CC503C" w:rsidP="00CC503C">
      <w:pPr>
        <w:widowControl w:val="0"/>
        <w:tabs>
          <w:tab w:val="left" w:pos="1701"/>
          <w:tab w:val="left" w:pos="1843"/>
        </w:tabs>
        <w:spacing w:line="276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16.18</w:t>
      </w:r>
      <w:r>
        <w:rPr>
          <w:szCs w:val="24"/>
          <w:lang w:eastAsia="lt-LT"/>
        </w:rPr>
        <w:t xml:space="preserve">. į darbą pagal darbo sutartį priimamas užsienietis arba </w:t>
      </w:r>
      <w:r>
        <w:rPr>
          <w:szCs w:val="24"/>
          <w:lang w:eastAsia="lt-LT"/>
        </w:rPr>
        <w:t>nenuolatinis Lietuvos Respublikos gyventojas, kurie teisės aktų nustatyta tvarka neturi prievolės mokėti privalomojo sveikatos draudimo įmokų</w:t>
      </w:r>
      <w:r>
        <w:rPr>
          <w:b/>
          <w:szCs w:val="24"/>
          <w:lang w:eastAsia="lt-LT"/>
        </w:rPr>
        <w:t xml:space="preserve"> </w:t>
      </w:r>
      <w:r>
        <w:rPr>
          <w:szCs w:val="24"/>
          <w:lang w:eastAsia="lt-LT"/>
        </w:rPr>
        <w:t>(priežasties kodas – 19)</w:t>
      </w:r>
      <w:r>
        <w:rPr>
          <w:color w:val="000000"/>
          <w:szCs w:val="24"/>
          <w:lang w:eastAsia="lt-LT"/>
        </w:rPr>
        <w:t>;“</w:t>
      </w:r>
      <w:r>
        <w:rPr>
          <w:szCs w:val="24"/>
          <w:lang w:eastAsia="lt-LT"/>
        </w:rPr>
        <w:t xml:space="preserve"> </w:t>
      </w:r>
    </w:p>
    <w:p w14:paraId="0AA635FF" w14:textId="77777777" w:rsidR="006E20B5" w:rsidRDefault="00CC503C" w:rsidP="00CC503C">
      <w:pPr>
        <w:spacing w:line="276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1.5</w:t>
      </w:r>
      <w:r>
        <w:rPr>
          <w:color w:val="000000"/>
          <w:szCs w:val="24"/>
        </w:rPr>
        <w:t xml:space="preserve">. išdėstau 20.3.1 papunkčio pirmąją pastraipą taip: </w:t>
      </w:r>
    </w:p>
    <w:p w14:paraId="0AA63600" w14:textId="77777777" w:rsidR="006E20B5" w:rsidRDefault="00CC503C" w:rsidP="00CC503C">
      <w:pPr>
        <w:widowControl w:val="0"/>
        <w:tabs>
          <w:tab w:val="left" w:pos="1701"/>
          <w:tab w:val="left" w:pos="1843"/>
        </w:tabs>
        <w:suppressAutoHyphens/>
        <w:spacing w:line="276" w:lineRule="auto"/>
        <w:ind w:firstLine="720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20.3.1</w:t>
      </w:r>
      <w:r>
        <w:rPr>
          <w:color w:val="000000"/>
          <w:szCs w:val="24"/>
          <w:lang w:eastAsia="lt-LT"/>
        </w:rPr>
        <w:t>. su darbuoto</w:t>
      </w:r>
      <w:r>
        <w:rPr>
          <w:color w:val="000000"/>
          <w:szCs w:val="24"/>
          <w:lang w:eastAsia="lt-LT"/>
        </w:rPr>
        <w:t>ju (šių Taisyklių 16.1 ir 16.18 papunkčiai) sudaroma darbo sutartis</w:t>
      </w:r>
      <w:r>
        <w:rPr>
          <w:b/>
          <w:color w:val="000000"/>
          <w:szCs w:val="24"/>
          <w:lang w:eastAsia="lt-LT"/>
        </w:rPr>
        <w:t xml:space="preserve"> </w:t>
      </w:r>
      <w:r>
        <w:rPr>
          <w:color w:val="000000"/>
          <w:szCs w:val="24"/>
          <w:lang w:eastAsia="lt-LT"/>
        </w:rPr>
        <w:t xml:space="preserve">arba asmeniui keičiasi darbo sutarties rūšis (šių Taisyklių 16.21 papunktis), arba 1-SD pranešimas </w:t>
      </w:r>
      <w:r>
        <w:rPr>
          <w:color w:val="000000"/>
          <w:szCs w:val="24"/>
          <w:lang w:eastAsia="lt-LT"/>
        </w:rPr>
        <w:lastRenderedPageBreak/>
        <w:t>teikiamas šių Taisyklių 16.13, 16.23 nustatytais atvejais,</w:t>
      </w:r>
      <w:r>
        <w:rPr>
          <w:b/>
          <w:color w:val="000000"/>
          <w:szCs w:val="24"/>
          <w:lang w:eastAsia="lt-LT"/>
        </w:rPr>
        <w:t xml:space="preserve"> </w:t>
      </w:r>
      <w:r>
        <w:rPr>
          <w:color w:val="000000"/>
          <w:szCs w:val="24"/>
          <w:lang w:eastAsia="lt-LT"/>
        </w:rPr>
        <w:t>nurodomas darbo sutarties rūši</w:t>
      </w:r>
      <w:r>
        <w:rPr>
          <w:color w:val="000000"/>
          <w:szCs w:val="24"/>
          <w:lang w:eastAsia="lt-LT"/>
        </w:rPr>
        <w:t xml:space="preserve">es kodas </w:t>
      </w:r>
      <w:r>
        <w:rPr>
          <w:b/>
          <w:color w:val="000000"/>
          <w:szCs w:val="24"/>
          <w:lang w:eastAsia="lt-LT"/>
        </w:rPr>
        <w:t>(laukelis A7)</w:t>
      </w:r>
      <w:r>
        <w:rPr>
          <w:color w:val="000000"/>
          <w:szCs w:val="24"/>
          <w:lang w:eastAsia="lt-LT"/>
        </w:rPr>
        <w:t xml:space="preserve"> ir darbo sutarties rūšies </w:t>
      </w:r>
      <w:r>
        <w:rPr>
          <w:b/>
          <w:color w:val="000000"/>
          <w:szCs w:val="24"/>
          <w:lang w:eastAsia="lt-LT"/>
        </w:rPr>
        <w:t>(laukelis A8)</w:t>
      </w:r>
      <w:r>
        <w:rPr>
          <w:color w:val="000000"/>
          <w:szCs w:val="24"/>
          <w:lang w:eastAsia="lt-LT"/>
        </w:rPr>
        <w:t xml:space="preserve"> pavadinimas. Jeigu su darbuotoju sudaryta laikinojo darbo sutartis,</w:t>
      </w:r>
      <w:r>
        <w:rPr>
          <w:szCs w:val="24"/>
          <w:lang w:eastAsia="lt-LT"/>
        </w:rPr>
        <w:t xml:space="preserve"> darbo vietos dalijimosi darbo sutartis, darbo keliems darbdaviams sutartis arba </w:t>
      </w:r>
      <w:r>
        <w:rPr>
          <w:bCs/>
          <w:szCs w:val="24"/>
          <w:lang w:eastAsia="lt-LT"/>
        </w:rPr>
        <w:t>sezoninio darbo sutartis - papildomai</w:t>
      </w:r>
      <w:r>
        <w:rPr>
          <w:color w:val="000000"/>
          <w:szCs w:val="24"/>
          <w:lang w:eastAsia="lt-LT"/>
        </w:rPr>
        <w:t xml:space="preserve"> nurodom</w:t>
      </w:r>
      <w:r>
        <w:rPr>
          <w:color w:val="000000"/>
          <w:szCs w:val="24"/>
          <w:lang w:eastAsia="lt-LT"/>
        </w:rPr>
        <w:t>a darbo sutarties rūšis</w:t>
      </w:r>
      <w:r>
        <w:rPr>
          <w:b/>
          <w:color w:val="000000"/>
          <w:szCs w:val="24"/>
          <w:lang w:eastAsia="lt-LT"/>
        </w:rPr>
        <w:t xml:space="preserve"> (laukelis A40) </w:t>
      </w:r>
      <w:r>
        <w:rPr>
          <w:color w:val="000000"/>
          <w:szCs w:val="24"/>
          <w:lang w:eastAsia="lt-LT"/>
        </w:rPr>
        <w:t>ir darbo sutarties rūšies patikslinimo kodas</w:t>
      </w:r>
      <w:r>
        <w:rPr>
          <w:b/>
          <w:color w:val="000000"/>
          <w:szCs w:val="24"/>
          <w:lang w:eastAsia="lt-LT"/>
        </w:rPr>
        <w:t xml:space="preserve"> (laukelis A41)</w:t>
      </w:r>
      <w:r>
        <w:rPr>
          <w:color w:val="000000"/>
          <w:szCs w:val="24"/>
          <w:lang w:eastAsia="lt-LT"/>
        </w:rPr>
        <w:t>:“;</w:t>
      </w:r>
    </w:p>
    <w:p w14:paraId="0AA63601" w14:textId="77777777" w:rsidR="006E20B5" w:rsidRDefault="00CC503C" w:rsidP="00CC503C">
      <w:pPr>
        <w:spacing w:line="276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1.6</w:t>
      </w:r>
      <w:r>
        <w:rPr>
          <w:color w:val="000000"/>
          <w:szCs w:val="24"/>
        </w:rPr>
        <w:t xml:space="preserve">. pripažįstu netekusiu galios 46 punktą; </w:t>
      </w:r>
    </w:p>
    <w:p w14:paraId="0AA63602" w14:textId="77777777" w:rsidR="006E20B5" w:rsidRDefault="00CC503C" w:rsidP="00CC503C">
      <w:pPr>
        <w:spacing w:line="276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1.7</w:t>
      </w:r>
      <w:r>
        <w:rPr>
          <w:color w:val="000000"/>
          <w:szCs w:val="24"/>
        </w:rPr>
        <w:t xml:space="preserve">. išdėstau 47.1.10 papunktį taip: </w:t>
      </w:r>
    </w:p>
    <w:p w14:paraId="0AA63603" w14:textId="77777777" w:rsidR="006E20B5" w:rsidRDefault="00CC503C" w:rsidP="00CC503C">
      <w:pPr>
        <w:widowControl w:val="0"/>
        <w:tabs>
          <w:tab w:val="left" w:pos="1701"/>
          <w:tab w:val="left" w:pos="1843"/>
        </w:tabs>
        <w:suppressAutoHyphens/>
        <w:spacing w:line="276" w:lineRule="auto"/>
        <w:ind w:firstLine="720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47.1.10</w:t>
      </w:r>
      <w:r>
        <w:rPr>
          <w:color w:val="000000"/>
          <w:szCs w:val="24"/>
          <w:lang w:eastAsia="lt-LT"/>
        </w:rPr>
        <w:t>. asmuo, nurodytas 47.1.8 arba</w:t>
      </w:r>
      <w:r>
        <w:rPr>
          <w:b/>
          <w:color w:val="000000"/>
          <w:szCs w:val="24"/>
          <w:lang w:eastAsia="lt-LT"/>
        </w:rPr>
        <w:t xml:space="preserve"> </w:t>
      </w:r>
      <w:r>
        <w:rPr>
          <w:color w:val="000000"/>
          <w:szCs w:val="24"/>
          <w:lang w:eastAsia="lt-LT"/>
        </w:rPr>
        <w:t>47.1.9 papunktyje,</w:t>
      </w:r>
      <w:r>
        <w:rPr>
          <w:color w:val="000000"/>
          <w:szCs w:val="24"/>
          <w:lang w:eastAsia="lt-LT"/>
        </w:rPr>
        <w:t xml:space="preserve"> teisės aktų nustatyta tvarka nedraudžiamas privalomuoju sveikatos draudimu (priežasties kodas – 10);“</w:t>
      </w:r>
    </w:p>
    <w:p w14:paraId="0AA63604" w14:textId="77777777" w:rsidR="006E20B5" w:rsidRDefault="00CC503C" w:rsidP="00CC503C">
      <w:pPr>
        <w:spacing w:line="276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  <w:lang w:eastAsia="lt-LT"/>
        </w:rPr>
        <w:t>1.8</w:t>
      </w:r>
      <w:r>
        <w:rPr>
          <w:color w:val="000000"/>
          <w:szCs w:val="24"/>
          <w:lang w:eastAsia="lt-LT"/>
        </w:rPr>
        <w:t xml:space="preserve">. </w:t>
      </w:r>
      <w:r>
        <w:rPr>
          <w:color w:val="000000"/>
          <w:szCs w:val="24"/>
        </w:rPr>
        <w:t xml:space="preserve">papildau 47.1.11 papunkčiu: </w:t>
      </w:r>
    </w:p>
    <w:p w14:paraId="0AA63605" w14:textId="77777777" w:rsidR="006E20B5" w:rsidRDefault="00CC503C" w:rsidP="00CC503C">
      <w:pPr>
        <w:spacing w:line="276" w:lineRule="auto"/>
        <w:ind w:firstLine="720"/>
        <w:jc w:val="both"/>
        <w:rPr>
          <w:spacing w:val="3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</w:rPr>
        <w:t>47.1.11</w:t>
      </w:r>
      <w:r>
        <w:rPr>
          <w:color w:val="000000"/>
          <w:szCs w:val="24"/>
        </w:rPr>
        <w:t>. n</w:t>
      </w:r>
      <w:r>
        <w:rPr>
          <w:szCs w:val="24"/>
        </w:rPr>
        <w:t xml:space="preserve">enuolatinis Lietuvos Respublikos gyventojas, gaunantis pajamas pagal autorines sutartis arba pajamas iš sporto ar atlikėjo veiklos iš draudėjo, su kuriuo jis susijęs darbo santykiais, ir kuris </w:t>
      </w:r>
      <w:r>
        <w:rPr>
          <w:spacing w:val="3"/>
          <w:szCs w:val="24"/>
          <w:lang w:eastAsia="lt-LT"/>
        </w:rPr>
        <w:t>teisės aktų nustatyta tvarka nedraudžiamas privalomuoju sveikat</w:t>
      </w:r>
      <w:r>
        <w:rPr>
          <w:spacing w:val="3"/>
          <w:szCs w:val="24"/>
          <w:lang w:eastAsia="lt-LT"/>
        </w:rPr>
        <w:t>os draudimu (priežasties kodas – 11).“;</w:t>
      </w:r>
    </w:p>
    <w:p w14:paraId="0AA63606" w14:textId="77777777" w:rsidR="006E20B5" w:rsidRDefault="00CC503C" w:rsidP="00CC503C">
      <w:pPr>
        <w:spacing w:line="276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  <w:lang w:eastAsia="lt-LT"/>
        </w:rPr>
        <w:t>1.9</w:t>
      </w:r>
      <w:r>
        <w:rPr>
          <w:color w:val="000000"/>
          <w:szCs w:val="24"/>
          <w:lang w:eastAsia="lt-LT"/>
        </w:rPr>
        <w:t xml:space="preserve">. </w:t>
      </w:r>
      <w:r>
        <w:rPr>
          <w:color w:val="000000"/>
          <w:szCs w:val="24"/>
        </w:rPr>
        <w:t>papildau 49</w:t>
      </w:r>
      <w:r>
        <w:rPr>
          <w:color w:val="000000"/>
          <w:szCs w:val="24"/>
          <w:vertAlign w:val="superscript"/>
        </w:rPr>
        <w:t>1</w:t>
      </w:r>
      <w:r>
        <w:rPr>
          <w:color w:val="000000"/>
          <w:szCs w:val="24"/>
        </w:rPr>
        <w:t xml:space="preserve"> punktu: </w:t>
      </w:r>
    </w:p>
    <w:p w14:paraId="0AA63607" w14:textId="77777777" w:rsidR="006E20B5" w:rsidRDefault="00CC503C" w:rsidP="00CC503C">
      <w:pPr>
        <w:spacing w:line="276" w:lineRule="auto"/>
        <w:ind w:firstLine="720"/>
        <w:jc w:val="both"/>
        <w:rPr>
          <w:szCs w:val="24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49</w:t>
      </w:r>
      <w:r>
        <w:rPr>
          <w:color w:val="000000"/>
          <w:szCs w:val="24"/>
          <w:vertAlign w:val="superscript"/>
        </w:rPr>
        <w:t>1</w:t>
      </w:r>
      <w:r>
        <w:rPr>
          <w:color w:val="000000"/>
          <w:szCs w:val="24"/>
        </w:rPr>
        <w:t xml:space="preserve">. </w:t>
      </w:r>
      <w:r>
        <w:rPr>
          <w:szCs w:val="24"/>
        </w:rPr>
        <w:t>Draudėjas gali teikti vieną SAM pranešimą, kuriame nurodomos skirtingos apdraustųjų asmenų kategorijos (skirtingi tarifai), taip pat teikti atskirą SAM pranešimą už dalį apd</w:t>
      </w:r>
      <w:r>
        <w:rPr>
          <w:szCs w:val="24"/>
        </w:rPr>
        <w:t>raustųjų asmenų.“;</w:t>
      </w:r>
    </w:p>
    <w:p w14:paraId="0AA63608" w14:textId="77777777" w:rsidR="006E20B5" w:rsidRDefault="00CC503C" w:rsidP="00CC503C">
      <w:pPr>
        <w:spacing w:line="276" w:lineRule="auto"/>
        <w:ind w:firstLine="720"/>
        <w:jc w:val="both"/>
        <w:rPr>
          <w:spacing w:val="3"/>
          <w:szCs w:val="24"/>
          <w:lang w:eastAsia="lt-LT"/>
        </w:rPr>
      </w:pPr>
      <w:r>
        <w:rPr>
          <w:spacing w:val="3"/>
          <w:szCs w:val="24"/>
          <w:lang w:eastAsia="lt-LT"/>
        </w:rPr>
        <w:t>1.10</w:t>
      </w:r>
      <w:r>
        <w:rPr>
          <w:spacing w:val="3"/>
          <w:szCs w:val="24"/>
          <w:lang w:eastAsia="lt-LT"/>
        </w:rPr>
        <w:t>. išdėstau 51.5 papunktį taip:</w:t>
      </w:r>
    </w:p>
    <w:p w14:paraId="0AA63609" w14:textId="77777777" w:rsidR="006E20B5" w:rsidRDefault="00CC503C" w:rsidP="00CC503C">
      <w:pPr>
        <w:spacing w:line="276" w:lineRule="auto"/>
        <w:ind w:firstLine="720"/>
        <w:jc w:val="both"/>
        <w:rPr>
          <w:spacing w:val="3"/>
          <w:szCs w:val="24"/>
          <w:lang w:eastAsia="lt-LT"/>
        </w:rPr>
      </w:pPr>
      <w:r>
        <w:rPr>
          <w:spacing w:val="3"/>
          <w:szCs w:val="24"/>
          <w:lang w:eastAsia="lt-LT"/>
        </w:rPr>
        <w:t>„</w:t>
      </w:r>
      <w:r>
        <w:rPr>
          <w:spacing w:val="3"/>
          <w:szCs w:val="24"/>
          <w:lang w:eastAsia="lt-LT"/>
        </w:rPr>
        <w:t>51.5</w:t>
      </w:r>
      <w:r>
        <w:rPr>
          <w:spacing w:val="3"/>
          <w:szCs w:val="24"/>
          <w:lang w:eastAsia="lt-LT"/>
        </w:rPr>
        <w:t>. SAM pranešimo SAM3SD priedo duomenų tikslinti neprivaloma, jeigu draudėjas darbo užmokesčio už kasmetines atostogas dėl jų pratęsimo (ligos atveju) neperskaičiuoja.“;</w:t>
      </w:r>
    </w:p>
    <w:p w14:paraId="0AA6360A" w14:textId="77777777" w:rsidR="006E20B5" w:rsidRDefault="00CC503C" w:rsidP="00CC503C">
      <w:pPr>
        <w:spacing w:line="276" w:lineRule="auto"/>
        <w:ind w:firstLine="720"/>
        <w:jc w:val="both"/>
        <w:rPr>
          <w:spacing w:val="3"/>
          <w:szCs w:val="24"/>
          <w:lang w:eastAsia="lt-LT"/>
        </w:rPr>
      </w:pPr>
      <w:r>
        <w:rPr>
          <w:spacing w:val="3"/>
          <w:szCs w:val="24"/>
          <w:lang w:eastAsia="lt-LT"/>
        </w:rPr>
        <w:t>1.11</w:t>
      </w:r>
      <w:r>
        <w:rPr>
          <w:spacing w:val="3"/>
          <w:szCs w:val="24"/>
          <w:lang w:eastAsia="lt-LT"/>
        </w:rPr>
        <w:t>. išdė</w:t>
      </w:r>
      <w:r>
        <w:rPr>
          <w:spacing w:val="3"/>
          <w:szCs w:val="24"/>
          <w:lang w:eastAsia="lt-LT"/>
        </w:rPr>
        <w:t>stau 84 punktą taip:</w:t>
      </w:r>
    </w:p>
    <w:p w14:paraId="0AA6360B" w14:textId="77777777" w:rsidR="006E20B5" w:rsidRDefault="00CC503C" w:rsidP="00CC503C">
      <w:pPr>
        <w:spacing w:line="276" w:lineRule="auto"/>
        <w:ind w:firstLine="720"/>
        <w:jc w:val="both"/>
        <w:rPr>
          <w:color w:val="000000"/>
          <w:szCs w:val="24"/>
        </w:rPr>
      </w:pPr>
      <w:r>
        <w:rPr>
          <w:spacing w:val="3"/>
          <w:szCs w:val="24"/>
          <w:lang w:eastAsia="lt-LT"/>
        </w:rPr>
        <w:t>„</w:t>
      </w:r>
      <w:r>
        <w:rPr>
          <w:spacing w:val="3"/>
          <w:szCs w:val="24"/>
          <w:lang w:eastAsia="lt-LT"/>
        </w:rPr>
        <w:t>84</w:t>
      </w:r>
      <w:r>
        <w:rPr>
          <w:spacing w:val="3"/>
          <w:szCs w:val="24"/>
          <w:lang w:eastAsia="lt-LT"/>
        </w:rPr>
        <w:t xml:space="preserve">. </w:t>
      </w:r>
      <w:r>
        <w:rPr>
          <w:color w:val="000000"/>
          <w:szCs w:val="24"/>
        </w:rPr>
        <w:t xml:space="preserve">Apie priimtą Fondo valdybos teritorinio skyriaus sprendimą dėl apdraustųjų duomenų tikslinimo per 3 darbo dienas nuo sprendimo priėmimo informuojamas prašymą pateikęs draudėjas </w:t>
      </w:r>
      <w:r>
        <w:rPr>
          <w:szCs w:val="24"/>
        </w:rPr>
        <w:t>ar</w:t>
      </w:r>
      <w:r>
        <w:rPr>
          <w:color w:val="000000"/>
          <w:szCs w:val="24"/>
        </w:rPr>
        <w:t xml:space="preserve"> apdraustasis </w:t>
      </w:r>
      <w:r>
        <w:rPr>
          <w:szCs w:val="24"/>
        </w:rPr>
        <w:t>asmuo (jei priimamas sprendimas tik</w:t>
      </w:r>
      <w:r>
        <w:rPr>
          <w:szCs w:val="24"/>
        </w:rPr>
        <w:t>slinti duomenis, informuojamas tiek draudėjas, tiek apdraustasis, nepriklausomai nuo to, kurio iš jų prašymu sprendimas priimtas):</w:t>
      </w:r>
      <w:r>
        <w:rPr>
          <w:color w:val="000000"/>
          <w:szCs w:val="24"/>
        </w:rPr>
        <w:t xml:space="preserve"> </w:t>
      </w:r>
    </w:p>
    <w:p w14:paraId="0AA6360C" w14:textId="77777777" w:rsidR="006E20B5" w:rsidRDefault="00CC503C" w:rsidP="00CC503C">
      <w:pPr>
        <w:spacing w:line="276" w:lineRule="auto"/>
        <w:ind w:firstLine="720"/>
        <w:jc w:val="both"/>
        <w:rPr>
          <w:szCs w:val="24"/>
        </w:rPr>
      </w:pPr>
      <w:r>
        <w:rPr>
          <w:color w:val="000000"/>
          <w:szCs w:val="24"/>
        </w:rPr>
        <w:t>84.1</w:t>
      </w:r>
      <w:r>
        <w:rPr>
          <w:color w:val="000000"/>
          <w:szCs w:val="24"/>
        </w:rPr>
        <w:t>. D</w:t>
      </w:r>
      <w:r>
        <w:rPr>
          <w:szCs w:val="24"/>
        </w:rPr>
        <w:t>raudėjas informuojamas EDAS priemonėmis, išsiunčiant priimtą elektroninės formos sprendimą;</w:t>
      </w:r>
    </w:p>
    <w:p w14:paraId="0AA6360D" w14:textId="77777777" w:rsidR="006E20B5" w:rsidRDefault="00CC503C" w:rsidP="00CC503C">
      <w:pPr>
        <w:spacing w:line="276" w:lineRule="auto"/>
        <w:ind w:firstLine="720"/>
        <w:jc w:val="both"/>
        <w:rPr>
          <w:color w:val="000000"/>
          <w:szCs w:val="24"/>
        </w:rPr>
      </w:pPr>
      <w:r>
        <w:rPr>
          <w:szCs w:val="24"/>
        </w:rPr>
        <w:t>84.2</w:t>
      </w:r>
      <w:r>
        <w:rPr>
          <w:szCs w:val="24"/>
        </w:rPr>
        <w:t xml:space="preserve">. Apdraustasis </w:t>
      </w:r>
      <w:r>
        <w:rPr>
          <w:szCs w:val="24"/>
        </w:rPr>
        <w:t xml:space="preserve">asmuo informuojamas </w:t>
      </w:r>
      <w:r>
        <w:rPr>
          <w:color w:val="000000"/>
          <w:szCs w:val="24"/>
        </w:rPr>
        <w:t xml:space="preserve">elektroninių ryšių priemonėmis per </w:t>
      </w:r>
      <w:r>
        <w:rPr>
          <w:szCs w:val="24"/>
        </w:rPr>
        <w:t xml:space="preserve">EGAS, </w:t>
      </w:r>
      <w:r>
        <w:rPr>
          <w:color w:val="000000"/>
          <w:szCs w:val="24"/>
        </w:rPr>
        <w:t>Nacionalinę elektroninių siuntų pristatymo, naudojant pašto tinklą, informacinę sistemą (toliau – E. siuntų pristatymo sistema) ar kitas asmens pasirinktas jo informavimo Fondo administravimo įst</w:t>
      </w:r>
      <w:r>
        <w:rPr>
          <w:color w:val="000000"/>
          <w:szCs w:val="24"/>
        </w:rPr>
        <w:t xml:space="preserve">aigų iniciatyva priemones, </w:t>
      </w:r>
      <w:r>
        <w:rPr>
          <w:szCs w:val="24"/>
        </w:rPr>
        <w:t xml:space="preserve">išsiunčiant priimtą elektroninės formos sprendimą. </w:t>
      </w:r>
      <w:r>
        <w:rPr>
          <w:color w:val="000000"/>
          <w:szCs w:val="24"/>
        </w:rPr>
        <w:t>Jeigu apdraustasis asmuo neturi E. siuntų pristatymo sistemos elektroninio pristatymo dėžutės ir nėra pasirinkęs kitų jo informavimo Fondo administravimo įstaigų iniciatyva elekt</w:t>
      </w:r>
      <w:r>
        <w:rPr>
          <w:color w:val="000000"/>
          <w:szCs w:val="24"/>
        </w:rPr>
        <w:t>roninio ryšio priemonių arba jomis nėra galimybės pateikti</w:t>
      </w:r>
      <w:r>
        <w:rPr>
          <w:szCs w:val="24"/>
        </w:rPr>
        <w:t xml:space="preserve"> elektroninės formos</w:t>
      </w:r>
      <w:r>
        <w:rPr>
          <w:color w:val="000000"/>
          <w:szCs w:val="24"/>
        </w:rPr>
        <w:t xml:space="preserve"> sprendimo, sprendimo kopija/</w:t>
      </w:r>
      <w:r>
        <w:rPr>
          <w:szCs w:val="24"/>
        </w:rPr>
        <w:t xml:space="preserve">nuorašas/išrašas apdraustajam </w:t>
      </w:r>
      <w:r>
        <w:rPr>
          <w:color w:val="000000"/>
          <w:szCs w:val="24"/>
        </w:rPr>
        <w:t>asmeniui išsiunčiamas Lietuvos Respublikos gyventojų registre nurodytos jo gyvenamosios vietos adresu.“;</w:t>
      </w:r>
    </w:p>
    <w:p w14:paraId="0AA6360E" w14:textId="77777777" w:rsidR="006E20B5" w:rsidRDefault="00CC503C" w:rsidP="00CC503C">
      <w:pPr>
        <w:spacing w:line="276" w:lineRule="auto"/>
        <w:ind w:firstLine="720"/>
        <w:jc w:val="both"/>
        <w:rPr>
          <w:color w:val="000000"/>
          <w:szCs w:val="24"/>
        </w:rPr>
      </w:pPr>
      <w:r>
        <w:rPr>
          <w:spacing w:val="3"/>
          <w:szCs w:val="24"/>
          <w:lang w:eastAsia="lt-LT"/>
        </w:rPr>
        <w:t>1.12</w:t>
      </w:r>
      <w:r>
        <w:rPr>
          <w:spacing w:val="3"/>
          <w:szCs w:val="24"/>
          <w:lang w:eastAsia="lt-LT"/>
        </w:rPr>
        <w:t xml:space="preserve">. </w:t>
      </w:r>
      <w:r>
        <w:rPr>
          <w:color w:val="000000"/>
          <w:szCs w:val="24"/>
        </w:rPr>
        <w:t xml:space="preserve">pripažįstu netekusiu galios 115 punktą; </w:t>
      </w:r>
    </w:p>
    <w:p w14:paraId="0AA6360F" w14:textId="77777777" w:rsidR="006E20B5" w:rsidRDefault="00CC503C" w:rsidP="00CC503C">
      <w:pPr>
        <w:spacing w:line="276" w:lineRule="auto"/>
        <w:ind w:firstLine="720"/>
        <w:jc w:val="both"/>
        <w:rPr>
          <w:spacing w:val="3"/>
          <w:szCs w:val="24"/>
          <w:lang w:eastAsia="lt-LT"/>
        </w:rPr>
      </w:pPr>
      <w:r>
        <w:rPr>
          <w:spacing w:val="3"/>
          <w:szCs w:val="24"/>
          <w:lang w:eastAsia="lt-LT"/>
        </w:rPr>
        <w:t>1.13</w:t>
      </w:r>
      <w:r>
        <w:rPr>
          <w:spacing w:val="3"/>
          <w:szCs w:val="24"/>
          <w:lang w:eastAsia="lt-LT"/>
        </w:rPr>
        <w:t>. išdėstau 118 punktą taip:</w:t>
      </w:r>
    </w:p>
    <w:p w14:paraId="0AA63610" w14:textId="307199C6" w:rsidR="006E20B5" w:rsidRDefault="00CC503C" w:rsidP="00CC503C">
      <w:pPr>
        <w:widowControl w:val="0"/>
        <w:tabs>
          <w:tab w:val="left" w:pos="1701"/>
          <w:tab w:val="left" w:pos="1843"/>
        </w:tabs>
        <w:suppressAutoHyphens/>
        <w:spacing w:line="276" w:lineRule="auto"/>
        <w:ind w:firstLine="720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118</w:t>
      </w:r>
      <w:r>
        <w:rPr>
          <w:color w:val="000000"/>
          <w:szCs w:val="24"/>
          <w:lang w:eastAsia="lt-LT"/>
        </w:rPr>
        <w:t xml:space="preserve">. </w:t>
      </w:r>
      <w:r>
        <w:rPr>
          <w:color w:val="000000"/>
          <w:szCs w:val="24"/>
          <w:lang w:eastAsia="lt-LT"/>
        </w:rPr>
        <w:t xml:space="preserve">Fondo valdybos teritoriniam skyriui nustačius visas šių Taisyklių 119.1-119.3 papunkčiuose nurodytas sąlygas, Fondo valdybos teritorinis skyrius apdraustajam asmeniui, </w:t>
      </w:r>
      <w:r>
        <w:rPr>
          <w:color w:val="000000"/>
          <w:szCs w:val="24"/>
          <w:lang w:eastAsia="lt-LT"/>
        </w:rPr>
        <w:t xml:space="preserve">kurio draudėjas Fondo valdybos teritorinio skyriaus turimais duomenimis nesurandamas, siunčia informacinį pranešimą dėl draudėjo neteikiamų duomenų apie jo draudžiamąsias pajamas ir valstybinio socialinio draudimo įmokas, kartu informuodamas apie galimybę </w:t>
      </w:r>
      <w:r>
        <w:rPr>
          <w:color w:val="000000"/>
          <w:szCs w:val="24"/>
          <w:lang w:eastAsia="lt-LT"/>
        </w:rPr>
        <w:t>kreiptis į Valstybinę darbo inspekciją dėl d</w:t>
      </w:r>
      <w:r>
        <w:rPr>
          <w:szCs w:val="24"/>
          <w:lang w:eastAsia="lt-LT"/>
        </w:rPr>
        <w:t>arbo santykių pasibaigimo, kai darbdavio (jeigu darbdavys yra fizinis asmuo) ar darbdavio atstovų buvimo vietos nustatyti neįmanoma,</w:t>
      </w:r>
      <w:r>
        <w:rPr>
          <w:color w:val="000000"/>
          <w:szCs w:val="24"/>
          <w:lang w:eastAsia="lt-LT"/>
        </w:rPr>
        <w:t xml:space="preserve"> pagal Darbo kodekso 53 straipsnio 6 </w:t>
      </w:r>
      <w:r>
        <w:rPr>
          <w:color w:val="000000"/>
          <w:szCs w:val="24"/>
          <w:lang w:eastAsia="lt-LT"/>
        </w:rPr>
        <w:lastRenderedPageBreak/>
        <w:t>punktą. Pranešimai siunčiami elektroninių r</w:t>
      </w:r>
      <w:r>
        <w:rPr>
          <w:color w:val="000000"/>
          <w:szCs w:val="24"/>
          <w:lang w:eastAsia="lt-LT"/>
        </w:rPr>
        <w:t>yšių priemonėmis šių Taisyklių 84.2 papunktyje nustatyta tvarka.“;</w:t>
      </w:r>
    </w:p>
    <w:p w14:paraId="0AA63611" w14:textId="77777777" w:rsidR="006E20B5" w:rsidRDefault="00CC503C" w:rsidP="00CC503C">
      <w:pPr>
        <w:spacing w:line="276" w:lineRule="auto"/>
        <w:ind w:firstLine="720"/>
        <w:jc w:val="both"/>
        <w:rPr>
          <w:spacing w:val="3"/>
          <w:szCs w:val="24"/>
          <w:lang w:eastAsia="lt-LT"/>
        </w:rPr>
      </w:pPr>
      <w:r>
        <w:rPr>
          <w:spacing w:val="3"/>
          <w:szCs w:val="24"/>
          <w:lang w:eastAsia="lt-LT"/>
        </w:rPr>
        <w:t>1.14</w:t>
      </w:r>
      <w:r>
        <w:rPr>
          <w:spacing w:val="3"/>
          <w:szCs w:val="24"/>
          <w:lang w:eastAsia="lt-LT"/>
        </w:rPr>
        <w:t>. išdėstau 119.6 papunktį taip:</w:t>
      </w:r>
    </w:p>
    <w:p w14:paraId="0AA63612" w14:textId="52CC5F6D" w:rsidR="006E20B5" w:rsidRDefault="00CC503C" w:rsidP="00CC503C">
      <w:pPr>
        <w:widowControl w:val="0"/>
        <w:tabs>
          <w:tab w:val="left" w:pos="1701"/>
          <w:tab w:val="left" w:pos="1843"/>
        </w:tabs>
        <w:spacing w:line="276" w:lineRule="auto"/>
        <w:ind w:firstLine="720"/>
        <w:jc w:val="both"/>
        <w:rPr>
          <w:szCs w:val="24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119.6</w:t>
      </w:r>
      <w:r>
        <w:rPr>
          <w:color w:val="000000"/>
          <w:szCs w:val="24"/>
          <w:lang w:eastAsia="lt-LT"/>
        </w:rPr>
        <w:t>.</w:t>
      </w:r>
      <w:r>
        <w:rPr>
          <w:color w:val="000000"/>
          <w:szCs w:val="24"/>
          <w:lang w:eastAsia="lt-LT"/>
        </w:rPr>
        <w:t xml:space="preserve"> Apie priimtą Fondo valdybos teritorinio skyriaus sprendimą įrašyti valstybinio socialinio draudimo pabaigą apdraustasis asmuo informuo</w:t>
      </w:r>
      <w:r>
        <w:rPr>
          <w:color w:val="000000"/>
          <w:szCs w:val="24"/>
          <w:lang w:eastAsia="lt-LT"/>
        </w:rPr>
        <w:t xml:space="preserve">jamas </w:t>
      </w:r>
      <w:r>
        <w:rPr>
          <w:szCs w:val="24"/>
          <w:lang w:eastAsia="lt-LT"/>
        </w:rPr>
        <w:t>šių Taisyklių 84.2 papunktyje nustatyta tvarka.“;</w:t>
      </w:r>
    </w:p>
    <w:p w14:paraId="0AA63613" w14:textId="77777777" w:rsidR="006E20B5" w:rsidRDefault="00CC503C" w:rsidP="00CC503C">
      <w:pPr>
        <w:spacing w:line="276" w:lineRule="auto"/>
        <w:ind w:firstLine="720"/>
        <w:jc w:val="both"/>
        <w:rPr>
          <w:spacing w:val="3"/>
          <w:szCs w:val="24"/>
          <w:lang w:eastAsia="lt-LT"/>
        </w:rPr>
      </w:pPr>
      <w:r>
        <w:rPr>
          <w:spacing w:val="3"/>
          <w:szCs w:val="24"/>
          <w:lang w:eastAsia="lt-LT"/>
        </w:rPr>
        <w:t>1.15</w:t>
      </w:r>
      <w:r>
        <w:rPr>
          <w:spacing w:val="3"/>
          <w:szCs w:val="24"/>
          <w:lang w:eastAsia="lt-LT"/>
        </w:rPr>
        <w:t>. išdėstau nauja redakcija Taisyklių priedą:</w:t>
      </w:r>
    </w:p>
    <w:p w14:paraId="0AA63614" w14:textId="77777777" w:rsidR="006E20B5" w:rsidRDefault="006E20B5">
      <w:pPr>
        <w:ind w:firstLine="1134"/>
        <w:jc w:val="both"/>
        <w:rPr>
          <w:spacing w:val="3"/>
          <w:szCs w:val="24"/>
          <w:lang w:eastAsia="lt-LT"/>
        </w:rPr>
      </w:pPr>
    </w:p>
    <w:p w14:paraId="0AA63615" w14:textId="77777777" w:rsidR="006E20B5" w:rsidRDefault="00CC503C">
      <w:pPr>
        <w:tabs>
          <w:tab w:val="left" w:pos="1276"/>
        </w:tabs>
        <w:suppressAutoHyphens/>
        <w:ind w:left="5529"/>
        <w:textAlignment w:val="center"/>
        <w:rPr>
          <w:bCs/>
          <w:i/>
          <w:szCs w:val="24"/>
        </w:rPr>
      </w:pPr>
      <w:r>
        <w:rPr>
          <w:spacing w:val="3"/>
          <w:szCs w:val="24"/>
          <w:lang w:eastAsia="lt-LT"/>
        </w:rPr>
        <w:t>„</w:t>
      </w:r>
      <w:r>
        <w:rPr>
          <w:color w:val="000000"/>
          <w:szCs w:val="24"/>
        </w:rPr>
        <w:t xml:space="preserve">Duomenų apie apdraustuosius ir draudėjus pateikimo ir tikslinimo taisyklių </w:t>
      </w:r>
    </w:p>
    <w:p w14:paraId="0AA63616" w14:textId="77777777" w:rsidR="006E20B5" w:rsidRDefault="00CC503C">
      <w:pPr>
        <w:tabs>
          <w:tab w:val="left" w:pos="1276"/>
        </w:tabs>
        <w:suppressAutoHyphens/>
        <w:ind w:left="5529"/>
        <w:textAlignment w:val="center"/>
        <w:rPr>
          <w:bCs/>
          <w:szCs w:val="24"/>
        </w:rPr>
      </w:pPr>
      <w:r>
        <w:rPr>
          <w:bCs/>
          <w:szCs w:val="24"/>
        </w:rPr>
        <w:t xml:space="preserve">priedas </w:t>
      </w:r>
    </w:p>
    <w:p w14:paraId="0AA63617" w14:textId="77777777" w:rsidR="006E20B5" w:rsidRDefault="006E20B5">
      <w:pPr>
        <w:jc w:val="center"/>
        <w:rPr>
          <w:szCs w:val="24"/>
        </w:rPr>
      </w:pPr>
    </w:p>
    <w:p w14:paraId="0AA63618" w14:textId="77777777" w:rsidR="006E20B5" w:rsidRDefault="006E20B5">
      <w:pPr>
        <w:jc w:val="center"/>
        <w:rPr>
          <w:szCs w:val="24"/>
        </w:rPr>
      </w:pPr>
    </w:p>
    <w:p w14:paraId="0AA63619" w14:textId="77777777" w:rsidR="006E20B5" w:rsidRDefault="00CC503C">
      <w:pPr>
        <w:jc w:val="center"/>
        <w:rPr>
          <w:b/>
          <w:szCs w:val="24"/>
        </w:rPr>
      </w:pPr>
      <w:r>
        <w:rPr>
          <w:b/>
          <w:szCs w:val="24"/>
        </w:rPr>
        <w:t xml:space="preserve">TEISĖS AKTŲ, KURIŲ PAGRINDU APDRAUSTASIS ASMUO </w:t>
      </w:r>
      <w:r>
        <w:rPr>
          <w:b/>
          <w:szCs w:val="24"/>
        </w:rPr>
        <w:t>ATLEIDŽIAMAS IŠ DARBO/TARNYBOS, KODŲ SĄRAŠAS</w:t>
      </w:r>
    </w:p>
    <w:p w14:paraId="0AA6361A" w14:textId="77777777" w:rsidR="006E20B5" w:rsidRDefault="006E20B5">
      <w:pPr>
        <w:jc w:val="center"/>
        <w:rPr>
          <w:b/>
          <w:szCs w:val="24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851"/>
        <w:gridCol w:w="7639"/>
        <w:gridCol w:w="870"/>
      </w:tblGrid>
      <w:tr w:rsidR="006E20B5" w14:paraId="0AA6361E" w14:textId="77777777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6361B" w14:textId="77777777" w:rsidR="006E20B5" w:rsidRDefault="00CC503C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7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6361C" w14:textId="77777777" w:rsidR="006E20B5" w:rsidRDefault="00CC503C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Teisės akto pavadinimas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6361D" w14:textId="77777777" w:rsidR="006E20B5" w:rsidRDefault="00CC503C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Kodas</w:t>
            </w:r>
          </w:p>
        </w:tc>
      </w:tr>
      <w:tr w:rsidR="006E20B5" w14:paraId="0AA63622" w14:textId="7777777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6361F" w14:textId="77777777" w:rsidR="006E20B5" w:rsidRDefault="00CC503C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63620" w14:textId="77777777" w:rsidR="006E20B5" w:rsidRDefault="00CC503C">
            <w:pPr>
              <w:jc w:val="both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Lietuvos Respublikos darbo kodeksas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63621" w14:textId="77777777" w:rsidR="006E20B5" w:rsidRDefault="00CC503C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K01</w:t>
            </w:r>
          </w:p>
        </w:tc>
      </w:tr>
      <w:tr w:rsidR="006E20B5" w14:paraId="0AA63626" w14:textId="7777777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63623" w14:textId="77777777" w:rsidR="006E20B5" w:rsidRDefault="00CC503C">
            <w:pPr>
              <w:jc w:val="center"/>
              <w:rPr>
                <w:strike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63624" w14:textId="77777777" w:rsidR="006E20B5" w:rsidRDefault="00CC503C">
            <w:pPr>
              <w:jc w:val="both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Lietuvos Respublikos specialiųjų tyrimų tarnybos statutas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63625" w14:textId="77777777" w:rsidR="006E20B5" w:rsidRDefault="00CC503C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K05</w:t>
            </w:r>
          </w:p>
        </w:tc>
      </w:tr>
      <w:tr w:rsidR="006E20B5" w14:paraId="0AA6362A" w14:textId="7777777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63627" w14:textId="77777777" w:rsidR="006E20B5" w:rsidRDefault="00CC503C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63628" w14:textId="77777777" w:rsidR="006E20B5" w:rsidRDefault="00CC503C">
            <w:pPr>
              <w:jc w:val="both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Lietuvos Respublikos vidaus tarnybos statutas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63629" w14:textId="77777777" w:rsidR="006E20B5" w:rsidRDefault="00CC503C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K06</w:t>
            </w:r>
          </w:p>
        </w:tc>
      </w:tr>
      <w:tr w:rsidR="006E20B5" w14:paraId="0AA6362E" w14:textId="7777777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6362B" w14:textId="77777777" w:rsidR="006E20B5" w:rsidRDefault="00CC503C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6362C" w14:textId="77777777" w:rsidR="006E20B5" w:rsidRDefault="00CC503C">
            <w:pPr>
              <w:jc w:val="both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Lietuvos Respublikos Seimo statutas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6362D" w14:textId="77777777" w:rsidR="006E20B5" w:rsidRDefault="00CC503C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K09</w:t>
            </w:r>
          </w:p>
        </w:tc>
      </w:tr>
      <w:tr w:rsidR="006E20B5" w14:paraId="0AA63632" w14:textId="7777777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6362F" w14:textId="77777777" w:rsidR="006E20B5" w:rsidRDefault="00CC503C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63630" w14:textId="77777777" w:rsidR="006E20B5" w:rsidRDefault="00CC503C">
            <w:pPr>
              <w:jc w:val="both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Lietuvos Respublikos valstybės tarnybos įstatymas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63631" w14:textId="77777777" w:rsidR="006E20B5" w:rsidRDefault="00CC503C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K10</w:t>
            </w:r>
          </w:p>
        </w:tc>
      </w:tr>
      <w:tr w:rsidR="006E20B5" w14:paraId="0AA63636" w14:textId="7777777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63633" w14:textId="77777777" w:rsidR="006E20B5" w:rsidRDefault="00CC503C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63634" w14:textId="77777777" w:rsidR="006E20B5" w:rsidRDefault="00CC503C">
            <w:pPr>
              <w:jc w:val="both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Lietuvos Respublikos diplomatinės tarnybos įstatymas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63635" w14:textId="77777777" w:rsidR="006E20B5" w:rsidRDefault="00CC503C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K11</w:t>
            </w:r>
          </w:p>
        </w:tc>
      </w:tr>
      <w:tr w:rsidR="006E20B5" w14:paraId="0AA6363A" w14:textId="7777777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63637" w14:textId="77777777" w:rsidR="006E20B5" w:rsidRDefault="00CC503C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63638" w14:textId="77777777" w:rsidR="006E20B5" w:rsidRDefault="00CC503C">
            <w:pPr>
              <w:jc w:val="both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Lietuvos Respublikos teismų įstatymas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63639" w14:textId="77777777" w:rsidR="006E20B5" w:rsidRDefault="00CC503C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K12</w:t>
            </w:r>
          </w:p>
        </w:tc>
      </w:tr>
      <w:tr w:rsidR="006E20B5" w14:paraId="0AA6363E" w14:textId="7777777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6363B" w14:textId="77777777" w:rsidR="006E20B5" w:rsidRDefault="00CC503C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6363C" w14:textId="77777777" w:rsidR="006E20B5" w:rsidRDefault="00CC503C">
            <w:pPr>
              <w:jc w:val="both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Lietuvos Respublikos prokuratūros įstatymas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6363D" w14:textId="77777777" w:rsidR="006E20B5" w:rsidRDefault="00CC503C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K13</w:t>
            </w:r>
          </w:p>
        </w:tc>
      </w:tr>
      <w:tr w:rsidR="006E20B5" w14:paraId="0AA63642" w14:textId="7777777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6363F" w14:textId="77777777" w:rsidR="006E20B5" w:rsidRDefault="00CC503C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9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63640" w14:textId="77777777" w:rsidR="006E20B5" w:rsidRDefault="00CC503C">
            <w:pPr>
              <w:jc w:val="both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Lietuvos Respublikos Konstitucinio Teismo įstatymas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63641" w14:textId="77777777" w:rsidR="006E20B5" w:rsidRDefault="00CC503C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K14</w:t>
            </w:r>
          </w:p>
        </w:tc>
      </w:tr>
      <w:tr w:rsidR="006E20B5" w14:paraId="0AA63646" w14:textId="7777777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63643" w14:textId="77777777" w:rsidR="006E20B5" w:rsidRDefault="00CC503C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63644" w14:textId="77777777" w:rsidR="006E20B5" w:rsidRDefault="00CC503C">
            <w:pPr>
              <w:jc w:val="both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Lietuvos Respublikos Vyriausybės įstatymas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63645" w14:textId="77777777" w:rsidR="006E20B5" w:rsidRDefault="00CC503C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K15</w:t>
            </w:r>
          </w:p>
        </w:tc>
      </w:tr>
      <w:tr w:rsidR="006E20B5" w14:paraId="0AA6364A" w14:textId="7777777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63647" w14:textId="77777777" w:rsidR="006E20B5" w:rsidRDefault="00CC503C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11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63648" w14:textId="77777777" w:rsidR="006E20B5" w:rsidRDefault="00CC503C">
            <w:pPr>
              <w:jc w:val="both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Lietuvos Respublikos krašto apsaugos sistemos organizavimo ir karo tarnybos įstatymas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63649" w14:textId="77777777" w:rsidR="006E20B5" w:rsidRDefault="00CC503C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K16</w:t>
            </w:r>
          </w:p>
        </w:tc>
      </w:tr>
      <w:tr w:rsidR="006E20B5" w14:paraId="0AA6364E" w14:textId="7777777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6364B" w14:textId="77777777" w:rsidR="006E20B5" w:rsidRDefault="00CC503C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12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6364C" w14:textId="77777777" w:rsidR="006E20B5" w:rsidRDefault="00CC503C">
            <w:pPr>
              <w:jc w:val="both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Lietuvos Respublikos Seimo kontrolierių įstatymas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6364D" w14:textId="77777777" w:rsidR="006E20B5" w:rsidRDefault="00CC503C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K17</w:t>
            </w:r>
          </w:p>
        </w:tc>
      </w:tr>
      <w:tr w:rsidR="006E20B5" w14:paraId="0AA63652" w14:textId="7777777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6364F" w14:textId="77777777" w:rsidR="006E20B5" w:rsidRDefault="00CC503C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63650" w14:textId="77777777" w:rsidR="006E20B5" w:rsidRDefault="00CC503C">
            <w:pPr>
              <w:jc w:val="both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Lietuvos Respublikos valstybės kontrolės įstatymo pakeitimo įstatymas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63651" w14:textId="77777777" w:rsidR="006E20B5" w:rsidRDefault="00CC503C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K18</w:t>
            </w:r>
          </w:p>
        </w:tc>
      </w:tr>
      <w:tr w:rsidR="006E20B5" w14:paraId="0AA63656" w14:textId="7777777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63653" w14:textId="77777777" w:rsidR="006E20B5" w:rsidRDefault="00CC503C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14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63654" w14:textId="77777777" w:rsidR="006E20B5" w:rsidRDefault="00CC503C">
            <w:pPr>
              <w:jc w:val="both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Lietuvos Respublikos moterų ir vyrų lygių galimybių įstatymas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63655" w14:textId="77777777" w:rsidR="006E20B5" w:rsidRDefault="00CC503C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K19</w:t>
            </w:r>
          </w:p>
        </w:tc>
      </w:tr>
      <w:tr w:rsidR="006E20B5" w14:paraId="0AA6365A" w14:textId="7777777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63657" w14:textId="77777777" w:rsidR="006E20B5" w:rsidRDefault="00CC503C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15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63658" w14:textId="77777777" w:rsidR="006E20B5" w:rsidRDefault="00CC503C">
            <w:pPr>
              <w:jc w:val="both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Lietuvos Respublikos vaiko teisių apsaugos kontrolieriaus įstatymas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63659" w14:textId="77777777" w:rsidR="006E20B5" w:rsidRDefault="00CC503C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K20</w:t>
            </w:r>
          </w:p>
        </w:tc>
      </w:tr>
      <w:tr w:rsidR="006E20B5" w14:paraId="0AA6365E" w14:textId="7777777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6365B" w14:textId="77777777" w:rsidR="006E20B5" w:rsidRDefault="00CC503C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16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6365C" w14:textId="77777777" w:rsidR="006E20B5" w:rsidRDefault="00CC503C">
            <w:pPr>
              <w:jc w:val="both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Lietuvos Respublikos </w:t>
            </w:r>
            <w:r>
              <w:rPr>
                <w:color w:val="000000"/>
                <w:szCs w:val="24"/>
                <w:lang w:eastAsia="lt-LT"/>
              </w:rPr>
              <w:t>visuomenės informavimo įstatymas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6365D" w14:textId="77777777" w:rsidR="006E20B5" w:rsidRDefault="00CC503C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K21</w:t>
            </w:r>
          </w:p>
        </w:tc>
      </w:tr>
      <w:tr w:rsidR="006E20B5" w14:paraId="0AA63662" w14:textId="7777777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6365F" w14:textId="77777777" w:rsidR="006E20B5" w:rsidRDefault="00CC503C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17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63660" w14:textId="77777777" w:rsidR="006E20B5" w:rsidRDefault="00CC503C">
            <w:pPr>
              <w:jc w:val="both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Lietuvos Respublikos vyriausiosios rinkimų komisijos įstatymas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63661" w14:textId="77777777" w:rsidR="006E20B5" w:rsidRDefault="00CC503C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K22</w:t>
            </w:r>
          </w:p>
        </w:tc>
      </w:tr>
      <w:tr w:rsidR="006E20B5" w14:paraId="0AA63666" w14:textId="7777777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63663" w14:textId="77777777" w:rsidR="006E20B5" w:rsidRDefault="00CC503C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63664" w14:textId="77777777" w:rsidR="006E20B5" w:rsidRDefault="00CC503C">
            <w:pPr>
              <w:jc w:val="both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Lietuvos Respublikos Vyriausiosios tarnybinės etikos komisijos įstatymas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63665" w14:textId="77777777" w:rsidR="006E20B5" w:rsidRDefault="00CC503C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K23</w:t>
            </w:r>
          </w:p>
        </w:tc>
      </w:tr>
      <w:tr w:rsidR="006E20B5" w14:paraId="0AA6366A" w14:textId="7777777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63667" w14:textId="77777777" w:rsidR="006E20B5" w:rsidRDefault="00CC503C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19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63668" w14:textId="77777777" w:rsidR="006E20B5" w:rsidRDefault="00CC503C">
            <w:pPr>
              <w:jc w:val="both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Lietuvos Respublikos Lietuvos banko įstatymas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63669" w14:textId="77777777" w:rsidR="006E20B5" w:rsidRDefault="00CC503C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K24</w:t>
            </w:r>
          </w:p>
        </w:tc>
      </w:tr>
      <w:tr w:rsidR="006E20B5" w14:paraId="0AA6366E" w14:textId="7777777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6366B" w14:textId="77777777" w:rsidR="006E20B5" w:rsidRDefault="00CC503C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6366C" w14:textId="77777777" w:rsidR="006E20B5" w:rsidRDefault="00CC503C">
            <w:pPr>
              <w:jc w:val="both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Lietuvos </w:t>
            </w:r>
            <w:r>
              <w:rPr>
                <w:color w:val="000000"/>
                <w:szCs w:val="24"/>
                <w:lang w:eastAsia="lt-LT"/>
              </w:rPr>
              <w:t>Respublikos finansinių priemonių rinkų įstatymas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6366D" w14:textId="77777777" w:rsidR="006E20B5" w:rsidRDefault="00CC503C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K25</w:t>
            </w:r>
          </w:p>
        </w:tc>
      </w:tr>
      <w:tr w:rsidR="006E20B5" w14:paraId="0AA63672" w14:textId="7777777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6366F" w14:textId="77777777" w:rsidR="006E20B5" w:rsidRDefault="00CC503C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21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63670" w14:textId="77777777" w:rsidR="006E20B5" w:rsidRDefault="00CC503C">
            <w:pPr>
              <w:jc w:val="both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Lietuvos Respublikos azartinių lošimų įstatymas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63671" w14:textId="77777777" w:rsidR="006E20B5" w:rsidRDefault="00CC503C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K26</w:t>
            </w:r>
          </w:p>
        </w:tc>
      </w:tr>
      <w:tr w:rsidR="006E20B5" w14:paraId="0AA63676" w14:textId="7777777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63673" w14:textId="77777777" w:rsidR="006E20B5" w:rsidRDefault="00CC503C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22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63674" w14:textId="77777777" w:rsidR="006E20B5" w:rsidRDefault="00CC503C">
            <w:pPr>
              <w:jc w:val="both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Lietuvos Respublikos energetikos įstatymas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63675" w14:textId="77777777" w:rsidR="006E20B5" w:rsidRDefault="00CC503C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K27</w:t>
            </w:r>
          </w:p>
        </w:tc>
      </w:tr>
      <w:tr w:rsidR="006E20B5" w14:paraId="0AA6367A" w14:textId="7777777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63677" w14:textId="77777777" w:rsidR="006E20B5" w:rsidRDefault="00CC503C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23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63678" w14:textId="77777777" w:rsidR="006E20B5" w:rsidRDefault="00CC503C">
            <w:pPr>
              <w:jc w:val="both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Lietuvos Respublikos konkurencijos įstatymas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63679" w14:textId="77777777" w:rsidR="006E20B5" w:rsidRDefault="00CC503C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K28</w:t>
            </w:r>
          </w:p>
        </w:tc>
      </w:tr>
      <w:tr w:rsidR="006E20B5" w14:paraId="0AA6367E" w14:textId="7777777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6367B" w14:textId="77777777" w:rsidR="006E20B5" w:rsidRDefault="00CC503C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24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6367C" w14:textId="77777777" w:rsidR="006E20B5" w:rsidRDefault="00CC503C">
            <w:pPr>
              <w:jc w:val="both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Lietuvos Respublikos draudimo įstatymas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6367D" w14:textId="77777777" w:rsidR="006E20B5" w:rsidRDefault="00CC503C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K29</w:t>
            </w:r>
          </w:p>
        </w:tc>
      </w:tr>
      <w:tr w:rsidR="006E20B5" w14:paraId="0AA63682" w14:textId="7777777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6367F" w14:textId="77777777" w:rsidR="006E20B5" w:rsidRDefault="00CC503C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25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63680" w14:textId="77777777" w:rsidR="006E20B5" w:rsidRDefault="00CC503C">
            <w:pPr>
              <w:jc w:val="both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Lietuvos Respublikos mokesčių administravimo įstatymas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63681" w14:textId="77777777" w:rsidR="006E20B5" w:rsidRDefault="00CC503C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K30</w:t>
            </w:r>
          </w:p>
        </w:tc>
      </w:tr>
      <w:tr w:rsidR="006E20B5" w14:paraId="0AA63686" w14:textId="7777777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63683" w14:textId="77777777" w:rsidR="006E20B5" w:rsidRDefault="00CC503C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26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63684" w14:textId="77777777" w:rsidR="006E20B5" w:rsidRDefault="00CC503C">
            <w:pPr>
              <w:jc w:val="both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Lietuvos Respublikos administracinių ginčų komisijų įstatymas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63685" w14:textId="77777777" w:rsidR="006E20B5" w:rsidRDefault="00CC503C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K31</w:t>
            </w:r>
          </w:p>
        </w:tc>
      </w:tr>
      <w:tr w:rsidR="006E20B5" w14:paraId="0AA6368A" w14:textId="7777777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63687" w14:textId="77777777" w:rsidR="006E20B5" w:rsidRDefault="00CC503C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27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63688" w14:textId="77777777" w:rsidR="006E20B5" w:rsidRDefault="00CC503C">
            <w:pPr>
              <w:jc w:val="both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Lietuvos Respublikos vietos savivaldos įstatymas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63689" w14:textId="77777777" w:rsidR="006E20B5" w:rsidRDefault="00CC503C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K32</w:t>
            </w:r>
          </w:p>
        </w:tc>
      </w:tr>
      <w:tr w:rsidR="006E20B5" w14:paraId="0AA6368E" w14:textId="7777777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6368B" w14:textId="77777777" w:rsidR="006E20B5" w:rsidRDefault="00CC503C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28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6368C" w14:textId="77777777" w:rsidR="006E20B5" w:rsidRDefault="00CC503C">
            <w:pPr>
              <w:jc w:val="both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Lietuvos Respublikos savivaldybių tarybų rinkimų </w:t>
            </w:r>
            <w:r>
              <w:rPr>
                <w:color w:val="000000"/>
                <w:szCs w:val="24"/>
                <w:lang w:eastAsia="lt-LT"/>
              </w:rPr>
              <w:t>įstatymas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6368D" w14:textId="77777777" w:rsidR="006E20B5" w:rsidRDefault="00CC503C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K33</w:t>
            </w:r>
          </w:p>
        </w:tc>
      </w:tr>
      <w:tr w:rsidR="006E20B5" w14:paraId="0AA63692" w14:textId="7777777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6368F" w14:textId="77777777" w:rsidR="006E20B5" w:rsidRDefault="00CC503C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29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63690" w14:textId="77777777" w:rsidR="006E20B5" w:rsidRDefault="00CC503C">
            <w:pPr>
              <w:jc w:val="both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Lietuvos Respublikos Konstitucija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63691" w14:textId="77777777" w:rsidR="006E20B5" w:rsidRDefault="00CC503C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K34</w:t>
            </w:r>
          </w:p>
        </w:tc>
      </w:tr>
      <w:tr w:rsidR="006E20B5" w14:paraId="0AA63696" w14:textId="7777777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63693" w14:textId="77777777" w:rsidR="006E20B5" w:rsidRDefault="00CC503C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lastRenderedPageBreak/>
              <w:t>30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63694" w14:textId="77777777" w:rsidR="006E20B5" w:rsidRDefault="00CC503C">
            <w:pPr>
              <w:jc w:val="both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Lietuvos Respublikos akcinių bendrovių įstatymas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63695" w14:textId="77777777" w:rsidR="006E20B5" w:rsidRDefault="00CC503C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K35</w:t>
            </w:r>
          </w:p>
        </w:tc>
      </w:tr>
      <w:tr w:rsidR="006E20B5" w14:paraId="0AA6369A" w14:textId="7777777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63697" w14:textId="77777777" w:rsidR="006E20B5" w:rsidRDefault="00CC503C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31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63698" w14:textId="77777777" w:rsidR="006E20B5" w:rsidRDefault="00CC503C">
            <w:pPr>
              <w:jc w:val="both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Lietuvos Respublikos vadovybės apsaugos įstatymas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63699" w14:textId="77777777" w:rsidR="006E20B5" w:rsidRDefault="00CC503C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K36</w:t>
            </w:r>
          </w:p>
        </w:tc>
      </w:tr>
      <w:tr w:rsidR="006E20B5" w14:paraId="0AA6369E" w14:textId="7777777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6369B" w14:textId="77777777" w:rsidR="006E20B5" w:rsidRDefault="00CC503C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32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6369C" w14:textId="77777777" w:rsidR="006E20B5" w:rsidRDefault="00CC503C">
            <w:pPr>
              <w:jc w:val="both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Lietuvos Respublikos žvalgybos įstatymas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6369D" w14:textId="77777777" w:rsidR="006E20B5" w:rsidRDefault="00CC503C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K37</w:t>
            </w:r>
          </w:p>
        </w:tc>
      </w:tr>
    </w:tbl>
    <w:p w14:paraId="0AA6369F" w14:textId="77777777" w:rsidR="006E20B5" w:rsidRDefault="006E20B5">
      <w:pPr>
        <w:rPr>
          <w:szCs w:val="24"/>
        </w:rPr>
      </w:pPr>
    </w:p>
    <w:p w14:paraId="0AA636A3" w14:textId="6743ECEB" w:rsidR="006E20B5" w:rsidRDefault="00CC503C" w:rsidP="00CC503C">
      <w:pPr>
        <w:jc w:val="center"/>
        <w:rPr>
          <w:spacing w:val="3"/>
          <w:szCs w:val="24"/>
          <w:lang w:eastAsia="lt-LT"/>
        </w:rPr>
      </w:pPr>
      <w:r>
        <w:rPr>
          <w:szCs w:val="24"/>
        </w:rPr>
        <w:t>___________________“</w:t>
      </w:r>
    </w:p>
    <w:p w14:paraId="0AA636A4" w14:textId="0C09B2E4" w:rsidR="006E20B5" w:rsidRDefault="00CC503C" w:rsidP="00CC503C">
      <w:pPr>
        <w:spacing w:line="276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</w:rPr>
        <w:t>2</w:t>
      </w:r>
      <w:r>
        <w:rPr>
          <w:color w:val="000000"/>
          <w:szCs w:val="24"/>
        </w:rPr>
        <w:t>. Į p a r e i g o j u:</w:t>
      </w:r>
    </w:p>
    <w:p w14:paraId="0AA636A5" w14:textId="77777777" w:rsidR="006E20B5" w:rsidRDefault="00CC503C" w:rsidP="00CC503C">
      <w:pPr>
        <w:spacing w:line="276" w:lineRule="auto"/>
        <w:ind w:firstLine="720"/>
        <w:jc w:val="both"/>
        <w:rPr>
          <w:szCs w:val="24"/>
          <w:lang w:val="en-US"/>
        </w:rPr>
      </w:pPr>
      <w:r>
        <w:rPr>
          <w:szCs w:val="24"/>
        </w:rPr>
        <w:t>2.1</w:t>
      </w:r>
      <w:r>
        <w:rPr>
          <w:szCs w:val="24"/>
        </w:rPr>
        <w:t>. Fondo valdybos Teisės skyrių šį įsakymą pateikti Teisės aktų registrui;</w:t>
      </w:r>
    </w:p>
    <w:p w14:paraId="0AA636A6" w14:textId="77777777" w:rsidR="006E20B5" w:rsidRDefault="00CC503C" w:rsidP="00CC503C">
      <w:pPr>
        <w:spacing w:line="276" w:lineRule="auto"/>
        <w:ind w:firstLine="720"/>
        <w:jc w:val="both"/>
        <w:rPr>
          <w:szCs w:val="24"/>
          <w:lang w:val="en-US"/>
        </w:rPr>
      </w:pPr>
      <w:r>
        <w:rPr>
          <w:color w:val="000000"/>
          <w:szCs w:val="24"/>
        </w:rPr>
        <w:t>2.2</w:t>
      </w:r>
      <w:r>
        <w:rPr>
          <w:color w:val="000000"/>
          <w:szCs w:val="24"/>
        </w:rPr>
        <w:t>. Fondo valdybos Klientų aptarnavimo valdymo skyrių šį įsakymą paskelbti Fondo valdybos interneto svetainėje;</w:t>
      </w:r>
    </w:p>
    <w:p w14:paraId="0AA636A7" w14:textId="77777777" w:rsidR="006E20B5" w:rsidRDefault="00CC503C" w:rsidP="00CC503C">
      <w:pPr>
        <w:spacing w:line="276" w:lineRule="auto"/>
        <w:ind w:firstLine="720"/>
        <w:jc w:val="both"/>
        <w:rPr>
          <w:szCs w:val="24"/>
          <w:lang w:val="en-US"/>
        </w:rPr>
      </w:pPr>
      <w:r>
        <w:rPr>
          <w:color w:val="000000"/>
          <w:szCs w:val="24"/>
        </w:rPr>
        <w:t>2.3</w:t>
      </w:r>
      <w:r>
        <w:rPr>
          <w:color w:val="000000"/>
          <w:szCs w:val="24"/>
        </w:rPr>
        <w:t xml:space="preserve">. Fondo valdybos </w:t>
      </w:r>
      <w:r>
        <w:rPr>
          <w:szCs w:val="24"/>
          <w:lang w:eastAsia="lt-LT"/>
        </w:rPr>
        <w:t xml:space="preserve">Registrų </w:t>
      </w:r>
      <w:r>
        <w:rPr>
          <w:szCs w:val="24"/>
          <w:lang w:eastAsia="lt-LT"/>
        </w:rPr>
        <w:t>tvarkymo</w:t>
      </w:r>
      <w:r>
        <w:rPr>
          <w:color w:val="000000"/>
          <w:szCs w:val="24"/>
        </w:rPr>
        <w:t xml:space="preserve"> skyrių šį įsakymą paskelbti Valstybinio socialinio draudimo fondo administravimo įstaigų intraneto svetainėje;</w:t>
      </w:r>
    </w:p>
    <w:p w14:paraId="0AA636A8" w14:textId="5E888F2A" w:rsidR="006E20B5" w:rsidRDefault="00CC503C" w:rsidP="00CC503C">
      <w:pPr>
        <w:spacing w:line="276" w:lineRule="auto"/>
        <w:ind w:firstLine="720"/>
        <w:jc w:val="both"/>
        <w:rPr>
          <w:szCs w:val="24"/>
          <w:lang w:val="en-US"/>
        </w:rPr>
      </w:pPr>
      <w:r>
        <w:rPr>
          <w:szCs w:val="24"/>
        </w:rPr>
        <w:t>2</w:t>
      </w:r>
      <w:bookmarkStart w:id="0" w:name="_GoBack"/>
      <w:bookmarkEnd w:id="0"/>
      <w:r>
        <w:rPr>
          <w:szCs w:val="24"/>
        </w:rPr>
        <w:t>.4</w:t>
      </w:r>
      <w:r>
        <w:rPr>
          <w:szCs w:val="24"/>
        </w:rPr>
        <w:t xml:space="preserve">. Fondo valdybos Informacinės sistemos eksploatavimo ir informacijos valdymo skyrių šį įsakymą išsiųsti Fondo valdybos </w:t>
      </w:r>
      <w:r>
        <w:rPr>
          <w:szCs w:val="24"/>
        </w:rPr>
        <w:t>direktoriaus pavaduotojams, Fondo valdybos skyriams, Valstybinio socialinio draudimo fondo valdybos teritoriniams skyriams ir kitoms Valstybinio socialinio draudimo fondo administravimo įstaigoms bei Lietuvos Respublikos socialinės apsaugos ir darbo minist</w:t>
      </w:r>
      <w:r>
        <w:rPr>
          <w:szCs w:val="24"/>
        </w:rPr>
        <w:t>erijai.</w:t>
      </w:r>
    </w:p>
    <w:p w14:paraId="0AA636A9" w14:textId="1165ADC9" w:rsidR="006E20B5" w:rsidRDefault="006E20B5" w:rsidP="00CC503C">
      <w:pPr>
        <w:jc w:val="both"/>
        <w:rPr>
          <w:szCs w:val="24"/>
        </w:rPr>
      </w:pPr>
    </w:p>
    <w:p w14:paraId="021E3626" w14:textId="77777777" w:rsidR="00CC503C" w:rsidRDefault="00CC503C" w:rsidP="00CC503C">
      <w:pPr>
        <w:jc w:val="both"/>
        <w:rPr>
          <w:szCs w:val="24"/>
        </w:rPr>
      </w:pPr>
    </w:p>
    <w:p w14:paraId="0AA636AA" w14:textId="77777777" w:rsidR="006E20B5" w:rsidRDefault="006E20B5">
      <w:pPr>
        <w:ind w:firstLine="1134"/>
        <w:jc w:val="both"/>
        <w:rPr>
          <w:szCs w:val="24"/>
        </w:rPr>
      </w:pPr>
    </w:p>
    <w:p w14:paraId="0AA636AB" w14:textId="72F956BE" w:rsidR="006E20B5" w:rsidRDefault="00CC503C" w:rsidP="00CC503C">
      <w:pPr>
        <w:tabs>
          <w:tab w:val="left" w:pos="7371"/>
        </w:tabs>
        <w:rPr>
          <w:bCs/>
          <w:szCs w:val="24"/>
        </w:rPr>
      </w:pPr>
      <w:r>
        <w:rPr>
          <w:szCs w:val="24"/>
        </w:rPr>
        <w:t>Direktorė</w:t>
      </w:r>
      <w:r>
        <w:rPr>
          <w:szCs w:val="24"/>
        </w:rPr>
        <w:tab/>
      </w:r>
      <w:r>
        <w:rPr>
          <w:szCs w:val="24"/>
        </w:rPr>
        <w:t xml:space="preserve">Julita </w:t>
      </w:r>
      <w:proofErr w:type="spellStart"/>
      <w:r>
        <w:rPr>
          <w:szCs w:val="24"/>
        </w:rPr>
        <w:t>Varanauskienė</w:t>
      </w:r>
      <w:proofErr w:type="spellEnd"/>
    </w:p>
    <w:sectPr w:rsidR="006E20B5" w:rsidSect="00CC50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97" w:right="567" w:bottom="1134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636B0" w14:textId="77777777" w:rsidR="006E20B5" w:rsidRDefault="00CC503C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0AA636B1" w14:textId="77777777" w:rsidR="006E20B5" w:rsidRDefault="00CC503C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636B4" w14:textId="77777777" w:rsidR="006E20B5" w:rsidRDefault="006E20B5">
    <w:pPr>
      <w:tabs>
        <w:tab w:val="center" w:pos="4153"/>
        <w:tab w:val="right" w:pos="8306"/>
      </w:tabs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636B5" w14:textId="77777777" w:rsidR="006E20B5" w:rsidRDefault="006E20B5">
    <w:pPr>
      <w:tabs>
        <w:tab w:val="center" w:pos="4153"/>
        <w:tab w:val="right" w:pos="8306"/>
      </w:tabs>
      <w:rPr>
        <w:szCs w:val="24"/>
      </w:rPr>
    </w:pPr>
  </w:p>
  <w:p w14:paraId="0AA636B6" w14:textId="77777777" w:rsidR="006E20B5" w:rsidRDefault="006E20B5">
    <w:pPr>
      <w:tabs>
        <w:tab w:val="center" w:pos="4153"/>
        <w:tab w:val="right" w:pos="8306"/>
      </w:tabs>
      <w:rPr>
        <w:szCs w:val="24"/>
      </w:rPr>
    </w:pPr>
  </w:p>
  <w:p w14:paraId="0AA636B7" w14:textId="77777777" w:rsidR="006E20B5" w:rsidRDefault="006E20B5">
    <w:pPr>
      <w:tabs>
        <w:tab w:val="center" w:pos="4153"/>
        <w:tab w:val="right" w:pos="8306"/>
      </w:tabs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636B9" w14:textId="77777777" w:rsidR="006E20B5" w:rsidRDefault="006E20B5">
    <w:pPr>
      <w:tabs>
        <w:tab w:val="center" w:pos="4153"/>
        <w:tab w:val="right" w:pos="8306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636AE" w14:textId="77777777" w:rsidR="006E20B5" w:rsidRDefault="00CC503C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0AA636AF" w14:textId="77777777" w:rsidR="006E20B5" w:rsidRDefault="00CC503C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636B2" w14:textId="77777777" w:rsidR="006E20B5" w:rsidRDefault="00CC503C">
    <w:pPr>
      <w:tabs>
        <w:tab w:val="center" w:pos="4153"/>
        <w:tab w:val="right" w:pos="8306"/>
      </w:tabs>
      <w:jc w:val="center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 PAGE </w:instrText>
    </w:r>
    <w:r>
      <w:rPr>
        <w:szCs w:val="24"/>
      </w:rPr>
      <w:fldChar w:fldCharType="separate"/>
    </w:r>
    <w:r>
      <w:rPr>
        <w:szCs w:val="24"/>
      </w:rPr>
      <w:t>2</w:t>
    </w:r>
    <w:r>
      <w:rPr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3905442"/>
      <w:docPartObj>
        <w:docPartGallery w:val="Page Numbers (Top of Page)"/>
        <w:docPartUnique/>
      </w:docPartObj>
    </w:sdtPr>
    <w:sdtContent>
      <w:p w14:paraId="04E0CB5C" w14:textId="211EDD88" w:rsidR="00CC503C" w:rsidRDefault="00CC503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0AA636B3" w14:textId="77777777" w:rsidR="006E20B5" w:rsidRPr="00CC503C" w:rsidRDefault="006E20B5" w:rsidP="00CC503C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636B8" w14:textId="77777777" w:rsidR="006E20B5" w:rsidRPr="00CC503C" w:rsidRDefault="006E20B5" w:rsidP="00CC503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97"/>
    <w:rsid w:val="004D0D97"/>
    <w:rsid w:val="006E20B5"/>
    <w:rsid w:val="00CC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A635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C503C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CC503C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CC503C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C503C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CC503C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CC503C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2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3E"/>
    <w:rsid w:val="006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F7F3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F7F3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1153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sodra</Company>
  <LinksUpToDate>false</LinksUpToDate>
  <CharactersWithSpaces>9609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2019-08-09T10:21:00Z</dcterms:created>
  <dc:creator>Valentina Zacharova</dc:creator>
  <lastModifiedBy>JUOSPONIENĖ Karolina</lastModifiedBy>
  <lastPrinted>2001-05-09T14:13:00Z</lastPrinted>
  <dcterms:modified xsi:type="dcterms:W3CDTF">2019-08-09T10:32:00Z</dcterms:modified>
  <revision>3</revision>
</coreProperties>
</file>