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285B7C44" wp14:editId="58BB1797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KORUPCIJOS PREVENCIJOS ĮSTATYMO NR. IX-904 9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2020</w:t>
      </w:r>
      <w:r>
        <w:rPr>
          <w:szCs w:val="24"/>
        </w:rPr>
        <w:t xml:space="preserve"> m. </w:t>
      </w:r>
      <w:r>
        <w:rPr>
          <w:szCs w:val="24"/>
          <w:lang w:val="en-US"/>
        </w:rPr>
        <w:t>birželio</w:t>
      </w:r>
      <w:r>
        <w:rPr>
          <w:szCs w:val="24"/>
        </w:rPr>
        <w:t xml:space="preserve"> </w:t>
      </w:r>
      <w:r>
        <w:rPr>
          <w:szCs w:val="24"/>
          <w:lang w:val="en-US"/>
        </w:rPr>
        <w:t>23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XIII-3076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szCs w:val="24"/>
        </w:rPr>
      </w:pPr>
      <w:r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straipsnis. </w:t>
      </w:r>
      <w:r>
        <w:rPr>
          <w:b/>
          <w:bCs/>
          <w:szCs w:val="24"/>
        </w:rPr>
        <w:t>9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Pakeisti 9 straipsnio 2 dalies 4 punktą ir jį išdėstyti taip: 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) asmens atžvilgiu taikomas ar taikytas organizuoto nusikalstamumo prevencijos priemones pagal Lietuvos Respublikos organizuoto nusikalstamumo prevencijos įstatymą;“.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</w:p>
    <w:p>
      <w:pPr>
        <w:spacing w:line="360" w:lineRule="auto"/>
        <w:ind w:firstLine="720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Įstatymo įsigaliojimas</w:t>
      </w:r>
    </w:p>
    <w:p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Šis įstatymas įsigalioja 2020 m. liepos 1 d.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rPr>
          <w:lang w:val="en-US"/>
        </w:rPr>
        <w:t>Respublikos Prezidentas</w:t>
      </w:r>
      <w:r>
        <w:rPr>
          <w:caps/>
        </w:rPr>
        <w:tab/>
      </w:r>
      <w:r>
        <w:rPr>
          <w:lang w:val="en-US"/>
        </w:rPr>
        <w:t>Gitanas Nausėda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3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528</Characters>
  <Application>Microsoft Office Word</Application>
  <DocSecurity>4</DocSecurity>
  <Lines>25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590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2020-06-29T15:07:00Z</dcterms:created>
  <dc:creator>„Windows“ vartotojas</dc:creator>
  <lastModifiedBy>adlibuser</lastModifiedBy>
  <lastPrinted>2020-06-23T08:23:00Z</lastPrinted>
  <dcterms:modified xsi:type="dcterms:W3CDTF">2020-06-29T15:07:00Z</dcterms:modified>
  <revision>2</revision>
</coreProperties>
</file>