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E2808" w14:textId="65876AA0" w:rsidR="007B18AE" w:rsidRDefault="00DB49E5" w:rsidP="00A1042C">
      <w:pPr>
        <w:tabs>
          <w:tab w:val="center" w:pos="4986"/>
          <w:tab w:val="right" w:pos="9972"/>
        </w:tabs>
        <w:jc w:val="center"/>
        <w:rPr>
          <w:b/>
          <w:color w:val="000000"/>
          <w:sz w:val="8"/>
        </w:rPr>
      </w:pPr>
      <w:r>
        <w:rPr>
          <w:noProof/>
          <w:lang w:eastAsia="lt-LT"/>
        </w:rPr>
        <w:drawing>
          <wp:inline distT="0" distB="0" distL="0" distR="0" wp14:anchorId="403E18F0" wp14:editId="294F8069">
            <wp:extent cx="457200" cy="543560"/>
            <wp:effectExtent l="0" t="0" r="0" b="8890"/>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NaujojiAkme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p w14:paraId="69FE1216" w14:textId="77777777" w:rsidR="007B18AE" w:rsidRDefault="007B18AE">
      <w:pPr>
        <w:jc w:val="center"/>
        <w:rPr>
          <w:b/>
          <w:color w:val="000000"/>
          <w:sz w:val="8"/>
        </w:rPr>
      </w:pPr>
    </w:p>
    <w:p w14:paraId="23FE2809" w14:textId="77777777" w:rsidR="007B18AE" w:rsidRDefault="00DB49E5">
      <w:pPr>
        <w:jc w:val="center"/>
        <w:rPr>
          <w:b/>
          <w:color w:val="000000"/>
        </w:rPr>
      </w:pPr>
      <w:r>
        <w:rPr>
          <w:b/>
          <w:color w:val="000000"/>
        </w:rPr>
        <w:t>AKMENĖS RAJONO SAVIVALDYBĖS TARYBA</w:t>
      </w:r>
    </w:p>
    <w:p w14:paraId="23FE280A" w14:textId="77777777" w:rsidR="007B18AE" w:rsidRDefault="007B18AE">
      <w:pPr>
        <w:jc w:val="center"/>
        <w:rPr>
          <w:b/>
          <w:color w:val="000000"/>
        </w:rPr>
      </w:pPr>
    </w:p>
    <w:p w14:paraId="23FE280B" w14:textId="386F54DB" w:rsidR="007B18AE" w:rsidRDefault="00DB49E5">
      <w:pPr>
        <w:jc w:val="center"/>
        <w:rPr>
          <w:b/>
          <w:color w:val="000000"/>
        </w:rPr>
      </w:pPr>
      <w:r>
        <w:rPr>
          <w:b/>
          <w:color w:val="000000"/>
        </w:rPr>
        <w:t>SPRENDIMAS</w:t>
      </w:r>
    </w:p>
    <w:p w14:paraId="23FE280C" w14:textId="6B069244" w:rsidR="007B18AE" w:rsidRDefault="00DB49E5">
      <w:pPr>
        <w:jc w:val="center"/>
        <w:rPr>
          <w:b/>
          <w:color w:val="000000"/>
        </w:rPr>
      </w:pPr>
      <w:r>
        <w:rPr>
          <w:b/>
          <w:color w:val="000000"/>
        </w:rPr>
        <w:t>DĖL AKMENĖS RAJONO SAVIVALDYBĖS 2018–2020 METŲ STRATEGINIO VEIKLOS PLANO PATVIRTINIMO</w:t>
      </w:r>
    </w:p>
    <w:p w14:paraId="23FE280D" w14:textId="77777777" w:rsidR="007B18AE" w:rsidRDefault="007B18AE">
      <w:pPr>
        <w:jc w:val="center"/>
        <w:rPr>
          <w:b/>
          <w:color w:val="000000"/>
        </w:rPr>
      </w:pPr>
    </w:p>
    <w:p w14:paraId="23FE280E" w14:textId="75FAAB60" w:rsidR="007B18AE" w:rsidRDefault="00A1042C">
      <w:pPr>
        <w:jc w:val="center"/>
        <w:rPr>
          <w:color w:val="000000"/>
        </w:rPr>
      </w:pPr>
      <w:r>
        <w:rPr>
          <w:color w:val="000000"/>
        </w:rPr>
        <w:t xml:space="preserve">2018 m. vasario 19 </w:t>
      </w:r>
      <w:r w:rsidR="00DB49E5">
        <w:rPr>
          <w:color w:val="000000"/>
        </w:rPr>
        <w:t>d. Nr. T-16</w:t>
      </w:r>
    </w:p>
    <w:p w14:paraId="23FE280F" w14:textId="77777777" w:rsidR="007B18AE" w:rsidRDefault="00DB49E5">
      <w:pPr>
        <w:jc w:val="center"/>
        <w:rPr>
          <w:color w:val="000000"/>
        </w:rPr>
      </w:pPr>
      <w:r>
        <w:rPr>
          <w:color w:val="000000"/>
        </w:rPr>
        <w:t>Naujoji Akmenė</w:t>
      </w:r>
    </w:p>
    <w:p w14:paraId="23FE2810" w14:textId="77777777" w:rsidR="007B18AE" w:rsidRDefault="007B18AE">
      <w:pPr>
        <w:rPr>
          <w:color w:val="000000"/>
        </w:rPr>
      </w:pPr>
    </w:p>
    <w:p w14:paraId="23FE2811" w14:textId="77777777" w:rsidR="007B18AE" w:rsidRDefault="007B18AE">
      <w:pPr>
        <w:shd w:val="clear" w:color="auto" w:fill="FFFFFF"/>
        <w:rPr>
          <w:color w:val="000000"/>
        </w:rPr>
      </w:pPr>
    </w:p>
    <w:p w14:paraId="23FE2812" w14:textId="3334E5D3" w:rsidR="007B18AE" w:rsidRDefault="00DB49E5">
      <w:pPr>
        <w:shd w:val="clear" w:color="auto" w:fill="FFFFFF"/>
        <w:tabs>
          <w:tab w:val="left" w:pos="4111"/>
        </w:tabs>
        <w:spacing w:line="276" w:lineRule="auto"/>
        <w:ind w:firstLine="993"/>
        <w:jc w:val="both"/>
        <w:rPr>
          <w:color w:val="000000"/>
        </w:rPr>
      </w:pPr>
      <w:r>
        <w:rPr>
          <w:color w:val="000000"/>
          <w:shd w:val="clear" w:color="auto" w:fill="FFFFFF"/>
        </w:rPr>
        <w:t>Vadovaudamasi Lietuvos Respublikos vietos savivaldos įstatymo 10</w:t>
      </w:r>
      <w:r>
        <w:rPr>
          <w:color w:val="000000"/>
          <w:shd w:val="clear" w:color="auto" w:fill="FFFFFF"/>
          <w:vertAlign w:val="superscript"/>
        </w:rPr>
        <w:t xml:space="preserve">3 </w:t>
      </w:r>
      <w:r>
        <w:rPr>
          <w:color w:val="000000"/>
          <w:shd w:val="clear" w:color="auto" w:fill="FFFFFF"/>
        </w:rPr>
        <w:t>straipsnio 3 dalimi,</w:t>
      </w:r>
      <w:r>
        <w:rPr>
          <w:color w:val="000000"/>
          <w:shd w:val="clear" w:color="auto" w:fill="FFFFFF"/>
          <w:vertAlign w:val="superscript"/>
        </w:rPr>
        <w:t xml:space="preserve"> </w:t>
      </w:r>
      <w:r>
        <w:rPr>
          <w:color w:val="000000"/>
          <w:shd w:val="clear" w:color="auto" w:fill="FFFFFF"/>
        </w:rPr>
        <w:t xml:space="preserve">16 straipsnio 2 dalies 40 punktu, įgyvendindama  Akmenės rajono savivaldybės 2016–2021 metų strateginio plėtros plano, patvirtinto Akmenės rajono savivaldybės tarybos 2014 m. gruodžio 29 d. sprendimu Nr. T-277 „Dėl Akmenės rajono savivaldybės 2016–2021 metų strateginio plėtros plano patvirtinimo“, IV prioriteto „Efektyvus viešasis valdymas“ 4.1 tikslo „Viešojo valdymo efektyvumo didinimas“ 4.1.2 uždavinio „Didinti viešojo administravimo ir viešąsias paslaugas teikiančių įstaigų paslaugų efektyvumą ir prieinamumą“ 4.1.2.4 priemonę „Akmenės rajono savivaldybės administracijos strateginio planavimo dokumentų rengimas“, remdamasi </w:t>
      </w:r>
      <w:r>
        <w:rPr>
          <w:color w:val="000000"/>
        </w:rPr>
        <w:t>Strateginio planavimo Akmenės rajono savivaldybėje organizavimo tvarkos aprašu, patvirtintu Akmenės rajono savivaldybės tarybos 2015 m. balandžio 30 d. sprendimu Nr. T-98(E) „Dėl Strateginio planavimo Akmenės rajono savivaldybėje organizavimo tvarkos aprašo patvirtinimo</w:t>
      </w:r>
      <w:r>
        <w:rPr>
          <w:color w:val="000000"/>
          <w:shd w:val="clear" w:color="auto" w:fill="FFFFFF"/>
        </w:rPr>
        <w:t xml:space="preserve">“, </w:t>
      </w:r>
      <w:r>
        <w:rPr>
          <w:color w:val="000000"/>
        </w:rPr>
        <w:t xml:space="preserve">Akmenės rajono savivaldybės taryba n u s p r e n d ž i a: </w:t>
      </w:r>
    </w:p>
    <w:p w14:paraId="23FE2813" w14:textId="0E2737B7" w:rsidR="007B18AE" w:rsidRDefault="00A1042C">
      <w:pPr>
        <w:shd w:val="clear" w:color="auto" w:fill="FFFFFF"/>
        <w:spacing w:line="276" w:lineRule="auto"/>
        <w:ind w:firstLine="993"/>
        <w:jc w:val="both"/>
        <w:rPr>
          <w:color w:val="000000"/>
        </w:rPr>
      </w:pPr>
      <w:r w:rsidR="00DB49E5">
        <w:rPr>
          <w:color w:val="000000"/>
        </w:rPr>
        <w:t>1</w:t>
      </w:r>
      <w:r w:rsidR="00DB49E5">
        <w:rPr>
          <w:color w:val="000000"/>
        </w:rPr>
        <w:t>.</w:t>
      </w:r>
      <w:r w:rsidR="00DB49E5">
        <w:rPr>
          <w:color w:val="000000"/>
        </w:rPr>
        <w:tab/>
        <w:t>Patvirtinti Akmenės rajono savivaldybės 2018–2020 metų strateginį veiklos planą (pridedama).</w:t>
      </w:r>
    </w:p>
    <w:p w14:paraId="23FE2814" w14:textId="77E035FE" w:rsidR="007B18AE" w:rsidRDefault="00A1042C">
      <w:pPr>
        <w:shd w:val="clear" w:color="auto" w:fill="FFFFFF"/>
        <w:spacing w:line="276" w:lineRule="auto"/>
        <w:ind w:firstLine="993"/>
        <w:jc w:val="both"/>
        <w:rPr>
          <w:color w:val="000000"/>
        </w:rPr>
      </w:pPr>
      <w:r w:rsidR="00DB49E5">
        <w:rPr>
          <w:color w:val="000000"/>
        </w:rPr>
        <w:t>2</w:t>
      </w:r>
      <w:r w:rsidR="00DB49E5">
        <w:rPr>
          <w:color w:val="000000"/>
        </w:rPr>
        <w:t>.</w:t>
      </w:r>
      <w:r w:rsidR="00DB49E5">
        <w:rPr>
          <w:color w:val="000000"/>
        </w:rPr>
        <w:tab/>
        <w:t>Leisti Savivaldybės administracijos direktoriui įsakymu keisti šio sprendimo prieduose priemonėms/</w:t>
      </w:r>
      <w:proofErr w:type="spellStart"/>
      <w:r w:rsidR="00DB49E5">
        <w:rPr>
          <w:color w:val="000000"/>
        </w:rPr>
        <w:t>papriemonėms</w:t>
      </w:r>
      <w:proofErr w:type="spellEnd"/>
      <w:r w:rsidR="00DB49E5">
        <w:rPr>
          <w:color w:val="000000"/>
        </w:rPr>
        <w:t xml:space="preserve"> nurodytas sumas įstaigų lygmeniu, nekeičiant programai numatytų lėšų.</w:t>
      </w:r>
    </w:p>
    <w:p w14:paraId="78E1625B" w14:textId="083469E2" w:rsidR="007B18AE" w:rsidRDefault="00DB49E5" w:rsidP="00DB49E5">
      <w:pPr>
        <w:shd w:val="clear" w:color="auto" w:fill="FFFFFF"/>
        <w:spacing w:line="276" w:lineRule="auto"/>
        <w:ind w:firstLine="993"/>
        <w:jc w:val="both"/>
      </w:pPr>
      <w:r>
        <w:rPr>
          <w:color w:val="000000"/>
        </w:rPr>
        <w:t xml:space="preserve">Šis sprendimas gali būti skundžiamas Lietuvos Respublikos administracinių bylų teisenos įstatymo nustatyta tvarka. </w:t>
      </w:r>
    </w:p>
    <w:p w14:paraId="0E12BDE3" w14:textId="2C12AF8E" w:rsidR="00DB49E5" w:rsidRDefault="00DB49E5">
      <w:pPr>
        <w:tabs>
          <w:tab w:val="left" w:pos="7230"/>
        </w:tabs>
      </w:pPr>
    </w:p>
    <w:p w14:paraId="50CC2120" w14:textId="77777777" w:rsidR="00DB49E5" w:rsidRDefault="00DB49E5">
      <w:pPr>
        <w:tabs>
          <w:tab w:val="left" w:pos="7230"/>
        </w:tabs>
      </w:pPr>
    </w:p>
    <w:p w14:paraId="421FAD2E" w14:textId="77777777" w:rsidR="00DB49E5" w:rsidRDefault="00DB49E5">
      <w:pPr>
        <w:tabs>
          <w:tab w:val="left" w:pos="7230"/>
        </w:tabs>
      </w:pPr>
    </w:p>
    <w:p w14:paraId="2D318954" w14:textId="647131FC" w:rsidR="00A1042C" w:rsidRDefault="00DB49E5" w:rsidP="00DB49E5">
      <w:pPr>
        <w:tabs>
          <w:tab w:val="left" w:pos="7797"/>
        </w:tabs>
        <w:rPr>
          <w:color w:val="000000"/>
        </w:rPr>
      </w:pPr>
      <w:r>
        <w:rPr>
          <w:color w:val="000000"/>
        </w:rPr>
        <w:t>Savivaldybės mero pavaduotojas</w:t>
      </w:r>
      <w:r>
        <w:rPr>
          <w:color w:val="000000"/>
        </w:rPr>
        <w:tab/>
        <w:t xml:space="preserve">Apolinaras </w:t>
      </w:r>
      <w:proofErr w:type="spellStart"/>
      <w:r>
        <w:rPr>
          <w:color w:val="000000"/>
        </w:rPr>
        <w:t>Nicius</w:t>
      </w:r>
      <w:proofErr w:type="spellEnd"/>
    </w:p>
    <w:bookmarkStart w:id="0" w:name="_GoBack" w:displacedByCustomXml="prev"/>
    <w:p w14:paraId="3AED800E" w14:textId="2B443829" w:rsidR="00A1042C" w:rsidRDefault="00A1042C" w:rsidP="00DB49E5">
      <w:pPr>
        <w:tabs>
          <w:tab w:val="left" w:pos="7797"/>
        </w:tabs>
        <w:rPr>
          <w:color w:val="000000"/>
        </w:rPr>
      </w:pPr>
    </w:p>
    <w:p w14:paraId="3A029608" w14:textId="77777777" w:rsidR="00A1042C" w:rsidRDefault="00A1042C" w:rsidP="00DB49E5">
      <w:pPr>
        <w:tabs>
          <w:tab w:val="left" w:pos="7797"/>
        </w:tabs>
        <w:rPr>
          <w:color w:val="000000"/>
        </w:rPr>
        <w:sectPr w:rsidR="00A1042C" w:rsidSect="00A1042C">
          <w:headerReference w:type="even" r:id="rId10"/>
          <w:headerReference w:type="default" r:id="rId11"/>
          <w:footerReference w:type="even" r:id="rId12"/>
          <w:footerReference w:type="default" r:id="rId13"/>
          <w:headerReference w:type="first" r:id="rId14"/>
          <w:footerReference w:type="first" r:id="rId15"/>
          <w:pgSz w:w="11906" w:h="16838" w:code="9"/>
          <w:pgMar w:top="1701" w:right="567" w:bottom="1134" w:left="1701" w:header="567" w:footer="567" w:gutter="0"/>
          <w:cols w:space="708"/>
          <w:titlePg/>
          <w:docGrid w:linePitch="360"/>
        </w:sectPr>
      </w:pPr>
    </w:p>
    <w:p w14:paraId="0083CA08" w14:textId="77777777" w:rsidR="00A1042C" w:rsidRDefault="00A1042C" w:rsidP="00A1042C">
      <w:pPr>
        <w:ind w:left="5040"/>
      </w:pPr>
      <w:r>
        <w:lastRenderedPageBreak/>
        <w:t>PATVIRTINTA</w:t>
      </w:r>
    </w:p>
    <w:p w14:paraId="5AEA33A0" w14:textId="77777777" w:rsidR="00A1042C" w:rsidRDefault="00A1042C" w:rsidP="00A1042C">
      <w:pPr>
        <w:ind w:left="5040"/>
      </w:pPr>
      <w:r>
        <w:t>Akmenės rajono savivaldybės tarybos</w:t>
      </w:r>
    </w:p>
    <w:p w14:paraId="65CB6D19" w14:textId="06F332B8" w:rsidR="00A1042C" w:rsidRDefault="00A1042C" w:rsidP="00A1042C">
      <w:pPr>
        <w:ind w:left="5040"/>
      </w:pPr>
      <w:r>
        <w:t xml:space="preserve">2018 m. vasario </w:t>
      </w:r>
      <w:r>
        <w:t>19 d. sprendimu Nr. T-16</w:t>
      </w:r>
    </w:p>
    <w:p w14:paraId="48253392" w14:textId="77777777" w:rsidR="00A1042C" w:rsidRDefault="00A1042C" w:rsidP="00A1042C">
      <w:pPr>
        <w:jc w:val="right"/>
        <w:rPr>
          <w:b/>
          <w:lang w:eastAsia="ar-SA"/>
        </w:rPr>
      </w:pPr>
    </w:p>
    <w:p w14:paraId="5638398F" w14:textId="77777777" w:rsidR="00A1042C" w:rsidRDefault="00A1042C" w:rsidP="00A1042C">
      <w:pPr>
        <w:rPr>
          <w:b/>
          <w:lang w:eastAsia="ar-SA"/>
        </w:rPr>
      </w:pPr>
    </w:p>
    <w:p w14:paraId="460514C4" w14:textId="77777777" w:rsidR="00A1042C" w:rsidRDefault="00A1042C" w:rsidP="00A1042C">
      <w:pPr>
        <w:pStyle w:val="Pavadinimas"/>
        <w:rPr>
          <w:b w:val="0"/>
          <w:bCs w:val="0"/>
          <w:i/>
          <w:iCs/>
          <w:sz w:val="20"/>
          <w:szCs w:val="20"/>
        </w:rPr>
      </w:pPr>
      <w:r>
        <w:t>AKMENĖS RAJONO SAVIVALDYBĖS</w:t>
      </w:r>
    </w:p>
    <w:p w14:paraId="4BFA79AC" w14:textId="77777777" w:rsidR="00A1042C" w:rsidRDefault="00A1042C" w:rsidP="00A1042C">
      <w:pPr>
        <w:pStyle w:val="Pavadinimas"/>
        <w:rPr>
          <w:i/>
          <w:iCs/>
          <w:sz w:val="22"/>
          <w:szCs w:val="22"/>
        </w:rPr>
      </w:pPr>
    </w:p>
    <w:p w14:paraId="631A867C" w14:textId="77777777" w:rsidR="00A1042C" w:rsidRDefault="00A1042C" w:rsidP="00A1042C">
      <w:pPr>
        <w:pStyle w:val="Pavadinimas"/>
        <w:rPr>
          <w:szCs w:val="22"/>
        </w:rPr>
      </w:pPr>
      <w:r>
        <w:rPr>
          <w:iCs/>
          <w:sz w:val="22"/>
          <w:szCs w:val="22"/>
        </w:rPr>
        <w:t>2018–2020</w:t>
      </w:r>
      <w:r>
        <w:rPr>
          <w:szCs w:val="22"/>
        </w:rPr>
        <w:t xml:space="preserve"> METŲ STRATEGINIS VEIKLOS PLANAS</w:t>
      </w:r>
    </w:p>
    <w:p w14:paraId="0BA63C6F" w14:textId="77777777" w:rsidR="00A1042C" w:rsidRDefault="00A1042C" w:rsidP="00A1042C">
      <w:pPr>
        <w:pStyle w:val="Antrinispavadinimas"/>
        <w:jc w:val="left"/>
        <w:rPr>
          <w:rFonts w:ascii="Times New Roman" w:hAnsi="Times New Roman"/>
          <w:b/>
          <w:bCs/>
          <w:szCs w:val="22"/>
          <w:lang w:eastAsia="ar-SA"/>
        </w:rPr>
      </w:pPr>
    </w:p>
    <w:p w14:paraId="03692BB2" w14:textId="77777777" w:rsidR="00A1042C" w:rsidRDefault="00A1042C" w:rsidP="00A1042C">
      <w:pPr>
        <w:pStyle w:val="Antrinispavadinimas"/>
        <w:jc w:val="left"/>
        <w:rPr>
          <w:rFonts w:ascii="Times New Roman" w:hAnsi="Times New Roman"/>
          <w:b/>
          <w:lang w:eastAsia="ar-SA"/>
        </w:rPr>
      </w:pPr>
    </w:p>
    <w:p w14:paraId="74BDF612" w14:textId="77777777" w:rsidR="00A1042C" w:rsidRDefault="00A1042C" w:rsidP="00A1042C">
      <w:pPr>
        <w:autoSpaceDE w:val="0"/>
        <w:autoSpaceDN w:val="0"/>
        <w:adjustRightInd w:val="0"/>
        <w:spacing w:line="360" w:lineRule="auto"/>
        <w:ind w:firstLine="360"/>
        <w:jc w:val="both"/>
      </w:pPr>
      <w:r>
        <w:t>2014 m. gruodžio 29 d. Akmenės rajono savivaldybės tarybos sprendimu Nr. T-277 buvo patvirtintas Akmenės rajono savivaldybės 2016–2021 metų strateginis plėtros planas, kuriame įvardinta savivaldybės vizija bei svarbiausi plėtros prioritetai: Konkurencingo verslo skatinimas ir kaimo plėtra; Visuomenės socialinės gerovės kūrimas; Darni infrastruktūros ir teritorijų plėtra; Efektyvus viešasis valdymas; Klasterinės vietinės ekonomikos tvari plėtra.</w:t>
      </w:r>
      <w:r>
        <w:rPr>
          <w:b/>
        </w:rPr>
        <w:t xml:space="preserve"> </w:t>
      </w:r>
      <w:r>
        <w:t xml:space="preserve">Akmenės rajono savivaldybės 2016–2021 metų strateginio plėtros plano tikslas – remiantis išskirtais privalumais ir trūkumais nustatyti savivaldybės vaidmenį šalies kontekste bei suformuluoti plėtros perspektyvas, siekiant nukreipti viešąsias ir privačias investicijas į didžiausią naudą duodančias priemones savivaldybėje ir už jos ribų. </w:t>
      </w:r>
    </w:p>
    <w:p w14:paraId="36960966" w14:textId="77777777" w:rsidR="00A1042C" w:rsidRDefault="00A1042C" w:rsidP="00A1042C">
      <w:pPr>
        <w:autoSpaceDE w:val="0"/>
        <w:autoSpaceDN w:val="0"/>
        <w:adjustRightInd w:val="0"/>
        <w:spacing w:line="360" w:lineRule="auto"/>
        <w:ind w:firstLine="360"/>
        <w:jc w:val="both"/>
      </w:pPr>
      <w:r>
        <w:t xml:space="preserve">Akmenės rajono savivaldybės 2018–2020 metų strateginis veiklos planas (toliau – SVP) – detalus Savivaldybės veiklos planavimo dokumentas, kuriame, atsižvelgiant į rajono situacijos analizę, suformuluoti Akmenės rajono savivaldybės 2018–2020 metų strateginiai tikslai, uždaviniai ir priemonės, apibrėžiamos rajono savivaldybės vykdomos programos, numatomos lėšos ir finansavimo šaltiniai joms įgyvendinti. </w:t>
      </w:r>
    </w:p>
    <w:p w14:paraId="34F36772" w14:textId="77777777" w:rsidR="00A1042C" w:rsidRDefault="00A1042C" w:rsidP="00A1042C">
      <w:pPr>
        <w:autoSpaceDE w:val="0"/>
        <w:autoSpaceDN w:val="0"/>
        <w:adjustRightInd w:val="0"/>
        <w:spacing w:line="360" w:lineRule="auto"/>
        <w:ind w:firstLine="360"/>
        <w:jc w:val="both"/>
      </w:pPr>
      <w:r>
        <w:t xml:space="preserve">SVP rengimo procesas susijęs su savivaldybės biudžeto rengimu ir strateginio planavimo ciklu. Strateginis veiklos planas parengtas siekiant efektyviai panaudoti turimus ir planuojamus gauti finansinius, materialiuosius ir darbo išteklius, atlikti veiklos </w:t>
      </w:r>
      <w:proofErr w:type="spellStart"/>
      <w:r>
        <w:t>stebėseną</w:t>
      </w:r>
      <w:proofErr w:type="spellEnd"/>
      <w:r>
        <w:t xml:space="preserve">, atsiskaityti už rezultatus. </w:t>
      </w:r>
    </w:p>
    <w:p w14:paraId="78D44EA3" w14:textId="77777777" w:rsidR="00A1042C" w:rsidRDefault="00A1042C" w:rsidP="00A1042C">
      <w:pPr>
        <w:autoSpaceDE w:val="0"/>
        <w:autoSpaceDN w:val="0"/>
        <w:adjustRightInd w:val="0"/>
        <w:spacing w:line="360" w:lineRule="auto"/>
        <w:ind w:firstLine="360"/>
        <w:jc w:val="both"/>
      </w:pPr>
      <w:r>
        <w:t xml:space="preserve">SVP sudaro 6 įvairius savivaldybės veiklos sektorius apimančios programos. Kiekvienoje programoje iškelti 2018-2020 metų veiklos strateginiai tikslai, uždaviniai šiems tikslams pasiekti, suformuluotos priemonės ir konkretizuoti rezultatų pasiekimo rodikliai. </w:t>
      </w:r>
    </w:p>
    <w:p w14:paraId="03D9B556" w14:textId="77777777" w:rsidR="00A1042C" w:rsidRDefault="00A1042C" w:rsidP="00A1042C">
      <w:pPr>
        <w:autoSpaceDE w:val="0"/>
        <w:autoSpaceDN w:val="0"/>
        <w:adjustRightInd w:val="0"/>
        <w:spacing w:line="360" w:lineRule="auto"/>
        <w:ind w:firstLine="360"/>
        <w:jc w:val="both"/>
      </w:pPr>
      <w:r>
        <w:t xml:space="preserve">Akmenės rajono savivaldybės 2018–2020 m. programos, strateginiai tikslai ir uždaviniai turi aiškias sąsajas su Akmenės rajono savivaldybės 2016–2021 metų strateginiu plėtros planu, siekiant išlaikyti vienodą strateginių planavimo dokumentų struktūrą, numeraciją, užtikrinti strateginio planavimo vieningą integraciją. </w:t>
      </w:r>
    </w:p>
    <w:p w14:paraId="520E49EE" w14:textId="77777777" w:rsidR="00A1042C" w:rsidRDefault="00A1042C" w:rsidP="00A1042C">
      <w:pPr>
        <w:pStyle w:val="Antrinispavadinimas"/>
        <w:spacing w:line="360" w:lineRule="auto"/>
        <w:ind w:firstLine="360"/>
        <w:jc w:val="both"/>
        <w:rPr>
          <w:rFonts w:ascii="Times New Roman" w:hAnsi="Times New Roman"/>
          <w:b/>
          <w:lang w:eastAsia="ar-SA"/>
        </w:rPr>
      </w:pPr>
      <w:r>
        <w:rPr>
          <w:rFonts w:ascii="Times New Roman" w:hAnsi="Times New Roman"/>
          <w:color w:val="000000"/>
        </w:rPr>
        <w:t xml:space="preserve">SVP parengtas vadovaujantis Akmenės rajono savivaldybės strateginio planavimo metodika, patvirtinta Akmenės rajono savivaldybės tarybos 2015 m. balandžio 30 d. sprendimu Nr. T-98(E).  Apraše pateikiami strateginio planavimo Savivaldybėje principai, Savivaldybės strateginio planavimo dokumentų sistema, strateginio planavimo dokumentų struktūra, šių dokumentų rengimo </w:t>
      </w:r>
      <w:r>
        <w:rPr>
          <w:rFonts w:ascii="Times New Roman" w:hAnsi="Times New Roman"/>
          <w:color w:val="000000"/>
        </w:rPr>
        <w:lastRenderedPageBreak/>
        <w:t>ir įgyvendinimo procesai, taip pat Savivaldybės bendruomenės įtraukimo į strateginio planavimo procesą būdai.</w:t>
      </w:r>
    </w:p>
    <w:p w14:paraId="09371751" w14:textId="77777777" w:rsidR="00A1042C" w:rsidRDefault="00A1042C" w:rsidP="00A1042C">
      <w:pPr>
        <w:pStyle w:val="Pavadinimas"/>
      </w:pPr>
    </w:p>
    <w:tbl>
      <w:tblPr>
        <w:tblW w:w="0" w:type="auto"/>
        <w:tblInd w:w="-15" w:type="dxa"/>
        <w:tblLayout w:type="fixed"/>
        <w:tblLook w:val="04A0" w:firstRow="1" w:lastRow="0" w:firstColumn="1" w:lastColumn="0" w:noHBand="0" w:noVBand="1"/>
      </w:tblPr>
      <w:tblGrid>
        <w:gridCol w:w="9621"/>
      </w:tblGrid>
      <w:tr w:rsidR="00A1042C" w14:paraId="32CB0CE3" w14:textId="77777777" w:rsidTr="00A1042C">
        <w:trPr>
          <w:cantSplit/>
          <w:trHeight w:val="270"/>
        </w:trPr>
        <w:tc>
          <w:tcPr>
            <w:tcW w:w="9621"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hideMark/>
          </w:tcPr>
          <w:p w14:paraId="21862876" w14:textId="77777777" w:rsidR="00A1042C" w:rsidRDefault="00A1042C">
            <w:pPr>
              <w:pStyle w:val="Pavadinimas"/>
              <w:spacing w:line="256" w:lineRule="auto"/>
            </w:pPr>
            <w:r>
              <w:rPr>
                <w:bCs w:val="0"/>
              </w:rPr>
              <w:t>Akmenės rajono savivaldybės</w:t>
            </w:r>
            <w:r>
              <w:rPr>
                <w:b w:val="0"/>
                <w:bCs w:val="0"/>
              </w:rPr>
              <w:t xml:space="preserve"> </w:t>
            </w:r>
            <w:r>
              <w:t>misija:</w:t>
            </w:r>
          </w:p>
        </w:tc>
      </w:tr>
      <w:tr w:rsidR="00A1042C" w14:paraId="122CFCCC" w14:textId="77777777" w:rsidTr="00A1042C">
        <w:trPr>
          <w:cantSplit/>
        </w:trPr>
        <w:tc>
          <w:tcPr>
            <w:tcW w:w="9621" w:type="dxa"/>
            <w:tcBorders>
              <w:top w:val="single" w:sz="4" w:space="0" w:color="auto"/>
              <w:left w:val="single" w:sz="8" w:space="0" w:color="000000"/>
              <w:bottom w:val="single" w:sz="8" w:space="0" w:color="000000"/>
              <w:right w:val="single" w:sz="8" w:space="0" w:color="000000"/>
            </w:tcBorders>
            <w:vAlign w:val="center"/>
          </w:tcPr>
          <w:p w14:paraId="32BA2806" w14:textId="77777777" w:rsidR="00A1042C" w:rsidRDefault="00A1042C">
            <w:pPr>
              <w:pStyle w:val="Pavadinimas"/>
              <w:spacing w:line="256" w:lineRule="auto"/>
              <w:rPr>
                <w:b w:val="0"/>
                <w:bCs w:val="0"/>
                <w:sz w:val="16"/>
                <w:szCs w:val="22"/>
              </w:rPr>
            </w:pPr>
          </w:p>
          <w:p w14:paraId="2A9E3391" w14:textId="77777777" w:rsidR="00A1042C" w:rsidRDefault="00A1042C">
            <w:pPr>
              <w:spacing w:line="360" w:lineRule="auto"/>
              <w:jc w:val="both"/>
              <w:rPr>
                <w:color w:val="000000"/>
              </w:rPr>
            </w:pPr>
            <w:r>
              <w:t>Plėtoti pažangų, į šalies pažangą ir bendruomenės poreikius nukreiptą viešąjį valdymą, vietos savivaldą, kuriant patrauklią gyvenamąją ir verslo aplinką, efektyviai vykdant viešojo administravimo funkcijas.</w:t>
            </w:r>
          </w:p>
        </w:tc>
      </w:tr>
    </w:tbl>
    <w:p w14:paraId="62EADDA6" w14:textId="77777777" w:rsidR="00A1042C" w:rsidRDefault="00A1042C" w:rsidP="00A1042C">
      <w:pPr>
        <w:pStyle w:val="Antrinispavadinimas"/>
        <w:rPr>
          <w:lang w:eastAsia="ar-SA"/>
        </w:rPr>
      </w:pPr>
    </w:p>
    <w:tbl>
      <w:tblPr>
        <w:tblStyle w:val="Lentelstinklelis"/>
        <w:tblW w:w="0" w:type="auto"/>
        <w:tblInd w:w="0" w:type="dxa"/>
        <w:tblLook w:val="04A0" w:firstRow="1" w:lastRow="0" w:firstColumn="1" w:lastColumn="0" w:noHBand="0" w:noVBand="1"/>
      </w:tblPr>
      <w:tblGrid>
        <w:gridCol w:w="9606"/>
      </w:tblGrid>
      <w:tr w:rsidR="00A1042C" w14:paraId="0421720C" w14:textId="77777777" w:rsidTr="00A1042C">
        <w:trPr>
          <w:trHeight w:val="293"/>
        </w:trPr>
        <w:tc>
          <w:tcPr>
            <w:tcW w:w="9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460457" w14:textId="77777777" w:rsidR="00A1042C" w:rsidRDefault="00A1042C">
            <w:pPr>
              <w:keepNext/>
              <w:jc w:val="center"/>
              <w:outlineLvl w:val="0"/>
              <w:rPr>
                <w:b/>
                <w:bCs/>
                <w:color w:val="000000"/>
                <w:sz w:val="24"/>
                <w:lang w:eastAsia="ar-SA"/>
              </w:rPr>
            </w:pPr>
            <w:r>
              <w:rPr>
                <w:b/>
                <w:bCs/>
                <w:lang w:eastAsia="ar-SA"/>
              </w:rPr>
              <w:t>Akmenės rajono vizija iki 2021 m.</w:t>
            </w:r>
          </w:p>
        </w:tc>
      </w:tr>
      <w:tr w:rsidR="00A1042C" w14:paraId="15443692" w14:textId="77777777" w:rsidTr="00A1042C">
        <w:tc>
          <w:tcPr>
            <w:tcW w:w="9606" w:type="dxa"/>
            <w:tcBorders>
              <w:top w:val="single" w:sz="4" w:space="0" w:color="auto"/>
              <w:left w:val="single" w:sz="4" w:space="0" w:color="auto"/>
              <w:bottom w:val="single" w:sz="4" w:space="0" w:color="auto"/>
              <w:right w:val="single" w:sz="4" w:space="0" w:color="auto"/>
            </w:tcBorders>
            <w:hideMark/>
          </w:tcPr>
          <w:p w14:paraId="1220F42E" w14:textId="77777777" w:rsidR="00A1042C" w:rsidRDefault="00A1042C">
            <w:pPr>
              <w:jc w:val="both"/>
              <w:rPr>
                <w:color w:val="000000"/>
                <w:sz w:val="24"/>
                <w:lang w:eastAsia="lt-LT"/>
              </w:rPr>
            </w:pPr>
            <w:r>
              <w:rPr>
                <w:lang w:eastAsia="lt-LT"/>
              </w:rPr>
              <w:t>Akmenės krašto kūrybingas ir veržlus žmogus, sumaniai naudodamasis unikaliomis žemės gelmėmis, gamta ir žiniomis, kuria patrauklią aplinką moderniai infrastruktūrai ir įvairiai pramonei, šeimos verslui ir bendruomeninei veiklai, laisvalaikiui ir sveikai gyvensenai.</w:t>
            </w:r>
          </w:p>
        </w:tc>
      </w:tr>
    </w:tbl>
    <w:p w14:paraId="74EE38CE" w14:textId="77777777" w:rsidR="00A1042C" w:rsidRDefault="00A1042C" w:rsidP="00A1042C">
      <w:pPr>
        <w:pStyle w:val="Antrinispavadinimas"/>
        <w:rPr>
          <w:lang w:eastAsia="ar-SA"/>
        </w:rPr>
      </w:pPr>
    </w:p>
    <w:tbl>
      <w:tblPr>
        <w:tblStyle w:val="Lentelstinklelis"/>
        <w:tblW w:w="0" w:type="auto"/>
        <w:tblInd w:w="0" w:type="dxa"/>
        <w:tblLook w:val="04A0" w:firstRow="1" w:lastRow="0" w:firstColumn="1" w:lastColumn="0" w:noHBand="0" w:noVBand="1"/>
      </w:tblPr>
      <w:tblGrid>
        <w:gridCol w:w="9606"/>
      </w:tblGrid>
      <w:tr w:rsidR="00A1042C" w14:paraId="73BC6954" w14:textId="77777777" w:rsidTr="00A1042C">
        <w:tc>
          <w:tcPr>
            <w:tcW w:w="9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0638C2" w14:textId="77777777" w:rsidR="00A1042C" w:rsidRDefault="00A1042C">
            <w:pPr>
              <w:pStyle w:val="Antrinispavadinimas"/>
              <w:rPr>
                <w:rFonts w:ascii="Times New Roman" w:hAnsi="Times New Roman"/>
                <w:b/>
                <w:lang w:eastAsia="ar-SA"/>
              </w:rPr>
            </w:pPr>
            <w:r>
              <w:rPr>
                <w:rFonts w:ascii="Times New Roman" w:hAnsi="Times New Roman"/>
                <w:b/>
                <w:lang w:eastAsia="ar-SA"/>
              </w:rPr>
              <w:t>Veiklos prioritetai:</w:t>
            </w:r>
          </w:p>
        </w:tc>
      </w:tr>
      <w:tr w:rsidR="00A1042C" w14:paraId="4BDE6ABC" w14:textId="77777777" w:rsidTr="00A1042C">
        <w:tc>
          <w:tcPr>
            <w:tcW w:w="9606" w:type="dxa"/>
            <w:tcBorders>
              <w:top w:val="single" w:sz="4" w:space="0" w:color="auto"/>
              <w:left w:val="single" w:sz="4" w:space="0" w:color="auto"/>
              <w:bottom w:val="single" w:sz="4" w:space="0" w:color="auto"/>
              <w:right w:val="single" w:sz="4" w:space="0" w:color="auto"/>
            </w:tcBorders>
            <w:hideMark/>
          </w:tcPr>
          <w:p w14:paraId="1E21A94A" w14:textId="77777777" w:rsidR="00A1042C" w:rsidRDefault="00A1042C" w:rsidP="004264AB">
            <w:pPr>
              <w:pStyle w:val="Antrinispavadinimas"/>
              <w:numPr>
                <w:ilvl w:val="0"/>
                <w:numId w:val="1"/>
              </w:numPr>
              <w:rPr>
                <w:rFonts w:ascii="Times New Roman" w:hAnsi="Times New Roman"/>
                <w:sz w:val="24"/>
                <w:lang w:eastAsia="ar-SA"/>
              </w:rPr>
            </w:pPr>
            <w:r>
              <w:rPr>
                <w:rFonts w:ascii="Times New Roman" w:hAnsi="Times New Roman"/>
                <w:lang w:eastAsia="ar-SA"/>
              </w:rPr>
              <w:t>Konkurencingo verslo skatinimas ir kaimo plėtra</w:t>
            </w:r>
          </w:p>
          <w:p w14:paraId="0C683368" w14:textId="77777777" w:rsidR="00A1042C" w:rsidRDefault="00A1042C" w:rsidP="004264AB">
            <w:pPr>
              <w:pStyle w:val="Antrinispavadinimas"/>
              <w:numPr>
                <w:ilvl w:val="0"/>
                <w:numId w:val="1"/>
              </w:numPr>
              <w:rPr>
                <w:rFonts w:ascii="Times New Roman" w:hAnsi="Times New Roman"/>
                <w:lang w:eastAsia="ar-SA"/>
              </w:rPr>
            </w:pPr>
            <w:r>
              <w:rPr>
                <w:rFonts w:ascii="Times New Roman" w:hAnsi="Times New Roman"/>
                <w:lang w:eastAsia="ar-SA"/>
              </w:rPr>
              <w:t>Visuomenės socialinės gerovės kūrimas</w:t>
            </w:r>
          </w:p>
          <w:p w14:paraId="1488E71D" w14:textId="77777777" w:rsidR="00A1042C" w:rsidRDefault="00A1042C" w:rsidP="004264AB">
            <w:pPr>
              <w:pStyle w:val="Antrinispavadinimas"/>
              <w:numPr>
                <w:ilvl w:val="0"/>
                <w:numId w:val="1"/>
              </w:numPr>
              <w:rPr>
                <w:rFonts w:ascii="Times New Roman" w:hAnsi="Times New Roman"/>
                <w:lang w:eastAsia="ar-SA"/>
              </w:rPr>
            </w:pPr>
            <w:r>
              <w:rPr>
                <w:rFonts w:ascii="Times New Roman" w:hAnsi="Times New Roman"/>
                <w:lang w:eastAsia="ar-SA"/>
              </w:rPr>
              <w:t>Darni infrastruktūros ir teritorijų plėtra</w:t>
            </w:r>
          </w:p>
          <w:p w14:paraId="6316FE34" w14:textId="77777777" w:rsidR="00A1042C" w:rsidRDefault="00A1042C" w:rsidP="004264AB">
            <w:pPr>
              <w:pStyle w:val="Antrinispavadinimas"/>
              <w:numPr>
                <w:ilvl w:val="0"/>
                <w:numId w:val="1"/>
              </w:numPr>
              <w:rPr>
                <w:rFonts w:ascii="Times New Roman" w:hAnsi="Times New Roman"/>
                <w:lang w:eastAsia="ar-SA"/>
              </w:rPr>
            </w:pPr>
            <w:r>
              <w:rPr>
                <w:rFonts w:ascii="Times New Roman" w:hAnsi="Times New Roman"/>
                <w:lang w:eastAsia="ar-SA"/>
              </w:rPr>
              <w:t>Efektyvus viešasis valdymas</w:t>
            </w:r>
          </w:p>
          <w:p w14:paraId="0422F35A" w14:textId="77777777" w:rsidR="00A1042C" w:rsidRDefault="00A1042C" w:rsidP="004264AB">
            <w:pPr>
              <w:pStyle w:val="Antrinispavadinimas"/>
              <w:numPr>
                <w:ilvl w:val="0"/>
                <w:numId w:val="1"/>
              </w:numPr>
              <w:rPr>
                <w:rFonts w:ascii="Times New Roman" w:hAnsi="Times New Roman"/>
                <w:lang w:eastAsia="ar-SA"/>
              </w:rPr>
            </w:pPr>
            <w:r>
              <w:rPr>
                <w:rFonts w:ascii="Times New Roman" w:hAnsi="Times New Roman"/>
                <w:lang w:eastAsia="ar-SA"/>
              </w:rPr>
              <w:t>Klasterinės vietinės ekonomikos tvari plėtra</w:t>
            </w:r>
          </w:p>
        </w:tc>
      </w:tr>
    </w:tbl>
    <w:p w14:paraId="2EB17A20" w14:textId="77777777" w:rsidR="00A1042C" w:rsidRDefault="00A1042C" w:rsidP="00A1042C">
      <w:pPr>
        <w:pStyle w:val="Antrinispavadinimas"/>
        <w:rPr>
          <w:lang w:eastAsia="ar-SA"/>
        </w:rPr>
      </w:pPr>
    </w:p>
    <w:tbl>
      <w:tblPr>
        <w:tblW w:w="9645" w:type="dxa"/>
        <w:tblInd w:w="-15" w:type="dxa"/>
        <w:tblLayout w:type="fixed"/>
        <w:tblLook w:val="04A0" w:firstRow="1" w:lastRow="0" w:firstColumn="1" w:lastColumn="0" w:noHBand="0" w:noVBand="1"/>
      </w:tblPr>
      <w:tblGrid>
        <w:gridCol w:w="9645"/>
      </w:tblGrid>
      <w:tr w:rsidR="00A1042C" w14:paraId="4467EDCD" w14:textId="77777777" w:rsidTr="00A1042C">
        <w:trPr>
          <w:cantSplit/>
          <w:trHeight w:val="523"/>
        </w:trPr>
        <w:tc>
          <w:tcPr>
            <w:tcW w:w="9644"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hideMark/>
          </w:tcPr>
          <w:p w14:paraId="69A6F092" w14:textId="77777777" w:rsidR="00A1042C" w:rsidRDefault="00A1042C">
            <w:pPr>
              <w:pStyle w:val="Pavadinimas"/>
              <w:spacing w:line="256" w:lineRule="auto"/>
            </w:pPr>
            <w:r>
              <w:t>Savivaldybės strateginiai tikslai:</w:t>
            </w:r>
          </w:p>
        </w:tc>
      </w:tr>
    </w:tbl>
    <w:p w14:paraId="621AA65D" w14:textId="77777777" w:rsidR="00A1042C" w:rsidRDefault="00A1042C" w:rsidP="00A1042C">
      <w:pPr>
        <w:rPr>
          <w:color w:val="000000"/>
        </w:rPr>
      </w:pPr>
    </w:p>
    <w:tbl>
      <w:tblPr>
        <w:tblW w:w="9645" w:type="dxa"/>
        <w:tblInd w:w="-10" w:type="dxa"/>
        <w:tblLayout w:type="fixed"/>
        <w:tblLook w:val="04A0" w:firstRow="1" w:lastRow="0" w:firstColumn="1" w:lastColumn="0" w:noHBand="0" w:noVBand="1"/>
      </w:tblPr>
      <w:tblGrid>
        <w:gridCol w:w="857"/>
        <w:gridCol w:w="3620"/>
        <w:gridCol w:w="1242"/>
        <w:gridCol w:w="1242"/>
        <w:gridCol w:w="1490"/>
        <w:gridCol w:w="1194"/>
      </w:tblGrid>
      <w:tr w:rsidR="00A1042C" w14:paraId="7FC7D1E6" w14:textId="77777777" w:rsidTr="00A1042C">
        <w:trPr>
          <w:cantSplit/>
          <w:trHeight w:val="373"/>
        </w:trPr>
        <w:tc>
          <w:tcPr>
            <w:tcW w:w="964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D3645" w14:textId="77777777" w:rsidR="00A1042C" w:rsidRDefault="00A1042C">
            <w:pPr>
              <w:pStyle w:val="Pavadinimas"/>
              <w:spacing w:line="256" w:lineRule="auto"/>
              <w:rPr>
                <w:shd w:val="clear" w:color="auto" w:fill="FFFFFF" w:themeFill="background1"/>
              </w:rPr>
            </w:pPr>
            <w:r>
              <w:rPr>
                <w:shd w:val="clear" w:color="auto" w:fill="FFFFFF" w:themeFill="background1"/>
              </w:rPr>
              <w:t>1 Strateginis tikslas</w:t>
            </w:r>
          </w:p>
        </w:tc>
      </w:tr>
      <w:tr w:rsidR="00A1042C" w14:paraId="4F8FD4A8" w14:textId="77777777" w:rsidTr="00A1042C">
        <w:trPr>
          <w:cantSplit/>
          <w:trHeight w:val="213"/>
        </w:trPr>
        <w:tc>
          <w:tcPr>
            <w:tcW w:w="964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C66C8" w14:textId="77777777" w:rsidR="00A1042C" w:rsidRDefault="00A1042C">
            <w:pPr>
              <w:pStyle w:val="Pavadinimas"/>
              <w:spacing w:line="256" w:lineRule="auto"/>
            </w:pPr>
            <w:r>
              <w:rPr>
                <w:shd w:val="clear" w:color="auto" w:fill="FFFFFF" w:themeFill="background1"/>
              </w:rPr>
              <w:t>Užtikrinti gyventojų socialinę gerovę ir gyvenimo kokybę, teikiant kokybiškas ir prieinamas švietimo, socialines ir sveikatos paslaugas bei sukurti palankią aplinką (sąlygas) jauno žmogaus visapusiškam ugdymui ir saviraiškai.</w:t>
            </w:r>
          </w:p>
        </w:tc>
      </w:tr>
      <w:tr w:rsidR="00A1042C" w14:paraId="3EF3560B" w14:textId="77777777" w:rsidTr="00A1042C">
        <w:trPr>
          <w:trHeight w:val="277"/>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E0E3E" w14:textId="77777777" w:rsidR="00A1042C" w:rsidRDefault="00A1042C">
            <w:pPr>
              <w:pStyle w:val="Pavadinimas"/>
              <w:spacing w:after="120" w:line="256" w:lineRule="auto"/>
              <w:jc w:val="left"/>
              <w:rPr>
                <w:b w:val="0"/>
              </w:rPr>
            </w:pPr>
            <w:r>
              <w:rPr>
                <w:b w:val="0"/>
              </w:rPr>
              <w:t>Kodas</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538DC" w14:textId="77777777" w:rsidR="00A1042C" w:rsidRDefault="00A1042C">
            <w:pPr>
              <w:pStyle w:val="Pavadinimas"/>
              <w:spacing w:after="120" w:line="256" w:lineRule="auto"/>
              <w:jc w:val="left"/>
              <w:rPr>
                <w:b w:val="0"/>
              </w:rPr>
            </w:pPr>
            <w:r>
              <w:rPr>
                <w:b w:val="0"/>
              </w:rPr>
              <w:t>Įgyvendinant šį strateginį tikslą vykdoma programa(-</w:t>
            </w:r>
            <w:proofErr w:type="spellStart"/>
            <w:r>
              <w:rPr>
                <w:b w:val="0"/>
              </w:rPr>
              <w:t>os</w:t>
            </w:r>
            <w:proofErr w:type="spellEnd"/>
            <w:r>
              <w:rPr>
                <w:b w:val="0"/>
              </w:rPr>
              <w:t>):</w:t>
            </w:r>
          </w:p>
        </w:tc>
      </w:tr>
      <w:tr w:rsidR="00A1042C" w14:paraId="36738C3F" w14:textId="77777777" w:rsidTr="00A1042C">
        <w:trPr>
          <w:trHeight w:val="373"/>
        </w:trPr>
        <w:tc>
          <w:tcPr>
            <w:tcW w:w="856" w:type="dxa"/>
            <w:tcBorders>
              <w:top w:val="single" w:sz="4" w:space="0" w:color="auto"/>
              <w:left w:val="single" w:sz="4" w:space="0" w:color="auto"/>
              <w:bottom w:val="single" w:sz="4" w:space="0" w:color="auto"/>
              <w:right w:val="single" w:sz="4" w:space="0" w:color="auto"/>
            </w:tcBorders>
            <w:hideMark/>
          </w:tcPr>
          <w:p w14:paraId="1838C315" w14:textId="77777777" w:rsidR="00A1042C" w:rsidRDefault="00A1042C">
            <w:pPr>
              <w:pStyle w:val="Pavadinimas"/>
              <w:spacing w:after="120" w:line="256" w:lineRule="auto"/>
              <w:jc w:val="left"/>
              <w:rPr>
                <w:b w:val="0"/>
              </w:rPr>
            </w:pPr>
            <w:r>
              <w:rPr>
                <w:b w:val="0"/>
              </w:rPr>
              <w:t>01</w:t>
            </w:r>
          </w:p>
        </w:tc>
        <w:tc>
          <w:tcPr>
            <w:tcW w:w="8788" w:type="dxa"/>
            <w:gridSpan w:val="5"/>
            <w:tcBorders>
              <w:top w:val="single" w:sz="4" w:space="0" w:color="auto"/>
              <w:left w:val="single" w:sz="4" w:space="0" w:color="auto"/>
              <w:bottom w:val="single" w:sz="4" w:space="0" w:color="auto"/>
              <w:right w:val="single" w:sz="4" w:space="0" w:color="auto"/>
            </w:tcBorders>
            <w:hideMark/>
          </w:tcPr>
          <w:p w14:paraId="54A0C35C" w14:textId="77777777" w:rsidR="00A1042C" w:rsidRDefault="00A1042C">
            <w:pPr>
              <w:spacing w:line="256" w:lineRule="auto"/>
              <w:rPr>
                <w:color w:val="000000"/>
                <w:szCs w:val="24"/>
              </w:rPr>
            </w:pPr>
            <w:r>
              <w:rPr>
                <w:szCs w:val="24"/>
              </w:rPr>
              <w:t>Švietimo, kultūros, jaunimo reikalų ir sporto paslaugų teikimo programa (1 priedas).</w:t>
            </w:r>
          </w:p>
        </w:tc>
      </w:tr>
      <w:tr w:rsidR="00A1042C" w14:paraId="1EB72793" w14:textId="77777777" w:rsidTr="00A1042C">
        <w:trPr>
          <w:trHeight w:val="563"/>
        </w:trPr>
        <w:tc>
          <w:tcPr>
            <w:tcW w:w="856" w:type="dxa"/>
            <w:tcBorders>
              <w:top w:val="single" w:sz="4" w:space="0" w:color="auto"/>
              <w:left w:val="single" w:sz="4" w:space="0" w:color="auto"/>
              <w:bottom w:val="single" w:sz="4" w:space="0" w:color="auto"/>
              <w:right w:val="single" w:sz="4" w:space="0" w:color="auto"/>
            </w:tcBorders>
            <w:hideMark/>
          </w:tcPr>
          <w:p w14:paraId="09D80EFA" w14:textId="77777777" w:rsidR="00A1042C" w:rsidRDefault="00A1042C">
            <w:pPr>
              <w:pStyle w:val="Pavadinimas"/>
              <w:spacing w:after="120" w:line="256" w:lineRule="auto"/>
              <w:jc w:val="left"/>
              <w:rPr>
                <w:b w:val="0"/>
              </w:rPr>
            </w:pPr>
            <w:r>
              <w:rPr>
                <w:b w:val="0"/>
              </w:rPr>
              <w:t>02</w:t>
            </w:r>
          </w:p>
        </w:tc>
        <w:tc>
          <w:tcPr>
            <w:tcW w:w="8788" w:type="dxa"/>
            <w:gridSpan w:val="5"/>
            <w:tcBorders>
              <w:top w:val="single" w:sz="4" w:space="0" w:color="auto"/>
              <w:left w:val="single" w:sz="4" w:space="0" w:color="auto"/>
              <w:bottom w:val="single" w:sz="4" w:space="0" w:color="auto"/>
              <w:right w:val="single" w:sz="4" w:space="0" w:color="auto"/>
            </w:tcBorders>
            <w:hideMark/>
          </w:tcPr>
          <w:p w14:paraId="40C3483D" w14:textId="77777777" w:rsidR="00A1042C" w:rsidRDefault="00A1042C">
            <w:pPr>
              <w:pStyle w:val="Pavadinimas"/>
              <w:spacing w:after="120" w:line="256" w:lineRule="auto"/>
              <w:jc w:val="left"/>
              <w:rPr>
                <w:b w:val="0"/>
              </w:rPr>
            </w:pPr>
            <w:r>
              <w:rPr>
                <w:b w:val="0"/>
              </w:rPr>
              <w:t>Socialinės apsaugos plėtojimo, skurdo bei socialinės atskirties mažinimo ir sveikatos programa (2 priedas).</w:t>
            </w:r>
          </w:p>
        </w:tc>
      </w:tr>
      <w:tr w:rsidR="00A1042C" w14:paraId="5149817D" w14:textId="77777777" w:rsidTr="00A1042C">
        <w:trPr>
          <w:cantSplit/>
          <w:trHeight w:val="262"/>
        </w:trPr>
        <w:tc>
          <w:tcPr>
            <w:tcW w:w="4476" w:type="dxa"/>
            <w:gridSpan w:val="2"/>
            <w:tcBorders>
              <w:top w:val="single" w:sz="4" w:space="0" w:color="auto"/>
              <w:left w:val="single" w:sz="8" w:space="0" w:color="000000"/>
              <w:bottom w:val="single" w:sz="4" w:space="0" w:color="auto"/>
              <w:right w:val="single" w:sz="8" w:space="0" w:color="000000"/>
            </w:tcBorders>
            <w:hideMark/>
          </w:tcPr>
          <w:p w14:paraId="7375FCF4" w14:textId="77777777" w:rsidR="00A1042C" w:rsidRDefault="00A1042C">
            <w:pPr>
              <w:pStyle w:val="Pavadinimas"/>
              <w:spacing w:line="256" w:lineRule="auto"/>
            </w:pPr>
            <w:r>
              <w:t>Efekto vertinimo kriterijus</w:t>
            </w:r>
          </w:p>
        </w:tc>
        <w:tc>
          <w:tcPr>
            <w:tcW w:w="1242" w:type="dxa"/>
            <w:tcBorders>
              <w:top w:val="single" w:sz="4" w:space="0" w:color="auto"/>
              <w:left w:val="single" w:sz="8" w:space="0" w:color="000000"/>
              <w:bottom w:val="single" w:sz="4" w:space="0" w:color="auto"/>
              <w:right w:val="single" w:sz="8" w:space="0" w:color="000000"/>
            </w:tcBorders>
            <w:hideMark/>
          </w:tcPr>
          <w:p w14:paraId="10761295" w14:textId="77777777" w:rsidR="00A1042C" w:rsidRDefault="00A1042C">
            <w:pPr>
              <w:pStyle w:val="Pavadinimas"/>
              <w:spacing w:line="256" w:lineRule="auto"/>
            </w:pPr>
            <w:r>
              <w:t>Mato vnt.</w:t>
            </w:r>
          </w:p>
        </w:tc>
        <w:tc>
          <w:tcPr>
            <w:tcW w:w="1242" w:type="dxa"/>
            <w:tcBorders>
              <w:top w:val="single" w:sz="4" w:space="0" w:color="auto"/>
              <w:left w:val="single" w:sz="8" w:space="0" w:color="000000"/>
              <w:bottom w:val="single" w:sz="4" w:space="0" w:color="auto"/>
              <w:right w:val="single" w:sz="8" w:space="0" w:color="000000"/>
            </w:tcBorders>
            <w:hideMark/>
          </w:tcPr>
          <w:p w14:paraId="1CB38DDC" w14:textId="77777777" w:rsidR="00A1042C" w:rsidRDefault="00A1042C">
            <w:pPr>
              <w:pStyle w:val="Pavadinimas"/>
              <w:spacing w:line="256" w:lineRule="auto"/>
            </w:pPr>
            <w:r>
              <w:t>2018 m.</w:t>
            </w:r>
          </w:p>
        </w:tc>
        <w:tc>
          <w:tcPr>
            <w:tcW w:w="1490" w:type="dxa"/>
            <w:tcBorders>
              <w:top w:val="single" w:sz="4" w:space="0" w:color="auto"/>
              <w:left w:val="single" w:sz="8" w:space="0" w:color="000000"/>
              <w:bottom w:val="single" w:sz="4" w:space="0" w:color="auto"/>
              <w:right w:val="single" w:sz="8" w:space="0" w:color="000000"/>
            </w:tcBorders>
            <w:hideMark/>
          </w:tcPr>
          <w:p w14:paraId="2F55FF73" w14:textId="77777777" w:rsidR="00A1042C" w:rsidRDefault="00A1042C">
            <w:pPr>
              <w:pStyle w:val="Pavadinimas"/>
              <w:spacing w:line="256" w:lineRule="auto"/>
            </w:pPr>
            <w:r>
              <w:t>2019 m.</w:t>
            </w:r>
          </w:p>
        </w:tc>
        <w:tc>
          <w:tcPr>
            <w:tcW w:w="1194" w:type="dxa"/>
            <w:tcBorders>
              <w:top w:val="single" w:sz="4" w:space="0" w:color="auto"/>
              <w:left w:val="single" w:sz="8" w:space="0" w:color="000000"/>
              <w:bottom w:val="single" w:sz="4" w:space="0" w:color="auto"/>
              <w:right w:val="single" w:sz="8" w:space="0" w:color="000000"/>
            </w:tcBorders>
            <w:hideMark/>
          </w:tcPr>
          <w:p w14:paraId="1135A00B" w14:textId="77777777" w:rsidR="00A1042C" w:rsidRDefault="00A1042C">
            <w:pPr>
              <w:pStyle w:val="Pavadinimas"/>
              <w:spacing w:line="256" w:lineRule="auto"/>
            </w:pPr>
            <w:r>
              <w:t>2020 m.</w:t>
            </w:r>
          </w:p>
        </w:tc>
      </w:tr>
      <w:tr w:rsidR="00A1042C" w14:paraId="3684CF5A" w14:textId="77777777" w:rsidTr="00A1042C">
        <w:trPr>
          <w:cantSplit/>
          <w:trHeight w:val="262"/>
        </w:trPr>
        <w:tc>
          <w:tcPr>
            <w:tcW w:w="4476" w:type="dxa"/>
            <w:gridSpan w:val="2"/>
            <w:tcBorders>
              <w:top w:val="single" w:sz="4" w:space="0" w:color="auto"/>
              <w:left w:val="single" w:sz="8" w:space="0" w:color="000000"/>
              <w:bottom w:val="single" w:sz="4" w:space="0" w:color="auto"/>
              <w:right w:val="single" w:sz="8" w:space="0" w:color="000000"/>
            </w:tcBorders>
            <w:hideMark/>
          </w:tcPr>
          <w:p w14:paraId="0BF97ACB" w14:textId="77777777" w:rsidR="00A1042C" w:rsidRDefault="00A1042C">
            <w:pPr>
              <w:pStyle w:val="Pavadinimas"/>
              <w:spacing w:line="256" w:lineRule="auto"/>
              <w:jc w:val="both"/>
              <w:rPr>
                <w:b w:val="0"/>
              </w:rPr>
            </w:pPr>
            <w:r>
              <w:rPr>
                <w:b w:val="0"/>
              </w:rPr>
              <w:t>Laikiusių brandos egzaminus asmenų, brandos egzaminų vidurkis</w:t>
            </w:r>
          </w:p>
        </w:tc>
        <w:tc>
          <w:tcPr>
            <w:tcW w:w="1242" w:type="dxa"/>
            <w:tcBorders>
              <w:top w:val="single" w:sz="4" w:space="0" w:color="auto"/>
              <w:left w:val="single" w:sz="8" w:space="0" w:color="000000"/>
              <w:bottom w:val="single" w:sz="4" w:space="0" w:color="auto"/>
              <w:right w:val="single" w:sz="8" w:space="0" w:color="000000"/>
            </w:tcBorders>
            <w:hideMark/>
          </w:tcPr>
          <w:p w14:paraId="7CE8842D" w14:textId="77777777" w:rsidR="00A1042C" w:rsidRDefault="00A1042C">
            <w:pPr>
              <w:pStyle w:val="Pavadinimas"/>
              <w:spacing w:line="256" w:lineRule="auto"/>
              <w:rPr>
                <w:b w:val="0"/>
              </w:rPr>
            </w:pPr>
            <w:r>
              <w:rPr>
                <w:b w:val="0"/>
              </w:rPr>
              <w:t>vnt.</w:t>
            </w:r>
          </w:p>
        </w:tc>
        <w:tc>
          <w:tcPr>
            <w:tcW w:w="1242" w:type="dxa"/>
            <w:tcBorders>
              <w:top w:val="single" w:sz="4" w:space="0" w:color="auto"/>
              <w:left w:val="single" w:sz="8" w:space="0" w:color="000000"/>
              <w:bottom w:val="single" w:sz="4" w:space="0" w:color="auto"/>
              <w:right w:val="single" w:sz="8" w:space="0" w:color="000000"/>
            </w:tcBorders>
            <w:hideMark/>
          </w:tcPr>
          <w:p w14:paraId="7F23A8A8" w14:textId="77777777" w:rsidR="00A1042C" w:rsidRDefault="00A1042C">
            <w:pPr>
              <w:pStyle w:val="Pavadinimas"/>
              <w:spacing w:line="256" w:lineRule="auto"/>
              <w:rPr>
                <w:b w:val="0"/>
              </w:rPr>
            </w:pPr>
            <w:r>
              <w:rPr>
                <w:b w:val="0"/>
              </w:rPr>
              <w:t>48,4</w:t>
            </w:r>
          </w:p>
        </w:tc>
        <w:tc>
          <w:tcPr>
            <w:tcW w:w="1490" w:type="dxa"/>
            <w:tcBorders>
              <w:top w:val="single" w:sz="4" w:space="0" w:color="auto"/>
              <w:left w:val="single" w:sz="8" w:space="0" w:color="000000"/>
              <w:bottom w:val="single" w:sz="4" w:space="0" w:color="auto"/>
              <w:right w:val="single" w:sz="8" w:space="0" w:color="000000"/>
            </w:tcBorders>
            <w:hideMark/>
          </w:tcPr>
          <w:p w14:paraId="160A2E0B" w14:textId="77777777" w:rsidR="00A1042C" w:rsidRDefault="00A1042C">
            <w:pPr>
              <w:pStyle w:val="Pavadinimas"/>
              <w:spacing w:line="256" w:lineRule="auto"/>
              <w:rPr>
                <w:b w:val="0"/>
              </w:rPr>
            </w:pPr>
            <w:r>
              <w:rPr>
                <w:b w:val="0"/>
              </w:rPr>
              <w:t>50,2</w:t>
            </w:r>
          </w:p>
        </w:tc>
        <w:tc>
          <w:tcPr>
            <w:tcW w:w="1194" w:type="dxa"/>
            <w:tcBorders>
              <w:top w:val="single" w:sz="4" w:space="0" w:color="auto"/>
              <w:left w:val="single" w:sz="8" w:space="0" w:color="000000"/>
              <w:bottom w:val="single" w:sz="4" w:space="0" w:color="auto"/>
              <w:right w:val="single" w:sz="8" w:space="0" w:color="000000"/>
            </w:tcBorders>
            <w:hideMark/>
          </w:tcPr>
          <w:p w14:paraId="1F951CF6" w14:textId="77777777" w:rsidR="00A1042C" w:rsidRDefault="00A1042C">
            <w:pPr>
              <w:pStyle w:val="Pavadinimas"/>
              <w:spacing w:line="256" w:lineRule="auto"/>
              <w:rPr>
                <w:b w:val="0"/>
              </w:rPr>
            </w:pPr>
            <w:r>
              <w:rPr>
                <w:b w:val="0"/>
              </w:rPr>
              <w:t>52,4</w:t>
            </w:r>
          </w:p>
        </w:tc>
      </w:tr>
      <w:tr w:rsidR="00A1042C" w14:paraId="55765F7D" w14:textId="77777777" w:rsidTr="00A1042C">
        <w:trPr>
          <w:cantSplit/>
          <w:trHeight w:val="262"/>
        </w:trPr>
        <w:tc>
          <w:tcPr>
            <w:tcW w:w="4476" w:type="dxa"/>
            <w:gridSpan w:val="2"/>
            <w:tcBorders>
              <w:top w:val="single" w:sz="4" w:space="0" w:color="auto"/>
              <w:left w:val="single" w:sz="8" w:space="0" w:color="000000"/>
              <w:bottom w:val="single" w:sz="4" w:space="0" w:color="auto"/>
              <w:right w:val="single" w:sz="8" w:space="0" w:color="000000"/>
            </w:tcBorders>
            <w:hideMark/>
          </w:tcPr>
          <w:p w14:paraId="20137C33" w14:textId="77777777" w:rsidR="00A1042C" w:rsidRDefault="00A1042C">
            <w:pPr>
              <w:pStyle w:val="Pavadinimas"/>
              <w:spacing w:line="256" w:lineRule="auto"/>
              <w:jc w:val="both"/>
              <w:rPr>
                <w:b w:val="0"/>
              </w:rPr>
            </w:pPr>
            <w:r>
              <w:rPr>
                <w:b w:val="0"/>
              </w:rPr>
              <w:t>Kultūros įstaigų teikiamų paslaugų gavėjų dalis tarp visų gyventojų.</w:t>
            </w:r>
          </w:p>
        </w:tc>
        <w:tc>
          <w:tcPr>
            <w:tcW w:w="1242" w:type="dxa"/>
            <w:tcBorders>
              <w:top w:val="single" w:sz="4" w:space="0" w:color="auto"/>
              <w:left w:val="single" w:sz="8" w:space="0" w:color="000000"/>
              <w:bottom w:val="single" w:sz="4" w:space="0" w:color="auto"/>
              <w:right w:val="single" w:sz="8" w:space="0" w:color="000000"/>
            </w:tcBorders>
            <w:hideMark/>
          </w:tcPr>
          <w:p w14:paraId="26907577" w14:textId="77777777" w:rsidR="00A1042C" w:rsidRDefault="00A1042C">
            <w:pPr>
              <w:pStyle w:val="Pavadinimas"/>
              <w:spacing w:line="256" w:lineRule="auto"/>
              <w:rPr>
                <w:b w:val="0"/>
              </w:rPr>
            </w:pPr>
            <w:r>
              <w:rPr>
                <w:b w:val="0"/>
              </w:rPr>
              <w:t>proc.</w:t>
            </w:r>
          </w:p>
        </w:tc>
        <w:tc>
          <w:tcPr>
            <w:tcW w:w="1242" w:type="dxa"/>
            <w:tcBorders>
              <w:top w:val="single" w:sz="4" w:space="0" w:color="auto"/>
              <w:left w:val="single" w:sz="8" w:space="0" w:color="000000"/>
              <w:bottom w:val="single" w:sz="4" w:space="0" w:color="auto"/>
              <w:right w:val="single" w:sz="8" w:space="0" w:color="000000"/>
            </w:tcBorders>
            <w:hideMark/>
          </w:tcPr>
          <w:p w14:paraId="0EF70DE8" w14:textId="77777777" w:rsidR="00A1042C" w:rsidRDefault="00A1042C">
            <w:pPr>
              <w:pStyle w:val="Pavadinimas"/>
              <w:spacing w:line="256" w:lineRule="auto"/>
              <w:rPr>
                <w:b w:val="0"/>
              </w:rPr>
            </w:pPr>
            <w:r>
              <w:rPr>
                <w:b w:val="0"/>
              </w:rPr>
              <w:t>25</w:t>
            </w:r>
          </w:p>
        </w:tc>
        <w:tc>
          <w:tcPr>
            <w:tcW w:w="1490" w:type="dxa"/>
            <w:tcBorders>
              <w:top w:val="single" w:sz="4" w:space="0" w:color="auto"/>
              <w:left w:val="single" w:sz="8" w:space="0" w:color="000000"/>
              <w:bottom w:val="single" w:sz="4" w:space="0" w:color="auto"/>
              <w:right w:val="single" w:sz="8" w:space="0" w:color="000000"/>
            </w:tcBorders>
            <w:hideMark/>
          </w:tcPr>
          <w:p w14:paraId="36DD2F2F" w14:textId="77777777" w:rsidR="00A1042C" w:rsidRDefault="00A1042C">
            <w:pPr>
              <w:pStyle w:val="Pavadinimas"/>
              <w:spacing w:line="256" w:lineRule="auto"/>
              <w:rPr>
                <w:b w:val="0"/>
              </w:rPr>
            </w:pPr>
            <w:r>
              <w:rPr>
                <w:b w:val="0"/>
              </w:rPr>
              <w:t>25</w:t>
            </w:r>
          </w:p>
        </w:tc>
        <w:tc>
          <w:tcPr>
            <w:tcW w:w="1194" w:type="dxa"/>
            <w:tcBorders>
              <w:top w:val="single" w:sz="4" w:space="0" w:color="auto"/>
              <w:left w:val="single" w:sz="8" w:space="0" w:color="000000"/>
              <w:bottom w:val="single" w:sz="4" w:space="0" w:color="auto"/>
              <w:right w:val="single" w:sz="8" w:space="0" w:color="000000"/>
            </w:tcBorders>
            <w:hideMark/>
          </w:tcPr>
          <w:p w14:paraId="5E67F6DD" w14:textId="77777777" w:rsidR="00A1042C" w:rsidRDefault="00A1042C">
            <w:pPr>
              <w:pStyle w:val="Pavadinimas"/>
              <w:spacing w:line="256" w:lineRule="auto"/>
              <w:rPr>
                <w:b w:val="0"/>
              </w:rPr>
            </w:pPr>
            <w:r>
              <w:rPr>
                <w:b w:val="0"/>
              </w:rPr>
              <w:t>25</w:t>
            </w:r>
          </w:p>
        </w:tc>
      </w:tr>
      <w:tr w:rsidR="00A1042C" w14:paraId="021D44AF" w14:textId="77777777" w:rsidTr="00A1042C">
        <w:trPr>
          <w:cantSplit/>
          <w:trHeight w:val="262"/>
        </w:trPr>
        <w:tc>
          <w:tcPr>
            <w:tcW w:w="4476" w:type="dxa"/>
            <w:gridSpan w:val="2"/>
            <w:tcBorders>
              <w:top w:val="single" w:sz="4" w:space="0" w:color="auto"/>
              <w:left w:val="single" w:sz="8" w:space="0" w:color="000000"/>
              <w:bottom w:val="single" w:sz="4" w:space="0" w:color="auto"/>
              <w:right w:val="single" w:sz="8" w:space="0" w:color="000000"/>
            </w:tcBorders>
            <w:hideMark/>
          </w:tcPr>
          <w:p w14:paraId="393A2B22" w14:textId="77777777" w:rsidR="00A1042C" w:rsidRDefault="00A1042C">
            <w:pPr>
              <w:pStyle w:val="Pavadinimas"/>
              <w:spacing w:line="256" w:lineRule="auto"/>
              <w:jc w:val="both"/>
              <w:rPr>
                <w:b w:val="0"/>
              </w:rPr>
            </w:pPr>
            <w:r>
              <w:rPr>
                <w:b w:val="0"/>
              </w:rPr>
              <w:t>Organizuotai sportuojančių gyventojų dalis tarp visų gyventojų.</w:t>
            </w:r>
          </w:p>
        </w:tc>
        <w:tc>
          <w:tcPr>
            <w:tcW w:w="1242" w:type="dxa"/>
            <w:tcBorders>
              <w:top w:val="single" w:sz="4" w:space="0" w:color="auto"/>
              <w:left w:val="single" w:sz="8" w:space="0" w:color="000000"/>
              <w:bottom w:val="single" w:sz="4" w:space="0" w:color="auto"/>
              <w:right w:val="single" w:sz="8" w:space="0" w:color="000000"/>
            </w:tcBorders>
            <w:hideMark/>
          </w:tcPr>
          <w:p w14:paraId="07958056" w14:textId="77777777" w:rsidR="00A1042C" w:rsidRDefault="00A1042C">
            <w:pPr>
              <w:pStyle w:val="Pavadinimas"/>
              <w:spacing w:line="256" w:lineRule="auto"/>
              <w:rPr>
                <w:b w:val="0"/>
              </w:rPr>
            </w:pPr>
            <w:r>
              <w:rPr>
                <w:b w:val="0"/>
              </w:rPr>
              <w:t>proc.</w:t>
            </w:r>
          </w:p>
        </w:tc>
        <w:tc>
          <w:tcPr>
            <w:tcW w:w="1242" w:type="dxa"/>
            <w:tcBorders>
              <w:top w:val="single" w:sz="4" w:space="0" w:color="auto"/>
              <w:left w:val="single" w:sz="8" w:space="0" w:color="000000"/>
              <w:bottom w:val="single" w:sz="4" w:space="0" w:color="auto"/>
              <w:right w:val="single" w:sz="8" w:space="0" w:color="000000"/>
            </w:tcBorders>
            <w:hideMark/>
          </w:tcPr>
          <w:p w14:paraId="0D691393" w14:textId="77777777" w:rsidR="00A1042C" w:rsidRDefault="00A1042C">
            <w:pPr>
              <w:pStyle w:val="Pavadinimas"/>
              <w:spacing w:line="256" w:lineRule="auto"/>
              <w:rPr>
                <w:b w:val="0"/>
              </w:rPr>
            </w:pPr>
            <w:r>
              <w:rPr>
                <w:b w:val="0"/>
              </w:rPr>
              <w:t>4,2</w:t>
            </w:r>
          </w:p>
        </w:tc>
        <w:tc>
          <w:tcPr>
            <w:tcW w:w="1490" w:type="dxa"/>
            <w:tcBorders>
              <w:top w:val="single" w:sz="4" w:space="0" w:color="auto"/>
              <w:left w:val="single" w:sz="8" w:space="0" w:color="000000"/>
              <w:bottom w:val="single" w:sz="4" w:space="0" w:color="auto"/>
              <w:right w:val="single" w:sz="8" w:space="0" w:color="000000"/>
            </w:tcBorders>
            <w:hideMark/>
          </w:tcPr>
          <w:p w14:paraId="1320A7F3" w14:textId="77777777" w:rsidR="00A1042C" w:rsidRDefault="00A1042C">
            <w:pPr>
              <w:pStyle w:val="Pavadinimas"/>
              <w:spacing w:line="256" w:lineRule="auto"/>
              <w:rPr>
                <w:b w:val="0"/>
              </w:rPr>
            </w:pPr>
            <w:r>
              <w:rPr>
                <w:b w:val="0"/>
              </w:rPr>
              <w:t>4,3</w:t>
            </w:r>
          </w:p>
        </w:tc>
        <w:tc>
          <w:tcPr>
            <w:tcW w:w="1194" w:type="dxa"/>
            <w:tcBorders>
              <w:top w:val="single" w:sz="4" w:space="0" w:color="auto"/>
              <w:left w:val="single" w:sz="8" w:space="0" w:color="000000"/>
              <w:bottom w:val="single" w:sz="4" w:space="0" w:color="auto"/>
              <w:right w:val="single" w:sz="8" w:space="0" w:color="000000"/>
            </w:tcBorders>
            <w:hideMark/>
          </w:tcPr>
          <w:p w14:paraId="66D7DBEF" w14:textId="77777777" w:rsidR="00A1042C" w:rsidRDefault="00A1042C">
            <w:pPr>
              <w:pStyle w:val="Pavadinimas"/>
              <w:spacing w:line="256" w:lineRule="auto"/>
              <w:rPr>
                <w:b w:val="0"/>
              </w:rPr>
            </w:pPr>
            <w:r>
              <w:rPr>
                <w:b w:val="0"/>
              </w:rPr>
              <w:t>4,4</w:t>
            </w:r>
          </w:p>
        </w:tc>
      </w:tr>
      <w:tr w:rsidR="00A1042C" w14:paraId="2E484ECE" w14:textId="77777777" w:rsidTr="00A1042C">
        <w:trPr>
          <w:cantSplit/>
          <w:trHeight w:val="262"/>
        </w:trPr>
        <w:tc>
          <w:tcPr>
            <w:tcW w:w="4476" w:type="dxa"/>
            <w:gridSpan w:val="2"/>
            <w:tcBorders>
              <w:top w:val="single" w:sz="4" w:space="0" w:color="auto"/>
              <w:left w:val="single" w:sz="8" w:space="0" w:color="000000"/>
              <w:bottom w:val="single" w:sz="4" w:space="0" w:color="auto"/>
              <w:right w:val="single" w:sz="8" w:space="0" w:color="000000"/>
            </w:tcBorders>
            <w:hideMark/>
          </w:tcPr>
          <w:p w14:paraId="37E08D6B" w14:textId="77777777" w:rsidR="00A1042C" w:rsidRDefault="00A1042C">
            <w:pPr>
              <w:pStyle w:val="Pavadinimas"/>
              <w:spacing w:line="256" w:lineRule="auto"/>
              <w:jc w:val="both"/>
              <w:rPr>
                <w:b w:val="0"/>
              </w:rPr>
            </w:pPr>
            <w:r>
              <w:rPr>
                <w:b w:val="0"/>
              </w:rPr>
              <w:t>Registruotų bedarbių ir darbingo amžiaus gyventojų santykis savivaldybėje</w:t>
            </w:r>
          </w:p>
        </w:tc>
        <w:tc>
          <w:tcPr>
            <w:tcW w:w="1242" w:type="dxa"/>
            <w:tcBorders>
              <w:top w:val="single" w:sz="4" w:space="0" w:color="auto"/>
              <w:left w:val="single" w:sz="8" w:space="0" w:color="000000"/>
              <w:bottom w:val="single" w:sz="4" w:space="0" w:color="auto"/>
              <w:right w:val="single" w:sz="8" w:space="0" w:color="000000"/>
            </w:tcBorders>
            <w:hideMark/>
          </w:tcPr>
          <w:p w14:paraId="3C9E2348" w14:textId="77777777" w:rsidR="00A1042C" w:rsidRDefault="00A1042C">
            <w:pPr>
              <w:pStyle w:val="Pavadinimas"/>
              <w:spacing w:line="256" w:lineRule="auto"/>
              <w:rPr>
                <w:b w:val="0"/>
              </w:rPr>
            </w:pPr>
            <w:r>
              <w:rPr>
                <w:b w:val="0"/>
              </w:rPr>
              <w:t>proc.</w:t>
            </w:r>
          </w:p>
        </w:tc>
        <w:tc>
          <w:tcPr>
            <w:tcW w:w="1242" w:type="dxa"/>
            <w:tcBorders>
              <w:top w:val="single" w:sz="4" w:space="0" w:color="auto"/>
              <w:left w:val="single" w:sz="8" w:space="0" w:color="000000"/>
              <w:bottom w:val="single" w:sz="4" w:space="0" w:color="auto"/>
              <w:right w:val="single" w:sz="8" w:space="0" w:color="000000"/>
            </w:tcBorders>
            <w:hideMark/>
          </w:tcPr>
          <w:p w14:paraId="19BC50BC" w14:textId="77777777" w:rsidR="00A1042C" w:rsidRDefault="00A1042C">
            <w:pPr>
              <w:pStyle w:val="Pavadinimas"/>
              <w:spacing w:line="256" w:lineRule="auto"/>
              <w:rPr>
                <w:b w:val="0"/>
              </w:rPr>
            </w:pPr>
            <w:r>
              <w:rPr>
                <w:b w:val="0"/>
              </w:rPr>
              <w:t>12,3</w:t>
            </w:r>
          </w:p>
        </w:tc>
        <w:tc>
          <w:tcPr>
            <w:tcW w:w="1490" w:type="dxa"/>
            <w:tcBorders>
              <w:top w:val="single" w:sz="4" w:space="0" w:color="auto"/>
              <w:left w:val="single" w:sz="8" w:space="0" w:color="000000"/>
              <w:bottom w:val="single" w:sz="4" w:space="0" w:color="auto"/>
              <w:right w:val="single" w:sz="8" w:space="0" w:color="000000"/>
            </w:tcBorders>
            <w:hideMark/>
          </w:tcPr>
          <w:p w14:paraId="6871EC06" w14:textId="77777777" w:rsidR="00A1042C" w:rsidRDefault="00A1042C">
            <w:pPr>
              <w:pStyle w:val="Pavadinimas"/>
              <w:spacing w:line="256" w:lineRule="auto"/>
              <w:rPr>
                <w:b w:val="0"/>
              </w:rPr>
            </w:pPr>
            <w:r>
              <w:rPr>
                <w:b w:val="0"/>
              </w:rPr>
              <w:t>12,1</w:t>
            </w:r>
          </w:p>
        </w:tc>
        <w:tc>
          <w:tcPr>
            <w:tcW w:w="1194" w:type="dxa"/>
            <w:tcBorders>
              <w:top w:val="single" w:sz="4" w:space="0" w:color="auto"/>
              <w:left w:val="single" w:sz="8" w:space="0" w:color="000000"/>
              <w:bottom w:val="single" w:sz="4" w:space="0" w:color="auto"/>
              <w:right w:val="single" w:sz="8" w:space="0" w:color="000000"/>
            </w:tcBorders>
            <w:hideMark/>
          </w:tcPr>
          <w:p w14:paraId="75789711" w14:textId="77777777" w:rsidR="00A1042C" w:rsidRDefault="00A1042C">
            <w:pPr>
              <w:pStyle w:val="Pavadinimas"/>
              <w:spacing w:line="256" w:lineRule="auto"/>
              <w:rPr>
                <w:b w:val="0"/>
              </w:rPr>
            </w:pPr>
            <w:r>
              <w:rPr>
                <w:b w:val="0"/>
              </w:rPr>
              <w:t>11,9</w:t>
            </w:r>
          </w:p>
        </w:tc>
      </w:tr>
      <w:tr w:rsidR="00A1042C" w14:paraId="1C1900F7" w14:textId="77777777" w:rsidTr="00A1042C">
        <w:trPr>
          <w:cantSplit/>
          <w:trHeight w:val="262"/>
        </w:trPr>
        <w:tc>
          <w:tcPr>
            <w:tcW w:w="4476" w:type="dxa"/>
            <w:gridSpan w:val="2"/>
            <w:tcBorders>
              <w:top w:val="single" w:sz="4" w:space="0" w:color="auto"/>
              <w:left w:val="single" w:sz="8" w:space="0" w:color="000000"/>
              <w:bottom w:val="single" w:sz="4" w:space="0" w:color="auto"/>
              <w:right w:val="single" w:sz="8" w:space="0" w:color="000000"/>
            </w:tcBorders>
            <w:hideMark/>
          </w:tcPr>
          <w:p w14:paraId="2703F068" w14:textId="77777777" w:rsidR="00A1042C" w:rsidRDefault="00A1042C">
            <w:pPr>
              <w:pStyle w:val="Pavadinimas"/>
              <w:spacing w:line="256" w:lineRule="auto"/>
              <w:jc w:val="both"/>
              <w:rPr>
                <w:b w:val="0"/>
              </w:rPr>
            </w:pPr>
            <w:r>
              <w:rPr>
                <w:b w:val="0"/>
              </w:rPr>
              <w:t>Vidutinis gyventojų mirtingumas nuo onkologinių ligų</w:t>
            </w:r>
          </w:p>
        </w:tc>
        <w:tc>
          <w:tcPr>
            <w:tcW w:w="1242" w:type="dxa"/>
            <w:tcBorders>
              <w:top w:val="single" w:sz="4" w:space="0" w:color="auto"/>
              <w:left w:val="single" w:sz="8" w:space="0" w:color="000000"/>
              <w:bottom w:val="single" w:sz="4" w:space="0" w:color="auto"/>
              <w:right w:val="single" w:sz="8" w:space="0" w:color="000000"/>
            </w:tcBorders>
            <w:hideMark/>
          </w:tcPr>
          <w:p w14:paraId="5D2A88C4" w14:textId="77777777" w:rsidR="00A1042C" w:rsidRDefault="00A1042C">
            <w:pPr>
              <w:pStyle w:val="Pavadinimas"/>
              <w:spacing w:line="256" w:lineRule="auto"/>
              <w:rPr>
                <w:b w:val="0"/>
              </w:rPr>
            </w:pPr>
            <w:r>
              <w:rPr>
                <w:b w:val="0"/>
              </w:rPr>
              <w:t>vnt.</w:t>
            </w:r>
          </w:p>
        </w:tc>
        <w:tc>
          <w:tcPr>
            <w:tcW w:w="1242" w:type="dxa"/>
            <w:tcBorders>
              <w:top w:val="single" w:sz="4" w:space="0" w:color="auto"/>
              <w:left w:val="single" w:sz="8" w:space="0" w:color="000000"/>
              <w:bottom w:val="single" w:sz="4" w:space="0" w:color="auto"/>
              <w:right w:val="single" w:sz="8" w:space="0" w:color="000000"/>
            </w:tcBorders>
            <w:hideMark/>
          </w:tcPr>
          <w:p w14:paraId="43CDAFE1" w14:textId="77777777" w:rsidR="00A1042C" w:rsidRDefault="00A1042C">
            <w:pPr>
              <w:pStyle w:val="Pavadinimas"/>
              <w:spacing w:line="256" w:lineRule="auto"/>
              <w:rPr>
                <w:b w:val="0"/>
              </w:rPr>
            </w:pPr>
            <w:r>
              <w:rPr>
                <w:b w:val="0"/>
              </w:rPr>
              <w:t>80</w:t>
            </w:r>
          </w:p>
        </w:tc>
        <w:tc>
          <w:tcPr>
            <w:tcW w:w="1490" w:type="dxa"/>
            <w:tcBorders>
              <w:top w:val="single" w:sz="4" w:space="0" w:color="auto"/>
              <w:left w:val="single" w:sz="8" w:space="0" w:color="000000"/>
              <w:bottom w:val="single" w:sz="4" w:space="0" w:color="auto"/>
              <w:right w:val="single" w:sz="8" w:space="0" w:color="000000"/>
            </w:tcBorders>
            <w:hideMark/>
          </w:tcPr>
          <w:p w14:paraId="44E11B10" w14:textId="77777777" w:rsidR="00A1042C" w:rsidRDefault="00A1042C">
            <w:pPr>
              <w:pStyle w:val="Pavadinimas"/>
              <w:spacing w:line="256" w:lineRule="auto"/>
              <w:rPr>
                <w:b w:val="0"/>
              </w:rPr>
            </w:pPr>
            <w:r>
              <w:rPr>
                <w:b w:val="0"/>
              </w:rPr>
              <w:t>79</w:t>
            </w:r>
          </w:p>
        </w:tc>
        <w:tc>
          <w:tcPr>
            <w:tcW w:w="1194" w:type="dxa"/>
            <w:tcBorders>
              <w:top w:val="single" w:sz="4" w:space="0" w:color="auto"/>
              <w:left w:val="single" w:sz="8" w:space="0" w:color="000000"/>
              <w:bottom w:val="single" w:sz="4" w:space="0" w:color="auto"/>
              <w:right w:val="single" w:sz="8" w:space="0" w:color="000000"/>
            </w:tcBorders>
            <w:hideMark/>
          </w:tcPr>
          <w:p w14:paraId="0AD803DE" w14:textId="77777777" w:rsidR="00A1042C" w:rsidRDefault="00A1042C">
            <w:pPr>
              <w:pStyle w:val="Pavadinimas"/>
              <w:spacing w:line="256" w:lineRule="auto"/>
              <w:rPr>
                <w:b w:val="0"/>
              </w:rPr>
            </w:pPr>
            <w:r>
              <w:rPr>
                <w:b w:val="0"/>
              </w:rPr>
              <w:t>78</w:t>
            </w:r>
          </w:p>
        </w:tc>
      </w:tr>
    </w:tbl>
    <w:p w14:paraId="0646C8BE" w14:textId="77777777" w:rsidR="00A1042C" w:rsidRDefault="00A1042C" w:rsidP="00A1042C">
      <w:pPr>
        <w:rPr>
          <w:color w:val="000000"/>
        </w:rPr>
      </w:pPr>
    </w:p>
    <w:tbl>
      <w:tblPr>
        <w:tblW w:w="9645" w:type="dxa"/>
        <w:tblInd w:w="-15" w:type="dxa"/>
        <w:tblLayout w:type="fixed"/>
        <w:tblLook w:val="04A0" w:firstRow="1" w:lastRow="0" w:firstColumn="1" w:lastColumn="0" w:noHBand="0" w:noVBand="1"/>
      </w:tblPr>
      <w:tblGrid>
        <w:gridCol w:w="857"/>
        <w:gridCol w:w="3685"/>
        <w:gridCol w:w="1276"/>
        <w:gridCol w:w="1134"/>
        <w:gridCol w:w="1559"/>
        <w:gridCol w:w="1134"/>
      </w:tblGrid>
      <w:tr w:rsidR="00A1042C" w14:paraId="7E8450E6" w14:textId="77777777" w:rsidTr="00A1042C">
        <w:trPr>
          <w:cantSplit/>
          <w:trHeight w:val="412"/>
        </w:trPr>
        <w:tc>
          <w:tcPr>
            <w:tcW w:w="9644" w:type="dxa"/>
            <w:gridSpan w:val="6"/>
            <w:tcBorders>
              <w:top w:val="single" w:sz="4" w:space="0" w:color="auto"/>
              <w:left w:val="single" w:sz="8" w:space="0" w:color="000000"/>
              <w:bottom w:val="single" w:sz="8" w:space="0" w:color="000000"/>
              <w:right w:val="single" w:sz="8" w:space="0" w:color="000000"/>
            </w:tcBorders>
            <w:shd w:val="clear" w:color="auto" w:fill="FFFFFF" w:themeFill="background1"/>
            <w:hideMark/>
          </w:tcPr>
          <w:p w14:paraId="648FDFA9" w14:textId="77777777" w:rsidR="00A1042C" w:rsidRDefault="00A1042C">
            <w:pPr>
              <w:pStyle w:val="Pavadinimas"/>
              <w:spacing w:line="256" w:lineRule="auto"/>
            </w:pPr>
            <w:r>
              <w:t>2 Strateginis tikslas</w:t>
            </w:r>
          </w:p>
        </w:tc>
      </w:tr>
      <w:tr w:rsidR="00A1042C" w14:paraId="3BEB1050" w14:textId="77777777" w:rsidTr="00A1042C">
        <w:trPr>
          <w:cantSplit/>
          <w:trHeight w:val="147"/>
        </w:trPr>
        <w:tc>
          <w:tcPr>
            <w:tcW w:w="9644" w:type="dxa"/>
            <w:gridSpan w:val="6"/>
            <w:tcBorders>
              <w:top w:val="single" w:sz="4" w:space="0" w:color="auto"/>
              <w:left w:val="single" w:sz="8" w:space="0" w:color="000000"/>
              <w:bottom w:val="single" w:sz="8" w:space="0" w:color="000000"/>
              <w:right w:val="single" w:sz="8" w:space="0" w:color="000000"/>
            </w:tcBorders>
            <w:hideMark/>
          </w:tcPr>
          <w:p w14:paraId="35208715" w14:textId="77777777" w:rsidR="00A1042C" w:rsidRDefault="00A1042C">
            <w:pPr>
              <w:pStyle w:val="Pavadinimas"/>
              <w:spacing w:line="256" w:lineRule="auto"/>
            </w:pPr>
            <w:r>
              <w:lastRenderedPageBreak/>
              <w:t>Didinti Savivaldybės valdymo efektyvumą, skatinti aktyvią bendruomenės veiklą.</w:t>
            </w:r>
          </w:p>
        </w:tc>
      </w:tr>
      <w:tr w:rsidR="00A1042C" w14:paraId="641A9FC2" w14:textId="77777777" w:rsidTr="00A1042C">
        <w:trPr>
          <w:trHeight w:val="292"/>
        </w:trPr>
        <w:tc>
          <w:tcPr>
            <w:tcW w:w="856" w:type="dxa"/>
            <w:tcBorders>
              <w:top w:val="single" w:sz="4" w:space="0" w:color="auto"/>
              <w:left w:val="single" w:sz="8" w:space="0" w:color="000000"/>
              <w:bottom w:val="single" w:sz="4" w:space="0" w:color="auto"/>
              <w:right w:val="single" w:sz="8" w:space="0" w:color="000000"/>
            </w:tcBorders>
            <w:hideMark/>
          </w:tcPr>
          <w:p w14:paraId="43DDA52E" w14:textId="77777777" w:rsidR="00A1042C" w:rsidRDefault="00A1042C">
            <w:pPr>
              <w:pStyle w:val="Pavadinimas"/>
              <w:spacing w:after="120" w:line="256" w:lineRule="auto"/>
              <w:jc w:val="left"/>
              <w:rPr>
                <w:b w:val="0"/>
              </w:rPr>
            </w:pPr>
            <w:r>
              <w:rPr>
                <w:b w:val="0"/>
              </w:rPr>
              <w:t>04</w:t>
            </w:r>
          </w:p>
        </w:tc>
        <w:tc>
          <w:tcPr>
            <w:tcW w:w="8788" w:type="dxa"/>
            <w:gridSpan w:val="5"/>
            <w:tcBorders>
              <w:top w:val="single" w:sz="4" w:space="0" w:color="auto"/>
              <w:left w:val="single" w:sz="8" w:space="0" w:color="000000"/>
              <w:bottom w:val="single" w:sz="4" w:space="0" w:color="auto"/>
              <w:right w:val="single" w:sz="8" w:space="0" w:color="000000"/>
            </w:tcBorders>
            <w:hideMark/>
          </w:tcPr>
          <w:p w14:paraId="2916A091" w14:textId="77777777" w:rsidR="00A1042C" w:rsidRDefault="00A1042C">
            <w:pPr>
              <w:pStyle w:val="Pavadinimas"/>
              <w:spacing w:after="120" w:line="256" w:lineRule="auto"/>
              <w:jc w:val="left"/>
              <w:rPr>
                <w:b w:val="0"/>
              </w:rPr>
            </w:pPr>
            <w:r>
              <w:rPr>
                <w:b w:val="0"/>
              </w:rPr>
              <w:t>Savivaldybės valdymo ir pagrindinių funkcijų vykdymo programa (4 priedas)</w:t>
            </w:r>
          </w:p>
        </w:tc>
      </w:tr>
      <w:tr w:rsidR="00A1042C" w14:paraId="7039FE59" w14:textId="77777777" w:rsidTr="00A1042C">
        <w:trPr>
          <w:trHeight w:val="195"/>
        </w:trPr>
        <w:tc>
          <w:tcPr>
            <w:tcW w:w="4541" w:type="dxa"/>
            <w:gridSpan w:val="2"/>
            <w:tcBorders>
              <w:top w:val="single" w:sz="4" w:space="0" w:color="auto"/>
              <w:left w:val="single" w:sz="8" w:space="0" w:color="000000"/>
              <w:bottom w:val="single" w:sz="4" w:space="0" w:color="auto"/>
              <w:right w:val="single" w:sz="8" w:space="0" w:color="000000"/>
            </w:tcBorders>
            <w:hideMark/>
          </w:tcPr>
          <w:p w14:paraId="6C6FC172" w14:textId="77777777" w:rsidR="00A1042C" w:rsidRDefault="00A1042C">
            <w:pPr>
              <w:pStyle w:val="Pavadinimas"/>
              <w:spacing w:after="120" w:line="256" w:lineRule="auto"/>
            </w:pPr>
            <w:r>
              <w:t>Efekto vertinimo kriterijus</w:t>
            </w:r>
          </w:p>
        </w:tc>
        <w:tc>
          <w:tcPr>
            <w:tcW w:w="1276" w:type="dxa"/>
            <w:tcBorders>
              <w:top w:val="single" w:sz="4" w:space="0" w:color="auto"/>
              <w:left w:val="single" w:sz="8" w:space="0" w:color="000000"/>
              <w:bottom w:val="single" w:sz="4" w:space="0" w:color="auto"/>
              <w:right w:val="single" w:sz="8" w:space="0" w:color="000000"/>
            </w:tcBorders>
            <w:hideMark/>
          </w:tcPr>
          <w:p w14:paraId="165D28CE" w14:textId="77777777" w:rsidR="00A1042C" w:rsidRDefault="00A1042C">
            <w:pPr>
              <w:pStyle w:val="Pavadinimas"/>
              <w:spacing w:after="120" w:line="256" w:lineRule="auto"/>
            </w:pPr>
            <w:r>
              <w:t>Mato vnt.</w:t>
            </w:r>
          </w:p>
        </w:tc>
        <w:tc>
          <w:tcPr>
            <w:tcW w:w="1134" w:type="dxa"/>
            <w:tcBorders>
              <w:top w:val="single" w:sz="4" w:space="0" w:color="auto"/>
              <w:left w:val="single" w:sz="8" w:space="0" w:color="000000"/>
              <w:bottom w:val="single" w:sz="4" w:space="0" w:color="auto"/>
              <w:right w:val="single" w:sz="8" w:space="0" w:color="000000"/>
            </w:tcBorders>
            <w:hideMark/>
          </w:tcPr>
          <w:p w14:paraId="0EF31A04" w14:textId="77777777" w:rsidR="00A1042C" w:rsidRDefault="00A1042C">
            <w:pPr>
              <w:pStyle w:val="Pavadinimas"/>
              <w:spacing w:after="120" w:line="256" w:lineRule="auto"/>
            </w:pPr>
            <w:r>
              <w:t>2018 m.</w:t>
            </w:r>
          </w:p>
        </w:tc>
        <w:tc>
          <w:tcPr>
            <w:tcW w:w="1559" w:type="dxa"/>
            <w:tcBorders>
              <w:top w:val="single" w:sz="4" w:space="0" w:color="auto"/>
              <w:left w:val="single" w:sz="8" w:space="0" w:color="000000"/>
              <w:bottom w:val="single" w:sz="4" w:space="0" w:color="auto"/>
              <w:right w:val="single" w:sz="8" w:space="0" w:color="000000"/>
            </w:tcBorders>
            <w:hideMark/>
          </w:tcPr>
          <w:p w14:paraId="1F39C141" w14:textId="77777777" w:rsidR="00A1042C" w:rsidRDefault="00A1042C">
            <w:pPr>
              <w:pStyle w:val="Pavadinimas"/>
              <w:spacing w:after="120" w:line="256" w:lineRule="auto"/>
            </w:pPr>
            <w:r>
              <w:t>2019 m.</w:t>
            </w:r>
          </w:p>
        </w:tc>
        <w:tc>
          <w:tcPr>
            <w:tcW w:w="1134" w:type="dxa"/>
            <w:tcBorders>
              <w:top w:val="single" w:sz="4" w:space="0" w:color="auto"/>
              <w:left w:val="single" w:sz="8" w:space="0" w:color="000000"/>
              <w:bottom w:val="single" w:sz="4" w:space="0" w:color="auto"/>
              <w:right w:val="single" w:sz="8" w:space="0" w:color="000000"/>
            </w:tcBorders>
            <w:hideMark/>
          </w:tcPr>
          <w:p w14:paraId="05B79E21" w14:textId="77777777" w:rsidR="00A1042C" w:rsidRDefault="00A1042C">
            <w:pPr>
              <w:pStyle w:val="Pavadinimas"/>
              <w:spacing w:after="120" w:line="256" w:lineRule="auto"/>
            </w:pPr>
            <w:r>
              <w:t>2020 m.</w:t>
            </w:r>
          </w:p>
        </w:tc>
      </w:tr>
      <w:tr w:rsidR="00A1042C" w14:paraId="7A5FA368" w14:textId="77777777" w:rsidTr="00A1042C">
        <w:trPr>
          <w:trHeight w:val="195"/>
        </w:trPr>
        <w:tc>
          <w:tcPr>
            <w:tcW w:w="4541" w:type="dxa"/>
            <w:gridSpan w:val="2"/>
            <w:tcBorders>
              <w:top w:val="single" w:sz="4" w:space="0" w:color="auto"/>
              <w:left w:val="single" w:sz="8" w:space="0" w:color="000000"/>
              <w:bottom w:val="single" w:sz="4" w:space="0" w:color="auto"/>
              <w:right w:val="single" w:sz="8" w:space="0" w:color="000000"/>
            </w:tcBorders>
            <w:hideMark/>
          </w:tcPr>
          <w:p w14:paraId="7BDF9C88" w14:textId="77777777" w:rsidR="00A1042C" w:rsidRDefault="00A1042C">
            <w:pPr>
              <w:pStyle w:val="Pavadinimas"/>
              <w:spacing w:after="120" w:line="256" w:lineRule="auto"/>
              <w:jc w:val="both"/>
              <w:rPr>
                <w:b w:val="0"/>
              </w:rPr>
            </w:pPr>
            <w:r>
              <w:rPr>
                <w:b w:val="0"/>
              </w:rPr>
              <w:t>Vietos Lietuvos savivaldybių indekse pokytis</w:t>
            </w:r>
          </w:p>
        </w:tc>
        <w:tc>
          <w:tcPr>
            <w:tcW w:w="1276" w:type="dxa"/>
            <w:tcBorders>
              <w:top w:val="single" w:sz="4" w:space="0" w:color="auto"/>
              <w:left w:val="single" w:sz="8" w:space="0" w:color="000000"/>
              <w:bottom w:val="single" w:sz="4" w:space="0" w:color="auto"/>
              <w:right w:val="single" w:sz="8" w:space="0" w:color="000000"/>
            </w:tcBorders>
            <w:hideMark/>
          </w:tcPr>
          <w:p w14:paraId="4C850584" w14:textId="77777777" w:rsidR="00A1042C" w:rsidRDefault="00A1042C">
            <w:pPr>
              <w:pStyle w:val="Pavadinimas"/>
              <w:spacing w:after="120" w:line="256" w:lineRule="auto"/>
              <w:rPr>
                <w:b w:val="0"/>
              </w:rPr>
            </w:pPr>
            <w:r>
              <w:rPr>
                <w:b w:val="0"/>
              </w:rPr>
              <w:t>vnt.</w:t>
            </w:r>
          </w:p>
        </w:tc>
        <w:tc>
          <w:tcPr>
            <w:tcW w:w="1134" w:type="dxa"/>
            <w:tcBorders>
              <w:top w:val="single" w:sz="4" w:space="0" w:color="auto"/>
              <w:left w:val="single" w:sz="8" w:space="0" w:color="000000"/>
              <w:bottom w:val="single" w:sz="4" w:space="0" w:color="auto"/>
              <w:right w:val="single" w:sz="8" w:space="0" w:color="000000"/>
            </w:tcBorders>
            <w:hideMark/>
          </w:tcPr>
          <w:p w14:paraId="26317963" w14:textId="77777777" w:rsidR="00A1042C" w:rsidRDefault="00A1042C">
            <w:pPr>
              <w:pStyle w:val="Pavadinimas"/>
              <w:spacing w:after="120" w:line="256" w:lineRule="auto"/>
              <w:rPr>
                <w:b w:val="0"/>
              </w:rPr>
            </w:pPr>
            <w:r>
              <w:rPr>
                <w:b w:val="0"/>
              </w:rPr>
              <w:t>+1</w:t>
            </w:r>
          </w:p>
        </w:tc>
        <w:tc>
          <w:tcPr>
            <w:tcW w:w="1559" w:type="dxa"/>
            <w:tcBorders>
              <w:top w:val="single" w:sz="4" w:space="0" w:color="auto"/>
              <w:left w:val="single" w:sz="8" w:space="0" w:color="000000"/>
              <w:bottom w:val="single" w:sz="4" w:space="0" w:color="auto"/>
              <w:right w:val="single" w:sz="8" w:space="0" w:color="000000"/>
            </w:tcBorders>
            <w:hideMark/>
          </w:tcPr>
          <w:p w14:paraId="530A9C09" w14:textId="77777777" w:rsidR="00A1042C" w:rsidRDefault="00A1042C">
            <w:pPr>
              <w:pStyle w:val="Pavadinimas"/>
              <w:spacing w:after="120" w:line="256" w:lineRule="auto"/>
              <w:rPr>
                <w:b w:val="0"/>
              </w:rPr>
            </w:pPr>
            <w:r>
              <w:rPr>
                <w:b w:val="0"/>
              </w:rPr>
              <w:t>+1</w:t>
            </w:r>
          </w:p>
        </w:tc>
        <w:tc>
          <w:tcPr>
            <w:tcW w:w="1134" w:type="dxa"/>
            <w:tcBorders>
              <w:top w:val="single" w:sz="4" w:space="0" w:color="auto"/>
              <w:left w:val="single" w:sz="8" w:space="0" w:color="000000"/>
              <w:bottom w:val="single" w:sz="4" w:space="0" w:color="auto"/>
              <w:right w:val="single" w:sz="8" w:space="0" w:color="000000"/>
            </w:tcBorders>
            <w:hideMark/>
          </w:tcPr>
          <w:p w14:paraId="5910F3A3" w14:textId="77777777" w:rsidR="00A1042C" w:rsidRDefault="00A1042C">
            <w:pPr>
              <w:pStyle w:val="Pavadinimas"/>
              <w:spacing w:after="120" w:line="256" w:lineRule="auto"/>
              <w:rPr>
                <w:b w:val="0"/>
              </w:rPr>
            </w:pPr>
            <w:r>
              <w:rPr>
                <w:b w:val="0"/>
              </w:rPr>
              <w:t>+1</w:t>
            </w:r>
          </w:p>
        </w:tc>
      </w:tr>
    </w:tbl>
    <w:p w14:paraId="420CBBE6" w14:textId="77777777" w:rsidR="00A1042C" w:rsidRDefault="00A1042C" w:rsidP="00A1042C">
      <w:pPr>
        <w:rPr>
          <w:color w:val="000000"/>
        </w:rPr>
      </w:pPr>
    </w:p>
    <w:tbl>
      <w:tblPr>
        <w:tblW w:w="9645" w:type="dxa"/>
        <w:tblInd w:w="-15" w:type="dxa"/>
        <w:tblLayout w:type="fixed"/>
        <w:tblLook w:val="04A0" w:firstRow="1" w:lastRow="0" w:firstColumn="1" w:lastColumn="0" w:noHBand="0" w:noVBand="1"/>
      </w:tblPr>
      <w:tblGrid>
        <w:gridCol w:w="857"/>
        <w:gridCol w:w="3685"/>
        <w:gridCol w:w="1276"/>
        <w:gridCol w:w="1134"/>
        <w:gridCol w:w="1559"/>
        <w:gridCol w:w="1134"/>
      </w:tblGrid>
      <w:tr w:rsidR="00A1042C" w14:paraId="4A881B88" w14:textId="77777777" w:rsidTr="00A1042C">
        <w:trPr>
          <w:trHeight w:val="292"/>
        </w:trPr>
        <w:tc>
          <w:tcPr>
            <w:tcW w:w="9644" w:type="dxa"/>
            <w:gridSpan w:val="6"/>
            <w:tcBorders>
              <w:top w:val="single" w:sz="4" w:space="0" w:color="auto"/>
              <w:left w:val="single" w:sz="8" w:space="0" w:color="000000"/>
              <w:bottom w:val="single" w:sz="4" w:space="0" w:color="auto"/>
              <w:right w:val="single" w:sz="8" w:space="0" w:color="000000"/>
            </w:tcBorders>
            <w:hideMark/>
          </w:tcPr>
          <w:p w14:paraId="7D914EC7" w14:textId="77777777" w:rsidR="00A1042C" w:rsidRDefault="00A1042C">
            <w:pPr>
              <w:pStyle w:val="Pavadinimas"/>
              <w:spacing w:after="120" w:line="256" w:lineRule="auto"/>
            </w:pPr>
            <w:r>
              <w:t>3 Strateginis tikslas</w:t>
            </w:r>
          </w:p>
        </w:tc>
      </w:tr>
      <w:tr w:rsidR="00A1042C" w14:paraId="0CCD8C82" w14:textId="77777777" w:rsidTr="00A1042C">
        <w:trPr>
          <w:trHeight w:val="292"/>
        </w:trPr>
        <w:tc>
          <w:tcPr>
            <w:tcW w:w="9644" w:type="dxa"/>
            <w:gridSpan w:val="6"/>
            <w:tcBorders>
              <w:top w:val="single" w:sz="4" w:space="0" w:color="auto"/>
              <w:left w:val="single" w:sz="8" w:space="0" w:color="000000"/>
              <w:bottom w:val="single" w:sz="4" w:space="0" w:color="auto"/>
              <w:right w:val="single" w:sz="8" w:space="0" w:color="000000"/>
            </w:tcBorders>
            <w:hideMark/>
          </w:tcPr>
          <w:p w14:paraId="6295182E" w14:textId="77777777" w:rsidR="00A1042C" w:rsidRDefault="00A1042C">
            <w:pPr>
              <w:pStyle w:val="Pavadinimas"/>
              <w:spacing w:after="120" w:line="256" w:lineRule="auto"/>
            </w:pPr>
            <w:r>
              <w:t>Modernizuoti ir plėsti viešąją infrastruktūrą, sudaryti sąlygas verslo ir žemės ūkio plėtrai.</w:t>
            </w:r>
          </w:p>
        </w:tc>
      </w:tr>
      <w:tr w:rsidR="00A1042C" w14:paraId="335D7FC4" w14:textId="77777777" w:rsidTr="00A1042C">
        <w:trPr>
          <w:trHeight w:val="292"/>
        </w:trPr>
        <w:tc>
          <w:tcPr>
            <w:tcW w:w="856" w:type="dxa"/>
            <w:tcBorders>
              <w:top w:val="single" w:sz="4" w:space="0" w:color="auto"/>
              <w:left w:val="single" w:sz="8" w:space="0" w:color="000000"/>
              <w:bottom w:val="single" w:sz="8" w:space="0" w:color="000000"/>
              <w:right w:val="single" w:sz="8" w:space="0" w:color="000000"/>
            </w:tcBorders>
            <w:hideMark/>
          </w:tcPr>
          <w:p w14:paraId="44940B01" w14:textId="77777777" w:rsidR="00A1042C" w:rsidRDefault="00A1042C">
            <w:pPr>
              <w:pStyle w:val="Pavadinimas"/>
              <w:spacing w:after="120" w:line="256" w:lineRule="auto"/>
              <w:jc w:val="left"/>
              <w:rPr>
                <w:b w:val="0"/>
              </w:rPr>
            </w:pPr>
            <w:r>
              <w:rPr>
                <w:b w:val="0"/>
              </w:rPr>
              <w:t>03</w:t>
            </w:r>
          </w:p>
        </w:tc>
        <w:tc>
          <w:tcPr>
            <w:tcW w:w="8788" w:type="dxa"/>
            <w:gridSpan w:val="5"/>
            <w:tcBorders>
              <w:top w:val="single" w:sz="4" w:space="0" w:color="auto"/>
              <w:left w:val="single" w:sz="8" w:space="0" w:color="000000"/>
              <w:bottom w:val="single" w:sz="8" w:space="0" w:color="000000"/>
              <w:right w:val="single" w:sz="8" w:space="0" w:color="000000"/>
            </w:tcBorders>
            <w:hideMark/>
          </w:tcPr>
          <w:p w14:paraId="7E76EC8B" w14:textId="77777777" w:rsidR="00A1042C" w:rsidRDefault="00A1042C">
            <w:pPr>
              <w:pStyle w:val="Pavadinimas"/>
              <w:spacing w:after="120" w:line="256" w:lineRule="auto"/>
              <w:jc w:val="left"/>
              <w:rPr>
                <w:b w:val="0"/>
              </w:rPr>
            </w:pPr>
            <w:r>
              <w:rPr>
                <w:b w:val="0"/>
              </w:rPr>
              <w:t>Investicijų programa (3 priedas)</w:t>
            </w:r>
          </w:p>
        </w:tc>
      </w:tr>
      <w:tr w:rsidR="00A1042C" w14:paraId="1C7D832A" w14:textId="77777777" w:rsidTr="00A1042C">
        <w:trPr>
          <w:trHeight w:val="292"/>
        </w:trPr>
        <w:tc>
          <w:tcPr>
            <w:tcW w:w="856" w:type="dxa"/>
            <w:tcBorders>
              <w:top w:val="single" w:sz="4" w:space="0" w:color="auto"/>
              <w:left w:val="single" w:sz="8" w:space="0" w:color="000000"/>
              <w:bottom w:val="single" w:sz="8" w:space="0" w:color="000000"/>
              <w:right w:val="single" w:sz="8" w:space="0" w:color="000000"/>
            </w:tcBorders>
            <w:hideMark/>
          </w:tcPr>
          <w:p w14:paraId="24FB5201" w14:textId="77777777" w:rsidR="00A1042C" w:rsidRDefault="00A1042C">
            <w:pPr>
              <w:pStyle w:val="Pavadinimas"/>
              <w:spacing w:after="120" w:line="256" w:lineRule="auto"/>
              <w:jc w:val="left"/>
              <w:rPr>
                <w:b w:val="0"/>
              </w:rPr>
            </w:pPr>
            <w:r>
              <w:rPr>
                <w:b w:val="0"/>
              </w:rPr>
              <w:t>05</w:t>
            </w:r>
          </w:p>
        </w:tc>
        <w:tc>
          <w:tcPr>
            <w:tcW w:w="8788" w:type="dxa"/>
            <w:gridSpan w:val="5"/>
            <w:tcBorders>
              <w:top w:val="single" w:sz="4" w:space="0" w:color="auto"/>
              <w:left w:val="single" w:sz="8" w:space="0" w:color="000000"/>
              <w:bottom w:val="single" w:sz="8" w:space="0" w:color="000000"/>
              <w:right w:val="single" w:sz="8" w:space="0" w:color="000000"/>
            </w:tcBorders>
            <w:hideMark/>
          </w:tcPr>
          <w:p w14:paraId="5885B4FF" w14:textId="77777777" w:rsidR="00A1042C" w:rsidRDefault="00A1042C">
            <w:pPr>
              <w:pStyle w:val="Pavadinimas"/>
              <w:spacing w:after="120" w:line="256" w:lineRule="auto"/>
              <w:jc w:val="left"/>
              <w:rPr>
                <w:b w:val="0"/>
              </w:rPr>
            </w:pPr>
            <w:r>
              <w:rPr>
                <w:b w:val="0"/>
              </w:rPr>
              <w:t>Infrastruktūros priežiūros ir plėtros programa (5 priedas)</w:t>
            </w:r>
          </w:p>
        </w:tc>
      </w:tr>
      <w:tr w:rsidR="00A1042C" w14:paraId="269B39BA" w14:textId="77777777" w:rsidTr="00A1042C">
        <w:trPr>
          <w:trHeight w:val="292"/>
        </w:trPr>
        <w:tc>
          <w:tcPr>
            <w:tcW w:w="856" w:type="dxa"/>
            <w:tcBorders>
              <w:top w:val="single" w:sz="4" w:space="0" w:color="auto"/>
              <w:left w:val="single" w:sz="8" w:space="0" w:color="000000"/>
              <w:bottom w:val="single" w:sz="8" w:space="0" w:color="000000"/>
              <w:right w:val="single" w:sz="8" w:space="0" w:color="000000"/>
            </w:tcBorders>
            <w:hideMark/>
          </w:tcPr>
          <w:p w14:paraId="161DA4A6" w14:textId="77777777" w:rsidR="00A1042C" w:rsidRDefault="00A1042C">
            <w:pPr>
              <w:pStyle w:val="Pavadinimas"/>
              <w:spacing w:after="120" w:line="256" w:lineRule="auto"/>
              <w:jc w:val="left"/>
              <w:rPr>
                <w:b w:val="0"/>
              </w:rPr>
            </w:pPr>
            <w:r>
              <w:rPr>
                <w:b w:val="0"/>
              </w:rPr>
              <w:t>06</w:t>
            </w:r>
          </w:p>
        </w:tc>
        <w:tc>
          <w:tcPr>
            <w:tcW w:w="8788" w:type="dxa"/>
            <w:gridSpan w:val="5"/>
            <w:tcBorders>
              <w:top w:val="single" w:sz="4" w:space="0" w:color="auto"/>
              <w:left w:val="single" w:sz="8" w:space="0" w:color="000000"/>
              <w:bottom w:val="single" w:sz="8" w:space="0" w:color="000000"/>
              <w:right w:val="single" w:sz="8" w:space="0" w:color="000000"/>
            </w:tcBorders>
            <w:hideMark/>
          </w:tcPr>
          <w:p w14:paraId="0A42253D" w14:textId="77777777" w:rsidR="00A1042C" w:rsidRDefault="00A1042C">
            <w:pPr>
              <w:pStyle w:val="Pavadinimas"/>
              <w:spacing w:after="120" w:line="256" w:lineRule="auto"/>
              <w:jc w:val="left"/>
              <w:rPr>
                <w:b w:val="0"/>
              </w:rPr>
            </w:pPr>
            <w:r>
              <w:rPr>
                <w:b w:val="0"/>
              </w:rPr>
              <w:t>Verslo rėmimo, aplinkos apsaugos ir žemės ūkio plėtros programa (6 priedas)</w:t>
            </w:r>
          </w:p>
        </w:tc>
      </w:tr>
      <w:tr w:rsidR="00A1042C" w14:paraId="7DD59B50" w14:textId="77777777" w:rsidTr="00A1042C">
        <w:trPr>
          <w:trHeight w:val="252"/>
        </w:trPr>
        <w:tc>
          <w:tcPr>
            <w:tcW w:w="4541" w:type="dxa"/>
            <w:gridSpan w:val="2"/>
            <w:tcBorders>
              <w:top w:val="single" w:sz="4" w:space="0" w:color="auto"/>
              <w:left w:val="single" w:sz="8" w:space="0" w:color="000000"/>
              <w:bottom w:val="single" w:sz="4" w:space="0" w:color="auto"/>
              <w:right w:val="single" w:sz="8" w:space="0" w:color="000000"/>
            </w:tcBorders>
            <w:hideMark/>
          </w:tcPr>
          <w:p w14:paraId="2C0260A0" w14:textId="77777777" w:rsidR="00A1042C" w:rsidRDefault="00A1042C">
            <w:pPr>
              <w:pStyle w:val="Pavadinimas"/>
              <w:spacing w:after="120" w:line="256" w:lineRule="auto"/>
            </w:pPr>
            <w:r>
              <w:t>Efekto vertinimo kriterijus</w:t>
            </w:r>
          </w:p>
        </w:tc>
        <w:tc>
          <w:tcPr>
            <w:tcW w:w="1276" w:type="dxa"/>
            <w:tcBorders>
              <w:top w:val="single" w:sz="4" w:space="0" w:color="auto"/>
              <w:left w:val="single" w:sz="8" w:space="0" w:color="000000"/>
              <w:bottom w:val="single" w:sz="4" w:space="0" w:color="auto"/>
              <w:right w:val="single" w:sz="8" w:space="0" w:color="000000"/>
            </w:tcBorders>
            <w:hideMark/>
          </w:tcPr>
          <w:p w14:paraId="72419B9C" w14:textId="77777777" w:rsidR="00A1042C" w:rsidRDefault="00A1042C">
            <w:pPr>
              <w:pStyle w:val="Pavadinimas"/>
              <w:spacing w:after="120" w:line="256" w:lineRule="auto"/>
            </w:pPr>
            <w:r>
              <w:t>Mato vnt.</w:t>
            </w:r>
          </w:p>
        </w:tc>
        <w:tc>
          <w:tcPr>
            <w:tcW w:w="1134" w:type="dxa"/>
            <w:tcBorders>
              <w:top w:val="single" w:sz="4" w:space="0" w:color="auto"/>
              <w:left w:val="single" w:sz="8" w:space="0" w:color="000000"/>
              <w:bottom w:val="single" w:sz="4" w:space="0" w:color="auto"/>
              <w:right w:val="single" w:sz="8" w:space="0" w:color="000000"/>
            </w:tcBorders>
            <w:hideMark/>
          </w:tcPr>
          <w:p w14:paraId="59FBA66F" w14:textId="77777777" w:rsidR="00A1042C" w:rsidRDefault="00A1042C">
            <w:pPr>
              <w:pStyle w:val="Pavadinimas"/>
              <w:spacing w:after="120" w:line="256" w:lineRule="auto"/>
            </w:pPr>
            <w:r>
              <w:t>2018 m.</w:t>
            </w:r>
          </w:p>
        </w:tc>
        <w:tc>
          <w:tcPr>
            <w:tcW w:w="1559" w:type="dxa"/>
            <w:tcBorders>
              <w:top w:val="single" w:sz="4" w:space="0" w:color="auto"/>
              <w:left w:val="single" w:sz="8" w:space="0" w:color="000000"/>
              <w:bottom w:val="single" w:sz="4" w:space="0" w:color="auto"/>
              <w:right w:val="single" w:sz="8" w:space="0" w:color="000000"/>
            </w:tcBorders>
            <w:hideMark/>
          </w:tcPr>
          <w:p w14:paraId="262CC66B" w14:textId="77777777" w:rsidR="00A1042C" w:rsidRDefault="00A1042C">
            <w:pPr>
              <w:pStyle w:val="Pavadinimas"/>
              <w:spacing w:after="120" w:line="256" w:lineRule="auto"/>
            </w:pPr>
            <w:r>
              <w:t>2019 m.</w:t>
            </w:r>
          </w:p>
        </w:tc>
        <w:tc>
          <w:tcPr>
            <w:tcW w:w="1134" w:type="dxa"/>
            <w:tcBorders>
              <w:top w:val="single" w:sz="4" w:space="0" w:color="auto"/>
              <w:left w:val="single" w:sz="8" w:space="0" w:color="000000"/>
              <w:bottom w:val="single" w:sz="4" w:space="0" w:color="auto"/>
              <w:right w:val="single" w:sz="8" w:space="0" w:color="000000"/>
            </w:tcBorders>
            <w:hideMark/>
          </w:tcPr>
          <w:p w14:paraId="1EC4C566" w14:textId="77777777" w:rsidR="00A1042C" w:rsidRDefault="00A1042C">
            <w:pPr>
              <w:pStyle w:val="Pavadinimas"/>
              <w:spacing w:after="120" w:line="256" w:lineRule="auto"/>
            </w:pPr>
            <w:r>
              <w:t>2020 m.</w:t>
            </w:r>
          </w:p>
        </w:tc>
      </w:tr>
      <w:tr w:rsidR="00A1042C" w14:paraId="573E76F2" w14:textId="77777777" w:rsidTr="00A1042C">
        <w:trPr>
          <w:trHeight w:val="251"/>
        </w:trPr>
        <w:tc>
          <w:tcPr>
            <w:tcW w:w="4541" w:type="dxa"/>
            <w:gridSpan w:val="2"/>
            <w:tcBorders>
              <w:top w:val="single" w:sz="4" w:space="0" w:color="auto"/>
              <w:left w:val="single" w:sz="8" w:space="0" w:color="000000"/>
              <w:bottom w:val="single" w:sz="4" w:space="0" w:color="auto"/>
              <w:right w:val="single" w:sz="8" w:space="0" w:color="000000"/>
            </w:tcBorders>
            <w:hideMark/>
          </w:tcPr>
          <w:p w14:paraId="06B45449" w14:textId="77777777" w:rsidR="00A1042C" w:rsidRDefault="00A1042C">
            <w:pPr>
              <w:pStyle w:val="Pavadinimas"/>
              <w:spacing w:after="120" w:line="256" w:lineRule="auto"/>
              <w:jc w:val="left"/>
              <w:rPr>
                <w:b w:val="0"/>
                <w:highlight w:val="yellow"/>
              </w:rPr>
            </w:pPr>
            <w:r>
              <w:rPr>
                <w:b w:val="0"/>
              </w:rPr>
              <w:t>Savivaldybės investicijos (ES IR SB), tenkančios 1 gyventojui</w:t>
            </w:r>
          </w:p>
        </w:tc>
        <w:tc>
          <w:tcPr>
            <w:tcW w:w="1276" w:type="dxa"/>
            <w:tcBorders>
              <w:top w:val="single" w:sz="4" w:space="0" w:color="auto"/>
              <w:left w:val="single" w:sz="8" w:space="0" w:color="000000"/>
              <w:bottom w:val="single" w:sz="4" w:space="0" w:color="auto"/>
              <w:right w:val="single" w:sz="8" w:space="0" w:color="000000"/>
            </w:tcBorders>
            <w:hideMark/>
          </w:tcPr>
          <w:p w14:paraId="4F123089" w14:textId="77777777" w:rsidR="00A1042C" w:rsidRDefault="00A1042C">
            <w:pPr>
              <w:pStyle w:val="Pavadinimas"/>
              <w:spacing w:after="120" w:line="256" w:lineRule="auto"/>
              <w:rPr>
                <w:b w:val="0"/>
              </w:rPr>
            </w:pPr>
            <w:r>
              <w:rPr>
                <w:b w:val="0"/>
              </w:rPr>
              <w:t>EUR</w:t>
            </w:r>
          </w:p>
        </w:tc>
        <w:tc>
          <w:tcPr>
            <w:tcW w:w="1134" w:type="dxa"/>
            <w:tcBorders>
              <w:top w:val="single" w:sz="4" w:space="0" w:color="auto"/>
              <w:left w:val="single" w:sz="8" w:space="0" w:color="000000"/>
              <w:bottom w:val="single" w:sz="4" w:space="0" w:color="auto"/>
              <w:right w:val="single" w:sz="8" w:space="0" w:color="000000"/>
            </w:tcBorders>
            <w:hideMark/>
          </w:tcPr>
          <w:p w14:paraId="07DCE492" w14:textId="77777777" w:rsidR="00A1042C" w:rsidRDefault="00A1042C">
            <w:pPr>
              <w:pStyle w:val="Pavadinimas"/>
              <w:spacing w:after="120" w:line="256" w:lineRule="auto"/>
              <w:rPr>
                <w:b w:val="0"/>
              </w:rPr>
            </w:pPr>
            <w:r>
              <w:rPr>
                <w:b w:val="0"/>
              </w:rPr>
              <w:t>219,18</w:t>
            </w:r>
          </w:p>
        </w:tc>
        <w:tc>
          <w:tcPr>
            <w:tcW w:w="1559" w:type="dxa"/>
            <w:tcBorders>
              <w:top w:val="single" w:sz="4" w:space="0" w:color="auto"/>
              <w:left w:val="single" w:sz="8" w:space="0" w:color="000000"/>
              <w:bottom w:val="single" w:sz="4" w:space="0" w:color="auto"/>
              <w:right w:val="single" w:sz="8" w:space="0" w:color="000000"/>
            </w:tcBorders>
            <w:hideMark/>
          </w:tcPr>
          <w:p w14:paraId="40395EA0" w14:textId="77777777" w:rsidR="00A1042C" w:rsidRDefault="00A1042C">
            <w:pPr>
              <w:pStyle w:val="Pavadinimas"/>
              <w:spacing w:after="120" w:line="256" w:lineRule="auto"/>
              <w:rPr>
                <w:b w:val="0"/>
              </w:rPr>
            </w:pPr>
            <w:r>
              <w:rPr>
                <w:b w:val="0"/>
              </w:rPr>
              <w:t>230,14</w:t>
            </w:r>
          </w:p>
        </w:tc>
        <w:tc>
          <w:tcPr>
            <w:tcW w:w="1134" w:type="dxa"/>
            <w:tcBorders>
              <w:top w:val="single" w:sz="4" w:space="0" w:color="auto"/>
              <w:left w:val="single" w:sz="8" w:space="0" w:color="000000"/>
              <w:bottom w:val="single" w:sz="4" w:space="0" w:color="auto"/>
              <w:right w:val="single" w:sz="8" w:space="0" w:color="000000"/>
            </w:tcBorders>
            <w:hideMark/>
          </w:tcPr>
          <w:p w14:paraId="73EFF2B1" w14:textId="77777777" w:rsidR="00A1042C" w:rsidRDefault="00A1042C">
            <w:pPr>
              <w:pStyle w:val="Pavadinimas"/>
              <w:spacing w:after="120" w:line="256" w:lineRule="auto"/>
              <w:rPr>
                <w:b w:val="0"/>
              </w:rPr>
            </w:pPr>
            <w:r>
              <w:rPr>
                <w:b w:val="0"/>
              </w:rPr>
              <w:t>241,64</w:t>
            </w:r>
          </w:p>
        </w:tc>
      </w:tr>
      <w:tr w:rsidR="00A1042C" w14:paraId="3AFF0EED" w14:textId="77777777" w:rsidTr="00A1042C">
        <w:trPr>
          <w:trHeight w:val="251"/>
        </w:trPr>
        <w:tc>
          <w:tcPr>
            <w:tcW w:w="4541" w:type="dxa"/>
            <w:gridSpan w:val="2"/>
            <w:tcBorders>
              <w:top w:val="single" w:sz="4" w:space="0" w:color="auto"/>
              <w:left w:val="single" w:sz="8" w:space="0" w:color="000000"/>
              <w:bottom w:val="single" w:sz="4" w:space="0" w:color="auto"/>
              <w:right w:val="single" w:sz="8" w:space="0" w:color="000000"/>
            </w:tcBorders>
            <w:hideMark/>
          </w:tcPr>
          <w:p w14:paraId="12660B7E" w14:textId="77777777" w:rsidR="00A1042C" w:rsidRDefault="00A1042C">
            <w:pPr>
              <w:pStyle w:val="Pavadinimas"/>
              <w:spacing w:after="120" w:line="256" w:lineRule="auto"/>
              <w:jc w:val="left"/>
              <w:rPr>
                <w:b w:val="0"/>
                <w:highlight w:val="yellow"/>
              </w:rPr>
            </w:pPr>
            <w:r>
              <w:rPr>
                <w:b w:val="0"/>
              </w:rPr>
              <w:t>Savivaldybės materialiosios investicijos, tenkančios 1 gyventojui</w:t>
            </w:r>
          </w:p>
        </w:tc>
        <w:tc>
          <w:tcPr>
            <w:tcW w:w="1276" w:type="dxa"/>
            <w:tcBorders>
              <w:top w:val="single" w:sz="4" w:space="0" w:color="auto"/>
              <w:left w:val="single" w:sz="8" w:space="0" w:color="000000"/>
              <w:bottom w:val="single" w:sz="4" w:space="0" w:color="auto"/>
              <w:right w:val="single" w:sz="8" w:space="0" w:color="000000"/>
            </w:tcBorders>
            <w:hideMark/>
          </w:tcPr>
          <w:p w14:paraId="6FD391A0" w14:textId="77777777" w:rsidR="00A1042C" w:rsidRDefault="00A1042C">
            <w:pPr>
              <w:pStyle w:val="Pavadinimas"/>
              <w:spacing w:after="120" w:line="256" w:lineRule="auto"/>
              <w:rPr>
                <w:b w:val="0"/>
              </w:rPr>
            </w:pPr>
            <w:r>
              <w:rPr>
                <w:b w:val="0"/>
              </w:rPr>
              <w:t>EUR</w:t>
            </w:r>
          </w:p>
        </w:tc>
        <w:tc>
          <w:tcPr>
            <w:tcW w:w="1134" w:type="dxa"/>
            <w:tcBorders>
              <w:top w:val="single" w:sz="4" w:space="0" w:color="auto"/>
              <w:left w:val="single" w:sz="8" w:space="0" w:color="000000"/>
              <w:bottom w:val="single" w:sz="4" w:space="0" w:color="auto"/>
              <w:right w:val="single" w:sz="8" w:space="0" w:color="000000"/>
            </w:tcBorders>
            <w:hideMark/>
          </w:tcPr>
          <w:p w14:paraId="22869173" w14:textId="77777777" w:rsidR="00A1042C" w:rsidRDefault="00A1042C">
            <w:pPr>
              <w:pStyle w:val="Pavadinimas"/>
              <w:spacing w:after="120" w:line="256" w:lineRule="auto"/>
              <w:rPr>
                <w:b w:val="0"/>
              </w:rPr>
            </w:pPr>
            <w:r>
              <w:rPr>
                <w:b w:val="0"/>
              </w:rPr>
              <w:t>244,59</w:t>
            </w:r>
          </w:p>
        </w:tc>
        <w:tc>
          <w:tcPr>
            <w:tcW w:w="1559" w:type="dxa"/>
            <w:tcBorders>
              <w:top w:val="single" w:sz="4" w:space="0" w:color="auto"/>
              <w:left w:val="single" w:sz="8" w:space="0" w:color="000000"/>
              <w:bottom w:val="single" w:sz="4" w:space="0" w:color="auto"/>
              <w:right w:val="single" w:sz="8" w:space="0" w:color="000000"/>
            </w:tcBorders>
            <w:hideMark/>
          </w:tcPr>
          <w:p w14:paraId="1F86B907" w14:textId="77777777" w:rsidR="00A1042C" w:rsidRDefault="00A1042C">
            <w:pPr>
              <w:pStyle w:val="Pavadinimas"/>
              <w:spacing w:after="120" w:line="256" w:lineRule="auto"/>
              <w:rPr>
                <w:b w:val="0"/>
              </w:rPr>
            </w:pPr>
            <w:r>
              <w:rPr>
                <w:b w:val="0"/>
              </w:rPr>
              <w:t>256,82</w:t>
            </w:r>
          </w:p>
        </w:tc>
        <w:tc>
          <w:tcPr>
            <w:tcW w:w="1134" w:type="dxa"/>
            <w:tcBorders>
              <w:top w:val="single" w:sz="4" w:space="0" w:color="auto"/>
              <w:left w:val="single" w:sz="8" w:space="0" w:color="000000"/>
              <w:bottom w:val="single" w:sz="4" w:space="0" w:color="auto"/>
              <w:right w:val="single" w:sz="8" w:space="0" w:color="000000"/>
            </w:tcBorders>
            <w:hideMark/>
          </w:tcPr>
          <w:p w14:paraId="0E7509A1" w14:textId="77777777" w:rsidR="00A1042C" w:rsidRDefault="00A1042C">
            <w:pPr>
              <w:pStyle w:val="Pavadinimas"/>
              <w:spacing w:after="120" w:line="256" w:lineRule="auto"/>
              <w:rPr>
                <w:b w:val="0"/>
              </w:rPr>
            </w:pPr>
            <w:r>
              <w:rPr>
                <w:b w:val="0"/>
              </w:rPr>
              <w:t>269,66</w:t>
            </w:r>
          </w:p>
        </w:tc>
      </w:tr>
      <w:tr w:rsidR="00A1042C" w14:paraId="127B93AC" w14:textId="77777777" w:rsidTr="00A1042C">
        <w:trPr>
          <w:trHeight w:val="251"/>
        </w:trPr>
        <w:tc>
          <w:tcPr>
            <w:tcW w:w="4541" w:type="dxa"/>
            <w:gridSpan w:val="2"/>
            <w:tcBorders>
              <w:top w:val="single" w:sz="4" w:space="0" w:color="auto"/>
              <w:left w:val="single" w:sz="8" w:space="0" w:color="000000"/>
              <w:bottom w:val="single" w:sz="4" w:space="0" w:color="auto"/>
              <w:right w:val="single" w:sz="8" w:space="0" w:color="000000"/>
            </w:tcBorders>
            <w:hideMark/>
          </w:tcPr>
          <w:p w14:paraId="65EC5EBB" w14:textId="77777777" w:rsidR="00A1042C" w:rsidRDefault="00A1042C">
            <w:pPr>
              <w:pStyle w:val="Pavadinimas"/>
              <w:spacing w:after="120" w:line="256" w:lineRule="auto"/>
              <w:jc w:val="left"/>
              <w:rPr>
                <w:b w:val="0"/>
                <w:highlight w:val="yellow"/>
              </w:rPr>
            </w:pPr>
            <w:r>
              <w:rPr>
                <w:b w:val="0"/>
              </w:rPr>
              <w:t>Vidutinis savivaldybės gyventojo mėnesinis bruto užmokestis</w:t>
            </w:r>
          </w:p>
        </w:tc>
        <w:tc>
          <w:tcPr>
            <w:tcW w:w="1276" w:type="dxa"/>
            <w:tcBorders>
              <w:top w:val="single" w:sz="4" w:space="0" w:color="auto"/>
              <w:left w:val="single" w:sz="8" w:space="0" w:color="000000"/>
              <w:bottom w:val="single" w:sz="4" w:space="0" w:color="auto"/>
              <w:right w:val="single" w:sz="8" w:space="0" w:color="000000"/>
            </w:tcBorders>
            <w:hideMark/>
          </w:tcPr>
          <w:p w14:paraId="37FB1476" w14:textId="77777777" w:rsidR="00A1042C" w:rsidRDefault="00A1042C">
            <w:pPr>
              <w:pStyle w:val="Pavadinimas"/>
              <w:spacing w:after="120" w:line="256" w:lineRule="auto"/>
              <w:rPr>
                <w:b w:val="0"/>
              </w:rPr>
            </w:pPr>
            <w:r>
              <w:rPr>
                <w:b w:val="0"/>
              </w:rPr>
              <w:t>EUR</w:t>
            </w:r>
          </w:p>
        </w:tc>
        <w:tc>
          <w:tcPr>
            <w:tcW w:w="1134" w:type="dxa"/>
            <w:tcBorders>
              <w:top w:val="single" w:sz="4" w:space="0" w:color="auto"/>
              <w:left w:val="single" w:sz="8" w:space="0" w:color="000000"/>
              <w:bottom w:val="single" w:sz="4" w:space="0" w:color="auto"/>
              <w:right w:val="single" w:sz="8" w:space="0" w:color="000000"/>
            </w:tcBorders>
            <w:hideMark/>
          </w:tcPr>
          <w:p w14:paraId="364CB541" w14:textId="77777777" w:rsidR="00A1042C" w:rsidRDefault="00A1042C">
            <w:pPr>
              <w:pStyle w:val="Pavadinimas"/>
              <w:spacing w:after="120" w:line="256" w:lineRule="auto"/>
              <w:rPr>
                <w:b w:val="0"/>
              </w:rPr>
            </w:pPr>
            <w:r>
              <w:rPr>
                <w:b w:val="0"/>
              </w:rPr>
              <w:t>740</w:t>
            </w:r>
          </w:p>
        </w:tc>
        <w:tc>
          <w:tcPr>
            <w:tcW w:w="1559" w:type="dxa"/>
            <w:tcBorders>
              <w:top w:val="single" w:sz="4" w:space="0" w:color="auto"/>
              <w:left w:val="single" w:sz="8" w:space="0" w:color="000000"/>
              <w:bottom w:val="single" w:sz="4" w:space="0" w:color="auto"/>
              <w:right w:val="single" w:sz="8" w:space="0" w:color="000000"/>
            </w:tcBorders>
            <w:hideMark/>
          </w:tcPr>
          <w:p w14:paraId="37D255E8" w14:textId="77777777" w:rsidR="00A1042C" w:rsidRDefault="00A1042C">
            <w:pPr>
              <w:pStyle w:val="Pavadinimas"/>
              <w:spacing w:after="120" w:line="256" w:lineRule="auto"/>
              <w:rPr>
                <w:b w:val="0"/>
              </w:rPr>
            </w:pPr>
            <w:r>
              <w:rPr>
                <w:b w:val="0"/>
              </w:rPr>
              <w:t>750</w:t>
            </w:r>
          </w:p>
        </w:tc>
        <w:tc>
          <w:tcPr>
            <w:tcW w:w="1134" w:type="dxa"/>
            <w:tcBorders>
              <w:top w:val="single" w:sz="4" w:space="0" w:color="auto"/>
              <w:left w:val="single" w:sz="8" w:space="0" w:color="000000"/>
              <w:bottom w:val="single" w:sz="4" w:space="0" w:color="auto"/>
              <w:right w:val="single" w:sz="8" w:space="0" w:color="000000"/>
            </w:tcBorders>
            <w:hideMark/>
          </w:tcPr>
          <w:p w14:paraId="1B367036" w14:textId="77777777" w:rsidR="00A1042C" w:rsidRDefault="00A1042C">
            <w:pPr>
              <w:pStyle w:val="Pavadinimas"/>
              <w:spacing w:after="120" w:line="256" w:lineRule="auto"/>
              <w:rPr>
                <w:b w:val="0"/>
              </w:rPr>
            </w:pPr>
            <w:r>
              <w:rPr>
                <w:b w:val="0"/>
              </w:rPr>
              <w:t>760</w:t>
            </w:r>
          </w:p>
        </w:tc>
      </w:tr>
    </w:tbl>
    <w:p w14:paraId="29DCEEF9" w14:textId="77777777" w:rsidR="00A1042C" w:rsidRDefault="00A1042C" w:rsidP="00A1042C">
      <w:pPr>
        <w:pStyle w:val="Antrinispavadinimas"/>
        <w:rPr>
          <w:rFonts w:ascii="Times New Roman" w:hAnsi="Times New Roman"/>
          <w:sz w:val="22"/>
          <w:szCs w:val="22"/>
          <w:lang w:eastAsia="ar-SA"/>
        </w:rPr>
      </w:pPr>
    </w:p>
    <w:p w14:paraId="1BC896DC" w14:textId="77777777" w:rsidR="00A1042C" w:rsidRDefault="00A1042C" w:rsidP="00A1042C">
      <w:pPr>
        <w:pStyle w:val="Antrinispavadinimas"/>
        <w:rPr>
          <w:lang w:eastAsia="ar-SA"/>
        </w:rPr>
      </w:pPr>
    </w:p>
    <w:tbl>
      <w:tblPr>
        <w:tblStyle w:val="Lentelstinklelis"/>
        <w:tblW w:w="0" w:type="auto"/>
        <w:tblInd w:w="0" w:type="dxa"/>
        <w:tblLook w:val="04A0" w:firstRow="1" w:lastRow="0" w:firstColumn="1" w:lastColumn="0" w:noHBand="0" w:noVBand="1"/>
      </w:tblPr>
      <w:tblGrid>
        <w:gridCol w:w="9606"/>
      </w:tblGrid>
      <w:tr w:rsidR="00A1042C" w14:paraId="12BE6653" w14:textId="77777777" w:rsidTr="00A1042C">
        <w:trPr>
          <w:trHeight w:val="410"/>
        </w:trPr>
        <w:tc>
          <w:tcPr>
            <w:tcW w:w="9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502593" w14:textId="77777777" w:rsidR="00A1042C" w:rsidRDefault="00A1042C">
            <w:pPr>
              <w:pStyle w:val="Antrinispavadinimas"/>
              <w:rPr>
                <w:rFonts w:ascii="Times New Roman" w:hAnsi="Times New Roman"/>
                <w:b/>
                <w:lang w:eastAsia="ar-SA"/>
              </w:rPr>
            </w:pPr>
            <w:r>
              <w:rPr>
                <w:rFonts w:ascii="Times New Roman" w:hAnsi="Times New Roman"/>
                <w:b/>
                <w:lang w:eastAsia="ar-SA"/>
              </w:rPr>
              <w:t>2018 -2020 metų asignavimai strateginiams tikslams ir programos įgyvendinti:</w:t>
            </w:r>
          </w:p>
        </w:tc>
      </w:tr>
    </w:tbl>
    <w:tbl>
      <w:tblPr>
        <w:tblW w:w="9553" w:type="dxa"/>
        <w:tblLook w:val="04A0" w:firstRow="1" w:lastRow="0" w:firstColumn="1" w:lastColumn="0" w:noHBand="0" w:noVBand="1"/>
      </w:tblPr>
      <w:tblGrid>
        <w:gridCol w:w="2758"/>
        <w:gridCol w:w="1403"/>
        <w:gridCol w:w="1350"/>
        <w:gridCol w:w="1262"/>
        <w:gridCol w:w="1390"/>
        <w:gridCol w:w="1390"/>
      </w:tblGrid>
      <w:tr w:rsidR="00A1042C" w14:paraId="13F6A020" w14:textId="77777777" w:rsidTr="00A1042C">
        <w:trPr>
          <w:trHeight w:val="108"/>
        </w:trPr>
        <w:tc>
          <w:tcPr>
            <w:tcW w:w="9553" w:type="dxa"/>
            <w:gridSpan w:val="6"/>
            <w:tcBorders>
              <w:top w:val="nil"/>
              <w:left w:val="nil"/>
              <w:bottom w:val="single" w:sz="4" w:space="0" w:color="auto"/>
              <w:right w:val="nil"/>
            </w:tcBorders>
            <w:noWrap/>
            <w:vAlign w:val="bottom"/>
            <w:hideMark/>
          </w:tcPr>
          <w:p w14:paraId="2D68439D" w14:textId="77777777" w:rsidR="00A1042C" w:rsidRDefault="00A1042C">
            <w:pPr>
              <w:spacing w:line="256" w:lineRule="auto"/>
              <w:jc w:val="right"/>
              <w:rPr>
                <w:sz w:val="20"/>
                <w:lang w:eastAsia="lt-LT"/>
              </w:rPr>
            </w:pPr>
            <w:r>
              <w:rPr>
                <w:sz w:val="20"/>
                <w:lang w:eastAsia="lt-LT"/>
              </w:rPr>
              <w:t>Eurais</w:t>
            </w:r>
          </w:p>
        </w:tc>
      </w:tr>
      <w:tr w:rsidR="00A1042C" w14:paraId="3B6BD60A" w14:textId="77777777" w:rsidTr="00A1042C">
        <w:trPr>
          <w:trHeight w:val="103"/>
        </w:trPr>
        <w:tc>
          <w:tcPr>
            <w:tcW w:w="2758" w:type="dxa"/>
            <w:vMerge w:val="restart"/>
            <w:tcBorders>
              <w:top w:val="single" w:sz="4" w:space="0" w:color="auto"/>
              <w:left w:val="single" w:sz="4" w:space="0" w:color="auto"/>
              <w:bottom w:val="single" w:sz="4" w:space="0" w:color="auto"/>
              <w:right w:val="single" w:sz="4" w:space="0" w:color="auto"/>
            </w:tcBorders>
            <w:vAlign w:val="center"/>
            <w:hideMark/>
          </w:tcPr>
          <w:p w14:paraId="7769A70A" w14:textId="77777777" w:rsidR="00A1042C" w:rsidRDefault="00A1042C">
            <w:pPr>
              <w:spacing w:line="256" w:lineRule="auto"/>
              <w:jc w:val="center"/>
              <w:rPr>
                <w:b/>
                <w:bCs/>
                <w:szCs w:val="24"/>
                <w:lang w:eastAsia="lt-LT"/>
              </w:rPr>
            </w:pPr>
            <w:r>
              <w:rPr>
                <w:b/>
                <w:bCs/>
                <w:szCs w:val="24"/>
                <w:lang w:eastAsia="lt-LT"/>
              </w:rPr>
              <w:t>Ekonominės klasifikacijos grupės</w:t>
            </w:r>
          </w:p>
        </w:tc>
        <w:tc>
          <w:tcPr>
            <w:tcW w:w="4015" w:type="dxa"/>
            <w:gridSpan w:val="3"/>
            <w:tcBorders>
              <w:top w:val="single" w:sz="4" w:space="0" w:color="auto"/>
              <w:left w:val="nil"/>
              <w:bottom w:val="single" w:sz="4" w:space="0" w:color="auto"/>
              <w:right w:val="single" w:sz="4" w:space="0" w:color="auto"/>
            </w:tcBorders>
            <w:vAlign w:val="center"/>
            <w:hideMark/>
          </w:tcPr>
          <w:p w14:paraId="2B3A2C69" w14:textId="77777777" w:rsidR="00A1042C" w:rsidRDefault="00A1042C">
            <w:pPr>
              <w:spacing w:line="256" w:lineRule="auto"/>
              <w:jc w:val="center"/>
              <w:rPr>
                <w:b/>
                <w:bCs/>
                <w:szCs w:val="24"/>
                <w:lang w:eastAsia="lt-LT"/>
              </w:rPr>
            </w:pPr>
            <w:r>
              <w:rPr>
                <w:b/>
                <w:bCs/>
                <w:szCs w:val="24"/>
                <w:lang w:eastAsia="lt-LT"/>
              </w:rPr>
              <w:t>Paraiška biudžetiniams 2018 m.</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71C682B2" w14:textId="77777777" w:rsidR="00A1042C" w:rsidRDefault="00A1042C">
            <w:pPr>
              <w:spacing w:line="256" w:lineRule="auto"/>
              <w:jc w:val="center"/>
              <w:rPr>
                <w:b/>
                <w:bCs/>
                <w:szCs w:val="24"/>
                <w:lang w:eastAsia="lt-LT"/>
              </w:rPr>
            </w:pPr>
            <w:r>
              <w:rPr>
                <w:b/>
                <w:bCs/>
                <w:szCs w:val="24"/>
                <w:lang w:eastAsia="lt-LT"/>
              </w:rPr>
              <w:t>2019 m. asignavimų poreikis</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6790DC99" w14:textId="77777777" w:rsidR="00A1042C" w:rsidRDefault="00A1042C">
            <w:pPr>
              <w:spacing w:line="256" w:lineRule="auto"/>
              <w:jc w:val="center"/>
              <w:rPr>
                <w:b/>
                <w:bCs/>
                <w:szCs w:val="24"/>
                <w:lang w:eastAsia="lt-LT"/>
              </w:rPr>
            </w:pPr>
            <w:r>
              <w:rPr>
                <w:b/>
                <w:bCs/>
                <w:szCs w:val="24"/>
                <w:lang w:eastAsia="lt-LT"/>
              </w:rPr>
              <w:t>2020 m. asignavimų poreikis</w:t>
            </w:r>
          </w:p>
        </w:tc>
      </w:tr>
      <w:tr w:rsidR="00A1042C" w14:paraId="6E6E4BD0" w14:textId="77777777" w:rsidTr="00A1042C">
        <w:trPr>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F0C29" w14:textId="77777777" w:rsidR="00A1042C" w:rsidRDefault="00A1042C">
            <w:pPr>
              <w:rPr>
                <w:b/>
                <w:bCs/>
                <w:szCs w:val="24"/>
                <w:lang w:eastAsia="lt-LT"/>
              </w:rPr>
            </w:pPr>
          </w:p>
        </w:tc>
        <w:tc>
          <w:tcPr>
            <w:tcW w:w="1403" w:type="dxa"/>
            <w:tcBorders>
              <w:top w:val="nil"/>
              <w:left w:val="nil"/>
              <w:bottom w:val="single" w:sz="4" w:space="0" w:color="auto"/>
              <w:right w:val="single" w:sz="4" w:space="0" w:color="auto"/>
            </w:tcBorders>
            <w:vAlign w:val="center"/>
            <w:hideMark/>
          </w:tcPr>
          <w:p w14:paraId="7D824227" w14:textId="77777777" w:rsidR="00A1042C" w:rsidRDefault="00A1042C">
            <w:pPr>
              <w:spacing w:line="256" w:lineRule="auto"/>
              <w:jc w:val="center"/>
              <w:rPr>
                <w:b/>
                <w:bCs/>
                <w:szCs w:val="24"/>
                <w:lang w:eastAsia="lt-LT"/>
              </w:rPr>
            </w:pPr>
            <w:r>
              <w:rPr>
                <w:b/>
                <w:bCs/>
                <w:szCs w:val="24"/>
                <w:lang w:eastAsia="lt-LT"/>
              </w:rPr>
              <w:t>Bazinis biudžetas (2017 m. patvirtinta)</w:t>
            </w:r>
          </w:p>
        </w:tc>
        <w:tc>
          <w:tcPr>
            <w:tcW w:w="1350" w:type="dxa"/>
            <w:tcBorders>
              <w:top w:val="nil"/>
              <w:left w:val="nil"/>
              <w:bottom w:val="single" w:sz="4" w:space="0" w:color="auto"/>
              <w:right w:val="single" w:sz="4" w:space="0" w:color="auto"/>
            </w:tcBorders>
            <w:vAlign w:val="center"/>
            <w:hideMark/>
          </w:tcPr>
          <w:p w14:paraId="0930DA64" w14:textId="77777777" w:rsidR="00A1042C" w:rsidRDefault="00A1042C">
            <w:pPr>
              <w:spacing w:line="256" w:lineRule="auto"/>
              <w:jc w:val="center"/>
              <w:rPr>
                <w:b/>
                <w:bCs/>
                <w:szCs w:val="24"/>
                <w:lang w:eastAsia="lt-LT"/>
              </w:rPr>
            </w:pPr>
            <w:r>
              <w:rPr>
                <w:b/>
                <w:bCs/>
                <w:szCs w:val="24"/>
                <w:lang w:eastAsia="lt-LT"/>
              </w:rPr>
              <w:t>Pakeitimas / Naujas</w:t>
            </w:r>
          </w:p>
        </w:tc>
        <w:tc>
          <w:tcPr>
            <w:tcW w:w="1262" w:type="dxa"/>
            <w:tcBorders>
              <w:top w:val="nil"/>
              <w:left w:val="nil"/>
              <w:bottom w:val="single" w:sz="4" w:space="0" w:color="auto"/>
              <w:right w:val="single" w:sz="4" w:space="0" w:color="auto"/>
            </w:tcBorders>
            <w:vAlign w:val="center"/>
            <w:hideMark/>
          </w:tcPr>
          <w:p w14:paraId="3236EA59" w14:textId="77777777" w:rsidR="00A1042C" w:rsidRDefault="00A1042C">
            <w:pPr>
              <w:spacing w:line="256" w:lineRule="auto"/>
              <w:jc w:val="center"/>
              <w:rPr>
                <w:b/>
                <w:bCs/>
                <w:szCs w:val="24"/>
                <w:lang w:eastAsia="lt-LT"/>
              </w:rPr>
            </w:pPr>
            <w:r>
              <w:rPr>
                <w:b/>
                <w:bCs/>
                <w:szCs w:val="24"/>
                <w:lang w:eastAsia="lt-LT"/>
              </w:rPr>
              <w:t>Poreikis iš viso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91EC3" w14:textId="77777777" w:rsidR="00A1042C" w:rsidRDefault="00A1042C">
            <w:pPr>
              <w:rPr>
                <w:b/>
                <w:bCs/>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E1526" w14:textId="77777777" w:rsidR="00A1042C" w:rsidRDefault="00A1042C">
            <w:pPr>
              <w:rPr>
                <w:b/>
                <w:bCs/>
                <w:szCs w:val="24"/>
                <w:lang w:eastAsia="lt-LT"/>
              </w:rPr>
            </w:pPr>
          </w:p>
        </w:tc>
      </w:tr>
      <w:tr w:rsidR="00A1042C" w14:paraId="10002BD9" w14:textId="77777777" w:rsidTr="00A1042C">
        <w:trPr>
          <w:trHeight w:val="119"/>
        </w:trPr>
        <w:tc>
          <w:tcPr>
            <w:tcW w:w="2758" w:type="dxa"/>
            <w:tcBorders>
              <w:top w:val="nil"/>
              <w:left w:val="single" w:sz="4" w:space="0" w:color="auto"/>
              <w:bottom w:val="single" w:sz="4" w:space="0" w:color="auto"/>
              <w:right w:val="single" w:sz="4" w:space="0" w:color="auto"/>
            </w:tcBorders>
            <w:shd w:val="clear" w:color="auto" w:fill="F2F2F2"/>
            <w:vAlign w:val="center"/>
            <w:hideMark/>
          </w:tcPr>
          <w:p w14:paraId="185F51D1" w14:textId="77777777" w:rsidR="00A1042C" w:rsidRDefault="00A1042C">
            <w:pPr>
              <w:spacing w:line="256" w:lineRule="auto"/>
              <w:rPr>
                <w:b/>
                <w:bCs/>
                <w:szCs w:val="24"/>
                <w:lang w:eastAsia="lt-LT"/>
              </w:rPr>
            </w:pPr>
            <w:r>
              <w:rPr>
                <w:b/>
                <w:bCs/>
                <w:szCs w:val="24"/>
                <w:lang w:eastAsia="lt-LT"/>
              </w:rPr>
              <w:t xml:space="preserve">1. Iš viso asignavimų </w:t>
            </w:r>
          </w:p>
        </w:tc>
        <w:tc>
          <w:tcPr>
            <w:tcW w:w="1403" w:type="dxa"/>
            <w:tcBorders>
              <w:top w:val="nil"/>
              <w:left w:val="nil"/>
              <w:bottom w:val="single" w:sz="4" w:space="0" w:color="auto"/>
              <w:right w:val="single" w:sz="4" w:space="0" w:color="auto"/>
            </w:tcBorders>
            <w:shd w:val="clear" w:color="auto" w:fill="F2F2F2"/>
            <w:hideMark/>
          </w:tcPr>
          <w:p w14:paraId="1BD27DF1" w14:textId="77777777" w:rsidR="00A1042C" w:rsidRDefault="00A1042C">
            <w:pPr>
              <w:spacing w:line="256" w:lineRule="auto"/>
              <w:jc w:val="right"/>
              <w:rPr>
                <w:szCs w:val="24"/>
                <w:lang w:eastAsia="lt-LT"/>
              </w:rPr>
            </w:pPr>
            <w:r>
              <w:rPr>
                <w:szCs w:val="24"/>
                <w:lang w:eastAsia="lt-LT"/>
              </w:rPr>
              <w:t>31 837 940</w:t>
            </w:r>
          </w:p>
        </w:tc>
        <w:tc>
          <w:tcPr>
            <w:tcW w:w="1350" w:type="dxa"/>
            <w:tcBorders>
              <w:top w:val="nil"/>
              <w:left w:val="nil"/>
              <w:bottom w:val="single" w:sz="4" w:space="0" w:color="auto"/>
              <w:right w:val="single" w:sz="4" w:space="0" w:color="auto"/>
            </w:tcBorders>
            <w:shd w:val="clear" w:color="auto" w:fill="F2F2F2"/>
            <w:hideMark/>
          </w:tcPr>
          <w:p w14:paraId="7536572C" w14:textId="77777777" w:rsidR="00A1042C" w:rsidRDefault="00A1042C">
            <w:pPr>
              <w:spacing w:line="256" w:lineRule="auto"/>
              <w:jc w:val="right"/>
              <w:rPr>
                <w:szCs w:val="24"/>
                <w:lang w:eastAsia="lt-LT"/>
              </w:rPr>
            </w:pPr>
            <w:r>
              <w:rPr>
                <w:szCs w:val="24"/>
                <w:lang w:eastAsia="lt-LT"/>
              </w:rPr>
              <w:t>3 077 632</w:t>
            </w:r>
          </w:p>
        </w:tc>
        <w:tc>
          <w:tcPr>
            <w:tcW w:w="1262" w:type="dxa"/>
            <w:tcBorders>
              <w:top w:val="nil"/>
              <w:left w:val="nil"/>
              <w:bottom w:val="single" w:sz="4" w:space="0" w:color="auto"/>
              <w:right w:val="single" w:sz="4" w:space="0" w:color="auto"/>
            </w:tcBorders>
            <w:shd w:val="clear" w:color="auto" w:fill="F2F2F2"/>
            <w:hideMark/>
          </w:tcPr>
          <w:p w14:paraId="40BB1DE8" w14:textId="77777777" w:rsidR="00A1042C" w:rsidRDefault="00A1042C">
            <w:pPr>
              <w:spacing w:line="256" w:lineRule="auto"/>
              <w:jc w:val="right"/>
              <w:rPr>
                <w:szCs w:val="24"/>
                <w:lang w:eastAsia="lt-LT"/>
              </w:rPr>
            </w:pPr>
            <w:r>
              <w:rPr>
                <w:szCs w:val="24"/>
                <w:lang w:eastAsia="lt-LT"/>
              </w:rPr>
              <w:t>34 915 572</w:t>
            </w:r>
          </w:p>
        </w:tc>
        <w:tc>
          <w:tcPr>
            <w:tcW w:w="1390" w:type="dxa"/>
            <w:tcBorders>
              <w:top w:val="nil"/>
              <w:left w:val="nil"/>
              <w:bottom w:val="single" w:sz="4" w:space="0" w:color="auto"/>
              <w:right w:val="single" w:sz="4" w:space="0" w:color="auto"/>
            </w:tcBorders>
            <w:shd w:val="clear" w:color="auto" w:fill="F2F2F2"/>
            <w:hideMark/>
          </w:tcPr>
          <w:p w14:paraId="65772EE9" w14:textId="77777777" w:rsidR="00A1042C" w:rsidRDefault="00A1042C">
            <w:pPr>
              <w:spacing w:line="256" w:lineRule="auto"/>
              <w:jc w:val="right"/>
              <w:rPr>
                <w:szCs w:val="24"/>
                <w:lang w:eastAsia="lt-LT"/>
              </w:rPr>
            </w:pPr>
            <w:r>
              <w:rPr>
                <w:szCs w:val="24"/>
                <w:lang w:eastAsia="lt-LT"/>
              </w:rPr>
              <w:t>39 276 007</w:t>
            </w:r>
          </w:p>
        </w:tc>
        <w:tc>
          <w:tcPr>
            <w:tcW w:w="1390" w:type="dxa"/>
            <w:tcBorders>
              <w:top w:val="nil"/>
              <w:left w:val="nil"/>
              <w:bottom w:val="single" w:sz="4" w:space="0" w:color="auto"/>
              <w:right w:val="single" w:sz="4" w:space="0" w:color="auto"/>
            </w:tcBorders>
            <w:shd w:val="clear" w:color="auto" w:fill="F2F2F2"/>
            <w:hideMark/>
          </w:tcPr>
          <w:p w14:paraId="284F947C" w14:textId="77777777" w:rsidR="00A1042C" w:rsidRDefault="00A1042C">
            <w:pPr>
              <w:spacing w:line="256" w:lineRule="auto"/>
              <w:jc w:val="right"/>
              <w:rPr>
                <w:szCs w:val="24"/>
                <w:lang w:eastAsia="lt-LT"/>
              </w:rPr>
            </w:pPr>
            <w:r>
              <w:rPr>
                <w:szCs w:val="24"/>
                <w:lang w:eastAsia="lt-LT"/>
              </w:rPr>
              <w:t>36 636 748</w:t>
            </w:r>
          </w:p>
        </w:tc>
      </w:tr>
      <w:tr w:rsidR="00A1042C" w14:paraId="00540FD5"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719ECC4A" w14:textId="77777777" w:rsidR="00A1042C" w:rsidRDefault="00A1042C">
            <w:pPr>
              <w:spacing w:line="256" w:lineRule="auto"/>
              <w:rPr>
                <w:b/>
                <w:bCs/>
                <w:szCs w:val="24"/>
                <w:lang w:eastAsia="lt-LT"/>
              </w:rPr>
            </w:pPr>
            <w:r>
              <w:rPr>
                <w:b/>
                <w:bCs/>
                <w:szCs w:val="24"/>
                <w:lang w:eastAsia="lt-LT"/>
              </w:rPr>
              <w:t>1.1. Išlaidoms:</w:t>
            </w:r>
          </w:p>
        </w:tc>
        <w:tc>
          <w:tcPr>
            <w:tcW w:w="1403" w:type="dxa"/>
            <w:tcBorders>
              <w:top w:val="nil"/>
              <w:left w:val="nil"/>
              <w:bottom w:val="single" w:sz="4" w:space="0" w:color="auto"/>
              <w:right w:val="single" w:sz="4" w:space="0" w:color="auto"/>
            </w:tcBorders>
            <w:hideMark/>
          </w:tcPr>
          <w:p w14:paraId="74103661" w14:textId="77777777" w:rsidR="00A1042C" w:rsidRDefault="00A1042C">
            <w:pPr>
              <w:spacing w:line="256" w:lineRule="auto"/>
              <w:jc w:val="right"/>
              <w:rPr>
                <w:szCs w:val="24"/>
                <w:lang w:eastAsia="lt-LT"/>
              </w:rPr>
            </w:pPr>
            <w:r>
              <w:rPr>
                <w:szCs w:val="24"/>
                <w:lang w:eastAsia="lt-LT"/>
              </w:rPr>
              <w:t>25 963 140</w:t>
            </w:r>
          </w:p>
        </w:tc>
        <w:tc>
          <w:tcPr>
            <w:tcW w:w="1350" w:type="dxa"/>
            <w:tcBorders>
              <w:top w:val="nil"/>
              <w:left w:val="nil"/>
              <w:bottom w:val="single" w:sz="4" w:space="0" w:color="auto"/>
              <w:right w:val="single" w:sz="4" w:space="0" w:color="auto"/>
            </w:tcBorders>
            <w:hideMark/>
          </w:tcPr>
          <w:p w14:paraId="2D031F0D" w14:textId="77777777" w:rsidR="00A1042C" w:rsidRDefault="00A1042C">
            <w:pPr>
              <w:spacing w:line="256" w:lineRule="auto"/>
              <w:jc w:val="right"/>
              <w:rPr>
                <w:szCs w:val="24"/>
                <w:lang w:eastAsia="lt-LT"/>
              </w:rPr>
            </w:pPr>
            <w:r>
              <w:rPr>
                <w:szCs w:val="24"/>
                <w:lang w:eastAsia="lt-LT"/>
              </w:rPr>
              <w:t>2 431 940</w:t>
            </w:r>
          </w:p>
        </w:tc>
        <w:tc>
          <w:tcPr>
            <w:tcW w:w="1262" w:type="dxa"/>
            <w:tcBorders>
              <w:top w:val="nil"/>
              <w:left w:val="nil"/>
              <w:bottom w:val="single" w:sz="4" w:space="0" w:color="auto"/>
              <w:right w:val="single" w:sz="4" w:space="0" w:color="auto"/>
            </w:tcBorders>
            <w:hideMark/>
          </w:tcPr>
          <w:p w14:paraId="6BCAFA48" w14:textId="77777777" w:rsidR="00A1042C" w:rsidRDefault="00A1042C">
            <w:pPr>
              <w:spacing w:line="256" w:lineRule="auto"/>
              <w:jc w:val="right"/>
              <w:rPr>
                <w:szCs w:val="24"/>
                <w:lang w:eastAsia="lt-LT"/>
              </w:rPr>
            </w:pPr>
            <w:r>
              <w:rPr>
                <w:szCs w:val="24"/>
                <w:lang w:eastAsia="lt-LT"/>
              </w:rPr>
              <w:t>28 395 080</w:t>
            </w:r>
          </w:p>
        </w:tc>
        <w:tc>
          <w:tcPr>
            <w:tcW w:w="1390" w:type="dxa"/>
            <w:tcBorders>
              <w:top w:val="nil"/>
              <w:left w:val="nil"/>
              <w:bottom w:val="single" w:sz="4" w:space="0" w:color="auto"/>
              <w:right w:val="single" w:sz="4" w:space="0" w:color="auto"/>
            </w:tcBorders>
            <w:hideMark/>
          </w:tcPr>
          <w:p w14:paraId="64F07DB6"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79139BFC" w14:textId="77777777" w:rsidR="00A1042C" w:rsidRDefault="00A1042C">
            <w:pPr>
              <w:spacing w:line="256" w:lineRule="auto"/>
              <w:jc w:val="right"/>
              <w:rPr>
                <w:szCs w:val="24"/>
                <w:lang w:eastAsia="lt-LT"/>
              </w:rPr>
            </w:pPr>
            <w:r>
              <w:rPr>
                <w:szCs w:val="24"/>
                <w:lang w:eastAsia="lt-LT"/>
              </w:rPr>
              <w:t> </w:t>
            </w:r>
          </w:p>
        </w:tc>
      </w:tr>
      <w:tr w:rsidR="00A1042C" w14:paraId="7BE005DF"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33F00677" w14:textId="77777777" w:rsidR="00A1042C" w:rsidRDefault="00A1042C">
            <w:pPr>
              <w:spacing w:line="256" w:lineRule="auto"/>
              <w:rPr>
                <w:szCs w:val="24"/>
                <w:lang w:eastAsia="lt-LT"/>
              </w:rPr>
            </w:pPr>
            <w:r>
              <w:rPr>
                <w:szCs w:val="24"/>
                <w:lang w:eastAsia="lt-LT"/>
              </w:rPr>
              <w:t>1.1.1. iš jų darbo užmokesčiui</w:t>
            </w:r>
          </w:p>
        </w:tc>
        <w:tc>
          <w:tcPr>
            <w:tcW w:w="1403" w:type="dxa"/>
            <w:tcBorders>
              <w:top w:val="nil"/>
              <w:left w:val="nil"/>
              <w:bottom w:val="single" w:sz="4" w:space="0" w:color="auto"/>
              <w:right w:val="single" w:sz="4" w:space="0" w:color="auto"/>
            </w:tcBorders>
            <w:hideMark/>
          </w:tcPr>
          <w:p w14:paraId="1A34E3E4" w14:textId="77777777" w:rsidR="00A1042C" w:rsidRDefault="00A1042C">
            <w:pPr>
              <w:spacing w:line="256" w:lineRule="auto"/>
              <w:jc w:val="right"/>
              <w:rPr>
                <w:szCs w:val="24"/>
                <w:lang w:eastAsia="lt-LT"/>
              </w:rPr>
            </w:pPr>
            <w:r>
              <w:rPr>
                <w:szCs w:val="24"/>
                <w:lang w:eastAsia="lt-LT"/>
              </w:rPr>
              <w:t>9 454 890</w:t>
            </w:r>
          </w:p>
        </w:tc>
        <w:tc>
          <w:tcPr>
            <w:tcW w:w="1350" w:type="dxa"/>
            <w:tcBorders>
              <w:top w:val="nil"/>
              <w:left w:val="nil"/>
              <w:bottom w:val="single" w:sz="4" w:space="0" w:color="auto"/>
              <w:right w:val="single" w:sz="4" w:space="0" w:color="auto"/>
            </w:tcBorders>
            <w:hideMark/>
          </w:tcPr>
          <w:p w14:paraId="7A176FD3" w14:textId="77777777" w:rsidR="00A1042C" w:rsidRDefault="00A1042C">
            <w:pPr>
              <w:spacing w:line="256" w:lineRule="auto"/>
              <w:jc w:val="right"/>
              <w:rPr>
                <w:szCs w:val="24"/>
                <w:lang w:eastAsia="lt-LT"/>
              </w:rPr>
            </w:pPr>
            <w:r>
              <w:rPr>
                <w:szCs w:val="24"/>
                <w:lang w:eastAsia="lt-LT"/>
              </w:rPr>
              <w:t>-9 454 890</w:t>
            </w:r>
          </w:p>
        </w:tc>
        <w:tc>
          <w:tcPr>
            <w:tcW w:w="1262" w:type="dxa"/>
            <w:tcBorders>
              <w:top w:val="nil"/>
              <w:left w:val="nil"/>
              <w:bottom w:val="single" w:sz="4" w:space="0" w:color="auto"/>
              <w:right w:val="single" w:sz="4" w:space="0" w:color="auto"/>
            </w:tcBorders>
            <w:hideMark/>
          </w:tcPr>
          <w:p w14:paraId="7029F539"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14B18A6A"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7A17BDF9" w14:textId="77777777" w:rsidR="00A1042C" w:rsidRDefault="00A1042C">
            <w:pPr>
              <w:spacing w:line="256" w:lineRule="auto"/>
              <w:jc w:val="right"/>
              <w:rPr>
                <w:szCs w:val="24"/>
                <w:lang w:eastAsia="lt-LT"/>
              </w:rPr>
            </w:pPr>
            <w:r>
              <w:rPr>
                <w:szCs w:val="24"/>
                <w:lang w:eastAsia="lt-LT"/>
              </w:rPr>
              <w:t> </w:t>
            </w:r>
          </w:p>
        </w:tc>
      </w:tr>
      <w:tr w:rsidR="00A1042C" w14:paraId="1A3C2CA5"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5C4E24FC" w14:textId="77777777" w:rsidR="00A1042C" w:rsidRDefault="00A1042C">
            <w:pPr>
              <w:spacing w:line="256" w:lineRule="auto"/>
              <w:rPr>
                <w:b/>
                <w:bCs/>
                <w:szCs w:val="24"/>
                <w:lang w:eastAsia="lt-LT"/>
              </w:rPr>
            </w:pPr>
            <w:r>
              <w:rPr>
                <w:b/>
                <w:bCs/>
                <w:szCs w:val="24"/>
                <w:lang w:eastAsia="lt-LT"/>
              </w:rPr>
              <w:t>1.2. Turtui įsigyti</w:t>
            </w:r>
          </w:p>
        </w:tc>
        <w:tc>
          <w:tcPr>
            <w:tcW w:w="1403" w:type="dxa"/>
            <w:tcBorders>
              <w:top w:val="nil"/>
              <w:left w:val="nil"/>
              <w:bottom w:val="single" w:sz="4" w:space="0" w:color="auto"/>
              <w:right w:val="single" w:sz="4" w:space="0" w:color="auto"/>
            </w:tcBorders>
            <w:hideMark/>
          </w:tcPr>
          <w:p w14:paraId="3CEDC3D2" w14:textId="77777777" w:rsidR="00A1042C" w:rsidRDefault="00A1042C">
            <w:pPr>
              <w:spacing w:line="256" w:lineRule="auto"/>
              <w:jc w:val="right"/>
              <w:rPr>
                <w:szCs w:val="24"/>
                <w:lang w:eastAsia="lt-LT"/>
              </w:rPr>
            </w:pPr>
            <w:r>
              <w:rPr>
                <w:szCs w:val="24"/>
                <w:lang w:eastAsia="lt-LT"/>
              </w:rPr>
              <w:t>5 874 800</w:t>
            </w:r>
          </w:p>
        </w:tc>
        <w:tc>
          <w:tcPr>
            <w:tcW w:w="1350" w:type="dxa"/>
            <w:tcBorders>
              <w:top w:val="nil"/>
              <w:left w:val="nil"/>
              <w:bottom w:val="single" w:sz="4" w:space="0" w:color="auto"/>
              <w:right w:val="single" w:sz="4" w:space="0" w:color="auto"/>
            </w:tcBorders>
            <w:hideMark/>
          </w:tcPr>
          <w:p w14:paraId="087E14D4" w14:textId="77777777" w:rsidR="00A1042C" w:rsidRDefault="00A1042C">
            <w:pPr>
              <w:spacing w:line="256" w:lineRule="auto"/>
              <w:jc w:val="right"/>
              <w:rPr>
                <w:szCs w:val="24"/>
                <w:lang w:eastAsia="lt-LT"/>
              </w:rPr>
            </w:pPr>
            <w:r>
              <w:rPr>
                <w:szCs w:val="24"/>
                <w:lang w:eastAsia="lt-LT"/>
              </w:rPr>
              <w:t>645 692</w:t>
            </w:r>
          </w:p>
        </w:tc>
        <w:tc>
          <w:tcPr>
            <w:tcW w:w="1262" w:type="dxa"/>
            <w:tcBorders>
              <w:top w:val="nil"/>
              <w:left w:val="nil"/>
              <w:bottom w:val="single" w:sz="4" w:space="0" w:color="auto"/>
              <w:right w:val="single" w:sz="4" w:space="0" w:color="auto"/>
            </w:tcBorders>
            <w:hideMark/>
          </w:tcPr>
          <w:p w14:paraId="67F1ABB5" w14:textId="77777777" w:rsidR="00A1042C" w:rsidRDefault="00A1042C">
            <w:pPr>
              <w:spacing w:line="256" w:lineRule="auto"/>
              <w:jc w:val="right"/>
              <w:rPr>
                <w:szCs w:val="24"/>
                <w:lang w:eastAsia="lt-LT"/>
              </w:rPr>
            </w:pPr>
            <w:r>
              <w:rPr>
                <w:szCs w:val="24"/>
                <w:lang w:eastAsia="lt-LT"/>
              </w:rPr>
              <w:t>6 520 492</w:t>
            </w:r>
          </w:p>
        </w:tc>
        <w:tc>
          <w:tcPr>
            <w:tcW w:w="1390" w:type="dxa"/>
            <w:tcBorders>
              <w:top w:val="nil"/>
              <w:left w:val="nil"/>
              <w:bottom w:val="single" w:sz="4" w:space="0" w:color="auto"/>
              <w:right w:val="single" w:sz="4" w:space="0" w:color="auto"/>
            </w:tcBorders>
            <w:hideMark/>
          </w:tcPr>
          <w:p w14:paraId="3D551C6A"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052FEA4D" w14:textId="77777777" w:rsidR="00A1042C" w:rsidRDefault="00A1042C">
            <w:pPr>
              <w:spacing w:line="256" w:lineRule="auto"/>
              <w:jc w:val="right"/>
              <w:rPr>
                <w:szCs w:val="24"/>
                <w:lang w:eastAsia="lt-LT"/>
              </w:rPr>
            </w:pPr>
            <w:r>
              <w:rPr>
                <w:szCs w:val="24"/>
                <w:lang w:eastAsia="lt-LT"/>
              </w:rPr>
              <w:t> </w:t>
            </w:r>
          </w:p>
        </w:tc>
      </w:tr>
      <w:tr w:rsidR="00A1042C" w14:paraId="24975324" w14:textId="77777777" w:rsidTr="00A1042C">
        <w:trPr>
          <w:trHeight w:val="119"/>
        </w:trPr>
        <w:tc>
          <w:tcPr>
            <w:tcW w:w="2758" w:type="dxa"/>
            <w:tcBorders>
              <w:top w:val="nil"/>
              <w:left w:val="single" w:sz="4" w:space="0" w:color="auto"/>
              <w:bottom w:val="single" w:sz="4" w:space="0" w:color="auto"/>
              <w:right w:val="single" w:sz="4" w:space="0" w:color="auto"/>
            </w:tcBorders>
            <w:shd w:val="clear" w:color="auto" w:fill="F2F2F2"/>
            <w:vAlign w:val="center"/>
            <w:hideMark/>
          </w:tcPr>
          <w:p w14:paraId="118970EA" w14:textId="77777777" w:rsidR="00A1042C" w:rsidRDefault="00A1042C">
            <w:pPr>
              <w:spacing w:line="256" w:lineRule="auto"/>
              <w:rPr>
                <w:b/>
                <w:bCs/>
                <w:szCs w:val="24"/>
                <w:lang w:eastAsia="lt-LT"/>
              </w:rPr>
            </w:pPr>
            <w:r>
              <w:rPr>
                <w:b/>
                <w:bCs/>
                <w:szCs w:val="24"/>
                <w:lang w:eastAsia="lt-LT"/>
              </w:rPr>
              <w:t>2.   Finansavimo šaltiniai:</w:t>
            </w:r>
          </w:p>
        </w:tc>
        <w:tc>
          <w:tcPr>
            <w:tcW w:w="1403" w:type="dxa"/>
            <w:tcBorders>
              <w:top w:val="nil"/>
              <w:left w:val="nil"/>
              <w:bottom w:val="single" w:sz="4" w:space="0" w:color="auto"/>
              <w:right w:val="single" w:sz="4" w:space="0" w:color="auto"/>
            </w:tcBorders>
            <w:shd w:val="clear" w:color="auto" w:fill="F2F2F2"/>
            <w:hideMark/>
          </w:tcPr>
          <w:p w14:paraId="60BD729C" w14:textId="77777777" w:rsidR="00A1042C" w:rsidRDefault="00A1042C">
            <w:pPr>
              <w:spacing w:line="256" w:lineRule="auto"/>
              <w:jc w:val="right"/>
              <w:rPr>
                <w:szCs w:val="24"/>
                <w:lang w:eastAsia="lt-LT"/>
              </w:rPr>
            </w:pPr>
            <w:r>
              <w:rPr>
                <w:szCs w:val="24"/>
                <w:lang w:eastAsia="lt-LT"/>
              </w:rPr>
              <w:t>31 852 897</w:t>
            </w:r>
          </w:p>
        </w:tc>
        <w:tc>
          <w:tcPr>
            <w:tcW w:w="1350" w:type="dxa"/>
            <w:tcBorders>
              <w:top w:val="nil"/>
              <w:left w:val="nil"/>
              <w:bottom w:val="single" w:sz="4" w:space="0" w:color="auto"/>
              <w:right w:val="single" w:sz="4" w:space="0" w:color="auto"/>
            </w:tcBorders>
            <w:shd w:val="clear" w:color="auto" w:fill="F2F2F2"/>
            <w:hideMark/>
          </w:tcPr>
          <w:p w14:paraId="5EE2ADF3" w14:textId="77777777" w:rsidR="00A1042C" w:rsidRDefault="00A1042C">
            <w:pPr>
              <w:spacing w:line="256" w:lineRule="auto"/>
              <w:jc w:val="right"/>
              <w:rPr>
                <w:szCs w:val="24"/>
                <w:lang w:eastAsia="lt-LT"/>
              </w:rPr>
            </w:pPr>
            <w:r>
              <w:rPr>
                <w:szCs w:val="24"/>
                <w:lang w:eastAsia="lt-LT"/>
              </w:rPr>
              <w:t>3 062 675</w:t>
            </w:r>
          </w:p>
        </w:tc>
        <w:tc>
          <w:tcPr>
            <w:tcW w:w="1262" w:type="dxa"/>
            <w:tcBorders>
              <w:top w:val="nil"/>
              <w:left w:val="nil"/>
              <w:bottom w:val="single" w:sz="4" w:space="0" w:color="auto"/>
              <w:right w:val="single" w:sz="4" w:space="0" w:color="auto"/>
            </w:tcBorders>
            <w:shd w:val="clear" w:color="auto" w:fill="F2F2F2"/>
            <w:hideMark/>
          </w:tcPr>
          <w:p w14:paraId="393836F8" w14:textId="77777777" w:rsidR="00A1042C" w:rsidRDefault="00A1042C">
            <w:pPr>
              <w:spacing w:line="256" w:lineRule="auto"/>
              <w:jc w:val="right"/>
              <w:rPr>
                <w:szCs w:val="24"/>
                <w:lang w:eastAsia="lt-LT"/>
              </w:rPr>
            </w:pPr>
            <w:r>
              <w:rPr>
                <w:szCs w:val="24"/>
                <w:lang w:eastAsia="lt-LT"/>
              </w:rPr>
              <w:t>34 915 572</w:t>
            </w:r>
          </w:p>
        </w:tc>
        <w:tc>
          <w:tcPr>
            <w:tcW w:w="1390" w:type="dxa"/>
            <w:tcBorders>
              <w:top w:val="nil"/>
              <w:left w:val="nil"/>
              <w:bottom w:val="single" w:sz="4" w:space="0" w:color="auto"/>
              <w:right w:val="single" w:sz="4" w:space="0" w:color="auto"/>
            </w:tcBorders>
            <w:shd w:val="clear" w:color="auto" w:fill="F2F2F2"/>
            <w:hideMark/>
          </w:tcPr>
          <w:p w14:paraId="3CA18CF4" w14:textId="77777777" w:rsidR="00A1042C" w:rsidRDefault="00A1042C">
            <w:pPr>
              <w:spacing w:line="256" w:lineRule="auto"/>
              <w:jc w:val="right"/>
              <w:rPr>
                <w:szCs w:val="24"/>
                <w:lang w:eastAsia="lt-LT"/>
              </w:rPr>
            </w:pPr>
            <w:r>
              <w:rPr>
                <w:szCs w:val="24"/>
                <w:lang w:eastAsia="lt-LT"/>
              </w:rPr>
              <w:t>39 276 007</w:t>
            </w:r>
          </w:p>
        </w:tc>
        <w:tc>
          <w:tcPr>
            <w:tcW w:w="1390" w:type="dxa"/>
            <w:tcBorders>
              <w:top w:val="nil"/>
              <w:left w:val="nil"/>
              <w:bottom w:val="single" w:sz="4" w:space="0" w:color="auto"/>
              <w:right w:val="single" w:sz="4" w:space="0" w:color="auto"/>
            </w:tcBorders>
            <w:shd w:val="clear" w:color="auto" w:fill="F2F2F2"/>
            <w:hideMark/>
          </w:tcPr>
          <w:p w14:paraId="1CA943B6" w14:textId="77777777" w:rsidR="00A1042C" w:rsidRDefault="00A1042C">
            <w:pPr>
              <w:spacing w:line="256" w:lineRule="auto"/>
              <w:jc w:val="right"/>
              <w:rPr>
                <w:szCs w:val="24"/>
                <w:lang w:eastAsia="lt-LT"/>
              </w:rPr>
            </w:pPr>
            <w:r>
              <w:rPr>
                <w:szCs w:val="24"/>
                <w:lang w:eastAsia="lt-LT"/>
              </w:rPr>
              <w:t>36 636 748</w:t>
            </w:r>
          </w:p>
        </w:tc>
      </w:tr>
      <w:tr w:rsidR="00A1042C" w14:paraId="284DA943" w14:textId="77777777" w:rsidTr="00A1042C">
        <w:trPr>
          <w:trHeight w:val="119"/>
        </w:trPr>
        <w:tc>
          <w:tcPr>
            <w:tcW w:w="2758" w:type="dxa"/>
            <w:tcBorders>
              <w:top w:val="nil"/>
              <w:left w:val="single" w:sz="4" w:space="0" w:color="auto"/>
              <w:bottom w:val="single" w:sz="4" w:space="0" w:color="auto"/>
              <w:right w:val="single" w:sz="4" w:space="0" w:color="auto"/>
            </w:tcBorders>
            <w:shd w:val="clear" w:color="auto" w:fill="F2F2F2"/>
            <w:vAlign w:val="center"/>
            <w:hideMark/>
          </w:tcPr>
          <w:p w14:paraId="5C5D647E" w14:textId="77777777" w:rsidR="00A1042C" w:rsidRDefault="00A1042C">
            <w:pPr>
              <w:spacing w:line="256" w:lineRule="auto"/>
              <w:rPr>
                <w:b/>
                <w:bCs/>
                <w:szCs w:val="24"/>
                <w:lang w:eastAsia="lt-LT"/>
              </w:rPr>
            </w:pPr>
            <w:r>
              <w:rPr>
                <w:b/>
                <w:bCs/>
                <w:szCs w:val="24"/>
                <w:lang w:eastAsia="lt-LT"/>
              </w:rPr>
              <w:t>2.1. Savivaldybės biudžetas:</w:t>
            </w:r>
          </w:p>
        </w:tc>
        <w:tc>
          <w:tcPr>
            <w:tcW w:w="1403" w:type="dxa"/>
            <w:tcBorders>
              <w:top w:val="nil"/>
              <w:left w:val="nil"/>
              <w:bottom w:val="single" w:sz="4" w:space="0" w:color="auto"/>
              <w:right w:val="single" w:sz="4" w:space="0" w:color="auto"/>
            </w:tcBorders>
            <w:shd w:val="clear" w:color="auto" w:fill="F2F2F2"/>
            <w:hideMark/>
          </w:tcPr>
          <w:p w14:paraId="05E51C81" w14:textId="77777777" w:rsidR="00A1042C" w:rsidRDefault="00A1042C">
            <w:pPr>
              <w:spacing w:line="256" w:lineRule="auto"/>
              <w:jc w:val="right"/>
              <w:rPr>
                <w:szCs w:val="24"/>
                <w:lang w:eastAsia="lt-LT"/>
              </w:rPr>
            </w:pPr>
            <w:r>
              <w:rPr>
                <w:szCs w:val="24"/>
                <w:lang w:eastAsia="lt-LT"/>
              </w:rPr>
              <w:t>25 401 200</w:t>
            </w:r>
          </w:p>
        </w:tc>
        <w:tc>
          <w:tcPr>
            <w:tcW w:w="1350" w:type="dxa"/>
            <w:tcBorders>
              <w:top w:val="nil"/>
              <w:left w:val="nil"/>
              <w:bottom w:val="single" w:sz="4" w:space="0" w:color="auto"/>
              <w:right w:val="single" w:sz="4" w:space="0" w:color="auto"/>
            </w:tcBorders>
            <w:shd w:val="clear" w:color="auto" w:fill="F2F2F2"/>
            <w:hideMark/>
          </w:tcPr>
          <w:p w14:paraId="41833577" w14:textId="77777777" w:rsidR="00A1042C" w:rsidRDefault="00A1042C">
            <w:pPr>
              <w:spacing w:line="256" w:lineRule="auto"/>
              <w:jc w:val="right"/>
              <w:rPr>
                <w:szCs w:val="24"/>
                <w:lang w:eastAsia="lt-LT"/>
              </w:rPr>
            </w:pPr>
            <w:r>
              <w:rPr>
                <w:szCs w:val="24"/>
                <w:lang w:eastAsia="lt-LT"/>
              </w:rPr>
              <w:t>2 901 838</w:t>
            </w:r>
          </w:p>
        </w:tc>
        <w:tc>
          <w:tcPr>
            <w:tcW w:w="1262" w:type="dxa"/>
            <w:tcBorders>
              <w:top w:val="nil"/>
              <w:left w:val="nil"/>
              <w:bottom w:val="single" w:sz="4" w:space="0" w:color="auto"/>
              <w:right w:val="single" w:sz="4" w:space="0" w:color="auto"/>
            </w:tcBorders>
            <w:shd w:val="clear" w:color="auto" w:fill="F2F2F2"/>
            <w:hideMark/>
          </w:tcPr>
          <w:p w14:paraId="61A6DD56" w14:textId="77777777" w:rsidR="00A1042C" w:rsidRDefault="00A1042C">
            <w:pPr>
              <w:spacing w:line="256" w:lineRule="auto"/>
              <w:jc w:val="right"/>
              <w:rPr>
                <w:szCs w:val="24"/>
                <w:lang w:eastAsia="lt-LT"/>
              </w:rPr>
            </w:pPr>
            <w:r>
              <w:rPr>
                <w:szCs w:val="24"/>
                <w:lang w:eastAsia="lt-LT"/>
              </w:rPr>
              <w:t>28 303 038</w:t>
            </w:r>
          </w:p>
        </w:tc>
        <w:tc>
          <w:tcPr>
            <w:tcW w:w="1390" w:type="dxa"/>
            <w:tcBorders>
              <w:top w:val="nil"/>
              <w:left w:val="nil"/>
              <w:bottom w:val="single" w:sz="4" w:space="0" w:color="auto"/>
              <w:right w:val="single" w:sz="4" w:space="0" w:color="auto"/>
            </w:tcBorders>
            <w:shd w:val="clear" w:color="auto" w:fill="F2F2F2"/>
            <w:hideMark/>
          </w:tcPr>
          <w:p w14:paraId="5986148B" w14:textId="77777777" w:rsidR="00A1042C" w:rsidRDefault="00A1042C">
            <w:pPr>
              <w:spacing w:line="256" w:lineRule="auto"/>
              <w:jc w:val="right"/>
              <w:rPr>
                <w:szCs w:val="24"/>
                <w:lang w:eastAsia="lt-LT"/>
              </w:rPr>
            </w:pPr>
            <w:r>
              <w:rPr>
                <w:szCs w:val="24"/>
                <w:lang w:eastAsia="lt-LT"/>
              </w:rPr>
              <w:t>34 352 553</w:t>
            </w:r>
          </w:p>
        </w:tc>
        <w:tc>
          <w:tcPr>
            <w:tcW w:w="1390" w:type="dxa"/>
            <w:tcBorders>
              <w:top w:val="nil"/>
              <w:left w:val="nil"/>
              <w:bottom w:val="single" w:sz="4" w:space="0" w:color="auto"/>
              <w:right w:val="single" w:sz="4" w:space="0" w:color="auto"/>
            </w:tcBorders>
            <w:shd w:val="clear" w:color="auto" w:fill="F2F2F2"/>
            <w:hideMark/>
          </w:tcPr>
          <w:p w14:paraId="07CEEC58" w14:textId="77777777" w:rsidR="00A1042C" w:rsidRDefault="00A1042C">
            <w:pPr>
              <w:spacing w:line="256" w:lineRule="auto"/>
              <w:jc w:val="right"/>
              <w:rPr>
                <w:szCs w:val="24"/>
                <w:lang w:eastAsia="lt-LT"/>
              </w:rPr>
            </w:pPr>
            <w:r>
              <w:rPr>
                <w:szCs w:val="24"/>
                <w:lang w:eastAsia="lt-LT"/>
              </w:rPr>
              <w:t>31 664 294</w:t>
            </w:r>
          </w:p>
        </w:tc>
      </w:tr>
      <w:tr w:rsidR="00A1042C" w14:paraId="008ACC8F" w14:textId="77777777" w:rsidTr="00A1042C">
        <w:trPr>
          <w:trHeight w:val="208"/>
        </w:trPr>
        <w:tc>
          <w:tcPr>
            <w:tcW w:w="2758" w:type="dxa"/>
            <w:tcBorders>
              <w:top w:val="nil"/>
              <w:left w:val="single" w:sz="4" w:space="0" w:color="auto"/>
              <w:bottom w:val="single" w:sz="4" w:space="0" w:color="auto"/>
              <w:right w:val="single" w:sz="4" w:space="0" w:color="auto"/>
            </w:tcBorders>
            <w:vAlign w:val="center"/>
            <w:hideMark/>
          </w:tcPr>
          <w:p w14:paraId="46633925" w14:textId="77777777" w:rsidR="00A1042C" w:rsidRDefault="00A1042C">
            <w:pPr>
              <w:spacing w:line="256" w:lineRule="auto"/>
              <w:rPr>
                <w:color w:val="000000"/>
                <w:szCs w:val="24"/>
                <w:lang w:eastAsia="lt-LT"/>
              </w:rPr>
            </w:pPr>
            <w:r>
              <w:rPr>
                <w:szCs w:val="24"/>
                <w:lang w:eastAsia="lt-LT"/>
              </w:rPr>
              <w:t xml:space="preserve">2.1.1. Valstybės biudžeto specialioji tikslinė dotacija </w:t>
            </w:r>
          </w:p>
        </w:tc>
        <w:tc>
          <w:tcPr>
            <w:tcW w:w="1403" w:type="dxa"/>
            <w:tcBorders>
              <w:top w:val="nil"/>
              <w:left w:val="nil"/>
              <w:bottom w:val="single" w:sz="4" w:space="0" w:color="auto"/>
              <w:right w:val="single" w:sz="4" w:space="0" w:color="auto"/>
            </w:tcBorders>
            <w:hideMark/>
          </w:tcPr>
          <w:p w14:paraId="6794170E" w14:textId="77777777" w:rsidR="00A1042C" w:rsidRDefault="00A1042C">
            <w:pPr>
              <w:spacing w:line="256" w:lineRule="auto"/>
              <w:jc w:val="right"/>
              <w:rPr>
                <w:szCs w:val="24"/>
                <w:lang w:eastAsia="lt-LT"/>
              </w:rPr>
            </w:pPr>
            <w:r>
              <w:rPr>
                <w:szCs w:val="24"/>
                <w:lang w:eastAsia="lt-LT"/>
              </w:rPr>
              <w:t>11 451 900</w:t>
            </w:r>
          </w:p>
        </w:tc>
        <w:tc>
          <w:tcPr>
            <w:tcW w:w="1350" w:type="dxa"/>
            <w:tcBorders>
              <w:top w:val="nil"/>
              <w:left w:val="nil"/>
              <w:bottom w:val="single" w:sz="4" w:space="0" w:color="auto"/>
              <w:right w:val="single" w:sz="4" w:space="0" w:color="auto"/>
            </w:tcBorders>
            <w:hideMark/>
          </w:tcPr>
          <w:p w14:paraId="37457364" w14:textId="77777777" w:rsidR="00A1042C" w:rsidRDefault="00A1042C">
            <w:pPr>
              <w:spacing w:line="256" w:lineRule="auto"/>
              <w:jc w:val="right"/>
              <w:rPr>
                <w:szCs w:val="24"/>
                <w:lang w:eastAsia="lt-LT"/>
              </w:rPr>
            </w:pPr>
            <w:r>
              <w:rPr>
                <w:szCs w:val="24"/>
                <w:lang w:eastAsia="lt-LT"/>
              </w:rPr>
              <w:t>-3 916 745</w:t>
            </w:r>
          </w:p>
        </w:tc>
        <w:tc>
          <w:tcPr>
            <w:tcW w:w="1262" w:type="dxa"/>
            <w:tcBorders>
              <w:top w:val="nil"/>
              <w:left w:val="nil"/>
              <w:bottom w:val="single" w:sz="4" w:space="0" w:color="auto"/>
              <w:right w:val="single" w:sz="4" w:space="0" w:color="auto"/>
            </w:tcBorders>
            <w:hideMark/>
          </w:tcPr>
          <w:p w14:paraId="7E688E1A" w14:textId="77777777" w:rsidR="00A1042C" w:rsidRDefault="00A1042C">
            <w:pPr>
              <w:spacing w:line="256" w:lineRule="auto"/>
              <w:jc w:val="right"/>
              <w:rPr>
                <w:szCs w:val="24"/>
                <w:lang w:eastAsia="lt-LT"/>
              </w:rPr>
            </w:pPr>
            <w:r>
              <w:rPr>
                <w:szCs w:val="24"/>
                <w:lang w:eastAsia="lt-LT"/>
              </w:rPr>
              <w:t>7 535 155</w:t>
            </w:r>
          </w:p>
        </w:tc>
        <w:tc>
          <w:tcPr>
            <w:tcW w:w="1390" w:type="dxa"/>
            <w:tcBorders>
              <w:top w:val="nil"/>
              <w:left w:val="nil"/>
              <w:bottom w:val="single" w:sz="4" w:space="0" w:color="auto"/>
              <w:right w:val="single" w:sz="4" w:space="0" w:color="auto"/>
            </w:tcBorders>
            <w:hideMark/>
          </w:tcPr>
          <w:p w14:paraId="0C20864A" w14:textId="77777777" w:rsidR="00A1042C" w:rsidRDefault="00A1042C">
            <w:pPr>
              <w:spacing w:line="256" w:lineRule="auto"/>
              <w:jc w:val="right"/>
              <w:rPr>
                <w:szCs w:val="24"/>
                <w:lang w:eastAsia="lt-LT"/>
              </w:rPr>
            </w:pPr>
            <w:r>
              <w:rPr>
                <w:szCs w:val="24"/>
                <w:lang w:eastAsia="lt-LT"/>
              </w:rPr>
              <w:t>7 889 115</w:t>
            </w:r>
          </w:p>
        </w:tc>
        <w:tc>
          <w:tcPr>
            <w:tcW w:w="1390" w:type="dxa"/>
            <w:tcBorders>
              <w:top w:val="nil"/>
              <w:left w:val="nil"/>
              <w:bottom w:val="single" w:sz="4" w:space="0" w:color="auto"/>
              <w:right w:val="single" w:sz="4" w:space="0" w:color="auto"/>
            </w:tcBorders>
            <w:hideMark/>
          </w:tcPr>
          <w:p w14:paraId="56CC8EB0" w14:textId="77777777" w:rsidR="00A1042C" w:rsidRDefault="00A1042C">
            <w:pPr>
              <w:spacing w:line="256" w:lineRule="auto"/>
              <w:jc w:val="right"/>
              <w:rPr>
                <w:szCs w:val="24"/>
                <w:lang w:eastAsia="lt-LT"/>
              </w:rPr>
            </w:pPr>
            <w:r>
              <w:rPr>
                <w:szCs w:val="24"/>
                <w:lang w:eastAsia="lt-LT"/>
              </w:rPr>
              <w:t>8 556 723</w:t>
            </w:r>
          </w:p>
        </w:tc>
      </w:tr>
      <w:tr w:rsidR="00A1042C" w14:paraId="58704D7E" w14:textId="77777777" w:rsidTr="00A1042C">
        <w:trPr>
          <w:trHeight w:val="108"/>
        </w:trPr>
        <w:tc>
          <w:tcPr>
            <w:tcW w:w="2758" w:type="dxa"/>
            <w:tcBorders>
              <w:top w:val="nil"/>
              <w:left w:val="single" w:sz="4" w:space="0" w:color="auto"/>
              <w:bottom w:val="single" w:sz="4" w:space="0" w:color="auto"/>
              <w:right w:val="single" w:sz="4" w:space="0" w:color="auto"/>
            </w:tcBorders>
            <w:vAlign w:val="center"/>
            <w:hideMark/>
          </w:tcPr>
          <w:p w14:paraId="67D63C86" w14:textId="77777777" w:rsidR="00A1042C" w:rsidRDefault="00A1042C">
            <w:pPr>
              <w:spacing w:line="256" w:lineRule="auto"/>
              <w:rPr>
                <w:color w:val="000000"/>
                <w:szCs w:val="24"/>
                <w:lang w:eastAsia="lt-LT"/>
              </w:rPr>
            </w:pPr>
            <w:r>
              <w:rPr>
                <w:szCs w:val="24"/>
                <w:lang w:eastAsia="lt-LT"/>
              </w:rPr>
              <w:t>iš jos:</w:t>
            </w:r>
          </w:p>
        </w:tc>
        <w:tc>
          <w:tcPr>
            <w:tcW w:w="1403" w:type="dxa"/>
            <w:tcBorders>
              <w:top w:val="nil"/>
              <w:left w:val="nil"/>
              <w:bottom w:val="single" w:sz="4" w:space="0" w:color="auto"/>
              <w:right w:val="single" w:sz="4" w:space="0" w:color="auto"/>
            </w:tcBorders>
            <w:hideMark/>
          </w:tcPr>
          <w:p w14:paraId="20DCD1D3" w14:textId="77777777" w:rsidR="00A1042C" w:rsidRDefault="00A1042C">
            <w:pPr>
              <w:spacing w:line="256" w:lineRule="auto"/>
              <w:jc w:val="right"/>
              <w:rPr>
                <w:szCs w:val="24"/>
                <w:lang w:eastAsia="lt-LT"/>
              </w:rPr>
            </w:pPr>
            <w:r>
              <w:rPr>
                <w:szCs w:val="24"/>
                <w:lang w:eastAsia="lt-LT"/>
              </w:rPr>
              <w:t> </w:t>
            </w:r>
          </w:p>
        </w:tc>
        <w:tc>
          <w:tcPr>
            <w:tcW w:w="1350" w:type="dxa"/>
            <w:tcBorders>
              <w:top w:val="nil"/>
              <w:left w:val="nil"/>
              <w:bottom w:val="single" w:sz="4" w:space="0" w:color="auto"/>
              <w:right w:val="single" w:sz="4" w:space="0" w:color="auto"/>
            </w:tcBorders>
            <w:hideMark/>
          </w:tcPr>
          <w:p w14:paraId="526A553B" w14:textId="77777777" w:rsidR="00A1042C" w:rsidRDefault="00A1042C">
            <w:pPr>
              <w:spacing w:line="256" w:lineRule="auto"/>
              <w:jc w:val="right"/>
              <w:rPr>
                <w:szCs w:val="24"/>
                <w:lang w:eastAsia="lt-LT"/>
              </w:rPr>
            </w:pPr>
            <w:r>
              <w:rPr>
                <w:szCs w:val="24"/>
                <w:lang w:eastAsia="lt-LT"/>
              </w:rPr>
              <w:t> </w:t>
            </w:r>
          </w:p>
        </w:tc>
        <w:tc>
          <w:tcPr>
            <w:tcW w:w="1262" w:type="dxa"/>
            <w:tcBorders>
              <w:top w:val="nil"/>
              <w:left w:val="nil"/>
              <w:bottom w:val="single" w:sz="4" w:space="0" w:color="auto"/>
              <w:right w:val="single" w:sz="4" w:space="0" w:color="auto"/>
            </w:tcBorders>
            <w:hideMark/>
          </w:tcPr>
          <w:p w14:paraId="5454A082"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4D9E8087"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54B5AB0F" w14:textId="77777777" w:rsidR="00A1042C" w:rsidRDefault="00A1042C">
            <w:pPr>
              <w:spacing w:line="256" w:lineRule="auto"/>
              <w:jc w:val="right"/>
              <w:rPr>
                <w:szCs w:val="24"/>
                <w:lang w:eastAsia="lt-LT"/>
              </w:rPr>
            </w:pPr>
            <w:r>
              <w:rPr>
                <w:szCs w:val="24"/>
                <w:lang w:eastAsia="lt-LT"/>
              </w:rPr>
              <w:t> </w:t>
            </w:r>
          </w:p>
        </w:tc>
      </w:tr>
      <w:tr w:rsidR="00A1042C" w14:paraId="39241AEB" w14:textId="77777777" w:rsidTr="00A1042C">
        <w:trPr>
          <w:trHeight w:val="208"/>
        </w:trPr>
        <w:tc>
          <w:tcPr>
            <w:tcW w:w="2758" w:type="dxa"/>
            <w:tcBorders>
              <w:top w:val="nil"/>
              <w:left w:val="single" w:sz="4" w:space="0" w:color="auto"/>
              <w:bottom w:val="single" w:sz="4" w:space="0" w:color="auto"/>
              <w:right w:val="single" w:sz="4" w:space="0" w:color="auto"/>
            </w:tcBorders>
            <w:vAlign w:val="center"/>
            <w:hideMark/>
          </w:tcPr>
          <w:p w14:paraId="6759BBF4" w14:textId="77777777" w:rsidR="00A1042C" w:rsidRDefault="00A1042C">
            <w:pPr>
              <w:spacing w:line="256" w:lineRule="auto"/>
              <w:rPr>
                <w:color w:val="000000"/>
                <w:szCs w:val="24"/>
                <w:lang w:eastAsia="lt-LT"/>
              </w:rPr>
            </w:pPr>
            <w:r>
              <w:rPr>
                <w:szCs w:val="24"/>
                <w:lang w:eastAsia="lt-LT"/>
              </w:rPr>
              <w:t xml:space="preserve">2.1.1.1. valstybės </w:t>
            </w:r>
            <w:r>
              <w:rPr>
                <w:szCs w:val="24"/>
                <w:lang w:eastAsia="lt-LT"/>
              </w:rPr>
              <w:lastRenderedPageBreak/>
              <w:t xml:space="preserve">deleguotoms funkcijoms vykdyti </w:t>
            </w:r>
            <w:r>
              <w:rPr>
                <w:b/>
                <w:bCs/>
                <w:szCs w:val="24"/>
                <w:lang w:eastAsia="lt-LT"/>
              </w:rPr>
              <w:t>(SB (</w:t>
            </w:r>
            <w:proofErr w:type="spellStart"/>
            <w:r>
              <w:rPr>
                <w:b/>
                <w:bCs/>
                <w:szCs w:val="24"/>
                <w:lang w:eastAsia="lt-LT"/>
              </w:rPr>
              <w:t>deleg</w:t>
            </w:r>
            <w:proofErr w:type="spellEnd"/>
            <w:r>
              <w:rPr>
                <w:b/>
                <w:bCs/>
                <w:szCs w:val="24"/>
                <w:lang w:eastAsia="lt-LT"/>
              </w:rPr>
              <w:t>))</w:t>
            </w:r>
          </w:p>
        </w:tc>
        <w:tc>
          <w:tcPr>
            <w:tcW w:w="1403" w:type="dxa"/>
            <w:tcBorders>
              <w:top w:val="nil"/>
              <w:left w:val="nil"/>
              <w:bottom w:val="single" w:sz="4" w:space="0" w:color="auto"/>
              <w:right w:val="single" w:sz="4" w:space="0" w:color="auto"/>
            </w:tcBorders>
            <w:hideMark/>
          </w:tcPr>
          <w:p w14:paraId="788C7008" w14:textId="77777777" w:rsidR="00A1042C" w:rsidRDefault="00A1042C">
            <w:pPr>
              <w:spacing w:line="256" w:lineRule="auto"/>
              <w:jc w:val="right"/>
              <w:rPr>
                <w:szCs w:val="24"/>
                <w:lang w:eastAsia="lt-LT"/>
              </w:rPr>
            </w:pPr>
            <w:r>
              <w:rPr>
                <w:szCs w:val="24"/>
                <w:lang w:eastAsia="lt-LT"/>
              </w:rPr>
              <w:lastRenderedPageBreak/>
              <w:t>1 554 500</w:t>
            </w:r>
          </w:p>
        </w:tc>
        <w:tc>
          <w:tcPr>
            <w:tcW w:w="1350" w:type="dxa"/>
            <w:tcBorders>
              <w:top w:val="nil"/>
              <w:left w:val="nil"/>
              <w:bottom w:val="single" w:sz="4" w:space="0" w:color="auto"/>
              <w:right w:val="single" w:sz="4" w:space="0" w:color="auto"/>
            </w:tcBorders>
            <w:hideMark/>
          </w:tcPr>
          <w:p w14:paraId="3EB2CE6E" w14:textId="77777777" w:rsidR="00A1042C" w:rsidRDefault="00A1042C">
            <w:pPr>
              <w:spacing w:line="256" w:lineRule="auto"/>
              <w:jc w:val="right"/>
              <w:rPr>
                <w:szCs w:val="24"/>
                <w:lang w:eastAsia="lt-LT"/>
              </w:rPr>
            </w:pPr>
            <w:r>
              <w:rPr>
                <w:szCs w:val="24"/>
                <w:lang w:eastAsia="lt-LT"/>
              </w:rPr>
              <w:t>189 445</w:t>
            </w:r>
          </w:p>
        </w:tc>
        <w:tc>
          <w:tcPr>
            <w:tcW w:w="1262" w:type="dxa"/>
            <w:tcBorders>
              <w:top w:val="nil"/>
              <w:left w:val="nil"/>
              <w:bottom w:val="single" w:sz="4" w:space="0" w:color="auto"/>
              <w:right w:val="single" w:sz="4" w:space="0" w:color="auto"/>
            </w:tcBorders>
            <w:hideMark/>
          </w:tcPr>
          <w:p w14:paraId="6CA61E9C" w14:textId="77777777" w:rsidR="00A1042C" w:rsidRDefault="00A1042C">
            <w:pPr>
              <w:spacing w:line="256" w:lineRule="auto"/>
              <w:jc w:val="right"/>
              <w:rPr>
                <w:szCs w:val="24"/>
                <w:lang w:eastAsia="lt-LT"/>
              </w:rPr>
            </w:pPr>
            <w:r>
              <w:rPr>
                <w:szCs w:val="24"/>
                <w:lang w:eastAsia="lt-LT"/>
              </w:rPr>
              <w:t>1 743 945</w:t>
            </w:r>
          </w:p>
        </w:tc>
        <w:tc>
          <w:tcPr>
            <w:tcW w:w="1390" w:type="dxa"/>
            <w:tcBorders>
              <w:top w:val="nil"/>
              <w:left w:val="nil"/>
              <w:bottom w:val="single" w:sz="4" w:space="0" w:color="auto"/>
              <w:right w:val="single" w:sz="4" w:space="0" w:color="auto"/>
            </w:tcBorders>
            <w:hideMark/>
          </w:tcPr>
          <w:p w14:paraId="3BF13FE8" w14:textId="77777777" w:rsidR="00A1042C" w:rsidRDefault="00A1042C">
            <w:pPr>
              <w:spacing w:line="256" w:lineRule="auto"/>
              <w:jc w:val="right"/>
              <w:rPr>
                <w:szCs w:val="24"/>
                <w:lang w:eastAsia="lt-LT"/>
              </w:rPr>
            </w:pPr>
            <w:r>
              <w:rPr>
                <w:szCs w:val="24"/>
                <w:lang w:eastAsia="lt-LT"/>
              </w:rPr>
              <w:t>1 801 896</w:t>
            </w:r>
          </w:p>
        </w:tc>
        <w:tc>
          <w:tcPr>
            <w:tcW w:w="1390" w:type="dxa"/>
            <w:tcBorders>
              <w:top w:val="nil"/>
              <w:left w:val="nil"/>
              <w:bottom w:val="single" w:sz="4" w:space="0" w:color="auto"/>
              <w:right w:val="single" w:sz="4" w:space="0" w:color="auto"/>
            </w:tcBorders>
            <w:hideMark/>
          </w:tcPr>
          <w:p w14:paraId="312D7D13" w14:textId="77777777" w:rsidR="00A1042C" w:rsidRDefault="00A1042C">
            <w:pPr>
              <w:spacing w:line="256" w:lineRule="auto"/>
              <w:jc w:val="right"/>
              <w:rPr>
                <w:szCs w:val="24"/>
                <w:lang w:eastAsia="lt-LT"/>
              </w:rPr>
            </w:pPr>
            <w:r>
              <w:rPr>
                <w:szCs w:val="24"/>
                <w:lang w:eastAsia="lt-LT"/>
              </w:rPr>
              <w:t>1 752 326</w:t>
            </w:r>
          </w:p>
        </w:tc>
      </w:tr>
      <w:tr w:rsidR="00A1042C" w14:paraId="41C9A7D6"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39297B1E" w14:textId="77777777" w:rsidR="00A1042C" w:rsidRDefault="00A1042C">
            <w:pPr>
              <w:spacing w:line="256" w:lineRule="auto"/>
              <w:rPr>
                <w:color w:val="000000"/>
                <w:szCs w:val="24"/>
                <w:lang w:eastAsia="lt-LT"/>
              </w:rPr>
            </w:pPr>
            <w:r>
              <w:rPr>
                <w:szCs w:val="24"/>
                <w:lang w:eastAsia="lt-LT"/>
              </w:rPr>
              <w:lastRenderedPageBreak/>
              <w:t xml:space="preserve">2.1.1.2. mokinio krepšelio lėšos </w:t>
            </w:r>
            <w:r>
              <w:rPr>
                <w:b/>
                <w:bCs/>
                <w:szCs w:val="24"/>
                <w:lang w:eastAsia="lt-LT"/>
              </w:rPr>
              <w:t>(MK)</w:t>
            </w:r>
          </w:p>
        </w:tc>
        <w:tc>
          <w:tcPr>
            <w:tcW w:w="1403" w:type="dxa"/>
            <w:tcBorders>
              <w:top w:val="nil"/>
              <w:left w:val="nil"/>
              <w:bottom w:val="single" w:sz="4" w:space="0" w:color="auto"/>
              <w:right w:val="single" w:sz="4" w:space="0" w:color="auto"/>
            </w:tcBorders>
            <w:hideMark/>
          </w:tcPr>
          <w:p w14:paraId="07650E43" w14:textId="77777777" w:rsidR="00A1042C" w:rsidRDefault="00A1042C">
            <w:pPr>
              <w:spacing w:line="256" w:lineRule="auto"/>
              <w:jc w:val="right"/>
              <w:rPr>
                <w:szCs w:val="24"/>
                <w:lang w:eastAsia="lt-LT"/>
              </w:rPr>
            </w:pPr>
            <w:r>
              <w:rPr>
                <w:szCs w:val="24"/>
                <w:lang w:eastAsia="lt-LT"/>
              </w:rPr>
              <w:t>4 720 800</w:t>
            </w:r>
          </w:p>
        </w:tc>
        <w:tc>
          <w:tcPr>
            <w:tcW w:w="1350" w:type="dxa"/>
            <w:tcBorders>
              <w:top w:val="nil"/>
              <w:left w:val="nil"/>
              <w:bottom w:val="single" w:sz="4" w:space="0" w:color="auto"/>
              <w:right w:val="single" w:sz="4" w:space="0" w:color="auto"/>
            </w:tcBorders>
            <w:hideMark/>
          </w:tcPr>
          <w:p w14:paraId="4AE0C415" w14:textId="77777777" w:rsidR="00A1042C" w:rsidRDefault="00A1042C">
            <w:pPr>
              <w:spacing w:line="256" w:lineRule="auto"/>
              <w:jc w:val="right"/>
              <w:rPr>
                <w:szCs w:val="24"/>
                <w:lang w:eastAsia="lt-LT"/>
              </w:rPr>
            </w:pPr>
            <w:r>
              <w:rPr>
                <w:szCs w:val="24"/>
                <w:lang w:eastAsia="lt-LT"/>
              </w:rPr>
              <w:t>56 100</w:t>
            </w:r>
          </w:p>
        </w:tc>
        <w:tc>
          <w:tcPr>
            <w:tcW w:w="1262" w:type="dxa"/>
            <w:tcBorders>
              <w:top w:val="nil"/>
              <w:left w:val="nil"/>
              <w:bottom w:val="single" w:sz="4" w:space="0" w:color="auto"/>
              <w:right w:val="single" w:sz="4" w:space="0" w:color="auto"/>
            </w:tcBorders>
            <w:hideMark/>
          </w:tcPr>
          <w:p w14:paraId="2BCF25C2" w14:textId="77777777" w:rsidR="00A1042C" w:rsidRDefault="00A1042C">
            <w:pPr>
              <w:spacing w:line="256" w:lineRule="auto"/>
              <w:jc w:val="right"/>
              <w:rPr>
                <w:szCs w:val="24"/>
                <w:lang w:eastAsia="lt-LT"/>
              </w:rPr>
            </w:pPr>
            <w:r>
              <w:rPr>
                <w:szCs w:val="24"/>
                <w:lang w:eastAsia="lt-LT"/>
              </w:rPr>
              <w:t>4 776 900</w:t>
            </w:r>
          </w:p>
        </w:tc>
        <w:tc>
          <w:tcPr>
            <w:tcW w:w="1390" w:type="dxa"/>
            <w:tcBorders>
              <w:top w:val="nil"/>
              <w:left w:val="nil"/>
              <w:bottom w:val="single" w:sz="4" w:space="0" w:color="auto"/>
              <w:right w:val="single" w:sz="4" w:space="0" w:color="auto"/>
            </w:tcBorders>
            <w:hideMark/>
          </w:tcPr>
          <w:p w14:paraId="44E84BEF" w14:textId="77777777" w:rsidR="00A1042C" w:rsidRDefault="00A1042C">
            <w:pPr>
              <w:spacing w:line="256" w:lineRule="auto"/>
              <w:jc w:val="right"/>
              <w:rPr>
                <w:szCs w:val="24"/>
                <w:lang w:eastAsia="lt-LT"/>
              </w:rPr>
            </w:pPr>
            <w:r>
              <w:rPr>
                <w:szCs w:val="24"/>
                <w:lang w:eastAsia="lt-LT"/>
              </w:rPr>
              <w:t>4 945 340</w:t>
            </w:r>
          </w:p>
        </w:tc>
        <w:tc>
          <w:tcPr>
            <w:tcW w:w="1390" w:type="dxa"/>
            <w:tcBorders>
              <w:top w:val="nil"/>
              <w:left w:val="nil"/>
              <w:bottom w:val="single" w:sz="4" w:space="0" w:color="auto"/>
              <w:right w:val="single" w:sz="4" w:space="0" w:color="auto"/>
            </w:tcBorders>
            <w:hideMark/>
          </w:tcPr>
          <w:p w14:paraId="1EB5DC1B" w14:textId="77777777" w:rsidR="00A1042C" w:rsidRDefault="00A1042C">
            <w:pPr>
              <w:spacing w:line="256" w:lineRule="auto"/>
              <w:jc w:val="right"/>
              <w:rPr>
                <w:szCs w:val="24"/>
                <w:lang w:eastAsia="lt-LT"/>
              </w:rPr>
            </w:pPr>
            <w:r>
              <w:rPr>
                <w:szCs w:val="24"/>
                <w:lang w:eastAsia="lt-LT"/>
              </w:rPr>
              <w:t>4 929 370</w:t>
            </w:r>
          </w:p>
        </w:tc>
      </w:tr>
      <w:tr w:rsidR="00A1042C" w14:paraId="5AA6864D" w14:textId="77777777" w:rsidTr="00A1042C">
        <w:trPr>
          <w:trHeight w:val="311"/>
        </w:trPr>
        <w:tc>
          <w:tcPr>
            <w:tcW w:w="2758" w:type="dxa"/>
            <w:tcBorders>
              <w:top w:val="nil"/>
              <w:left w:val="single" w:sz="4" w:space="0" w:color="auto"/>
              <w:bottom w:val="single" w:sz="4" w:space="0" w:color="auto"/>
              <w:right w:val="single" w:sz="4" w:space="0" w:color="auto"/>
            </w:tcBorders>
            <w:vAlign w:val="center"/>
            <w:hideMark/>
          </w:tcPr>
          <w:p w14:paraId="7038A723" w14:textId="77777777" w:rsidR="00A1042C" w:rsidRDefault="00A1042C">
            <w:pPr>
              <w:spacing w:line="256" w:lineRule="auto"/>
              <w:rPr>
                <w:color w:val="000000"/>
                <w:szCs w:val="24"/>
                <w:lang w:eastAsia="lt-LT"/>
              </w:rPr>
            </w:pPr>
            <w:r>
              <w:rPr>
                <w:szCs w:val="24"/>
                <w:lang w:eastAsia="lt-LT"/>
              </w:rPr>
              <w:t xml:space="preserve">2.1.1.3. kitos </w:t>
            </w:r>
            <w:proofErr w:type="spellStart"/>
            <w:r>
              <w:rPr>
                <w:szCs w:val="24"/>
                <w:lang w:eastAsia="lt-LT"/>
              </w:rPr>
              <w:t>spec</w:t>
            </w:r>
            <w:proofErr w:type="spellEnd"/>
            <w:r>
              <w:rPr>
                <w:szCs w:val="24"/>
                <w:lang w:eastAsia="lt-LT"/>
              </w:rPr>
              <w:t xml:space="preserve">. dotacijos- kitoms savivaldybėms  perduotoms  įstaigoms išlaikyti </w:t>
            </w:r>
            <w:r>
              <w:rPr>
                <w:b/>
                <w:bCs/>
                <w:szCs w:val="24"/>
                <w:lang w:eastAsia="lt-LT"/>
              </w:rPr>
              <w:t>(SB (KSD))</w:t>
            </w:r>
          </w:p>
        </w:tc>
        <w:tc>
          <w:tcPr>
            <w:tcW w:w="1403" w:type="dxa"/>
            <w:tcBorders>
              <w:top w:val="nil"/>
              <w:left w:val="nil"/>
              <w:bottom w:val="single" w:sz="4" w:space="0" w:color="auto"/>
              <w:right w:val="single" w:sz="4" w:space="0" w:color="auto"/>
            </w:tcBorders>
            <w:hideMark/>
          </w:tcPr>
          <w:p w14:paraId="4870E738" w14:textId="77777777" w:rsidR="00A1042C" w:rsidRDefault="00A1042C">
            <w:pPr>
              <w:spacing w:line="256" w:lineRule="auto"/>
              <w:jc w:val="right"/>
              <w:rPr>
                <w:szCs w:val="24"/>
                <w:lang w:eastAsia="lt-LT"/>
              </w:rPr>
            </w:pPr>
            <w:r>
              <w:rPr>
                <w:szCs w:val="24"/>
                <w:lang w:eastAsia="lt-LT"/>
              </w:rPr>
              <w:t>401 500</w:t>
            </w:r>
          </w:p>
        </w:tc>
        <w:tc>
          <w:tcPr>
            <w:tcW w:w="1350" w:type="dxa"/>
            <w:tcBorders>
              <w:top w:val="nil"/>
              <w:left w:val="nil"/>
              <w:bottom w:val="single" w:sz="4" w:space="0" w:color="auto"/>
              <w:right w:val="single" w:sz="4" w:space="0" w:color="auto"/>
            </w:tcBorders>
            <w:hideMark/>
          </w:tcPr>
          <w:p w14:paraId="2E6332C6" w14:textId="77777777" w:rsidR="00A1042C" w:rsidRDefault="00A1042C">
            <w:pPr>
              <w:spacing w:line="256" w:lineRule="auto"/>
              <w:jc w:val="right"/>
              <w:rPr>
                <w:szCs w:val="24"/>
                <w:lang w:eastAsia="lt-LT"/>
              </w:rPr>
            </w:pPr>
            <w:r>
              <w:rPr>
                <w:szCs w:val="24"/>
                <w:lang w:eastAsia="lt-LT"/>
              </w:rPr>
              <w:t>37 100</w:t>
            </w:r>
          </w:p>
        </w:tc>
        <w:tc>
          <w:tcPr>
            <w:tcW w:w="1262" w:type="dxa"/>
            <w:tcBorders>
              <w:top w:val="nil"/>
              <w:left w:val="nil"/>
              <w:bottom w:val="single" w:sz="4" w:space="0" w:color="auto"/>
              <w:right w:val="single" w:sz="4" w:space="0" w:color="auto"/>
            </w:tcBorders>
            <w:hideMark/>
          </w:tcPr>
          <w:p w14:paraId="2E9FB132" w14:textId="77777777" w:rsidR="00A1042C" w:rsidRDefault="00A1042C">
            <w:pPr>
              <w:spacing w:line="256" w:lineRule="auto"/>
              <w:jc w:val="right"/>
              <w:rPr>
                <w:szCs w:val="24"/>
                <w:lang w:eastAsia="lt-LT"/>
              </w:rPr>
            </w:pPr>
            <w:r>
              <w:rPr>
                <w:szCs w:val="24"/>
                <w:lang w:eastAsia="lt-LT"/>
              </w:rPr>
              <w:t>438 600</w:t>
            </w:r>
          </w:p>
        </w:tc>
        <w:tc>
          <w:tcPr>
            <w:tcW w:w="1390" w:type="dxa"/>
            <w:tcBorders>
              <w:top w:val="nil"/>
              <w:left w:val="nil"/>
              <w:bottom w:val="single" w:sz="4" w:space="0" w:color="auto"/>
              <w:right w:val="single" w:sz="4" w:space="0" w:color="auto"/>
            </w:tcBorders>
            <w:hideMark/>
          </w:tcPr>
          <w:p w14:paraId="3F5D87C8" w14:textId="77777777" w:rsidR="00A1042C" w:rsidRDefault="00A1042C">
            <w:pPr>
              <w:spacing w:line="256" w:lineRule="auto"/>
              <w:jc w:val="right"/>
              <w:rPr>
                <w:szCs w:val="24"/>
                <w:lang w:eastAsia="lt-LT"/>
              </w:rPr>
            </w:pPr>
            <w:r>
              <w:rPr>
                <w:szCs w:val="24"/>
                <w:lang w:eastAsia="lt-LT"/>
              </w:rPr>
              <w:t>383 460</w:t>
            </w:r>
          </w:p>
        </w:tc>
        <w:tc>
          <w:tcPr>
            <w:tcW w:w="1390" w:type="dxa"/>
            <w:tcBorders>
              <w:top w:val="nil"/>
              <w:left w:val="nil"/>
              <w:bottom w:val="single" w:sz="4" w:space="0" w:color="auto"/>
              <w:right w:val="single" w:sz="4" w:space="0" w:color="auto"/>
            </w:tcBorders>
            <w:hideMark/>
          </w:tcPr>
          <w:p w14:paraId="022EDB7A" w14:textId="77777777" w:rsidR="00A1042C" w:rsidRDefault="00A1042C">
            <w:pPr>
              <w:spacing w:line="256" w:lineRule="auto"/>
              <w:jc w:val="right"/>
              <w:rPr>
                <w:szCs w:val="24"/>
                <w:lang w:eastAsia="lt-LT"/>
              </w:rPr>
            </w:pPr>
            <w:r>
              <w:rPr>
                <w:szCs w:val="24"/>
                <w:lang w:eastAsia="lt-LT"/>
              </w:rPr>
              <w:t>381 460</w:t>
            </w:r>
          </w:p>
        </w:tc>
      </w:tr>
      <w:tr w:rsidR="00A1042C" w14:paraId="7B643907"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417B0D8B" w14:textId="77777777" w:rsidR="00A1042C" w:rsidRDefault="00A1042C">
            <w:pPr>
              <w:spacing w:line="256" w:lineRule="auto"/>
              <w:rPr>
                <w:color w:val="000000"/>
                <w:szCs w:val="24"/>
                <w:lang w:eastAsia="lt-LT"/>
              </w:rPr>
            </w:pPr>
            <w:r>
              <w:rPr>
                <w:szCs w:val="24"/>
                <w:lang w:eastAsia="lt-LT"/>
              </w:rPr>
              <w:t xml:space="preserve">2.1.1.4. valstybės investicijų programa </w:t>
            </w:r>
            <w:r>
              <w:rPr>
                <w:b/>
                <w:bCs/>
                <w:szCs w:val="24"/>
                <w:lang w:eastAsia="lt-LT"/>
              </w:rPr>
              <w:t>(VIP)</w:t>
            </w:r>
          </w:p>
        </w:tc>
        <w:tc>
          <w:tcPr>
            <w:tcW w:w="1403" w:type="dxa"/>
            <w:tcBorders>
              <w:top w:val="nil"/>
              <w:left w:val="nil"/>
              <w:bottom w:val="single" w:sz="4" w:space="0" w:color="auto"/>
              <w:right w:val="single" w:sz="4" w:space="0" w:color="auto"/>
            </w:tcBorders>
            <w:hideMark/>
          </w:tcPr>
          <w:p w14:paraId="28C3689C" w14:textId="77777777" w:rsidR="00A1042C" w:rsidRDefault="00A1042C">
            <w:pPr>
              <w:spacing w:line="256" w:lineRule="auto"/>
              <w:jc w:val="right"/>
              <w:rPr>
                <w:szCs w:val="24"/>
                <w:lang w:eastAsia="lt-LT"/>
              </w:rPr>
            </w:pPr>
            <w:r>
              <w:rPr>
                <w:szCs w:val="24"/>
                <w:lang w:eastAsia="lt-LT"/>
              </w:rPr>
              <w:t>380 000</w:t>
            </w:r>
          </w:p>
        </w:tc>
        <w:tc>
          <w:tcPr>
            <w:tcW w:w="1350" w:type="dxa"/>
            <w:tcBorders>
              <w:top w:val="nil"/>
              <w:left w:val="nil"/>
              <w:bottom w:val="single" w:sz="4" w:space="0" w:color="auto"/>
              <w:right w:val="single" w:sz="4" w:space="0" w:color="auto"/>
            </w:tcBorders>
            <w:hideMark/>
          </w:tcPr>
          <w:p w14:paraId="6B90FDB7" w14:textId="77777777" w:rsidR="00A1042C" w:rsidRDefault="00A1042C">
            <w:pPr>
              <w:spacing w:line="256" w:lineRule="auto"/>
              <w:jc w:val="right"/>
              <w:rPr>
                <w:szCs w:val="24"/>
                <w:lang w:eastAsia="lt-LT"/>
              </w:rPr>
            </w:pPr>
            <w:r>
              <w:rPr>
                <w:szCs w:val="24"/>
                <w:lang w:eastAsia="lt-LT"/>
              </w:rPr>
              <w:t>158 000</w:t>
            </w:r>
          </w:p>
        </w:tc>
        <w:tc>
          <w:tcPr>
            <w:tcW w:w="1262" w:type="dxa"/>
            <w:tcBorders>
              <w:top w:val="nil"/>
              <w:left w:val="nil"/>
              <w:bottom w:val="single" w:sz="4" w:space="0" w:color="auto"/>
              <w:right w:val="single" w:sz="4" w:space="0" w:color="auto"/>
            </w:tcBorders>
            <w:hideMark/>
          </w:tcPr>
          <w:p w14:paraId="3462358A" w14:textId="77777777" w:rsidR="00A1042C" w:rsidRDefault="00A1042C">
            <w:pPr>
              <w:spacing w:line="256" w:lineRule="auto"/>
              <w:jc w:val="right"/>
              <w:rPr>
                <w:szCs w:val="24"/>
                <w:lang w:eastAsia="lt-LT"/>
              </w:rPr>
            </w:pPr>
            <w:r>
              <w:rPr>
                <w:szCs w:val="24"/>
                <w:lang w:eastAsia="lt-LT"/>
              </w:rPr>
              <w:t>538 000</w:t>
            </w:r>
          </w:p>
        </w:tc>
        <w:tc>
          <w:tcPr>
            <w:tcW w:w="1390" w:type="dxa"/>
            <w:tcBorders>
              <w:top w:val="nil"/>
              <w:left w:val="nil"/>
              <w:bottom w:val="single" w:sz="4" w:space="0" w:color="auto"/>
              <w:right w:val="single" w:sz="4" w:space="0" w:color="auto"/>
            </w:tcBorders>
            <w:hideMark/>
          </w:tcPr>
          <w:p w14:paraId="36ACC3BA" w14:textId="77777777" w:rsidR="00A1042C" w:rsidRDefault="00A1042C">
            <w:pPr>
              <w:spacing w:line="256" w:lineRule="auto"/>
              <w:jc w:val="right"/>
              <w:rPr>
                <w:szCs w:val="24"/>
                <w:lang w:eastAsia="lt-LT"/>
              </w:rPr>
            </w:pPr>
            <w:r>
              <w:rPr>
                <w:szCs w:val="24"/>
                <w:lang w:eastAsia="lt-LT"/>
              </w:rPr>
              <w:t>704 538</w:t>
            </w:r>
          </w:p>
        </w:tc>
        <w:tc>
          <w:tcPr>
            <w:tcW w:w="1390" w:type="dxa"/>
            <w:tcBorders>
              <w:top w:val="nil"/>
              <w:left w:val="nil"/>
              <w:bottom w:val="single" w:sz="4" w:space="0" w:color="auto"/>
              <w:right w:val="single" w:sz="4" w:space="0" w:color="auto"/>
            </w:tcBorders>
            <w:hideMark/>
          </w:tcPr>
          <w:p w14:paraId="1CDD932F" w14:textId="77777777" w:rsidR="00A1042C" w:rsidRDefault="00A1042C">
            <w:pPr>
              <w:spacing w:line="256" w:lineRule="auto"/>
              <w:jc w:val="right"/>
              <w:rPr>
                <w:szCs w:val="24"/>
                <w:lang w:eastAsia="lt-LT"/>
              </w:rPr>
            </w:pPr>
            <w:r>
              <w:rPr>
                <w:szCs w:val="24"/>
                <w:lang w:eastAsia="lt-LT"/>
              </w:rPr>
              <w:t>1 460 800</w:t>
            </w:r>
          </w:p>
        </w:tc>
      </w:tr>
      <w:tr w:rsidR="00A1042C" w14:paraId="7829650D" w14:textId="77777777" w:rsidTr="00A1042C">
        <w:trPr>
          <w:trHeight w:val="208"/>
        </w:trPr>
        <w:tc>
          <w:tcPr>
            <w:tcW w:w="2758" w:type="dxa"/>
            <w:tcBorders>
              <w:top w:val="nil"/>
              <w:left w:val="single" w:sz="4" w:space="0" w:color="auto"/>
              <w:bottom w:val="single" w:sz="4" w:space="0" w:color="auto"/>
              <w:right w:val="single" w:sz="4" w:space="0" w:color="auto"/>
            </w:tcBorders>
            <w:vAlign w:val="center"/>
            <w:hideMark/>
          </w:tcPr>
          <w:p w14:paraId="4EECC245" w14:textId="77777777" w:rsidR="00A1042C" w:rsidRDefault="00A1042C">
            <w:pPr>
              <w:spacing w:line="256" w:lineRule="auto"/>
              <w:rPr>
                <w:color w:val="000000"/>
                <w:szCs w:val="24"/>
                <w:lang w:eastAsia="lt-LT"/>
              </w:rPr>
            </w:pPr>
            <w:r>
              <w:rPr>
                <w:szCs w:val="24"/>
                <w:lang w:eastAsia="lt-LT"/>
              </w:rPr>
              <w:t xml:space="preserve">2.1.1.5. lėšos pagal vyriausybės nutarimus </w:t>
            </w:r>
            <w:r>
              <w:rPr>
                <w:b/>
                <w:bCs/>
                <w:szCs w:val="24"/>
                <w:lang w:eastAsia="lt-LT"/>
              </w:rPr>
              <w:t>(SB  (VN))</w:t>
            </w:r>
          </w:p>
        </w:tc>
        <w:tc>
          <w:tcPr>
            <w:tcW w:w="1403" w:type="dxa"/>
            <w:tcBorders>
              <w:top w:val="nil"/>
              <w:left w:val="nil"/>
              <w:bottom w:val="single" w:sz="4" w:space="0" w:color="auto"/>
              <w:right w:val="single" w:sz="4" w:space="0" w:color="auto"/>
            </w:tcBorders>
            <w:hideMark/>
          </w:tcPr>
          <w:p w14:paraId="6BE5AD27" w14:textId="77777777" w:rsidR="00A1042C" w:rsidRDefault="00A1042C">
            <w:pPr>
              <w:spacing w:line="256" w:lineRule="auto"/>
              <w:jc w:val="right"/>
              <w:rPr>
                <w:szCs w:val="24"/>
                <w:lang w:eastAsia="lt-LT"/>
              </w:rPr>
            </w:pPr>
            <w:r>
              <w:rPr>
                <w:szCs w:val="24"/>
                <w:lang w:eastAsia="lt-LT"/>
              </w:rPr>
              <w:t>178 100</w:t>
            </w:r>
          </w:p>
        </w:tc>
        <w:tc>
          <w:tcPr>
            <w:tcW w:w="1350" w:type="dxa"/>
            <w:tcBorders>
              <w:top w:val="nil"/>
              <w:left w:val="nil"/>
              <w:bottom w:val="single" w:sz="4" w:space="0" w:color="auto"/>
              <w:right w:val="single" w:sz="4" w:space="0" w:color="auto"/>
            </w:tcBorders>
            <w:hideMark/>
          </w:tcPr>
          <w:p w14:paraId="65309412" w14:textId="77777777" w:rsidR="00A1042C" w:rsidRDefault="00A1042C">
            <w:pPr>
              <w:spacing w:line="256" w:lineRule="auto"/>
              <w:jc w:val="right"/>
              <w:rPr>
                <w:szCs w:val="24"/>
                <w:lang w:eastAsia="lt-LT"/>
              </w:rPr>
            </w:pPr>
            <w:r>
              <w:rPr>
                <w:szCs w:val="24"/>
                <w:lang w:eastAsia="lt-LT"/>
              </w:rPr>
              <w:t>-140 390</w:t>
            </w:r>
          </w:p>
        </w:tc>
        <w:tc>
          <w:tcPr>
            <w:tcW w:w="1262" w:type="dxa"/>
            <w:tcBorders>
              <w:top w:val="nil"/>
              <w:left w:val="nil"/>
              <w:bottom w:val="single" w:sz="4" w:space="0" w:color="auto"/>
              <w:right w:val="single" w:sz="4" w:space="0" w:color="auto"/>
            </w:tcBorders>
            <w:hideMark/>
          </w:tcPr>
          <w:p w14:paraId="13AD6DC1" w14:textId="77777777" w:rsidR="00A1042C" w:rsidRDefault="00A1042C">
            <w:pPr>
              <w:spacing w:line="256" w:lineRule="auto"/>
              <w:jc w:val="right"/>
              <w:rPr>
                <w:szCs w:val="24"/>
                <w:lang w:eastAsia="lt-LT"/>
              </w:rPr>
            </w:pPr>
            <w:r>
              <w:rPr>
                <w:szCs w:val="24"/>
                <w:lang w:eastAsia="lt-LT"/>
              </w:rPr>
              <w:t>37 710</w:t>
            </w:r>
          </w:p>
        </w:tc>
        <w:tc>
          <w:tcPr>
            <w:tcW w:w="1390" w:type="dxa"/>
            <w:tcBorders>
              <w:top w:val="nil"/>
              <w:left w:val="nil"/>
              <w:bottom w:val="single" w:sz="4" w:space="0" w:color="auto"/>
              <w:right w:val="single" w:sz="4" w:space="0" w:color="auto"/>
            </w:tcBorders>
            <w:hideMark/>
          </w:tcPr>
          <w:p w14:paraId="7F583836" w14:textId="77777777" w:rsidR="00A1042C" w:rsidRDefault="00A1042C">
            <w:pPr>
              <w:spacing w:line="256" w:lineRule="auto"/>
              <w:jc w:val="right"/>
              <w:rPr>
                <w:szCs w:val="24"/>
                <w:lang w:eastAsia="lt-LT"/>
              </w:rPr>
            </w:pPr>
            <w:r>
              <w:rPr>
                <w:szCs w:val="24"/>
                <w:lang w:eastAsia="lt-LT"/>
              </w:rPr>
              <w:t>53 881</w:t>
            </w:r>
          </w:p>
        </w:tc>
        <w:tc>
          <w:tcPr>
            <w:tcW w:w="1390" w:type="dxa"/>
            <w:tcBorders>
              <w:top w:val="nil"/>
              <w:left w:val="nil"/>
              <w:bottom w:val="single" w:sz="4" w:space="0" w:color="auto"/>
              <w:right w:val="single" w:sz="4" w:space="0" w:color="auto"/>
            </w:tcBorders>
            <w:hideMark/>
          </w:tcPr>
          <w:p w14:paraId="76716B2C" w14:textId="77777777" w:rsidR="00A1042C" w:rsidRDefault="00A1042C">
            <w:pPr>
              <w:spacing w:line="256" w:lineRule="auto"/>
              <w:jc w:val="right"/>
              <w:rPr>
                <w:szCs w:val="24"/>
                <w:lang w:eastAsia="lt-LT"/>
              </w:rPr>
            </w:pPr>
            <w:r>
              <w:rPr>
                <w:szCs w:val="24"/>
                <w:lang w:eastAsia="lt-LT"/>
              </w:rPr>
              <w:t>32 767</w:t>
            </w:r>
          </w:p>
        </w:tc>
      </w:tr>
      <w:tr w:rsidR="00A1042C" w14:paraId="17C85004" w14:textId="77777777" w:rsidTr="00A1042C">
        <w:trPr>
          <w:trHeight w:val="208"/>
        </w:trPr>
        <w:tc>
          <w:tcPr>
            <w:tcW w:w="2758" w:type="dxa"/>
            <w:tcBorders>
              <w:top w:val="nil"/>
              <w:left w:val="single" w:sz="4" w:space="0" w:color="auto"/>
              <w:bottom w:val="single" w:sz="4" w:space="0" w:color="auto"/>
              <w:right w:val="single" w:sz="4" w:space="0" w:color="auto"/>
            </w:tcBorders>
            <w:vAlign w:val="center"/>
            <w:hideMark/>
          </w:tcPr>
          <w:p w14:paraId="67169D7B" w14:textId="77777777" w:rsidR="00A1042C" w:rsidRDefault="00A1042C">
            <w:pPr>
              <w:spacing w:line="256" w:lineRule="auto"/>
              <w:rPr>
                <w:color w:val="000000"/>
                <w:szCs w:val="24"/>
                <w:lang w:eastAsia="lt-LT"/>
              </w:rPr>
            </w:pPr>
            <w:r>
              <w:rPr>
                <w:szCs w:val="24"/>
                <w:lang w:eastAsia="lt-LT"/>
              </w:rPr>
              <w:t xml:space="preserve">2.1.1.6. bendrosios dotacijos kompensacija </w:t>
            </w:r>
            <w:r>
              <w:rPr>
                <w:b/>
                <w:bCs/>
                <w:szCs w:val="24"/>
                <w:lang w:eastAsia="lt-LT"/>
              </w:rPr>
              <w:t>(BDK)</w:t>
            </w:r>
          </w:p>
        </w:tc>
        <w:tc>
          <w:tcPr>
            <w:tcW w:w="1403" w:type="dxa"/>
            <w:tcBorders>
              <w:top w:val="nil"/>
              <w:left w:val="nil"/>
              <w:bottom w:val="single" w:sz="4" w:space="0" w:color="auto"/>
              <w:right w:val="single" w:sz="4" w:space="0" w:color="auto"/>
            </w:tcBorders>
            <w:hideMark/>
          </w:tcPr>
          <w:p w14:paraId="69A457F7" w14:textId="77777777" w:rsidR="00A1042C" w:rsidRDefault="00A1042C">
            <w:pPr>
              <w:spacing w:line="256" w:lineRule="auto"/>
              <w:jc w:val="right"/>
              <w:rPr>
                <w:szCs w:val="24"/>
                <w:lang w:eastAsia="lt-LT"/>
              </w:rPr>
            </w:pPr>
            <w:r>
              <w:rPr>
                <w:szCs w:val="24"/>
                <w:lang w:eastAsia="lt-LT"/>
              </w:rPr>
              <w:t>4 217 000</w:t>
            </w:r>
          </w:p>
        </w:tc>
        <w:tc>
          <w:tcPr>
            <w:tcW w:w="1350" w:type="dxa"/>
            <w:tcBorders>
              <w:top w:val="nil"/>
              <w:left w:val="nil"/>
              <w:bottom w:val="single" w:sz="4" w:space="0" w:color="auto"/>
              <w:right w:val="single" w:sz="4" w:space="0" w:color="auto"/>
            </w:tcBorders>
            <w:hideMark/>
          </w:tcPr>
          <w:p w14:paraId="60CF883A" w14:textId="77777777" w:rsidR="00A1042C" w:rsidRDefault="00A1042C">
            <w:pPr>
              <w:spacing w:line="256" w:lineRule="auto"/>
              <w:jc w:val="right"/>
              <w:rPr>
                <w:szCs w:val="24"/>
                <w:lang w:eastAsia="lt-LT"/>
              </w:rPr>
            </w:pPr>
            <w:r>
              <w:rPr>
                <w:szCs w:val="24"/>
                <w:lang w:eastAsia="lt-LT"/>
              </w:rPr>
              <w:t>-4 217 000</w:t>
            </w:r>
          </w:p>
        </w:tc>
        <w:tc>
          <w:tcPr>
            <w:tcW w:w="1262" w:type="dxa"/>
            <w:tcBorders>
              <w:top w:val="nil"/>
              <w:left w:val="nil"/>
              <w:bottom w:val="single" w:sz="4" w:space="0" w:color="auto"/>
              <w:right w:val="single" w:sz="4" w:space="0" w:color="auto"/>
            </w:tcBorders>
            <w:hideMark/>
          </w:tcPr>
          <w:p w14:paraId="14AA0FAF"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5B2874A7"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3A1020D5" w14:textId="77777777" w:rsidR="00A1042C" w:rsidRDefault="00A1042C">
            <w:pPr>
              <w:spacing w:line="256" w:lineRule="auto"/>
              <w:jc w:val="right"/>
              <w:rPr>
                <w:szCs w:val="24"/>
                <w:lang w:eastAsia="lt-LT"/>
              </w:rPr>
            </w:pPr>
            <w:r>
              <w:rPr>
                <w:szCs w:val="24"/>
                <w:lang w:eastAsia="lt-LT"/>
              </w:rPr>
              <w:t> </w:t>
            </w:r>
          </w:p>
        </w:tc>
      </w:tr>
      <w:tr w:rsidR="00A1042C" w14:paraId="3E4899C3" w14:textId="77777777" w:rsidTr="00A1042C">
        <w:trPr>
          <w:trHeight w:val="208"/>
        </w:trPr>
        <w:tc>
          <w:tcPr>
            <w:tcW w:w="2758" w:type="dxa"/>
            <w:tcBorders>
              <w:top w:val="nil"/>
              <w:left w:val="single" w:sz="4" w:space="0" w:color="auto"/>
              <w:bottom w:val="single" w:sz="4" w:space="0" w:color="auto"/>
              <w:right w:val="single" w:sz="4" w:space="0" w:color="auto"/>
            </w:tcBorders>
            <w:vAlign w:val="center"/>
            <w:hideMark/>
          </w:tcPr>
          <w:p w14:paraId="7AB26B9D" w14:textId="77777777" w:rsidR="00A1042C" w:rsidRDefault="00A1042C">
            <w:pPr>
              <w:spacing w:line="256" w:lineRule="auto"/>
              <w:rPr>
                <w:szCs w:val="24"/>
                <w:lang w:eastAsia="lt-LT"/>
              </w:rPr>
            </w:pPr>
            <w:r>
              <w:rPr>
                <w:szCs w:val="24"/>
                <w:lang w:eastAsia="lt-LT"/>
              </w:rPr>
              <w:t xml:space="preserve">2.1.1.7. nepanaudota bendrosios dotacijos kompensacija </w:t>
            </w:r>
            <w:r>
              <w:rPr>
                <w:b/>
                <w:bCs/>
                <w:szCs w:val="24"/>
                <w:lang w:eastAsia="lt-LT"/>
              </w:rPr>
              <w:t>(NBDK)</w:t>
            </w:r>
          </w:p>
        </w:tc>
        <w:tc>
          <w:tcPr>
            <w:tcW w:w="1403" w:type="dxa"/>
            <w:tcBorders>
              <w:top w:val="nil"/>
              <w:left w:val="nil"/>
              <w:bottom w:val="single" w:sz="4" w:space="0" w:color="auto"/>
              <w:right w:val="single" w:sz="4" w:space="0" w:color="auto"/>
            </w:tcBorders>
            <w:hideMark/>
          </w:tcPr>
          <w:p w14:paraId="29D74EC9" w14:textId="77777777" w:rsidR="00A1042C" w:rsidRDefault="00A1042C">
            <w:pPr>
              <w:spacing w:line="256" w:lineRule="auto"/>
              <w:jc w:val="right"/>
              <w:rPr>
                <w:szCs w:val="24"/>
                <w:lang w:eastAsia="lt-LT"/>
              </w:rPr>
            </w:pPr>
            <w:r>
              <w:rPr>
                <w:szCs w:val="24"/>
                <w:lang w:eastAsia="lt-LT"/>
              </w:rPr>
              <w:t> </w:t>
            </w:r>
          </w:p>
        </w:tc>
        <w:tc>
          <w:tcPr>
            <w:tcW w:w="1350" w:type="dxa"/>
            <w:tcBorders>
              <w:top w:val="nil"/>
              <w:left w:val="nil"/>
              <w:bottom w:val="single" w:sz="4" w:space="0" w:color="auto"/>
              <w:right w:val="single" w:sz="4" w:space="0" w:color="auto"/>
            </w:tcBorders>
            <w:hideMark/>
          </w:tcPr>
          <w:p w14:paraId="43F64C50" w14:textId="77777777" w:rsidR="00A1042C" w:rsidRDefault="00A1042C">
            <w:pPr>
              <w:spacing w:line="256" w:lineRule="auto"/>
              <w:jc w:val="right"/>
              <w:rPr>
                <w:szCs w:val="24"/>
                <w:lang w:eastAsia="lt-LT"/>
              </w:rPr>
            </w:pPr>
            <w:r>
              <w:rPr>
                <w:szCs w:val="24"/>
                <w:lang w:eastAsia="lt-LT"/>
              </w:rPr>
              <w:t>0</w:t>
            </w:r>
          </w:p>
        </w:tc>
        <w:tc>
          <w:tcPr>
            <w:tcW w:w="1262" w:type="dxa"/>
            <w:tcBorders>
              <w:top w:val="nil"/>
              <w:left w:val="nil"/>
              <w:bottom w:val="single" w:sz="4" w:space="0" w:color="auto"/>
              <w:right w:val="single" w:sz="4" w:space="0" w:color="auto"/>
            </w:tcBorders>
            <w:hideMark/>
          </w:tcPr>
          <w:p w14:paraId="5ADA63FD"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073AD354"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76C9FF00" w14:textId="77777777" w:rsidR="00A1042C" w:rsidRDefault="00A1042C">
            <w:pPr>
              <w:spacing w:line="256" w:lineRule="auto"/>
              <w:jc w:val="right"/>
              <w:rPr>
                <w:szCs w:val="24"/>
                <w:lang w:eastAsia="lt-LT"/>
              </w:rPr>
            </w:pPr>
            <w:r>
              <w:rPr>
                <w:szCs w:val="24"/>
                <w:lang w:eastAsia="lt-LT"/>
              </w:rPr>
              <w:t> </w:t>
            </w:r>
          </w:p>
        </w:tc>
      </w:tr>
      <w:tr w:rsidR="00A1042C" w14:paraId="4C246EC4" w14:textId="77777777" w:rsidTr="00A1042C">
        <w:trPr>
          <w:trHeight w:val="208"/>
        </w:trPr>
        <w:tc>
          <w:tcPr>
            <w:tcW w:w="2758" w:type="dxa"/>
            <w:tcBorders>
              <w:top w:val="nil"/>
              <w:left w:val="single" w:sz="4" w:space="0" w:color="auto"/>
              <w:bottom w:val="single" w:sz="4" w:space="0" w:color="auto"/>
              <w:right w:val="single" w:sz="4" w:space="0" w:color="auto"/>
            </w:tcBorders>
            <w:vAlign w:val="center"/>
            <w:hideMark/>
          </w:tcPr>
          <w:p w14:paraId="023FA3F0" w14:textId="77777777" w:rsidR="00A1042C" w:rsidRDefault="00A1042C">
            <w:pPr>
              <w:spacing w:line="256" w:lineRule="auto"/>
              <w:rPr>
                <w:color w:val="000000"/>
                <w:szCs w:val="24"/>
                <w:lang w:eastAsia="lt-LT"/>
              </w:rPr>
            </w:pPr>
            <w:r>
              <w:rPr>
                <w:szCs w:val="24"/>
                <w:lang w:eastAsia="lt-LT"/>
              </w:rPr>
              <w:t xml:space="preserve">2.1.2. Savivaldybės biudžeto lėšos kitoms reikmėms atlikti </w:t>
            </w:r>
            <w:r>
              <w:rPr>
                <w:b/>
                <w:bCs/>
                <w:szCs w:val="24"/>
                <w:lang w:eastAsia="lt-LT"/>
              </w:rPr>
              <w:t>(SB (KR))</w:t>
            </w:r>
          </w:p>
        </w:tc>
        <w:tc>
          <w:tcPr>
            <w:tcW w:w="1403" w:type="dxa"/>
            <w:tcBorders>
              <w:top w:val="nil"/>
              <w:left w:val="nil"/>
              <w:bottom w:val="single" w:sz="4" w:space="0" w:color="auto"/>
              <w:right w:val="single" w:sz="4" w:space="0" w:color="auto"/>
            </w:tcBorders>
            <w:hideMark/>
          </w:tcPr>
          <w:p w14:paraId="5E80D659" w14:textId="77777777" w:rsidR="00A1042C" w:rsidRDefault="00A1042C">
            <w:pPr>
              <w:spacing w:line="256" w:lineRule="auto"/>
              <w:jc w:val="right"/>
              <w:rPr>
                <w:szCs w:val="24"/>
                <w:lang w:eastAsia="lt-LT"/>
              </w:rPr>
            </w:pPr>
            <w:r>
              <w:rPr>
                <w:szCs w:val="24"/>
                <w:lang w:eastAsia="lt-LT"/>
              </w:rPr>
              <w:t>9 471 000</w:t>
            </w:r>
          </w:p>
        </w:tc>
        <w:tc>
          <w:tcPr>
            <w:tcW w:w="1350" w:type="dxa"/>
            <w:tcBorders>
              <w:top w:val="nil"/>
              <w:left w:val="nil"/>
              <w:bottom w:val="single" w:sz="4" w:space="0" w:color="auto"/>
              <w:right w:val="single" w:sz="4" w:space="0" w:color="auto"/>
            </w:tcBorders>
            <w:hideMark/>
          </w:tcPr>
          <w:p w14:paraId="0FABFBF7" w14:textId="77777777" w:rsidR="00A1042C" w:rsidRDefault="00A1042C">
            <w:pPr>
              <w:spacing w:line="256" w:lineRule="auto"/>
              <w:jc w:val="right"/>
              <w:rPr>
                <w:szCs w:val="24"/>
                <w:lang w:eastAsia="lt-LT"/>
              </w:rPr>
            </w:pPr>
            <w:r>
              <w:rPr>
                <w:szCs w:val="24"/>
                <w:lang w:eastAsia="lt-LT"/>
              </w:rPr>
              <w:t>4 441 000</w:t>
            </w:r>
          </w:p>
        </w:tc>
        <w:tc>
          <w:tcPr>
            <w:tcW w:w="1262" w:type="dxa"/>
            <w:tcBorders>
              <w:top w:val="nil"/>
              <w:left w:val="nil"/>
              <w:bottom w:val="single" w:sz="4" w:space="0" w:color="auto"/>
              <w:right w:val="single" w:sz="4" w:space="0" w:color="auto"/>
            </w:tcBorders>
            <w:hideMark/>
          </w:tcPr>
          <w:p w14:paraId="53EDDEDD" w14:textId="77777777" w:rsidR="00A1042C" w:rsidRDefault="00A1042C">
            <w:pPr>
              <w:spacing w:line="256" w:lineRule="auto"/>
              <w:jc w:val="right"/>
              <w:rPr>
                <w:szCs w:val="24"/>
                <w:lang w:eastAsia="lt-LT"/>
              </w:rPr>
            </w:pPr>
            <w:r>
              <w:rPr>
                <w:szCs w:val="24"/>
                <w:lang w:eastAsia="lt-LT"/>
              </w:rPr>
              <w:t>13 912 000</w:t>
            </w:r>
          </w:p>
        </w:tc>
        <w:tc>
          <w:tcPr>
            <w:tcW w:w="1390" w:type="dxa"/>
            <w:tcBorders>
              <w:top w:val="nil"/>
              <w:left w:val="nil"/>
              <w:bottom w:val="single" w:sz="4" w:space="0" w:color="auto"/>
              <w:right w:val="single" w:sz="4" w:space="0" w:color="auto"/>
            </w:tcBorders>
            <w:hideMark/>
          </w:tcPr>
          <w:p w14:paraId="678B9D99" w14:textId="77777777" w:rsidR="00A1042C" w:rsidRDefault="00A1042C">
            <w:pPr>
              <w:spacing w:line="256" w:lineRule="auto"/>
              <w:jc w:val="right"/>
              <w:rPr>
                <w:szCs w:val="24"/>
                <w:lang w:eastAsia="lt-LT"/>
              </w:rPr>
            </w:pPr>
            <w:r>
              <w:rPr>
                <w:szCs w:val="24"/>
                <w:lang w:eastAsia="lt-LT"/>
              </w:rPr>
              <w:t>15 556 752</w:t>
            </w:r>
          </w:p>
        </w:tc>
        <w:tc>
          <w:tcPr>
            <w:tcW w:w="1390" w:type="dxa"/>
            <w:tcBorders>
              <w:top w:val="nil"/>
              <w:left w:val="nil"/>
              <w:bottom w:val="single" w:sz="4" w:space="0" w:color="auto"/>
              <w:right w:val="single" w:sz="4" w:space="0" w:color="auto"/>
            </w:tcBorders>
            <w:hideMark/>
          </w:tcPr>
          <w:p w14:paraId="7229E433" w14:textId="77777777" w:rsidR="00A1042C" w:rsidRDefault="00A1042C">
            <w:pPr>
              <w:spacing w:line="256" w:lineRule="auto"/>
              <w:jc w:val="right"/>
              <w:rPr>
                <w:szCs w:val="24"/>
                <w:lang w:eastAsia="lt-LT"/>
              </w:rPr>
            </w:pPr>
            <w:r>
              <w:rPr>
                <w:szCs w:val="24"/>
                <w:lang w:eastAsia="lt-LT"/>
              </w:rPr>
              <w:t>15 102 722</w:t>
            </w:r>
          </w:p>
        </w:tc>
      </w:tr>
      <w:tr w:rsidR="00A1042C" w14:paraId="2ED75A2E"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2CBA20CF" w14:textId="77777777" w:rsidR="00A1042C" w:rsidRDefault="00A1042C">
            <w:pPr>
              <w:spacing w:line="256" w:lineRule="auto"/>
              <w:rPr>
                <w:szCs w:val="24"/>
                <w:lang w:eastAsia="lt-LT"/>
              </w:rPr>
            </w:pPr>
            <w:r>
              <w:rPr>
                <w:szCs w:val="24"/>
                <w:lang w:eastAsia="lt-LT"/>
              </w:rPr>
              <w:t xml:space="preserve">2.1.3. Skolintos lėšos </w:t>
            </w:r>
            <w:r>
              <w:rPr>
                <w:b/>
                <w:bCs/>
                <w:szCs w:val="24"/>
                <w:lang w:eastAsia="lt-LT"/>
              </w:rPr>
              <w:t>(SL)</w:t>
            </w:r>
          </w:p>
        </w:tc>
        <w:tc>
          <w:tcPr>
            <w:tcW w:w="1403" w:type="dxa"/>
            <w:tcBorders>
              <w:top w:val="nil"/>
              <w:left w:val="nil"/>
              <w:bottom w:val="single" w:sz="4" w:space="0" w:color="auto"/>
              <w:right w:val="single" w:sz="4" w:space="0" w:color="auto"/>
            </w:tcBorders>
            <w:hideMark/>
          </w:tcPr>
          <w:p w14:paraId="7B89633D" w14:textId="77777777" w:rsidR="00A1042C" w:rsidRDefault="00A1042C">
            <w:pPr>
              <w:spacing w:line="256" w:lineRule="auto"/>
              <w:jc w:val="right"/>
              <w:rPr>
                <w:szCs w:val="24"/>
                <w:lang w:eastAsia="lt-LT"/>
              </w:rPr>
            </w:pPr>
            <w:r>
              <w:rPr>
                <w:szCs w:val="24"/>
                <w:lang w:eastAsia="lt-LT"/>
              </w:rPr>
              <w:t>20 000</w:t>
            </w:r>
          </w:p>
        </w:tc>
        <w:tc>
          <w:tcPr>
            <w:tcW w:w="1350" w:type="dxa"/>
            <w:tcBorders>
              <w:top w:val="nil"/>
              <w:left w:val="nil"/>
              <w:bottom w:val="single" w:sz="4" w:space="0" w:color="auto"/>
              <w:right w:val="single" w:sz="4" w:space="0" w:color="auto"/>
            </w:tcBorders>
            <w:hideMark/>
          </w:tcPr>
          <w:p w14:paraId="60B10448" w14:textId="77777777" w:rsidR="00A1042C" w:rsidRDefault="00A1042C">
            <w:pPr>
              <w:spacing w:line="256" w:lineRule="auto"/>
              <w:jc w:val="right"/>
              <w:rPr>
                <w:szCs w:val="24"/>
                <w:lang w:eastAsia="lt-LT"/>
              </w:rPr>
            </w:pPr>
            <w:r>
              <w:rPr>
                <w:szCs w:val="24"/>
                <w:lang w:eastAsia="lt-LT"/>
              </w:rPr>
              <w:t>180 000</w:t>
            </w:r>
          </w:p>
        </w:tc>
        <w:tc>
          <w:tcPr>
            <w:tcW w:w="1262" w:type="dxa"/>
            <w:tcBorders>
              <w:top w:val="nil"/>
              <w:left w:val="nil"/>
              <w:bottom w:val="single" w:sz="4" w:space="0" w:color="auto"/>
              <w:right w:val="single" w:sz="4" w:space="0" w:color="auto"/>
            </w:tcBorders>
            <w:hideMark/>
          </w:tcPr>
          <w:p w14:paraId="01FE385E" w14:textId="77777777" w:rsidR="00A1042C" w:rsidRDefault="00A1042C">
            <w:pPr>
              <w:spacing w:line="256" w:lineRule="auto"/>
              <w:jc w:val="right"/>
              <w:rPr>
                <w:szCs w:val="24"/>
                <w:lang w:eastAsia="lt-LT"/>
              </w:rPr>
            </w:pPr>
            <w:r>
              <w:rPr>
                <w:szCs w:val="24"/>
                <w:lang w:eastAsia="lt-LT"/>
              </w:rPr>
              <w:t>200 000</w:t>
            </w:r>
          </w:p>
        </w:tc>
        <w:tc>
          <w:tcPr>
            <w:tcW w:w="1390" w:type="dxa"/>
            <w:tcBorders>
              <w:top w:val="nil"/>
              <w:left w:val="nil"/>
              <w:bottom w:val="single" w:sz="4" w:space="0" w:color="auto"/>
              <w:right w:val="single" w:sz="4" w:space="0" w:color="auto"/>
            </w:tcBorders>
            <w:hideMark/>
          </w:tcPr>
          <w:p w14:paraId="10C52B71" w14:textId="77777777" w:rsidR="00A1042C" w:rsidRDefault="00A1042C">
            <w:pPr>
              <w:spacing w:line="256" w:lineRule="auto"/>
              <w:jc w:val="right"/>
              <w:rPr>
                <w:szCs w:val="24"/>
                <w:lang w:eastAsia="lt-LT"/>
              </w:rPr>
            </w:pPr>
            <w:r>
              <w:rPr>
                <w:szCs w:val="24"/>
                <w:lang w:eastAsia="lt-LT"/>
              </w:rPr>
              <w:t>550 870</w:t>
            </w:r>
          </w:p>
        </w:tc>
        <w:tc>
          <w:tcPr>
            <w:tcW w:w="1390" w:type="dxa"/>
            <w:tcBorders>
              <w:top w:val="nil"/>
              <w:left w:val="nil"/>
              <w:bottom w:val="single" w:sz="4" w:space="0" w:color="auto"/>
              <w:right w:val="single" w:sz="4" w:space="0" w:color="auto"/>
            </w:tcBorders>
            <w:hideMark/>
          </w:tcPr>
          <w:p w14:paraId="772057DB" w14:textId="77777777" w:rsidR="00A1042C" w:rsidRDefault="00A1042C">
            <w:pPr>
              <w:spacing w:line="256" w:lineRule="auto"/>
              <w:jc w:val="right"/>
              <w:rPr>
                <w:szCs w:val="24"/>
                <w:lang w:eastAsia="lt-LT"/>
              </w:rPr>
            </w:pPr>
            <w:r>
              <w:rPr>
                <w:szCs w:val="24"/>
                <w:lang w:eastAsia="lt-LT"/>
              </w:rPr>
              <w:t> </w:t>
            </w:r>
          </w:p>
        </w:tc>
      </w:tr>
      <w:tr w:rsidR="00A1042C" w14:paraId="0C9181A1"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16AB66AA" w14:textId="77777777" w:rsidR="00A1042C" w:rsidRDefault="00A1042C">
            <w:pPr>
              <w:spacing w:line="256" w:lineRule="auto"/>
              <w:rPr>
                <w:szCs w:val="24"/>
                <w:lang w:eastAsia="lt-LT"/>
              </w:rPr>
            </w:pPr>
            <w:r>
              <w:rPr>
                <w:szCs w:val="24"/>
                <w:lang w:eastAsia="lt-LT"/>
              </w:rPr>
              <w:t xml:space="preserve">2.1.4. Biudžetinių įstaigų pajamos </w:t>
            </w:r>
            <w:r>
              <w:rPr>
                <w:b/>
                <w:bCs/>
                <w:szCs w:val="24"/>
                <w:lang w:eastAsia="lt-LT"/>
              </w:rPr>
              <w:t>(BĮP)</w:t>
            </w:r>
          </w:p>
        </w:tc>
        <w:tc>
          <w:tcPr>
            <w:tcW w:w="1403" w:type="dxa"/>
            <w:tcBorders>
              <w:top w:val="nil"/>
              <w:left w:val="nil"/>
              <w:bottom w:val="single" w:sz="4" w:space="0" w:color="auto"/>
              <w:right w:val="single" w:sz="4" w:space="0" w:color="auto"/>
            </w:tcBorders>
            <w:hideMark/>
          </w:tcPr>
          <w:p w14:paraId="488E33F7" w14:textId="77777777" w:rsidR="00A1042C" w:rsidRDefault="00A1042C">
            <w:pPr>
              <w:spacing w:line="256" w:lineRule="auto"/>
              <w:jc w:val="right"/>
              <w:rPr>
                <w:szCs w:val="24"/>
                <w:lang w:eastAsia="lt-LT"/>
              </w:rPr>
            </w:pPr>
            <w:r>
              <w:rPr>
                <w:szCs w:val="24"/>
                <w:lang w:eastAsia="lt-LT"/>
              </w:rPr>
              <w:t>664 200</w:t>
            </w:r>
          </w:p>
        </w:tc>
        <w:tc>
          <w:tcPr>
            <w:tcW w:w="1350" w:type="dxa"/>
            <w:tcBorders>
              <w:top w:val="nil"/>
              <w:left w:val="nil"/>
              <w:bottom w:val="single" w:sz="4" w:space="0" w:color="auto"/>
              <w:right w:val="single" w:sz="4" w:space="0" w:color="auto"/>
            </w:tcBorders>
            <w:hideMark/>
          </w:tcPr>
          <w:p w14:paraId="126C6B04" w14:textId="77777777" w:rsidR="00A1042C" w:rsidRDefault="00A1042C">
            <w:pPr>
              <w:spacing w:line="256" w:lineRule="auto"/>
              <w:jc w:val="right"/>
              <w:rPr>
                <w:szCs w:val="24"/>
                <w:lang w:eastAsia="lt-LT"/>
              </w:rPr>
            </w:pPr>
            <w:r>
              <w:rPr>
                <w:szCs w:val="24"/>
                <w:lang w:eastAsia="lt-LT"/>
              </w:rPr>
              <w:t>64 000</w:t>
            </w:r>
          </w:p>
        </w:tc>
        <w:tc>
          <w:tcPr>
            <w:tcW w:w="1262" w:type="dxa"/>
            <w:tcBorders>
              <w:top w:val="nil"/>
              <w:left w:val="nil"/>
              <w:bottom w:val="single" w:sz="4" w:space="0" w:color="auto"/>
              <w:right w:val="single" w:sz="4" w:space="0" w:color="auto"/>
            </w:tcBorders>
            <w:hideMark/>
          </w:tcPr>
          <w:p w14:paraId="64523B96" w14:textId="77777777" w:rsidR="00A1042C" w:rsidRDefault="00A1042C">
            <w:pPr>
              <w:spacing w:line="256" w:lineRule="auto"/>
              <w:jc w:val="right"/>
              <w:rPr>
                <w:szCs w:val="24"/>
                <w:lang w:eastAsia="lt-LT"/>
              </w:rPr>
            </w:pPr>
            <w:r>
              <w:rPr>
                <w:szCs w:val="24"/>
                <w:lang w:eastAsia="lt-LT"/>
              </w:rPr>
              <w:t>728 200</w:t>
            </w:r>
          </w:p>
        </w:tc>
        <w:tc>
          <w:tcPr>
            <w:tcW w:w="1390" w:type="dxa"/>
            <w:tcBorders>
              <w:top w:val="nil"/>
              <w:left w:val="nil"/>
              <w:bottom w:val="single" w:sz="4" w:space="0" w:color="auto"/>
              <w:right w:val="single" w:sz="4" w:space="0" w:color="auto"/>
            </w:tcBorders>
            <w:hideMark/>
          </w:tcPr>
          <w:p w14:paraId="41C4E01B" w14:textId="77777777" w:rsidR="00A1042C" w:rsidRDefault="00A1042C">
            <w:pPr>
              <w:spacing w:line="256" w:lineRule="auto"/>
              <w:jc w:val="right"/>
              <w:rPr>
                <w:szCs w:val="24"/>
                <w:lang w:eastAsia="lt-LT"/>
              </w:rPr>
            </w:pPr>
            <w:r>
              <w:rPr>
                <w:szCs w:val="24"/>
                <w:lang w:eastAsia="lt-LT"/>
              </w:rPr>
              <w:t>710 060</w:t>
            </w:r>
          </w:p>
        </w:tc>
        <w:tc>
          <w:tcPr>
            <w:tcW w:w="1390" w:type="dxa"/>
            <w:tcBorders>
              <w:top w:val="nil"/>
              <w:left w:val="nil"/>
              <w:bottom w:val="single" w:sz="4" w:space="0" w:color="auto"/>
              <w:right w:val="single" w:sz="4" w:space="0" w:color="auto"/>
            </w:tcBorders>
            <w:hideMark/>
          </w:tcPr>
          <w:p w14:paraId="38D633E4" w14:textId="77777777" w:rsidR="00A1042C" w:rsidRDefault="00A1042C">
            <w:pPr>
              <w:spacing w:line="256" w:lineRule="auto"/>
              <w:jc w:val="right"/>
              <w:rPr>
                <w:szCs w:val="24"/>
                <w:lang w:eastAsia="lt-LT"/>
              </w:rPr>
            </w:pPr>
            <w:r>
              <w:rPr>
                <w:szCs w:val="24"/>
                <w:lang w:eastAsia="lt-LT"/>
              </w:rPr>
              <w:t>693 100</w:t>
            </w:r>
          </w:p>
        </w:tc>
      </w:tr>
      <w:tr w:rsidR="00A1042C" w14:paraId="3A45E3BD" w14:textId="77777777" w:rsidTr="00A1042C">
        <w:trPr>
          <w:trHeight w:val="208"/>
        </w:trPr>
        <w:tc>
          <w:tcPr>
            <w:tcW w:w="2758" w:type="dxa"/>
            <w:tcBorders>
              <w:top w:val="nil"/>
              <w:left w:val="single" w:sz="4" w:space="0" w:color="auto"/>
              <w:bottom w:val="single" w:sz="4" w:space="0" w:color="auto"/>
              <w:right w:val="single" w:sz="4" w:space="0" w:color="auto"/>
            </w:tcBorders>
            <w:vAlign w:val="center"/>
            <w:hideMark/>
          </w:tcPr>
          <w:p w14:paraId="4526C21F" w14:textId="77777777" w:rsidR="00A1042C" w:rsidRDefault="00A1042C">
            <w:pPr>
              <w:spacing w:line="256" w:lineRule="auto"/>
              <w:rPr>
                <w:szCs w:val="24"/>
                <w:lang w:eastAsia="lt-LT"/>
              </w:rPr>
            </w:pPr>
            <w:r>
              <w:rPr>
                <w:szCs w:val="24"/>
                <w:lang w:eastAsia="lt-LT"/>
              </w:rPr>
              <w:t xml:space="preserve">2.1.5. Aplinkos apsaugos rėmimo specialioji programa </w:t>
            </w:r>
            <w:r>
              <w:rPr>
                <w:b/>
                <w:bCs/>
                <w:szCs w:val="24"/>
                <w:lang w:eastAsia="lt-LT"/>
              </w:rPr>
              <w:t>(SB (AA))</w:t>
            </w:r>
          </w:p>
        </w:tc>
        <w:tc>
          <w:tcPr>
            <w:tcW w:w="1403" w:type="dxa"/>
            <w:tcBorders>
              <w:top w:val="nil"/>
              <w:left w:val="nil"/>
              <w:bottom w:val="single" w:sz="4" w:space="0" w:color="auto"/>
              <w:right w:val="single" w:sz="4" w:space="0" w:color="auto"/>
            </w:tcBorders>
            <w:hideMark/>
          </w:tcPr>
          <w:p w14:paraId="7AF207C9" w14:textId="77777777" w:rsidR="00A1042C" w:rsidRDefault="00A1042C">
            <w:pPr>
              <w:spacing w:line="256" w:lineRule="auto"/>
              <w:jc w:val="right"/>
              <w:rPr>
                <w:szCs w:val="24"/>
                <w:lang w:eastAsia="lt-LT"/>
              </w:rPr>
            </w:pPr>
            <w:r>
              <w:rPr>
                <w:szCs w:val="24"/>
                <w:lang w:eastAsia="lt-LT"/>
              </w:rPr>
              <w:t>472 000</w:t>
            </w:r>
          </w:p>
        </w:tc>
        <w:tc>
          <w:tcPr>
            <w:tcW w:w="1350" w:type="dxa"/>
            <w:tcBorders>
              <w:top w:val="nil"/>
              <w:left w:val="nil"/>
              <w:bottom w:val="single" w:sz="4" w:space="0" w:color="auto"/>
              <w:right w:val="single" w:sz="4" w:space="0" w:color="auto"/>
            </w:tcBorders>
            <w:hideMark/>
          </w:tcPr>
          <w:p w14:paraId="322192C5" w14:textId="77777777" w:rsidR="00A1042C" w:rsidRDefault="00A1042C">
            <w:pPr>
              <w:spacing w:line="256" w:lineRule="auto"/>
              <w:jc w:val="right"/>
              <w:rPr>
                <w:szCs w:val="24"/>
                <w:lang w:eastAsia="lt-LT"/>
              </w:rPr>
            </w:pPr>
            <w:r>
              <w:rPr>
                <w:szCs w:val="24"/>
                <w:lang w:eastAsia="lt-LT"/>
              </w:rPr>
              <w:t>-1 000</w:t>
            </w:r>
          </w:p>
        </w:tc>
        <w:tc>
          <w:tcPr>
            <w:tcW w:w="1262" w:type="dxa"/>
            <w:tcBorders>
              <w:top w:val="nil"/>
              <w:left w:val="nil"/>
              <w:bottom w:val="single" w:sz="4" w:space="0" w:color="auto"/>
              <w:right w:val="single" w:sz="4" w:space="0" w:color="auto"/>
            </w:tcBorders>
            <w:hideMark/>
          </w:tcPr>
          <w:p w14:paraId="4D0866DB" w14:textId="77777777" w:rsidR="00A1042C" w:rsidRDefault="00A1042C">
            <w:pPr>
              <w:spacing w:line="256" w:lineRule="auto"/>
              <w:jc w:val="right"/>
              <w:rPr>
                <w:szCs w:val="24"/>
                <w:lang w:eastAsia="lt-LT"/>
              </w:rPr>
            </w:pPr>
            <w:r>
              <w:rPr>
                <w:szCs w:val="24"/>
                <w:lang w:eastAsia="lt-LT"/>
              </w:rPr>
              <w:t>471 000</w:t>
            </w:r>
          </w:p>
        </w:tc>
        <w:tc>
          <w:tcPr>
            <w:tcW w:w="1390" w:type="dxa"/>
            <w:tcBorders>
              <w:top w:val="nil"/>
              <w:left w:val="nil"/>
              <w:bottom w:val="single" w:sz="4" w:space="0" w:color="auto"/>
              <w:right w:val="single" w:sz="4" w:space="0" w:color="auto"/>
            </w:tcBorders>
            <w:hideMark/>
          </w:tcPr>
          <w:p w14:paraId="565ED0D9" w14:textId="77777777" w:rsidR="00A1042C" w:rsidRDefault="00A1042C">
            <w:pPr>
              <w:spacing w:line="256" w:lineRule="auto"/>
              <w:jc w:val="right"/>
              <w:rPr>
                <w:szCs w:val="24"/>
                <w:lang w:eastAsia="lt-LT"/>
              </w:rPr>
            </w:pPr>
            <w:r>
              <w:rPr>
                <w:szCs w:val="24"/>
                <w:lang w:eastAsia="lt-LT"/>
              </w:rPr>
              <w:t>551 000</w:t>
            </w:r>
          </w:p>
        </w:tc>
        <w:tc>
          <w:tcPr>
            <w:tcW w:w="1390" w:type="dxa"/>
            <w:tcBorders>
              <w:top w:val="nil"/>
              <w:left w:val="nil"/>
              <w:bottom w:val="single" w:sz="4" w:space="0" w:color="auto"/>
              <w:right w:val="single" w:sz="4" w:space="0" w:color="auto"/>
            </w:tcBorders>
            <w:hideMark/>
          </w:tcPr>
          <w:p w14:paraId="0E7F0740" w14:textId="77777777" w:rsidR="00A1042C" w:rsidRDefault="00A1042C">
            <w:pPr>
              <w:spacing w:line="256" w:lineRule="auto"/>
              <w:jc w:val="right"/>
              <w:rPr>
                <w:szCs w:val="24"/>
                <w:lang w:eastAsia="lt-LT"/>
              </w:rPr>
            </w:pPr>
            <w:r>
              <w:rPr>
                <w:szCs w:val="24"/>
                <w:lang w:eastAsia="lt-LT"/>
              </w:rPr>
              <w:t>471 000</w:t>
            </w:r>
          </w:p>
        </w:tc>
      </w:tr>
      <w:tr w:rsidR="00A1042C" w14:paraId="2A126C49"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263E9A0F" w14:textId="77777777" w:rsidR="00A1042C" w:rsidRDefault="00A1042C">
            <w:pPr>
              <w:spacing w:line="256" w:lineRule="auto"/>
              <w:rPr>
                <w:szCs w:val="24"/>
                <w:lang w:eastAsia="lt-LT"/>
              </w:rPr>
            </w:pPr>
            <w:r>
              <w:rPr>
                <w:szCs w:val="24"/>
                <w:lang w:eastAsia="lt-LT"/>
              </w:rPr>
              <w:t>2.1.6. Europos Sąjungos lėšos</w:t>
            </w:r>
            <w:r>
              <w:rPr>
                <w:b/>
                <w:bCs/>
                <w:szCs w:val="24"/>
                <w:lang w:eastAsia="lt-LT"/>
              </w:rPr>
              <w:t xml:space="preserve"> (SB(ES))</w:t>
            </w:r>
          </w:p>
        </w:tc>
        <w:tc>
          <w:tcPr>
            <w:tcW w:w="1403" w:type="dxa"/>
            <w:tcBorders>
              <w:top w:val="nil"/>
              <w:left w:val="nil"/>
              <w:bottom w:val="single" w:sz="4" w:space="0" w:color="auto"/>
              <w:right w:val="single" w:sz="4" w:space="0" w:color="auto"/>
            </w:tcBorders>
            <w:hideMark/>
          </w:tcPr>
          <w:p w14:paraId="4AA90777" w14:textId="77777777" w:rsidR="00A1042C" w:rsidRDefault="00A1042C">
            <w:pPr>
              <w:spacing w:line="256" w:lineRule="auto"/>
              <w:jc w:val="right"/>
              <w:rPr>
                <w:szCs w:val="24"/>
                <w:lang w:eastAsia="lt-LT"/>
              </w:rPr>
            </w:pPr>
            <w:r>
              <w:rPr>
                <w:szCs w:val="24"/>
                <w:lang w:eastAsia="lt-LT"/>
              </w:rPr>
              <w:t>594 900</w:t>
            </w:r>
          </w:p>
        </w:tc>
        <w:tc>
          <w:tcPr>
            <w:tcW w:w="1350" w:type="dxa"/>
            <w:tcBorders>
              <w:top w:val="nil"/>
              <w:left w:val="nil"/>
              <w:bottom w:val="single" w:sz="4" w:space="0" w:color="auto"/>
              <w:right w:val="single" w:sz="4" w:space="0" w:color="auto"/>
            </w:tcBorders>
            <w:hideMark/>
          </w:tcPr>
          <w:p w14:paraId="51904E26" w14:textId="77777777" w:rsidR="00A1042C" w:rsidRDefault="00A1042C">
            <w:pPr>
              <w:spacing w:line="256" w:lineRule="auto"/>
              <w:jc w:val="right"/>
              <w:rPr>
                <w:szCs w:val="24"/>
                <w:lang w:eastAsia="lt-LT"/>
              </w:rPr>
            </w:pPr>
            <w:r>
              <w:rPr>
                <w:szCs w:val="24"/>
                <w:lang w:eastAsia="lt-LT"/>
              </w:rPr>
              <w:t>751 649</w:t>
            </w:r>
          </w:p>
        </w:tc>
        <w:tc>
          <w:tcPr>
            <w:tcW w:w="1262" w:type="dxa"/>
            <w:tcBorders>
              <w:top w:val="nil"/>
              <w:left w:val="nil"/>
              <w:bottom w:val="single" w:sz="4" w:space="0" w:color="auto"/>
              <w:right w:val="single" w:sz="4" w:space="0" w:color="auto"/>
            </w:tcBorders>
            <w:hideMark/>
          </w:tcPr>
          <w:p w14:paraId="2812F38E" w14:textId="77777777" w:rsidR="00A1042C" w:rsidRDefault="00A1042C">
            <w:pPr>
              <w:spacing w:line="256" w:lineRule="auto"/>
              <w:jc w:val="right"/>
              <w:rPr>
                <w:szCs w:val="24"/>
                <w:lang w:eastAsia="lt-LT"/>
              </w:rPr>
            </w:pPr>
            <w:r>
              <w:rPr>
                <w:szCs w:val="24"/>
                <w:lang w:eastAsia="lt-LT"/>
              </w:rPr>
              <w:t>1 346 549</w:t>
            </w:r>
          </w:p>
        </w:tc>
        <w:tc>
          <w:tcPr>
            <w:tcW w:w="1390" w:type="dxa"/>
            <w:tcBorders>
              <w:top w:val="nil"/>
              <w:left w:val="nil"/>
              <w:bottom w:val="single" w:sz="4" w:space="0" w:color="auto"/>
              <w:right w:val="single" w:sz="4" w:space="0" w:color="auto"/>
            </w:tcBorders>
            <w:hideMark/>
          </w:tcPr>
          <w:p w14:paraId="7A1649B3" w14:textId="77777777" w:rsidR="00A1042C" w:rsidRDefault="00A1042C">
            <w:pPr>
              <w:spacing w:line="256" w:lineRule="auto"/>
              <w:jc w:val="right"/>
              <w:rPr>
                <w:szCs w:val="24"/>
                <w:lang w:eastAsia="lt-LT"/>
              </w:rPr>
            </w:pPr>
            <w:r>
              <w:rPr>
                <w:szCs w:val="24"/>
                <w:lang w:eastAsia="lt-LT"/>
              </w:rPr>
              <w:t>6 420 969</w:t>
            </w:r>
          </w:p>
        </w:tc>
        <w:tc>
          <w:tcPr>
            <w:tcW w:w="1390" w:type="dxa"/>
            <w:tcBorders>
              <w:top w:val="nil"/>
              <w:left w:val="nil"/>
              <w:bottom w:val="single" w:sz="4" w:space="0" w:color="auto"/>
              <w:right w:val="single" w:sz="4" w:space="0" w:color="auto"/>
            </w:tcBorders>
            <w:hideMark/>
          </w:tcPr>
          <w:p w14:paraId="4416644B" w14:textId="77777777" w:rsidR="00A1042C" w:rsidRDefault="00A1042C">
            <w:pPr>
              <w:spacing w:line="256" w:lineRule="auto"/>
              <w:jc w:val="right"/>
              <w:rPr>
                <w:szCs w:val="24"/>
                <w:lang w:eastAsia="lt-LT"/>
              </w:rPr>
            </w:pPr>
            <w:r>
              <w:rPr>
                <w:szCs w:val="24"/>
                <w:lang w:eastAsia="lt-LT"/>
              </w:rPr>
              <w:t>5 465 627</w:t>
            </w:r>
          </w:p>
        </w:tc>
      </w:tr>
      <w:tr w:rsidR="00A1042C" w14:paraId="3E798EFB"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1FD0FA99" w14:textId="77777777" w:rsidR="00A1042C" w:rsidRDefault="00A1042C">
            <w:pPr>
              <w:spacing w:line="256" w:lineRule="auto"/>
              <w:rPr>
                <w:szCs w:val="24"/>
                <w:lang w:eastAsia="lt-LT"/>
              </w:rPr>
            </w:pPr>
            <w:r>
              <w:rPr>
                <w:szCs w:val="24"/>
                <w:lang w:eastAsia="lt-LT"/>
              </w:rPr>
              <w:t xml:space="preserve">2.1.7. Laisvi biudžeto lėšų likučiai </w:t>
            </w:r>
            <w:r>
              <w:rPr>
                <w:b/>
                <w:bCs/>
                <w:szCs w:val="24"/>
                <w:lang w:eastAsia="lt-LT"/>
              </w:rPr>
              <w:t>(AL(LBL))</w:t>
            </w:r>
          </w:p>
        </w:tc>
        <w:tc>
          <w:tcPr>
            <w:tcW w:w="1403" w:type="dxa"/>
            <w:tcBorders>
              <w:top w:val="nil"/>
              <w:left w:val="nil"/>
              <w:bottom w:val="single" w:sz="4" w:space="0" w:color="auto"/>
              <w:right w:val="single" w:sz="4" w:space="0" w:color="auto"/>
            </w:tcBorders>
            <w:hideMark/>
          </w:tcPr>
          <w:p w14:paraId="2F2A7D66" w14:textId="77777777" w:rsidR="00A1042C" w:rsidRDefault="00A1042C">
            <w:pPr>
              <w:spacing w:line="256" w:lineRule="auto"/>
              <w:jc w:val="right"/>
              <w:rPr>
                <w:szCs w:val="24"/>
                <w:lang w:eastAsia="lt-LT"/>
              </w:rPr>
            </w:pPr>
            <w:r>
              <w:rPr>
                <w:szCs w:val="24"/>
                <w:lang w:eastAsia="lt-LT"/>
              </w:rPr>
              <w:t>2 727 200</w:t>
            </w:r>
          </w:p>
        </w:tc>
        <w:tc>
          <w:tcPr>
            <w:tcW w:w="1350" w:type="dxa"/>
            <w:tcBorders>
              <w:top w:val="nil"/>
              <w:left w:val="nil"/>
              <w:bottom w:val="single" w:sz="4" w:space="0" w:color="auto"/>
              <w:right w:val="single" w:sz="4" w:space="0" w:color="auto"/>
            </w:tcBorders>
            <w:hideMark/>
          </w:tcPr>
          <w:p w14:paraId="0C198647" w14:textId="77777777" w:rsidR="00A1042C" w:rsidRDefault="00A1042C">
            <w:pPr>
              <w:spacing w:line="256" w:lineRule="auto"/>
              <w:jc w:val="right"/>
              <w:rPr>
                <w:szCs w:val="24"/>
                <w:lang w:eastAsia="lt-LT"/>
              </w:rPr>
            </w:pPr>
            <w:r>
              <w:rPr>
                <w:szCs w:val="24"/>
                <w:lang w:eastAsia="lt-LT"/>
              </w:rPr>
              <w:t>595 166</w:t>
            </w:r>
          </w:p>
        </w:tc>
        <w:tc>
          <w:tcPr>
            <w:tcW w:w="1262" w:type="dxa"/>
            <w:tcBorders>
              <w:top w:val="nil"/>
              <w:left w:val="nil"/>
              <w:bottom w:val="single" w:sz="4" w:space="0" w:color="auto"/>
              <w:right w:val="single" w:sz="4" w:space="0" w:color="auto"/>
            </w:tcBorders>
            <w:hideMark/>
          </w:tcPr>
          <w:p w14:paraId="4A410B90" w14:textId="77777777" w:rsidR="00A1042C" w:rsidRDefault="00A1042C">
            <w:pPr>
              <w:spacing w:line="256" w:lineRule="auto"/>
              <w:jc w:val="right"/>
              <w:rPr>
                <w:szCs w:val="24"/>
                <w:lang w:eastAsia="lt-LT"/>
              </w:rPr>
            </w:pPr>
            <w:r>
              <w:rPr>
                <w:szCs w:val="24"/>
                <w:lang w:eastAsia="lt-LT"/>
              </w:rPr>
              <w:t>3 322 366</w:t>
            </w:r>
          </w:p>
        </w:tc>
        <w:tc>
          <w:tcPr>
            <w:tcW w:w="1390" w:type="dxa"/>
            <w:tcBorders>
              <w:top w:val="nil"/>
              <w:left w:val="nil"/>
              <w:bottom w:val="single" w:sz="4" w:space="0" w:color="auto"/>
              <w:right w:val="single" w:sz="4" w:space="0" w:color="auto"/>
            </w:tcBorders>
            <w:hideMark/>
          </w:tcPr>
          <w:p w14:paraId="3C656EE0" w14:textId="77777777" w:rsidR="00A1042C" w:rsidRDefault="00A1042C">
            <w:pPr>
              <w:spacing w:line="256" w:lineRule="auto"/>
              <w:jc w:val="right"/>
              <w:rPr>
                <w:szCs w:val="24"/>
                <w:lang w:eastAsia="lt-LT"/>
              </w:rPr>
            </w:pPr>
            <w:r>
              <w:rPr>
                <w:szCs w:val="24"/>
                <w:lang w:eastAsia="lt-LT"/>
              </w:rPr>
              <w:t>2 311 555</w:t>
            </w:r>
          </w:p>
        </w:tc>
        <w:tc>
          <w:tcPr>
            <w:tcW w:w="1390" w:type="dxa"/>
            <w:tcBorders>
              <w:top w:val="nil"/>
              <w:left w:val="nil"/>
              <w:bottom w:val="single" w:sz="4" w:space="0" w:color="auto"/>
              <w:right w:val="single" w:sz="4" w:space="0" w:color="auto"/>
            </w:tcBorders>
            <w:hideMark/>
          </w:tcPr>
          <w:p w14:paraId="1A5B5FDE" w14:textId="77777777" w:rsidR="00A1042C" w:rsidRDefault="00A1042C">
            <w:pPr>
              <w:spacing w:line="256" w:lineRule="auto"/>
              <w:jc w:val="right"/>
              <w:rPr>
                <w:szCs w:val="24"/>
                <w:lang w:eastAsia="lt-LT"/>
              </w:rPr>
            </w:pPr>
            <w:r>
              <w:rPr>
                <w:szCs w:val="24"/>
                <w:lang w:eastAsia="lt-LT"/>
              </w:rPr>
              <w:t>1 352 325</w:t>
            </w:r>
          </w:p>
        </w:tc>
      </w:tr>
      <w:tr w:rsidR="00A1042C" w14:paraId="5A2027A7"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586F0A06" w14:textId="77777777" w:rsidR="00A1042C" w:rsidRDefault="00A1042C">
            <w:pPr>
              <w:spacing w:line="256" w:lineRule="auto"/>
              <w:rPr>
                <w:szCs w:val="24"/>
                <w:lang w:eastAsia="lt-LT"/>
              </w:rPr>
            </w:pPr>
            <w:r>
              <w:rPr>
                <w:szCs w:val="24"/>
                <w:lang w:eastAsia="lt-LT"/>
              </w:rPr>
              <w:t xml:space="preserve">2.1.8. Kelių priežiūros ir plėtros lėšos </w:t>
            </w:r>
            <w:r>
              <w:rPr>
                <w:b/>
                <w:bCs/>
                <w:szCs w:val="24"/>
                <w:lang w:eastAsia="lt-LT"/>
              </w:rPr>
              <w:t>(KP)</w:t>
            </w:r>
          </w:p>
        </w:tc>
        <w:tc>
          <w:tcPr>
            <w:tcW w:w="1403" w:type="dxa"/>
            <w:tcBorders>
              <w:top w:val="nil"/>
              <w:left w:val="nil"/>
              <w:bottom w:val="single" w:sz="4" w:space="0" w:color="auto"/>
              <w:right w:val="single" w:sz="4" w:space="0" w:color="auto"/>
            </w:tcBorders>
            <w:hideMark/>
          </w:tcPr>
          <w:p w14:paraId="36E07607" w14:textId="77777777" w:rsidR="00A1042C" w:rsidRDefault="00A1042C">
            <w:pPr>
              <w:spacing w:line="256" w:lineRule="auto"/>
              <w:jc w:val="right"/>
              <w:rPr>
                <w:szCs w:val="24"/>
                <w:lang w:eastAsia="lt-LT"/>
              </w:rPr>
            </w:pPr>
            <w:r>
              <w:rPr>
                <w:szCs w:val="24"/>
                <w:lang w:eastAsia="lt-LT"/>
              </w:rPr>
              <w:t> </w:t>
            </w:r>
          </w:p>
        </w:tc>
        <w:tc>
          <w:tcPr>
            <w:tcW w:w="1350" w:type="dxa"/>
            <w:tcBorders>
              <w:top w:val="nil"/>
              <w:left w:val="nil"/>
              <w:bottom w:val="single" w:sz="4" w:space="0" w:color="auto"/>
              <w:right w:val="single" w:sz="4" w:space="0" w:color="auto"/>
            </w:tcBorders>
            <w:hideMark/>
          </w:tcPr>
          <w:p w14:paraId="5C1CA8F5" w14:textId="77777777" w:rsidR="00A1042C" w:rsidRDefault="00A1042C">
            <w:pPr>
              <w:spacing w:line="256" w:lineRule="auto"/>
              <w:jc w:val="right"/>
              <w:rPr>
                <w:szCs w:val="24"/>
                <w:lang w:eastAsia="lt-LT"/>
              </w:rPr>
            </w:pPr>
            <w:r>
              <w:rPr>
                <w:szCs w:val="24"/>
                <w:lang w:eastAsia="lt-LT"/>
              </w:rPr>
              <w:t>0</w:t>
            </w:r>
          </w:p>
        </w:tc>
        <w:tc>
          <w:tcPr>
            <w:tcW w:w="1262" w:type="dxa"/>
            <w:tcBorders>
              <w:top w:val="nil"/>
              <w:left w:val="nil"/>
              <w:bottom w:val="single" w:sz="4" w:space="0" w:color="auto"/>
              <w:right w:val="single" w:sz="4" w:space="0" w:color="auto"/>
            </w:tcBorders>
            <w:hideMark/>
          </w:tcPr>
          <w:p w14:paraId="528AA49B"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2BD9B3D7"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59D4F74D" w14:textId="77777777" w:rsidR="00A1042C" w:rsidRDefault="00A1042C">
            <w:pPr>
              <w:spacing w:line="256" w:lineRule="auto"/>
              <w:jc w:val="right"/>
              <w:rPr>
                <w:szCs w:val="24"/>
                <w:lang w:eastAsia="lt-LT"/>
              </w:rPr>
            </w:pPr>
            <w:r>
              <w:rPr>
                <w:szCs w:val="24"/>
                <w:lang w:eastAsia="lt-LT"/>
              </w:rPr>
              <w:t> </w:t>
            </w:r>
          </w:p>
        </w:tc>
      </w:tr>
      <w:tr w:rsidR="00A1042C" w14:paraId="794E9964"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1E9E13FA" w14:textId="77777777" w:rsidR="00A1042C" w:rsidRDefault="00A1042C">
            <w:pPr>
              <w:spacing w:line="256" w:lineRule="auto"/>
              <w:rPr>
                <w:szCs w:val="24"/>
                <w:lang w:eastAsia="lt-LT"/>
              </w:rPr>
            </w:pPr>
            <w:r>
              <w:rPr>
                <w:szCs w:val="24"/>
                <w:lang w:eastAsia="lt-LT"/>
              </w:rPr>
              <w:t xml:space="preserve">2.1.9.VIPA dotacijos </w:t>
            </w:r>
            <w:r>
              <w:rPr>
                <w:b/>
                <w:bCs/>
                <w:szCs w:val="24"/>
                <w:lang w:eastAsia="lt-LT"/>
              </w:rPr>
              <w:t>(VIPA)</w:t>
            </w:r>
          </w:p>
        </w:tc>
        <w:tc>
          <w:tcPr>
            <w:tcW w:w="1403" w:type="dxa"/>
            <w:tcBorders>
              <w:top w:val="nil"/>
              <w:left w:val="nil"/>
              <w:bottom w:val="single" w:sz="4" w:space="0" w:color="auto"/>
              <w:right w:val="single" w:sz="4" w:space="0" w:color="auto"/>
            </w:tcBorders>
            <w:hideMark/>
          </w:tcPr>
          <w:p w14:paraId="31711D49" w14:textId="77777777" w:rsidR="00A1042C" w:rsidRDefault="00A1042C">
            <w:pPr>
              <w:spacing w:line="256" w:lineRule="auto"/>
              <w:jc w:val="right"/>
              <w:rPr>
                <w:szCs w:val="24"/>
                <w:lang w:eastAsia="lt-LT"/>
              </w:rPr>
            </w:pPr>
            <w:r>
              <w:rPr>
                <w:szCs w:val="24"/>
                <w:lang w:eastAsia="lt-LT"/>
              </w:rPr>
              <w:t> </w:t>
            </w:r>
          </w:p>
        </w:tc>
        <w:tc>
          <w:tcPr>
            <w:tcW w:w="1350" w:type="dxa"/>
            <w:tcBorders>
              <w:top w:val="nil"/>
              <w:left w:val="nil"/>
              <w:bottom w:val="single" w:sz="4" w:space="0" w:color="auto"/>
              <w:right w:val="single" w:sz="4" w:space="0" w:color="auto"/>
            </w:tcBorders>
            <w:hideMark/>
          </w:tcPr>
          <w:p w14:paraId="5B7D4D96" w14:textId="77777777" w:rsidR="00A1042C" w:rsidRDefault="00A1042C">
            <w:pPr>
              <w:spacing w:line="256" w:lineRule="auto"/>
              <w:jc w:val="right"/>
              <w:rPr>
                <w:szCs w:val="24"/>
                <w:lang w:eastAsia="lt-LT"/>
              </w:rPr>
            </w:pPr>
            <w:r>
              <w:rPr>
                <w:szCs w:val="24"/>
                <w:lang w:eastAsia="lt-LT"/>
              </w:rPr>
              <w:t>787 768</w:t>
            </w:r>
          </w:p>
        </w:tc>
        <w:tc>
          <w:tcPr>
            <w:tcW w:w="1262" w:type="dxa"/>
            <w:tcBorders>
              <w:top w:val="nil"/>
              <w:left w:val="nil"/>
              <w:bottom w:val="single" w:sz="4" w:space="0" w:color="auto"/>
              <w:right w:val="single" w:sz="4" w:space="0" w:color="auto"/>
            </w:tcBorders>
            <w:hideMark/>
          </w:tcPr>
          <w:p w14:paraId="71166C0D" w14:textId="77777777" w:rsidR="00A1042C" w:rsidRDefault="00A1042C">
            <w:pPr>
              <w:spacing w:line="256" w:lineRule="auto"/>
              <w:jc w:val="right"/>
              <w:rPr>
                <w:szCs w:val="24"/>
                <w:lang w:eastAsia="lt-LT"/>
              </w:rPr>
            </w:pPr>
            <w:r>
              <w:rPr>
                <w:szCs w:val="24"/>
                <w:lang w:eastAsia="lt-LT"/>
              </w:rPr>
              <w:t>787 768</w:t>
            </w:r>
          </w:p>
        </w:tc>
        <w:tc>
          <w:tcPr>
            <w:tcW w:w="1390" w:type="dxa"/>
            <w:tcBorders>
              <w:top w:val="nil"/>
              <w:left w:val="nil"/>
              <w:bottom w:val="single" w:sz="4" w:space="0" w:color="auto"/>
              <w:right w:val="single" w:sz="4" w:space="0" w:color="auto"/>
            </w:tcBorders>
            <w:hideMark/>
          </w:tcPr>
          <w:p w14:paraId="043C1288" w14:textId="77777777" w:rsidR="00A1042C" w:rsidRDefault="00A1042C">
            <w:pPr>
              <w:spacing w:line="256" w:lineRule="auto"/>
              <w:jc w:val="right"/>
              <w:rPr>
                <w:szCs w:val="24"/>
                <w:lang w:eastAsia="lt-LT"/>
              </w:rPr>
            </w:pPr>
            <w:r>
              <w:rPr>
                <w:szCs w:val="24"/>
                <w:lang w:eastAsia="lt-LT"/>
              </w:rPr>
              <w:t>362 232</w:t>
            </w:r>
          </w:p>
        </w:tc>
        <w:tc>
          <w:tcPr>
            <w:tcW w:w="1390" w:type="dxa"/>
            <w:tcBorders>
              <w:top w:val="nil"/>
              <w:left w:val="nil"/>
              <w:bottom w:val="single" w:sz="4" w:space="0" w:color="auto"/>
              <w:right w:val="single" w:sz="4" w:space="0" w:color="auto"/>
            </w:tcBorders>
            <w:hideMark/>
          </w:tcPr>
          <w:p w14:paraId="0F9F9CCA" w14:textId="77777777" w:rsidR="00A1042C" w:rsidRDefault="00A1042C">
            <w:pPr>
              <w:spacing w:line="256" w:lineRule="auto"/>
              <w:jc w:val="right"/>
              <w:rPr>
                <w:szCs w:val="24"/>
                <w:lang w:eastAsia="lt-LT"/>
              </w:rPr>
            </w:pPr>
            <w:r>
              <w:rPr>
                <w:szCs w:val="24"/>
                <w:lang w:eastAsia="lt-LT"/>
              </w:rPr>
              <w:t>22 797</w:t>
            </w:r>
          </w:p>
        </w:tc>
      </w:tr>
      <w:tr w:rsidR="00A1042C" w14:paraId="284B8120" w14:textId="77777777" w:rsidTr="00A1042C">
        <w:trPr>
          <w:trHeight w:val="119"/>
        </w:trPr>
        <w:tc>
          <w:tcPr>
            <w:tcW w:w="2758" w:type="dxa"/>
            <w:tcBorders>
              <w:top w:val="nil"/>
              <w:left w:val="single" w:sz="4" w:space="0" w:color="auto"/>
              <w:bottom w:val="single" w:sz="4" w:space="0" w:color="auto"/>
              <w:right w:val="single" w:sz="4" w:space="0" w:color="auto"/>
            </w:tcBorders>
            <w:shd w:val="clear" w:color="auto" w:fill="F2F2F2"/>
            <w:vAlign w:val="center"/>
            <w:hideMark/>
          </w:tcPr>
          <w:p w14:paraId="575F9161" w14:textId="77777777" w:rsidR="00A1042C" w:rsidRDefault="00A1042C">
            <w:pPr>
              <w:spacing w:line="256" w:lineRule="auto"/>
              <w:rPr>
                <w:b/>
                <w:bCs/>
                <w:szCs w:val="24"/>
                <w:lang w:eastAsia="lt-LT"/>
              </w:rPr>
            </w:pPr>
            <w:r>
              <w:rPr>
                <w:b/>
                <w:bCs/>
                <w:szCs w:val="24"/>
                <w:lang w:eastAsia="lt-LT"/>
              </w:rPr>
              <w:t>2.2. Kiti šaltiniai:</w:t>
            </w:r>
            <w:r>
              <w:rPr>
                <w:szCs w:val="24"/>
                <w:lang w:eastAsia="lt-LT"/>
              </w:rPr>
              <w:t xml:space="preserve"> </w:t>
            </w:r>
          </w:p>
        </w:tc>
        <w:tc>
          <w:tcPr>
            <w:tcW w:w="1403" w:type="dxa"/>
            <w:tcBorders>
              <w:top w:val="nil"/>
              <w:left w:val="nil"/>
              <w:bottom w:val="single" w:sz="4" w:space="0" w:color="auto"/>
              <w:right w:val="single" w:sz="4" w:space="0" w:color="auto"/>
            </w:tcBorders>
            <w:shd w:val="clear" w:color="auto" w:fill="F2F2F2"/>
            <w:hideMark/>
          </w:tcPr>
          <w:p w14:paraId="0859206A" w14:textId="77777777" w:rsidR="00A1042C" w:rsidRDefault="00A1042C">
            <w:pPr>
              <w:spacing w:line="256" w:lineRule="auto"/>
              <w:jc w:val="right"/>
              <w:rPr>
                <w:szCs w:val="24"/>
                <w:lang w:eastAsia="lt-LT"/>
              </w:rPr>
            </w:pPr>
            <w:r>
              <w:rPr>
                <w:szCs w:val="24"/>
                <w:lang w:eastAsia="lt-LT"/>
              </w:rPr>
              <w:t>6 451 697</w:t>
            </w:r>
          </w:p>
        </w:tc>
        <w:tc>
          <w:tcPr>
            <w:tcW w:w="1350" w:type="dxa"/>
            <w:tcBorders>
              <w:top w:val="nil"/>
              <w:left w:val="nil"/>
              <w:bottom w:val="single" w:sz="4" w:space="0" w:color="auto"/>
              <w:right w:val="single" w:sz="4" w:space="0" w:color="auto"/>
            </w:tcBorders>
            <w:shd w:val="clear" w:color="auto" w:fill="F2F2F2"/>
            <w:hideMark/>
          </w:tcPr>
          <w:p w14:paraId="5E3D44BE" w14:textId="77777777" w:rsidR="00A1042C" w:rsidRDefault="00A1042C">
            <w:pPr>
              <w:spacing w:line="256" w:lineRule="auto"/>
              <w:jc w:val="right"/>
              <w:rPr>
                <w:szCs w:val="24"/>
                <w:lang w:eastAsia="lt-LT"/>
              </w:rPr>
            </w:pPr>
            <w:r>
              <w:rPr>
                <w:szCs w:val="24"/>
                <w:lang w:eastAsia="lt-LT"/>
              </w:rPr>
              <w:t>160 837</w:t>
            </w:r>
          </w:p>
        </w:tc>
        <w:tc>
          <w:tcPr>
            <w:tcW w:w="1262" w:type="dxa"/>
            <w:tcBorders>
              <w:top w:val="nil"/>
              <w:left w:val="nil"/>
              <w:bottom w:val="single" w:sz="4" w:space="0" w:color="auto"/>
              <w:right w:val="single" w:sz="4" w:space="0" w:color="auto"/>
            </w:tcBorders>
            <w:shd w:val="clear" w:color="auto" w:fill="F2F2F2"/>
            <w:hideMark/>
          </w:tcPr>
          <w:p w14:paraId="6F831CBD" w14:textId="77777777" w:rsidR="00A1042C" w:rsidRDefault="00A1042C">
            <w:pPr>
              <w:spacing w:line="256" w:lineRule="auto"/>
              <w:jc w:val="right"/>
              <w:rPr>
                <w:szCs w:val="24"/>
                <w:lang w:eastAsia="lt-LT"/>
              </w:rPr>
            </w:pPr>
            <w:r>
              <w:rPr>
                <w:szCs w:val="24"/>
                <w:lang w:eastAsia="lt-LT"/>
              </w:rPr>
              <w:t>6 612 534</w:t>
            </w:r>
          </w:p>
        </w:tc>
        <w:tc>
          <w:tcPr>
            <w:tcW w:w="1390" w:type="dxa"/>
            <w:tcBorders>
              <w:top w:val="nil"/>
              <w:left w:val="nil"/>
              <w:bottom w:val="single" w:sz="4" w:space="0" w:color="auto"/>
              <w:right w:val="single" w:sz="4" w:space="0" w:color="auto"/>
            </w:tcBorders>
            <w:shd w:val="clear" w:color="auto" w:fill="F2F2F2"/>
            <w:hideMark/>
          </w:tcPr>
          <w:p w14:paraId="13F27832" w14:textId="77777777" w:rsidR="00A1042C" w:rsidRDefault="00A1042C">
            <w:pPr>
              <w:spacing w:line="256" w:lineRule="auto"/>
              <w:jc w:val="right"/>
              <w:rPr>
                <w:szCs w:val="24"/>
                <w:lang w:eastAsia="lt-LT"/>
              </w:rPr>
            </w:pPr>
            <w:r>
              <w:rPr>
                <w:szCs w:val="24"/>
                <w:lang w:eastAsia="lt-LT"/>
              </w:rPr>
              <w:t>4 923 454</w:t>
            </w:r>
          </w:p>
        </w:tc>
        <w:tc>
          <w:tcPr>
            <w:tcW w:w="1390" w:type="dxa"/>
            <w:tcBorders>
              <w:top w:val="nil"/>
              <w:left w:val="nil"/>
              <w:bottom w:val="single" w:sz="4" w:space="0" w:color="auto"/>
              <w:right w:val="single" w:sz="4" w:space="0" w:color="auto"/>
            </w:tcBorders>
            <w:shd w:val="clear" w:color="auto" w:fill="F2F2F2"/>
            <w:hideMark/>
          </w:tcPr>
          <w:p w14:paraId="57F9E177" w14:textId="77777777" w:rsidR="00A1042C" w:rsidRDefault="00A1042C">
            <w:pPr>
              <w:spacing w:line="256" w:lineRule="auto"/>
              <w:jc w:val="right"/>
              <w:rPr>
                <w:szCs w:val="24"/>
                <w:lang w:eastAsia="lt-LT"/>
              </w:rPr>
            </w:pPr>
            <w:r>
              <w:rPr>
                <w:szCs w:val="24"/>
                <w:lang w:eastAsia="lt-LT"/>
              </w:rPr>
              <w:t>4 972 454</w:t>
            </w:r>
          </w:p>
        </w:tc>
      </w:tr>
      <w:tr w:rsidR="00A1042C" w14:paraId="3DAE6846"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73A57BDE" w14:textId="77777777" w:rsidR="00A1042C" w:rsidRDefault="00A1042C">
            <w:pPr>
              <w:spacing w:line="256" w:lineRule="auto"/>
              <w:rPr>
                <w:szCs w:val="24"/>
                <w:lang w:eastAsia="lt-LT"/>
              </w:rPr>
            </w:pPr>
            <w:r>
              <w:rPr>
                <w:szCs w:val="24"/>
                <w:lang w:eastAsia="lt-LT"/>
              </w:rPr>
              <w:t xml:space="preserve">2.2.1. Valstybės biudžeto lėšos </w:t>
            </w:r>
            <w:r>
              <w:rPr>
                <w:b/>
                <w:bCs/>
                <w:szCs w:val="24"/>
                <w:lang w:eastAsia="lt-LT"/>
              </w:rPr>
              <w:t>(VB)</w:t>
            </w:r>
          </w:p>
        </w:tc>
        <w:tc>
          <w:tcPr>
            <w:tcW w:w="1403" w:type="dxa"/>
            <w:tcBorders>
              <w:top w:val="nil"/>
              <w:left w:val="nil"/>
              <w:bottom w:val="single" w:sz="4" w:space="0" w:color="auto"/>
              <w:right w:val="single" w:sz="4" w:space="0" w:color="auto"/>
            </w:tcBorders>
            <w:hideMark/>
          </w:tcPr>
          <w:p w14:paraId="2E8DEC49" w14:textId="77777777" w:rsidR="00A1042C" w:rsidRDefault="00A1042C">
            <w:pPr>
              <w:spacing w:line="256" w:lineRule="auto"/>
              <w:jc w:val="right"/>
              <w:rPr>
                <w:szCs w:val="24"/>
                <w:lang w:eastAsia="lt-LT"/>
              </w:rPr>
            </w:pPr>
            <w:r>
              <w:rPr>
                <w:szCs w:val="24"/>
                <w:lang w:eastAsia="lt-LT"/>
              </w:rPr>
              <w:t>5 124 897</w:t>
            </w:r>
          </w:p>
        </w:tc>
        <w:tc>
          <w:tcPr>
            <w:tcW w:w="1350" w:type="dxa"/>
            <w:tcBorders>
              <w:top w:val="nil"/>
              <w:left w:val="nil"/>
              <w:bottom w:val="single" w:sz="4" w:space="0" w:color="auto"/>
              <w:right w:val="single" w:sz="4" w:space="0" w:color="auto"/>
            </w:tcBorders>
            <w:hideMark/>
          </w:tcPr>
          <w:p w14:paraId="15AE70EF" w14:textId="77777777" w:rsidR="00A1042C" w:rsidRDefault="00A1042C">
            <w:pPr>
              <w:spacing w:line="256" w:lineRule="auto"/>
              <w:jc w:val="right"/>
              <w:rPr>
                <w:szCs w:val="24"/>
                <w:lang w:eastAsia="lt-LT"/>
              </w:rPr>
            </w:pPr>
            <w:r>
              <w:rPr>
                <w:szCs w:val="24"/>
                <w:lang w:eastAsia="lt-LT"/>
              </w:rPr>
              <w:t>1 410 337</w:t>
            </w:r>
          </w:p>
        </w:tc>
        <w:tc>
          <w:tcPr>
            <w:tcW w:w="1262" w:type="dxa"/>
            <w:tcBorders>
              <w:top w:val="nil"/>
              <w:left w:val="nil"/>
              <w:bottom w:val="single" w:sz="4" w:space="0" w:color="auto"/>
              <w:right w:val="single" w:sz="4" w:space="0" w:color="auto"/>
            </w:tcBorders>
            <w:hideMark/>
          </w:tcPr>
          <w:p w14:paraId="602F2E14" w14:textId="77777777" w:rsidR="00A1042C" w:rsidRDefault="00A1042C">
            <w:pPr>
              <w:spacing w:line="256" w:lineRule="auto"/>
              <w:jc w:val="right"/>
              <w:rPr>
                <w:szCs w:val="24"/>
                <w:lang w:eastAsia="lt-LT"/>
              </w:rPr>
            </w:pPr>
            <w:r>
              <w:rPr>
                <w:szCs w:val="24"/>
                <w:lang w:eastAsia="lt-LT"/>
              </w:rPr>
              <w:t>6 535 234</w:t>
            </w:r>
          </w:p>
        </w:tc>
        <w:tc>
          <w:tcPr>
            <w:tcW w:w="1390" w:type="dxa"/>
            <w:tcBorders>
              <w:top w:val="nil"/>
              <w:left w:val="nil"/>
              <w:bottom w:val="single" w:sz="4" w:space="0" w:color="auto"/>
              <w:right w:val="single" w:sz="4" w:space="0" w:color="auto"/>
            </w:tcBorders>
            <w:hideMark/>
          </w:tcPr>
          <w:p w14:paraId="0D07AA62" w14:textId="77777777" w:rsidR="00A1042C" w:rsidRDefault="00A1042C">
            <w:pPr>
              <w:spacing w:line="256" w:lineRule="auto"/>
              <w:jc w:val="right"/>
              <w:rPr>
                <w:szCs w:val="24"/>
                <w:lang w:eastAsia="lt-LT"/>
              </w:rPr>
            </w:pPr>
            <w:r>
              <w:rPr>
                <w:szCs w:val="24"/>
                <w:lang w:eastAsia="lt-LT"/>
              </w:rPr>
              <w:t>4 923 454</w:t>
            </w:r>
          </w:p>
        </w:tc>
        <w:tc>
          <w:tcPr>
            <w:tcW w:w="1390" w:type="dxa"/>
            <w:tcBorders>
              <w:top w:val="nil"/>
              <w:left w:val="nil"/>
              <w:bottom w:val="single" w:sz="4" w:space="0" w:color="auto"/>
              <w:right w:val="single" w:sz="4" w:space="0" w:color="auto"/>
            </w:tcBorders>
            <w:hideMark/>
          </w:tcPr>
          <w:p w14:paraId="7A202167" w14:textId="77777777" w:rsidR="00A1042C" w:rsidRDefault="00A1042C">
            <w:pPr>
              <w:spacing w:line="256" w:lineRule="auto"/>
              <w:jc w:val="right"/>
              <w:rPr>
                <w:szCs w:val="24"/>
                <w:lang w:eastAsia="lt-LT"/>
              </w:rPr>
            </w:pPr>
            <w:r>
              <w:rPr>
                <w:szCs w:val="24"/>
                <w:lang w:eastAsia="lt-LT"/>
              </w:rPr>
              <w:t>4 972 454</w:t>
            </w:r>
          </w:p>
        </w:tc>
      </w:tr>
      <w:tr w:rsidR="00A1042C" w14:paraId="7CCE99EE"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66E32902" w14:textId="77777777" w:rsidR="00A1042C" w:rsidRDefault="00A1042C">
            <w:pPr>
              <w:spacing w:line="256" w:lineRule="auto"/>
              <w:rPr>
                <w:szCs w:val="24"/>
                <w:lang w:eastAsia="lt-LT"/>
              </w:rPr>
            </w:pPr>
            <w:r>
              <w:rPr>
                <w:szCs w:val="24"/>
                <w:lang w:eastAsia="lt-LT"/>
              </w:rPr>
              <w:t xml:space="preserve">2.2.2. Europos Sąjungos lėšos </w:t>
            </w:r>
            <w:r>
              <w:rPr>
                <w:b/>
                <w:bCs/>
                <w:szCs w:val="24"/>
                <w:lang w:eastAsia="lt-LT"/>
              </w:rPr>
              <w:t>(ES)</w:t>
            </w:r>
          </w:p>
        </w:tc>
        <w:tc>
          <w:tcPr>
            <w:tcW w:w="1403" w:type="dxa"/>
            <w:tcBorders>
              <w:top w:val="nil"/>
              <w:left w:val="nil"/>
              <w:bottom w:val="single" w:sz="4" w:space="0" w:color="auto"/>
              <w:right w:val="single" w:sz="4" w:space="0" w:color="auto"/>
            </w:tcBorders>
            <w:hideMark/>
          </w:tcPr>
          <w:p w14:paraId="33A91AED" w14:textId="77777777" w:rsidR="00A1042C" w:rsidRDefault="00A1042C">
            <w:pPr>
              <w:spacing w:line="256" w:lineRule="auto"/>
              <w:jc w:val="right"/>
              <w:rPr>
                <w:szCs w:val="24"/>
                <w:lang w:eastAsia="lt-LT"/>
              </w:rPr>
            </w:pPr>
            <w:r>
              <w:rPr>
                <w:szCs w:val="24"/>
                <w:lang w:eastAsia="lt-LT"/>
              </w:rPr>
              <w:t>911 100</w:t>
            </w:r>
          </w:p>
        </w:tc>
        <w:tc>
          <w:tcPr>
            <w:tcW w:w="1350" w:type="dxa"/>
            <w:tcBorders>
              <w:top w:val="nil"/>
              <w:left w:val="nil"/>
              <w:bottom w:val="single" w:sz="4" w:space="0" w:color="auto"/>
              <w:right w:val="single" w:sz="4" w:space="0" w:color="auto"/>
            </w:tcBorders>
            <w:hideMark/>
          </w:tcPr>
          <w:p w14:paraId="797AD0D5" w14:textId="77777777" w:rsidR="00A1042C" w:rsidRDefault="00A1042C">
            <w:pPr>
              <w:spacing w:line="256" w:lineRule="auto"/>
              <w:jc w:val="right"/>
              <w:rPr>
                <w:szCs w:val="24"/>
                <w:lang w:eastAsia="lt-LT"/>
              </w:rPr>
            </w:pPr>
            <w:r>
              <w:rPr>
                <w:szCs w:val="24"/>
                <w:lang w:eastAsia="lt-LT"/>
              </w:rPr>
              <w:t>-833 800</w:t>
            </w:r>
          </w:p>
        </w:tc>
        <w:tc>
          <w:tcPr>
            <w:tcW w:w="1262" w:type="dxa"/>
            <w:tcBorders>
              <w:top w:val="nil"/>
              <w:left w:val="nil"/>
              <w:bottom w:val="single" w:sz="4" w:space="0" w:color="auto"/>
              <w:right w:val="single" w:sz="4" w:space="0" w:color="auto"/>
            </w:tcBorders>
            <w:hideMark/>
          </w:tcPr>
          <w:p w14:paraId="77AA7A4E" w14:textId="77777777" w:rsidR="00A1042C" w:rsidRDefault="00A1042C">
            <w:pPr>
              <w:spacing w:line="256" w:lineRule="auto"/>
              <w:jc w:val="right"/>
              <w:rPr>
                <w:szCs w:val="24"/>
                <w:lang w:eastAsia="lt-LT"/>
              </w:rPr>
            </w:pPr>
            <w:r>
              <w:rPr>
                <w:szCs w:val="24"/>
                <w:lang w:eastAsia="lt-LT"/>
              </w:rPr>
              <w:t>77 300</w:t>
            </w:r>
          </w:p>
        </w:tc>
        <w:tc>
          <w:tcPr>
            <w:tcW w:w="1390" w:type="dxa"/>
            <w:tcBorders>
              <w:top w:val="nil"/>
              <w:left w:val="nil"/>
              <w:bottom w:val="single" w:sz="4" w:space="0" w:color="auto"/>
              <w:right w:val="single" w:sz="4" w:space="0" w:color="auto"/>
            </w:tcBorders>
            <w:hideMark/>
          </w:tcPr>
          <w:p w14:paraId="6222F6FF"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726A8DCB" w14:textId="77777777" w:rsidR="00A1042C" w:rsidRDefault="00A1042C">
            <w:pPr>
              <w:spacing w:line="256" w:lineRule="auto"/>
              <w:jc w:val="right"/>
              <w:rPr>
                <w:szCs w:val="24"/>
                <w:lang w:eastAsia="lt-LT"/>
              </w:rPr>
            </w:pPr>
            <w:r>
              <w:rPr>
                <w:szCs w:val="24"/>
                <w:lang w:eastAsia="lt-LT"/>
              </w:rPr>
              <w:t> </w:t>
            </w:r>
          </w:p>
        </w:tc>
      </w:tr>
      <w:tr w:rsidR="00A1042C" w14:paraId="6EB0A98C" w14:textId="77777777" w:rsidTr="00A1042C">
        <w:trPr>
          <w:trHeight w:val="119"/>
        </w:trPr>
        <w:tc>
          <w:tcPr>
            <w:tcW w:w="2758" w:type="dxa"/>
            <w:tcBorders>
              <w:top w:val="nil"/>
              <w:left w:val="single" w:sz="4" w:space="0" w:color="auto"/>
              <w:bottom w:val="single" w:sz="4" w:space="0" w:color="auto"/>
              <w:right w:val="single" w:sz="4" w:space="0" w:color="auto"/>
            </w:tcBorders>
            <w:vAlign w:val="center"/>
            <w:hideMark/>
          </w:tcPr>
          <w:p w14:paraId="1CF442F6" w14:textId="77777777" w:rsidR="00A1042C" w:rsidRDefault="00A1042C">
            <w:pPr>
              <w:spacing w:line="256" w:lineRule="auto"/>
              <w:rPr>
                <w:szCs w:val="24"/>
                <w:lang w:eastAsia="lt-LT"/>
              </w:rPr>
            </w:pPr>
            <w:r>
              <w:rPr>
                <w:szCs w:val="24"/>
                <w:lang w:eastAsia="lt-LT"/>
              </w:rPr>
              <w:t xml:space="preserve">2.2.3. Kitos lėšos </w:t>
            </w:r>
            <w:r>
              <w:rPr>
                <w:b/>
                <w:bCs/>
                <w:szCs w:val="24"/>
                <w:lang w:eastAsia="lt-LT"/>
              </w:rPr>
              <w:t>(KT)</w:t>
            </w:r>
          </w:p>
        </w:tc>
        <w:tc>
          <w:tcPr>
            <w:tcW w:w="1403" w:type="dxa"/>
            <w:tcBorders>
              <w:top w:val="nil"/>
              <w:left w:val="nil"/>
              <w:bottom w:val="single" w:sz="4" w:space="0" w:color="auto"/>
              <w:right w:val="single" w:sz="4" w:space="0" w:color="auto"/>
            </w:tcBorders>
            <w:hideMark/>
          </w:tcPr>
          <w:p w14:paraId="61B9A8D0" w14:textId="77777777" w:rsidR="00A1042C" w:rsidRDefault="00A1042C">
            <w:pPr>
              <w:spacing w:line="256" w:lineRule="auto"/>
              <w:jc w:val="right"/>
              <w:rPr>
                <w:szCs w:val="24"/>
                <w:lang w:eastAsia="lt-LT"/>
              </w:rPr>
            </w:pPr>
            <w:r>
              <w:rPr>
                <w:szCs w:val="24"/>
                <w:lang w:eastAsia="lt-LT"/>
              </w:rPr>
              <w:t>415 700</w:t>
            </w:r>
          </w:p>
        </w:tc>
        <w:tc>
          <w:tcPr>
            <w:tcW w:w="1350" w:type="dxa"/>
            <w:tcBorders>
              <w:top w:val="nil"/>
              <w:left w:val="nil"/>
              <w:bottom w:val="single" w:sz="4" w:space="0" w:color="auto"/>
              <w:right w:val="single" w:sz="4" w:space="0" w:color="auto"/>
            </w:tcBorders>
            <w:hideMark/>
          </w:tcPr>
          <w:p w14:paraId="2A8E1E69" w14:textId="77777777" w:rsidR="00A1042C" w:rsidRDefault="00A1042C">
            <w:pPr>
              <w:spacing w:line="256" w:lineRule="auto"/>
              <w:jc w:val="right"/>
              <w:rPr>
                <w:szCs w:val="24"/>
                <w:lang w:eastAsia="lt-LT"/>
              </w:rPr>
            </w:pPr>
            <w:r>
              <w:rPr>
                <w:szCs w:val="24"/>
                <w:lang w:eastAsia="lt-LT"/>
              </w:rPr>
              <w:t>-415 700</w:t>
            </w:r>
          </w:p>
        </w:tc>
        <w:tc>
          <w:tcPr>
            <w:tcW w:w="1262" w:type="dxa"/>
            <w:tcBorders>
              <w:top w:val="nil"/>
              <w:left w:val="nil"/>
              <w:bottom w:val="single" w:sz="4" w:space="0" w:color="auto"/>
              <w:right w:val="single" w:sz="4" w:space="0" w:color="auto"/>
            </w:tcBorders>
            <w:hideMark/>
          </w:tcPr>
          <w:p w14:paraId="29317CBC"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6A8B02EC" w14:textId="77777777" w:rsidR="00A1042C" w:rsidRDefault="00A1042C">
            <w:pPr>
              <w:spacing w:line="256" w:lineRule="auto"/>
              <w:jc w:val="right"/>
              <w:rPr>
                <w:szCs w:val="24"/>
                <w:lang w:eastAsia="lt-LT"/>
              </w:rPr>
            </w:pPr>
            <w:r>
              <w:rPr>
                <w:szCs w:val="24"/>
                <w:lang w:eastAsia="lt-LT"/>
              </w:rPr>
              <w:t> </w:t>
            </w:r>
          </w:p>
        </w:tc>
        <w:tc>
          <w:tcPr>
            <w:tcW w:w="1390" w:type="dxa"/>
            <w:tcBorders>
              <w:top w:val="nil"/>
              <w:left w:val="nil"/>
              <w:bottom w:val="single" w:sz="4" w:space="0" w:color="auto"/>
              <w:right w:val="single" w:sz="4" w:space="0" w:color="auto"/>
            </w:tcBorders>
            <w:hideMark/>
          </w:tcPr>
          <w:p w14:paraId="71FC14A3" w14:textId="77777777" w:rsidR="00A1042C" w:rsidRDefault="00A1042C">
            <w:pPr>
              <w:spacing w:line="256" w:lineRule="auto"/>
              <w:jc w:val="right"/>
              <w:rPr>
                <w:szCs w:val="24"/>
                <w:lang w:eastAsia="lt-LT"/>
              </w:rPr>
            </w:pPr>
            <w:r>
              <w:rPr>
                <w:szCs w:val="24"/>
                <w:lang w:eastAsia="lt-LT"/>
              </w:rPr>
              <w:t> </w:t>
            </w:r>
          </w:p>
        </w:tc>
      </w:tr>
    </w:tbl>
    <w:p w14:paraId="0A655520" w14:textId="77777777" w:rsidR="00A1042C" w:rsidRDefault="00A1042C" w:rsidP="00A1042C">
      <w:pPr>
        <w:spacing w:line="360" w:lineRule="auto"/>
        <w:jc w:val="both"/>
        <w:outlineLvl w:val="1"/>
        <w:rPr>
          <w:color w:val="000000"/>
          <w:highlight w:val="yellow"/>
          <w:lang w:eastAsia="ar-SA"/>
        </w:rPr>
      </w:pPr>
      <w:r>
        <w:rPr>
          <w:i/>
          <w:lang w:eastAsia="ar-SA"/>
        </w:rPr>
        <w:t>Pastaba.</w:t>
      </w:r>
      <w:r>
        <w:rPr>
          <w:lang w:eastAsia="ar-SA"/>
        </w:rPr>
        <w:t xml:space="preserve"> 2017 - 2019 m. lėšų poreikis (asignavimai) ir numatomi finansavimo šaltiniai išdėstyti pagal 1-6 programas (žiūrėti priedus).</w:t>
      </w:r>
    </w:p>
    <w:p w14:paraId="6C7F6A70" w14:textId="77777777" w:rsidR="00A1042C" w:rsidRDefault="00A1042C" w:rsidP="00A1042C">
      <w:pPr>
        <w:pStyle w:val="Antrinispavadinimas"/>
        <w:rPr>
          <w:lang w:eastAsia="ar-SA"/>
        </w:rPr>
      </w:pPr>
    </w:p>
    <w:p w14:paraId="05C2EC56" w14:textId="78038497" w:rsidR="00A1042C" w:rsidRDefault="00A1042C" w:rsidP="00DB49E5">
      <w:pPr>
        <w:tabs>
          <w:tab w:val="left" w:pos="7797"/>
        </w:tabs>
        <w:rPr>
          <w:color w:val="000000"/>
        </w:rPr>
      </w:pPr>
    </w:p>
    <w:p w14:paraId="68F47895" w14:textId="77777777" w:rsidR="00A1042C" w:rsidRDefault="00A1042C" w:rsidP="00DB49E5">
      <w:pPr>
        <w:tabs>
          <w:tab w:val="left" w:pos="7797"/>
        </w:tabs>
        <w:rPr>
          <w:color w:val="000000"/>
        </w:rPr>
      </w:pPr>
    </w:p>
    <w:p w14:paraId="23FE2BC9" w14:textId="57DB214A" w:rsidR="007B18AE" w:rsidRDefault="00A1042C" w:rsidP="00DB49E5">
      <w:pPr>
        <w:tabs>
          <w:tab w:val="left" w:pos="7797"/>
        </w:tabs>
        <w:rPr>
          <w:color w:val="000000"/>
        </w:rPr>
      </w:pPr>
    </w:p>
    <w:bookmarkEnd w:id="0" w:displacedByCustomXml="next"/>
    <w:sectPr w:rsidR="007B18AE" w:rsidSect="00A1042C">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AF8DE" w14:textId="77777777" w:rsidR="007B18AE" w:rsidRDefault="00DB49E5">
      <w:pPr>
        <w:rPr>
          <w:color w:val="000000"/>
        </w:rPr>
      </w:pPr>
      <w:r>
        <w:rPr>
          <w:color w:val="000000"/>
        </w:rPr>
        <w:separator/>
      </w:r>
    </w:p>
  </w:endnote>
  <w:endnote w:type="continuationSeparator" w:id="0">
    <w:p w14:paraId="77C707E7" w14:textId="77777777" w:rsidR="007B18AE" w:rsidRDefault="00DB49E5">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2BFC" w14:textId="77777777" w:rsidR="007B18AE" w:rsidRDefault="007B18AE">
    <w:pPr>
      <w:tabs>
        <w:tab w:val="center" w:pos="4986"/>
        <w:tab w:val="right" w:pos="99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2BFD" w14:textId="77777777" w:rsidR="007B18AE" w:rsidRDefault="007B18AE">
    <w:pPr>
      <w:tabs>
        <w:tab w:val="center" w:pos="4986"/>
        <w:tab w:val="right" w:pos="99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2BFF" w14:textId="77777777" w:rsidR="007B18AE" w:rsidRDefault="007B18AE">
    <w:pPr>
      <w:tabs>
        <w:tab w:val="center" w:pos="4986"/>
        <w:tab w:val="right" w:pos="99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315BD" w14:textId="77777777" w:rsidR="007B18AE" w:rsidRDefault="00DB49E5">
      <w:pPr>
        <w:rPr>
          <w:color w:val="000000"/>
        </w:rPr>
      </w:pPr>
      <w:r>
        <w:rPr>
          <w:color w:val="000000"/>
        </w:rPr>
        <w:separator/>
      </w:r>
    </w:p>
  </w:footnote>
  <w:footnote w:type="continuationSeparator" w:id="0">
    <w:p w14:paraId="4FD02745" w14:textId="77777777" w:rsidR="007B18AE" w:rsidRDefault="00DB49E5">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2BF8" w14:textId="77777777" w:rsidR="007B18AE" w:rsidRDefault="00DB49E5">
    <w:pPr>
      <w:framePr w:wrap="auto" w:vAnchor="text" w:hAnchor="margin" w:xAlign="center" w:y="1"/>
      <w:tabs>
        <w:tab w:val="center" w:pos="4153"/>
        <w:tab w:val="right" w:pos="8306"/>
      </w:tabs>
      <w:spacing w:after="200" w:line="276" w:lineRule="auto"/>
      <w:rPr>
        <w:color w:val="000000"/>
        <w:sz w:val="22"/>
        <w:szCs w:val="22"/>
        <w:lang w:val="x-none" w:eastAsia="x-none"/>
      </w:rPr>
    </w:pPr>
    <w:r>
      <w:rPr>
        <w:color w:val="000000"/>
        <w:sz w:val="22"/>
        <w:szCs w:val="22"/>
        <w:lang w:val="x-none" w:eastAsia="x-none"/>
      </w:rPr>
      <w:fldChar w:fldCharType="begin"/>
    </w:r>
    <w:r>
      <w:rPr>
        <w:color w:val="000000"/>
        <w:sz w:val="22"/>
        <w:szCs w:val="22"/>
        <w:lang w:val="x-none" w:eastAsia="x-none"/>
      </w:rPr>
      <w:instrText xml:space="preserve">PAGE  </w:instrText>
    </w:r>
    <w:r>
      <w:rPr>
        <w:color w:val="000000"/>
        <w:sz w:val="22"/>
        <w:szCs w:val="22"/>
        <w:lang w:val="x-none" w:eastAsia="x-none"/>
      </w:rPr>
      <w:fldChar w:fldCharType="separate"/>
    </w:r>
    <w:r>
      <w:rPr>
        <w:color w:val="000000"/>
        <w:sz w:val="22"/>
        <w:szCs w:val="22"/>
        <w:lang w:val="x-none" w:eastAsia="x-none"/>
      </w:rPr>
      <w:t>1</w:t>
    </w:r>
    <w:r>
      <w:rPr>
        <w:color w:val="000000"/>
        <w:sz w:val="22"/>
        <w:szCs w:val="22"/>
        <w:lang w:val="x-none" w:eastAsia="x-none"/>
      </w:rPr>
      <w:fldChar w:fldCharType="end"/>
    </w:r>
  </w:p>
  <w:p w14:paraId="23FE2BF9" w14:textId="77777777" w:rsidR="007B18AE" w:rsidRDefault="007B18AE">
    <w:pPr>
      <w:tabs>
        <w:tab w:val="center" w:pos="4153"/>
        <w:tab w:val="right" w:pos="8306"/>
      </w:tabs>
      <w:spacing w:after="200" w:line="276" w:lineRule="auto"/>
      <w:rPr>
        <w:color w:val="000000"/>
        <w:sz w:val="22"/>
        <w:szCs w:val="22"/>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2BFA" w14:textId="374EE344" w:rsidR="007B18AE" w:rsidRDefault="00DB49E5">
    <w:pPr>
      <w:framePr w:wrap="auto" w:vAnchor="text" w:hAnchor="margin" w:xAlign="center" w:y="1"/>
      <w:tabs>
        <w:tab w:val="center" w:pos="4153"/>
        <w:tab w:val="right" w:pos="8306"/>
      </w:tabs>
      <w:spacing w:after="200" w:line="276" w:lineRule="auto"/>
      <w:rPr>
        <w:color w:val="000000"/>
        <w:sz w:val="22"/>
        <w:szCs w:val="22"/>
        <w:lang w:val="x-none" w:eastAsia="x-none"/>
      </w:rPr>
    </w:pPr>
    <w:r>
      <w:rPr>
        <w:color w:val="000000"/>
        <w:sz w:val="22"/>
        <w:szCs w:val="22"/>
        <w:lang w:val="x-none" w:eastAsia="x-none"/>
      </w:rPr>
      <w:fldChar w:fldCharType="begin"/>
    </w:r>
    <w:r>
      <w:rPr>
        <w:color w:val="000000"/>
        <w:sz w:val="22"/>
        <w:szCs w:val="22"/>
        <w:lang w:val="x-none" w:eastAsia="x-none"/>
      </w:rPr>
      <w:instrText xml:space="preserve">PAGE  </w:instrText>
    </w:r>
    <w:r>
      <w:rPr>
        <w:color w:val="000000"/>
        <w:sz w:val="22"/>
        <w:szCs w:val="22"/>
        <w:lang w:val="x-none" w:eastAsia="x-none"/>
      </w:rPr>
      <w:fldChar w:fldCharType="separate"/>
    </w:r>
    <w:r w:rsidR="00A1042C">
      <w:rPr>
        <w:noProof/>
        <w:color w:val="000000"/>
        <w:sz w:val="22"/>
        <w:szCs w:val="22"/>
        <w:lang w:val="x-none" w:eastAsia="x-none"/>
      </w:rPr>
      <w:t>2</w:t>
    </w:r>
    <w:r>
      <w:rPr>
        <w:color w:val="000000"/>
        <w:sz w:val="22"/>
        <w:szCs w:val="22"/>
        <w:lang w:val="x-none" w:eastAsia="x-none"/>
      </w:rPr>
      <w:fldChar w:fldCharType="end"/>
    </w:r>
  </w:p>
  <w:p w14:paraId="23FE2BFB" w14:textId="77777777" w:rsidR="007B18AE" w:rsidRDefault="007B18AE">
    <w:pPr>
      <w:tabs>
        <w:tab w:val="center" w:pos="4153"/>
        <w:tab w:val="right" w:pos="8306"/>
      </w:tabs>
      <w:spacing w:after="200" w:line="276" w:lineRule="auto"/>
      <w:rPr>
        <w:color w:val="000000"/>
        <w:sz w:val="22"/>
        <w:szCs w:val="22"/>
        <w:lang w:val="x-none"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2BFE" w14:textId="77777777" w:rsidR="007B18AE" w:rsidRDefault="007B18AE">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E550D"/>
    <w:multiLevelType w:val="hybridMultilevel"/>
    <w:tmpl w:val="68EA71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0C"/>
    <w:rsid w:val="007B18AE"/>
    <w:rsid w:val="00A1042C"/>
    <w:rsid w:val="00DB49E5"/>
    <w:rsid w:val="00ED4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sdException w:name="Subtitle" w:qFormat="1"/>
    <w:lsdException w:name="Table Grid" w:uiPriority="5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49E5"/>
    <w:rPr>
      <w:color w:val="808080"/>
    </w:rPr>
  </w:style>
  <w:style w:type="paragraph" w:styleId="Antrinispavadinimas">
    <w:name w:val="Subtitle"/>
    <w:basedOn w:val="prastasis"/>
    <w:link w:val="AntrinispavadinimasDiagrama"/>
    <w:qFormat/>
    <w:rsid w:val="00A1042C"/>
    <w:pPr>
      <w:spacing w:after="60"/>
      <w:jc w:val="center"/>
      <w:outlineLvl w:val="1"/>
    </w:pPr>
    <w:rPr>
      <w:rFonts w:ascii="Arial" w:hAnsi="Arial"/>
      <w:szCs w:val="24"/>
    </w:rPr>
  </w:style>
  <w:style w:type="character" w:customStyle="1" w:styleId="AntrinispavadinimasDiagrama">
    <w:name w:val="Antrinis pavadinimas Diagrama"/>
    <w:basedOn w:val="Numatytasispastraiposriftas"/>
    <w:link w:val="Antrinispavadinimas"/>
    <w:rsid w:val="00A1042C"/>
    <w:rPr>
      <w:rFonts w:ascii="Arial" w:hAnsi="Arial"/>
      <w:szCs w:val="24"/>
    </w:rPr>
  </w:style>
  <w:style w:type="paragraph" w:styleId="Pavadinimas">
    <w:name w:val="Title"/>
    <w:basedOn w:val="prastasis"/>
    <w:next w:val="Antrinispavadinimas"/>
    <w:link w:val="PavadinimasDiagrama"/>
    <w:qFormat/>
    <w:rsid w:val="00A1042C"/>
    <w:pPr>
      <w:suppressAutoHyphens/>
      <w:jc w:val="center"/>
    </w:pPr>
    <w:rPr>
      <w:b/>
      <w:bCs/>
      <w:szCs w:val="24"/>
      <w:lang w:eastAsia="ar-SA"/>
    </w:rPr>
  </w:style>
  <w:style w:type="character" w:customStyle="1" w:styleId="PavadinimasDiagrama">
    <w:name w:val="Pavadinimas Diagrama"/>
    <w:basedOn w:val="Numatytasispastraiposriftas"/>
    <w:link w:val="Pavadinimas"/>
    <w:rsid w:val="00A1042C"/>
    <w:rPr>
      <w:b/>
      <w:bCs/>
      <w:szCs w:val="24"/>
      <w:lang w:eastAsia="ar-SA"/>
    </w:rPr>
  </w:style>
  <w:style w:type="table" w:styleId="Lentelstinklelis">
    <w:name w:val="Table Grid"/>
    <w:basedOn w:val="prastojilentel"/>
    <w:uiPriority w:val="59"/>
    <w:rsid w:val="00A1042C"/>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sdException w:name="Subtitle" w:qFormat="1"/>
    <w:lsdException w:name="Table Grid" w:uiPriority="5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B49E5"/>
    <w:rPr>
      <w:color w:val="808080"/>
    </w:rPr>
  </w:style>
  <w:style w:type="paragraph" w:styleId="Antrinispavadinimas">
    <w:name w:val="Subtitle"/>
    <w:basedOn w:val="prastasis"/>
    <w:link w:val="AntrinispavadinimasDiagrama"/>
    <w:qFormat/>
    <w:rsid w:val="00A1042C"/>
    <w:pPr>
      <w:spacing w:after="60"/>
      <w:jc w:val="center"/>
      <w:outlineLvl w:val="1"/>
    </w:pPr>
    <w:rPr>
      <w:rFonts w:ascii="Arial" w:hAnsi="Arial"/>
      <w:szCs w:val="24"/>
    </w:rPr>
  </w:style>
  <w:style w:type="character" w:customStyle="1" w:styleId="AntrinispavadinimasDiagrama">
    <w:name w:val="Antrinis pavadinimas Diagrama"/>
    <w:basedOn w:val="Numatytasispastraiposriftas"/>
    <w:link w:val="Antrinispavadinimas"/>
    <w:rsid w:val="00A1042C"/>
    <w:rPr>
      <w:rFonts w:ascii="Arial" w:hAnsi="Arial"/>
      <w:szCs w:val="24"/>
    </w:rPr>
  </w:style>
  <w:style w:type="paragraph" w:styleId="Pavadinimas">
    <w:name w:val="Title"/>
    <w:basedOn w:val="prastasis"/>
    <w:next w:val="Antrinispavadinimas"/>
    <w:link w:val="PavadinimasDiagrama"/>
    <w:qFormat/>
    <w:rsid w:val="00A1042C"/>
    <w:pPr>
      <w:suppressAutoHyphens/>
      <w:jc w:val="center"/>
    </w:pPr>
    <w:rPr>
      <w:b/>
      <w:bCs/>
      <w:szCs w:val="24"/>
      <w:lang w:eastAsia="ar-SA"/>
    </w:rPr>
  </w:style>
  <w:style w:type="character" w:customStyle="1" w:styleId="PavadinimasDiagrama">
    <w:name w:val="Pavadinimas Diagrama"/>
    <w:basedOn w:val="Numatytasispastraiposriftas"/>
    <w:link w:val="Pavadinimas"/>
    <w:rsid w:val="00A1042C"/>
    <w:rPr>
      <w:b/>
      <w:bCs/>
      <w:szCs w:val="24"/>
      <w:lang w:eastAsia="ar-SA"/>
    </w:rPr>
  </w:style>
  <w:style w:type="table" w:styleId="Lentelstinklelis">
    <w:name w:val="Table Grid"/>
    <w:basedOn w:val="prastojilentel"/>
    <w:uiPriority w:val="59"/>
    <w:rsid w:val="00A1042C"/>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7313">
      <w:bodyDiv w:val="1"/>
      <w:marLeft w:val="0"/>
      <w:marRight w:val="0"/>
      <w:marTop w:val="0"/>
      <w:marBottom w:val="0"/>
      <w:divBdr>
        <w:top w:val="none" w:sz="0" w:space="0" w:color="auto"/>
        <w:left w:val="none" w:sz="0" w:space="0" w:color="auto"/>
        <w:bottom w:val="none" w:sz="0" w:space="0" w:color="auto"/>
        <w:right w:val="none" w:sz="0" w:space="0" w:color="auto"/>
      </w:divBdr>
    </w:div>
    <w:div w:id="633951624">
      <w:bodyDiv w:val="1"/>
      <w:marLeft w:val="0"/>
      <w:marRight w:val="0"/>
      <w:marTop w:val="0"/>
      <w:marBottom w:val="0"/>
      <w:divBdr>
        <w:top w:val="none" w:sz="0" w:space="0" w:color="auto"/>
        <w:left w:val="none" w:sz="0" w:space="0" w:color="auto"/>
        <w:bottom w:val="none" w:sz="0" w:space="0" w:color="auto"/>
        <w:right w:val="none" w:sz="0" w:space="0" w:color="auto"/>
      </w:divBdr>
    </w:div>
    <w:div w:id="1058624541">
      <w:bodyDiv w:val="1"/>
      <w:marLeft w:val="0"/>
      <w:marRight w:val="0"/>
      <w:marTop w:val="0"/>
      <w:marBottom w:val="0"/>
      <w:divBdr>
        <w:top w:val="none" w:sz="0" w:space="0" w:color="auto"/>
        <w:left w:val="none" w:sz="0" w:space="0" w:color="auto"/>
        <w:bottom w:val="none" w:sz="0" w:space="0" w:color="auto"/>
        <w:right w:val="none" w:sz="0" w:space="0" w:color="auto"/>
      </w:divBdr>
    </w:div>
    <w:div w:id="1331131180">
      <w:bodyDiv w:val="1"/>
      <w:marLeft w:val="0"/>
      <w:marRight w:val="0"/>
      <w:marTop w:val="0"/>
      <w:marBottom w:val="0"/>
      <w:divBdr>
        <w:top w:val="none" w:sz="0" w:space="0" w:color="auto"/>
        <w:left w:val="none" w:sz="0" w:space="0" w:color="auto"/>
        <w:bottom w:val="none" w:sz="0" w:space="0" w:color="auto"/>
        <w:right w:val="none" w:sz="0" w:space="0" w:color="auto"/>
      </w:divBdr>
    </w:div>
    <w:div w:id="1340622184">
      <w:bodyDiv w:val="1"/>
      <w:marLeft w:val="0"/>
      <w:marRight w:val="0"/>
      <w:marTop w:val="0"/>
      <w:marBottom w:val="0"/>
      <w:divBdr>
        <w:top w:val="none" w:sz="0" w:space="0" w:color="auto"/>
        <w:left w:val="none" w:sz="0" w:space="0" w:color="auto"/>
        <w:bottom w:val="none" w:sz="0" w:space="0" w:color="auto"/>
        <w:right w:val="none" w:sz="0" w:space="0" w:color="auto"/>
      </w:divBdr>
    </w:div>
    <w:div w:id="1468819437">
      <w:bodyDiv w:val="1"/>
      <w:marLeft w:val="0"/>
      <w:marRight w:val="0"/>
      <w:marTop w:val="0"/>
      <w:marBottom w:val="0"/>
      <w:divBdr>
        <w:top w:val="none" w:sz="0" w:space="0" w:color="auto"/>
        <w:left w:val="none" w:sz="0" w:space="0" w:color="auto"/>
        <w:bottom w:val="none" w:sz="0" w:space="0" w:color="auto"/>
        <w:right w:val="none" w:sz="0" w:space="0" w:color="auto"/>
      </w:divBdr>
    </w:div>
    <w:div w:id="1621917208">
      <w:bodyDiv w:val="1"/>
      <w:marLeft w:val="225"/>
      <w:marRight w:val="225"/>
      <w:marTop w:val="0"/>
      <w:marBottom w:val="0"/>
      <w:divBdr>
        <w:top w:val="none" w:sz="0" w:space="0" w:color="auto"/>
        <w:left w:val="none" w:sz="0" w:space="0" w:color="auto"/>
        <w:bottom w:val="none" w:sz="0" w:space="0" w:color="auto"/>
        <w:right w:val="none" w:sz="0" w:space="0" w:color="auto"/>
      </w:divBdr>
      <w:divsChild>
        <w:div w:id="344212500">
          <w:marLeft w:val="0"/>
          <w:marRight w:val="0"/>
          <w:marTop w:val="0"/>
          <w:marBottom w:val="0"/>
          <w:divBdr>
            <w:top w:val="none" w:sz="0" w:space="0" w:color="auto"/>
            <w:left w:val="none" w:sz="0" w:space="0" w:color="auto"/>
            <w:bottom w:val="none" w:sz="0" w:space="0" w:color="auto"/>
            <w:right w:val="none" w:sz="0" w:space="0" w:color="auto"/>
          </w:divBdr>
        </w:div>
      </w:divsChild>
    </w:div>
    <w:div w:id="1683586106">
      <w:bodyDiv w:val="1"/>
      <w:marLeft w:val="0"/>
      <w:marRight w:val="0"/>
      <w:marTop w:val="0"/>
      <w:marBottom w:val="0"/>
      <w:divBdr>
        <w:top w:val="none" w:sz="0" w:space="0" w:color="auto"/>
        <w:left w:val="none" w:sz="0" w:space="0" w:color="auto"/>
        <w:bottom w:val="none" w:sz="0" w:space="0" w:color="auto"/>
        <w:right w:val="none" w:sz="0" w:space="0" w:color="auto"/>
      </w:divBdr>
    </w:div>
    <w:div w:id="1816794514">
      <w:bodyDiv w:val="1"/>
      <w:marLeft w:val="0"/>
      <w:marRight w:val="0"/>
      <w:marTop w:val="0"/>
      <w:marBottom w:val="150"/>
      <w:divBdr>
        <w:top w:val="none" w:sz="0" w:space="0" w:color="auto"/>
        <w:left w:val="none" w:sz="0" w:space="0" w:color="auto"/>
        <w:bottom w:val="none" w:sz="0" w:space="0" w:color="auto"/>
        <w:right w:val="none" w:sz="0" w:space="0" w:color="auto"/>
      </w:divBdr>
      <w:divsChild>
        <w:div w:id="1714379425">
          <w:marLeft w:val="600"/>
          <w:marRight w:val="0"/>
          <w:marTop w:val="0"/>
          <w:marBottom w:val="0"/>
          <w:divBdr>
            <w:top w:val="none" w:sz="0" w:space="0" w:color="auto"/>
            <w:left w:val="none" w:sz="0" w:space="0" w:color="auto"/>
            <w:bottom w:val="none" w:sz="0" w:space="0" w:color="auto"/>
            <w:right w:val="none" w:sz="0" w:space="0" w:color="auto"/>
          </w:divBdr>
          <w:divsChild>
            <w:div w:id="4092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3087">
      <w:bodyDiv w:val="1"/>
      <w:marLeft w:val="0"/>
      <w:marRight w:val="0"/>
      <w:marTop w:val="0"/>
      <w:marBottom w:val="0"/>
      <w:divBdr>
        <w:top w:val="none" w:sz="0" w:space="0" w:color="auto"/>
        <w:left w:val="none" w:sz="0" w:space="0" w:color="auto"/>
        <w:bottom w:val="none" w:sz="0" w:space="0" w:color="auto"/>
        <w:right w:val="none" w:sz="0" w:space="0" w:color="auto"/>
      </w:divBdr>
    </w:div>
    <w:div w:id="2056585570">
      <w:bodyDiv w:val="1"/>
      <w:marLeft w:val="0"/>
      <w:marRight w:val="0"/>
      <w:marTop w:val="0"/>
      <w:marBottom w:val="150"/>
      <w:divBdr>
        <w:top w:val="none" w:sz="0" w:space="0" w:color="auto"/>
        <w:left w:val="none" w:sz="0" w:space="0" w:color="auto"/>
        <w:bottom w:val="none" w:sz="0" w:space="0" w:color="auto"/>
        <w:right w:val="none" w:sz="0" w:space="0" w:color="auto"/>
      </w:divBdr>
      <w:divsChild>
        <w:div w:id="317535686">
          <w:marLeft w:val="600"/>
          <w:marRight w:val="0"/>
          <w:marTop w:val="0"/>
          <w:marBottom w:val="0"/>
          <w:divBdr>
            <w:top w:val="none" w:sz="0" w:space="0" w:color="auto"/>
            <w:left w:val="none" w:sz="0" w:space="0" w:color="auto"/>
            <w:bottom w:val="none" w:sz="0" w:space="0" w:color="auto"/>
            <w:right w:val="none" w:sz="0" w:space="0" w:color="auto"/>
          </w:divBdr>
          <w:divsChild>
            <w:div w:id="492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4FE10A8-5C0E-4677-AF9A-E6EF1FE89832}"/>
      </w:docPartPr>
      <w:docPartBody>
        <w:p w14:paraId="7C5586BF" w14:textId="71B70FBB" w:rsidR="00000000" w:rsidRDefault="00E01F53">
          <w:r w:rsidRPr="001E632C">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1B"/>
    <w:rsid w:val="0060011B"/>
    <w:rsid w:val="00E01F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EA9F4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1F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1F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6192</Words>
  <Characters>3531</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2018-02-19T13:42:00Z</dcterms:created>
  <dc:creator>Ilona</dc:creator>
  <lastModifiedBy>KUČIAUSKIENĖ Simona</lastModifiedBy>
  <lastPrinted>2017-02-22T05:43:00Z</lastPrinted>
  <dcterms:modified xsi:type="dcterms:W3CDTF">2018-09-27T08:08:00Z</dcterms:modified>
  <revision>4</revision>
</coreProperties>
</file>