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spacing w:line="276" w:lineRule="auto"/>
        <w:rPr>
          <w:lang w:eastAsia="lt-LT"/>
        </w:rPr>
      </w:pPr>
    </w:p>
    <w:p>
      <w:pPr>
        <w:rPr>
          <w:sz w:val="18"/>
          <w:szCs w:val="18"/>
        </w:rPr>
      </w:pPr>
    </w:p>
    <w:p>
      <w:pPr>
        <w:jc w:val="center"/>
        <w:rPr>
          <w:lang w:eastAsia="lt-LT"/>
        </w:rPr>
      </w:pPr>
      <w:r>
        <w:rPr>
          <w:rFonts w:ascii="Arial" w:hAnsi="Arial" w:cs="Arial"/>
          <w:lang w:val="en-US"/>
        </w:rPr>
        <w:drawing>
          <wp:inline distT="0" distB="0" distL="0" distR="0" wp14:anchorId="4F1CDD62" wp14:editId="4F1CDD63">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pPr>
        <w:rPr>
          <w:sz w:val="10"/>
          <w:szCs w:val="10"/>
        </w:rPr>
      </w:pPr>
    </w:p>
    <w:p>
      <w:pPr>
        <w:keepNext/>
        <w:jc w:val="center"/>
        <w:rPr>
          <w:rFonts w:ascii="Arial" w:hAnsi="Arial" w:cs="Arial"/>
          <w:caps/>
          <w:sz w:val="36"/>
          <w:lang w:eastAsia="lt-LT"/>
        </w:rPr>
      </w:pPr>
      <w:r>
        <w:rPr>
          <w:rFonts w:ascii="Arial" w:hAnsi="Arial" w:cs="Arial"/>
          <w:caps/>
          <w:sz w:val="36"/>
          <w:lang w:eastAsia="lt-LT"/>
        </w:rPr>
        <w:t>Lietuvos Respublikos Vyriausybė</w:t>
      </w:r>
    </w:p>
    <w:p>
      <w:pPr>
        <w:jc w:val="center"/>
        <w:rPr>
          <w:caps/>
          <w:lang w:eastAsia="lt-LT"/>
        </w:rPr>
      </w:pPr>
    </w:p>
    <w:p>
      <w:pPr>
        <w:jc w:val="center"/>
        <w:rPr>
          <w:b/>
          <w:caps/>
          <w:lang w:eastAsia="lt-LT"/>
        </w:rPr>
      </w:pPr>
      <w:r>
        <w:rPr>
          <w:b/>
          <w:caps/>
          <w:lang w:eastAsia="lt-LT"/>
        </w:rPr>
        <w:t>nutarimas</w:t>
      </w:r>
    </w:p>
    <w:p>
      <w:pPr>
        <w:widowControl w:val="0"/>
        <w:jc w:val="center"/>
        <w:rPr>
          <w:b/>
          <w:caps/>
          <w:lang w:eastAsia="lt-LT"/>
        </w:rPr>
      </w:pPr>
      <w:r>
        <w:rPr>
          <w:b/>
          <w:caps/>
          <w:lang w:eastAsia="lt-LT"/>
        </w:rPr>
        <w:t>DĖL LIETUVOS RESPUBLIKOS VYRIAUSYBĖS 2000 M. GRUODŽIO 15 D. NUTARIMO NR. 1458 „DĖL KONKREČIŲ VALSTYBĖS RINKLIAVOS DYDŽIŲ SĄRAŠO IR VALSTYBĖS RINKLIAVOS MOKĖJIMO IR GRĄŽINIMO TAISYKLIŲ PATVIRTINIMO“ PAKEITIMO</w:t>
      </w:r>
    </w:p>
    <w:p>
      <w:pPr>
        <w:tabs>
          <w:tab w:val="center" w:pos="4153"/>
          <w:tab w:val="right" w:pos="8306"/>
        </w:tabs>
        <w:rPr>
          <w:lang w:eastAsia="lt-LT"/>
        </w:rPr>
      </w:pPr>
    </w:p>
    <w:p>
      <w:pPr>
        <w:ind w:firstLine="62"/>
        <w:jc w:val="center"/>
        <w:rPr>
          <w:lang w:eastAsia="lt-LT"/>
        </w:rPr>
      </w:pPr>
      <w:r>
        <w:rPr>
          <w:lang w:eastAsia="lt-LT"/>
        </w:rPr>
        <w:t>2019 m. kovo 6 d. Nr. 230</w:t>
      </w:r>
    </w:p>
    <w:p>
      <w:pPr>
        <w:jc w:val="center"/>
        <w:rPr>
          <w:lang w:eastAsia="lt-LT"/>
        </w:rPr>
      </w:pPr>
      <w:r>
        <w:rPr>
          <w:lang w:eastAsia="lt-LT"/>
        </w:rPr>
        <w:t>Vilnius</w:t>
      </w:r>
    </w:p>
    <w:p>
      <w:pPr>
        <w:jc w:val="center"/>
        <w:rPr>
          <w:lang w:eastAsia="lt-LT"/>
        </w:rPr>
      </w:pPr>
    </w:p>
    <w:p>
      <w:pPr>
        <w:spacing w:line="360" w:lineRule="atLeast"/>
        <w:ind w:right="-427"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pPr>
        <w:spacing w:line="360" w:lineRule="atLeast"/>
        <w:ind w:left="-142" w:right="-427" w:firstLine="862"/>
        <w:jc w:val="both"/>
        <w:rPr>
          <w:szCs w:val="24"/>
          <w:lang w:eastAsia="lt-LT"/>
        </w:rPr>
      </w:pPr>
      <w:r>
        <w:rPr>
          <w:szCs w:val="24"/>
          <w:lang w:eastAsia="lt-LT"/>
        </w:rPr>
        <w:t>Pakeisti Konkrečių valstybės rinkliavos dydžių sąrašą, patvirtintą Lietuvos Respublikos Vyriausybės 2000 m. gruodžio 15 d. nutarimu Nr. 1458 „Dėl Konkrečių valstybės rinkliavos dydžių sąrašo ir Valstybės rinkliavos mokėjimo ir grąžinimo taisyklių patvirtinimo“:</w:t>
      </w:r>
    </w:p>
    <w:p>
      <w:pPr>
        <w:spacing w:line="360" w:lineRule="atLeast"/>
        <w:ind w:firstLine="720"/>
        <w:jc w:val="both"/>
        <w:rPr>
          <w:szCs w:val="24"/>
          <w:lang w:eastAsia="lt-LT"/>
        </w:rPr>
      </w:pPr>
    </w:p>
    <w:p>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Pr>
          <w:szCs w:val="24"/>
        </w:rPr>
        <w:t>1</w:t>
      </w:r>
      <w:r>
        <w:rPr>
          <w:szCs w:val="24"/>
        </w:rPr>
        <w:t>. Pakeisti 3.140 papunktį ir jį išdėstyti taip:</w:t>
      </w:r>
    </w:p>
    <w:p>
      <w:pPr>
        <w:tabs>
          <w:tab w:val="right" w:pos="1134"/>
          <w:tab w:val="left" w:pos="7938"/>
        </w:tabs>
        <w:spacing w:line="360" w:lineRule="atLeast"/>
        <w:ind w:left="1701" w:right="1700" w:hanging="1735"/>
        <w:rPr>
          <w:szCs w:val="24"/>
          <w:lang w:eastAsia="lt-LT"/>
        </w:rPr>
      </w:pPr>
      <w:r>
        <w:rPr>
          <w:szCs w:val="24"/>
          <w:lang w:eastAsia="lt-LT"/>
        </w:rPr>
        <w:t>„</w:t>
      </w:r>
      <w:r>
        <w:rPr>
          <w:szCs w:val="24"/>
          <w:lang w:eastAsia="lt-LT"/>
        </w:rPr>
        <w:t>3.140</w:t>
      </w:r>
      <w:r>
        <w:rPr>
          <w:szCs w:val="24"/>
          <w:lang w:eastAsia="lt-LT"/>
        </w:rPr>
        <w:t>.</w:t>
        <w:tab/>
        <w:tab/>
        <w:t>licencijos (leidimo) verstis investicinės bendrovės</w:t>
      </w:r>
      <w:r>
        <w:rPr>
          <w:b/>
          <w:szCs w:val="24"/>
          <w:lang w:eastAsia="lt-LT"/>
        </w:rPr>
        <w:t>-</w:t>
      </w:r>
      <w:r>
        <w:rPr>
          <w:szCs w:val="24"/>
          <w:lang w:eastAsia="lt-LT"/>
        </w:rPr>
        <w:t>valdytojos veikla, kurią išduoda Lietuvos bankas, išdavimą</w:t>
        <w:tab/>
        <w:t>790“.</w:t>
      </w:r>
    </w:p>
    <w:p>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284"/>
        <w:jc w:val="both"/>
        <w:rPr>
          <w:szCs w:val="24"/>
        </w:rPr>
      </w:pPr>
    </w:p>
    <w:p>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284" w:firstLine="425"/>
        <w:jc w:val="both"/>
        <w:rPr>
          <w:szCs w:val="24"/>
        </w:rPr>
      </w:pPr>
      <w:r>
        <w:rPr>
          <w:szCs w:val="24"/>
        </w:rPr>
        <w:t>2</w:t>
      </w:r>
      <w:r>
        <w:rPr>
          <w:szCs w:val="24"/>
        </w:rPr>
        <w:t>. Pakeisti 4.128 papunktį ir jį išdėstyti taip:</w:t>
      </w:r>
    </w:p>
    <w:p>
      <w:pPr>
        <w:tabs>
          <w:tab w:val="left" w:pos="1134"/>
          <w:tab w:val="left" w:pos="7938"/>
        </w:tabs>
        <w:spacing w:line="360" w:lineRule="atLeast"/>
        <w:ind w:left="1701" w:right="1700" w:hanging="1701"/>
        <w:jc w:val="both"/>
        <w:rPr>
          <w:szCs w:val="24"/>
          <w:lang w:eastAsia="lt-LT"/>
        </w:rPr>
      </w:pPr>
      <w:r>
        <w:rPr>
          <w:szCs w:val="24"/>
          <w:lang w:eastAsia="lt-LT"/>
        </w:rPr>
        <w:t>„</w:t>
      </w:r>
      <w:r>
        <w:rPr>
          <w:szCs w:val="24"/>
          <w:lang w:eastAsia="lt-LT"/>
        </w:rPr>
        <w:t>4.128</w:t>
      </w:r>
      <w:r>
        <w:rPr>
          <w:szCs w:val="24"/>
          <w:lang w:eastAsia="lt-LT"/>
        </w:rPr>
        <w:t>.</w:t>
        <w:tab/>
        <w:tab/>
        <w:t xml:space="preserve">išankstinio leidimo: </w:t>
      </w:r>
    </w:p>
    <w:p>
      <w:pPr>
        <w:tabs>
          <w:tab w:val="right" w:pos="1134"/>
          <w:tab w:val="left" w:pos="7938"/>
          <w:tab w:val="left" w:pos="8046"/>
        </w:tabs>
        <w:spacing w:line="360" w:lineRule="atLeast"/>
        <w:ind w:left="1701" w:right="1700" w:hanging="1701"/>
        <w:rPr>
          <w:szCs w:val="24"/>
          <w:lang w:eastAsia="lt-LT"/>
        </w:rPr>
      </w:pPr>
      <w:r>
        <w:rPr>
          <w:szCs w:val="24"/>
          <w:lang w:eastAsia="lt-LT"/>
        </w:rPr>
        <w:t>4.128.1</w:t>
      </w:r>
      <w:r>
        <w:rPr>
          <w:szCs w:val="24"/>
          <w:lang w:eastAsia="lt-LT"/>
        </w:rPr>
        <w:t>.</w:t>
        <w:tab/>
        <w:tab/>
        <w:t>patvirtinti investicinės bendrovės, kurios valdymas perduotas valdymo įmonei, steigimo dokumentus išdavimą</w:t>
        <w:tab/>
      </w:r>
      <w:r>
        <w:rPr>
          <w:szCs w:val="24"/>
        </w:rPr>
        <w:t>425</w:t>
      </w:r>
    </w:p>
    <w:p>
      <w:pPr>
        <w:tabs>
          <w:tab w:val="left" w:pos="1134"/>
          <w:tab w:val="right" w:pos="1242"/>
          <w:tab w:val="left" w:pos="7938"/>
          <w:tab w:val="left" w:pos="8046"/>
        </w:tabs>
        <w:spacing w:line="360" w:lineRule="atLeast"/>
        <w:ind w:left="1701" w:right="1700" w:hanging="1701"/>
        <w:rPr>
          <w:szCs w:val="24"/>
          <w:lang w:eastAsia="lt-LT"/>
        </w:rPr>
      </w:pPr>
      <w:r>
        <w:rPr>
          <w:szCs w:val="24"/>
        </w:rPr>
        <w:t>4.128.2</w:t>
      </w:r>
      <w:r>
        <w:rPr>
          <w:szCs w:val="24"/>
        </w:rPr>
        <w:t>.</w:t>
      </w:r>
      <w:r>
        <w:rPr>
          <w:szCs w:val="24"/>
          <w:lang w:eastAsia="lt-LT"/>
        </w:rPr>
        <w:tab/>
        <w:tab/>
        <w:tab/>
      </w:r>
      <w:r>
        <w:rPr>
          <w:szCs w:val="24"/>
        </w:rPr>
        <w:t>pakeisti ar papildyti investicinės bendrovės steigimo dokumentus išdavimą</w:t>
      </w:r>
      <w:r>
        <w:rPr>
          <w:szCs w:val="24"/>
          <w:lang w:eastAsia="lt-LT"/>
        </w:rPr>
        <w:tab/>
      </w:r>
      <w:r>
        <w:rPr>
          <w:szCs w:val="24"/>
        </w:rPr>
        <w:t>223“.</w:t>
      </w:r>
    </w:p>
    <w:p>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284" w:firstLine="425"/>
        <w:jc w:val="both"/>
        <w:rPr>
          <w:szCs w:val="24"/>
        </w:rPr>
      </w:pPr>
    </w:p>
    <w:p>
      <w:pPr>
        <w:tabs>
          <w:tab w:val="left" w:pos="916"/>
          <w:tab w:val="left" w:pos="1134"/>
          <w:tab w:val="left" w:pos="1276"/>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line="360" w:lineRule="atLeast"/>
        <w:ind w:left="284" w:firstLine="425"/>
        <w:jc w:val="both"/>
        <w:rPr>
          <w:szCs w:val="24"/>
        </w:rPr>
      </w:pPr>
      <w:r>
        <w:rPr>
          <w:szCs w:val="24"/>
        </w:rPr>
        <w:t>3</w:t>
      </w:r>
      <w:r>
        <w:rPr>
          <w:szCs w:val="24"/>
        </w:rPr>
        <w:t>. Papildyti 4.128</w:t>
      </w:r>
      <w:r>
        <w:rPr>
          <w:szCs w:val="24"/>
          <w:vertAlign w:val="superscript"/>
        </w:rPr>
        <w:t>1</w:t>
      </w:r>
      <w:r>
        <w:rPr>
          <w:szCs w:val="24"/>
        </w:rPr>
        <w:t xml:space="preserve"> papunkčiu:</w:t>
      </w:r>
    </w:p>
    <w:p>
      <w:pPr>
        <w:tabs>
          <w:tab w:val="left" w:pos="1134"/>
          <w:tab w:val="left" w:pos="7938"/>
        </w:tabs>
        <w:spacing w:line="360" w:lineRule="atLeast"/>
        <w:ind w:left="1701" w:right="1700" w:hanging="1735"/>
        <w:rPr>
          <w:szCs w:val="24"/>
        </w:rPr>
      </w:pPr>
      <w:r>
        <w:rPr>
          <w:szCs w:val="24"/>
        </w:rPr>
        <w:t>„</w:t>
      </w:r>
      <w:r>
        <w:rPr>
          <w:szCs w:val="24"/>
        </w:rPr>
        <w:t>4.128</w:t>
      </w:r>
      <w:r>
        <w:rPr>
          <w:szCs w:val="24"/>
          <w:vertAlign w:val="superscript"/>
        </w:rPr>
        <w:t>1</w:t>
      </w:r>
      <w:r>
        <w:rPr>
          <w:szCs w:val="24"/>
        </w:rPr>
        <w:t xml:space="preserve">. </w:t>
        <w:tab/>
        <w:tab/>
        <w:t>išankstinį pritarimą investicinės bendrovės, kurios valdymas perduotas valdymo įmonei, steigimo dokumentams</w:t>
        <w:tab/>
        <w:t>425“.</w:t>
      </w:r>
    </w:p>
    <w:p>
      <w:pPr>
        <w:tabs>
          <w:tab w:val="left" w:pos="916"/>
          <w:tab w:val="left" w:pos="1134"/>
          <w:tab w:val="left" w:pos="1276"/>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line="360" w:lineRule="atLeast"/>
        <w:ind w:left="284" w:firstLine="425"/>
        <w:jc w:val="both"/>
        <w:rPr>
          <w:szCs w:val="24"/>
        </w:rPr>
      </w:pPr>
    </w:p>
    <w:p>
      <w:pPr>
        <w:tabs>
          <w:tab w:val="left" w:pos="916"/>
          <w:tab w:val="left" w:pos="1134"/>
          <w:tab w:val="left" w:pos="1276"/>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line="360" w:lineRule="atLeast"/>
        <w:ind w:firstLine="720"/>
        <w:jc w:val="both"/>
        <w:rPr>
          <w:szCs w:val="24"/>
        </w:rPr>
      </w:pPr>
      <w:r>
        <w:rPr>
          <w:szCs w:val="24"/>
        </w:rPr>
        <w:t>4</w:t>
      </w:r>
      <w:r>
        <w:rPr>
          <w:szCs w:val="24"/>
        </w:rPr>
        <w:t>. Papildyti 4.130</w:t>
      </w:r>
      <w:r>
        <w:rPr>
          <w:szCs w:val="24"/>
          <w:vertAlign w:val="superscript"/>
        </w:rPr>
        <w:t>1</w:t>
      </w:r>
      <w:r>
        <w:rPr>
          <w:szCs w:val="24"/>
        </w:rPr>
        <w:t xml:space="preserve"> papunkčiu:</w:t>
      </w:r>
    </w:p>
    <w:p>
      <w:pPr>
        <w:tabs>
          <w:tab w:val="left" w:pos="1701"/>
          <w:tab w:val="left" w:pos="7938"/>
        </w:tabs>
        <w:spacing w:line="360" w:lineRule="atLeast"/>
        <w:ind w:left="1701" w:right="1700" w:hanging="1701"/>
        <w:rPr>
          <w:lang w:eastAsia="lt-LT"/>
        </w:rPr>
      </w:pPr>
      <w:r>
        <w:rPr>
          <w:szCs w:val="24"/>
        </w:rPr>
        <w:t>„</w:t>
      </w:r>
      <w:r>
        <w:rPr>
          <w:szCs w:val="24"/>
        </w:rPr>
        <w:t>4.130</w:t>
      </w:r>
      <w:r>
        <w:rPr>
          <w:szCs w:val="24"/>
          <w:vertAlign w:val="superscript"/>
        </w:rPr>
        <w:t>1</w:t>
      </w:r>
      <w:r>
        <w:rPr>
          <w:szCs w:val="24"/>
        </w:rPr>
        <w:t>.</w:t>
        <w:tab/>
        <w:t>išankstinį pritarimą investicinių fondų taisyklėms</w:t>
        <w:tab/>
        <w:t>223“.</w:t>
      </w:r>
    </w:p>
    <w:p>
      <w:pPr>
        <w:tabs>
          <w:tab w:val="center" w:pos="-7800"/>
          <w:tab w:val="left" w:pos="6237"/>
          <w:tab w:val="right" w:pos="8306"/>
        </w:tabs>
      </w:pPr>
    </w:p>
    <w:p>
      <w:pPr>
        <w:tabs>
          <w:tab w:val="center" w:pos="-7800"/>
          <w:tab w:val="left" w:pos="6237"/>
          <w:tab w:val="right" w:pos="8306"/>
        </w:tabs>
      </w:pPr>
    </w:p>
    <w:p>
      <w:pPr>
        <w:tabs>
          <w:tab w:val="center" w:pos="-7800"/>
          <w:tab w:val="left" w:pos="6237"/>
          <w:tab w:val="right" w:pos="8306"/>
        </w:tabs>
        <w:rPr>
          <w:lang w:eastAsia="lt-LT"/>
        </w:rPr>
      </w:pPr>
      <w:r>
        <w:rPr>
          <w:lang w:eastAsia="lt-LT"/>
        </w:rPr>
        <w:t>Ministras Pirmininkas</w:t>
        <w:tab/>
        <w:t>Saulius Skvernelis</w:t>
      </w: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7800"/>
          <w:tab w:val="left" w:pos="6237"/>
          <w:tab w:val="right" w:pos="8306"/>
        </w:tabs>
        <w:rPr>
          <w:lang w:eastAsia="lt-LT"/>
        </w:rPr>
      </w:pPr>
      <w:r>
        <w:rPr>
          <w:lang w:eastAsia="lt-LT"/>
        </w:rPr>
        <w:t>Finansų ministras</w:t>
        <w:tab/>
        <w:t>Vilius Šapoka</w:t>
      </w:r>
    </w:p>
    <w:sectPr>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1296"/>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lang w:eastAsia="lt-LT"/>
        </w:rPr>
      </w:pPr>
      <w:r>
        <w:rPr>
          <w:lang w:eastAsia="lt-LT"/>
        </w:rPr>
        <w:separator/>
      </w:r>
    </w:p>
  </w:endnote>
  <w:endnote w:type="continuationSeparator" w:id="0">
    <w:p>
      <w:pPr>
        <w:rPr>
          <w:lang w:eastAsia="lt-LT"/>
        </w:rPr>
      </w:pPr>
      <w:r>
        <w:rPr>
          <w:lang w:eastAsia="lt-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eastAsia="lt-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eastAsia="lt-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eastAsia="lt-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lang w:eastAsia="lt-LT"/>
        </w:rPr>
      </w:pPr>
      <w:r>
        <w:rPr>
          <w:lang w:eastAsia="lt-LT"/>
        </w:rPr>
        <w:separator/>
      </w:r>
    </w:p>
  </w:footnote>
  <w:footnote w:type="continuationSeparator" w:id="0">
    <w:p>
      <w:pPr>
        <w:rPr>
          <w:lang w:eastAsia="lt-LT"/>
        </w:rPr>
      </w:pPr>
      <w:r>
        <w:rPr>
          <w:lang w:eastAsia="lt-LT"/>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200" w:line="276" w:lineRule="auto"/>
      <w:rPr>
        <w:lang w:eastAsia="lt-LT"/>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pPr>
      <w:tabs>
        <w:tab w:val="center" w:pos="4153"/>
        <w:tab w:val="right" w:pos="8306"/>
      </w:tabs>
      <w:spacing w:after="200" w:line="276" w:lineRule="auto"/>
      <w:rPr>
        <w:lang w:eastAsia="lt-LT"/>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56"/>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9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169</Words>
  <Characters>1227</Characters>
  <Application>Microsoft Office Word</Application>
  <DocSecurity>4</DocSecurity>
  <Lines>43</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1375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2019-03-14T14:50:00Z</dcterms:created>
  <dc:creator>Ramunė Radvilienė</dc:creator>
  <lastModifiedBy>adlibuser</lastModifiedBy>
  <lastPrinted>2017-06-01T05:28:00Z</lastPrinted>
  <dcterms:modified xsi:type="dcterms:W3CDTF">2019-03-14T14:50:00Z</dcterms:modified>
  <revision>2</revision>
</coreProperties>
</file>