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132f3602a054981a84fff2b7efbf5a1"/>
        <w:id w:val="1138771777"/>
        <w:lock w:val="sdtLocked"/>
      </w:sdtPr>
      <w:sdtEndPr/>
      <w:sdtContent>
        <w:p w14:paraId="1FA0FAA2" w14:textId="77777777" w:rsidR="00D66861" w:rsidRDefault="001503B1">
          <w:pPr>
            <w:tabs>
              <w:tab w:val="center" w:pos="4153"/>
              <w:tab w:val="right" w:pos="8306"/>
            </w:tabs>
            <w:jc w:val="center"/>
            <w:rPr>
              <w:szCs w:val="24"/>
            </w:rPr>
          </w:pPr>
          <w:r>
            <w:rPr>
              <w:szCs w:val="24"/>
            </w:rPr>
            <w:object w:dxaOrig="811" w:dyaOrig="961" w14:anchorId="1FA0FA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75pt;height:38.25pt" o:ole="" fillcolor="window">
                <v:imagedata r:id="rId8" o:title=""/>
              </v:shape>
              <o:OLEObject Type="Embed" ProgID="Word.Picture.8" ShapeID="_x0000_i1025" DrawAspect="Content" ObjectID="_1488950336" r:id="rId9"/>
            </w:object>
          </w:r>
        </w:p>
        <w:p w14:paraId="1FA0FAA4" w14:textId="77777777" w:rsidR="00D66861" w:rsidRDefault="001503B1">
          <w:pPr>
            <w:tabs>
              <w:tab w:val="center" w:pos="4153"/>
              <w:tab w:val="right" w:pos="8306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LIETUVOS RESPUBLIKOS SVEIKATOS APSAUGOS MINISTRAS</w:t>
          </w:r>
        </w:p>
        <w:p w14:paraId="1FA0FAA5" w14:textId="77777777" w:rsidR="00D66861" w:rsidRDefault="00D66861">
          <w:pPr>
            <w:tabs>
              <w:tab w:val="center" w:pos="4153"/>
              <w:tab w:val="right" w:pos="8306"/>
            </w:tabs>
            <w:jc w:val="center"/>
            <w:rPr>
              <w:szCs w:val="24"/>
            </w:rPr>
          </w:pPr>
        </w:p>
        <w:p w14:paraId="1FA0FAA6" w14:textId="77777777" w:rsidR="00D66861" w:rsidRDefault="001503B1">
          <w:pPr>
            <w:tabs>
              <w:tab w:val="center" w:pos="4153"/>
              <w:tab w:val="right" w:pos="8306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ĮSAKYMAS</w:t>
          </w:r>
        </w:p>
        <w:p w14:paraId="1FA0FAA8" w14:textId="77777777" w:rsidR="00D66861" w:rsidRDefault="001503B1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DĖL KOMPENSUOJAMOJO VAISTINIO PREPARATO </w:t>
          </w:r>
          <w:r>
            <w:rPr>
              <w:b/>
              <w:i/>
              <w:szCs w:val="24"/>
            </w:rPr>
            <w:t>NATALIZUMABUM</w:t>
          </w:r>
          <w:r>
            <w:rPr>
              <w:b/>
              <w:szCs w:val="24"/>
            </w:rPr>
            <w:t xml:space="preserve"> SKYRIMO SĄLYGŲ</w:t>
          </w:r>
        </w:p>
        <w:p w14:paraId="1FA0FAAA" w14:textId="77777777" w:rsidR="00D66861" w:rsidRDefault="00D66861">
          <w:pPr>
            <w:jc w:val="center"/>
            <w:rPr>
              <w:szCs w:val="24"/>
            </w:rPr>
          </w:pPr>
        </w:p>
        <w:p w14:paraId="1FA0FAAB" w14:textId="77777777" w:rsidR="00D66861" w:rsidRDefault="001503B1">
          <w:pPr>
            <w:jc w:val="center"/>
            <w:rPr>
              <w:szCs w:val="24"/>
            </w:rPr>
          </w:pPr>
          <w:smartTag w:uri="urn:schemas-microsoft-com:office:smarttags" w:element="metricconverter">
            <w:smartTagPr>
              <w:attr w:name="ProductID" w:val="2015 m"/>
            </w:smartTagPr>
            <w:r>
              <w:rPr>
                <w:szCs w:val="24"/>
              </w:rPr>
              <w:t>2015 m</w:t>
            </w:r>
          </w:smartTag>
          <w:r>
            <w:rPr>
              <w:szCs w:val="24"/>
            </w:rPr>
            <w:t xml:space="preserve">. kovo 23 d. Nr. </w:t>
          </w:r>
          <w:r>
            <w:rPr>
              <w:szCs w:val="24"/>
            </w:rPr>
            <w:t>V-396</w:t>
          </w:r>
        </w:p>
        <w:p w14:paraId="1FA0FAAC" w14:textId="77777777" w:rsidR="00D66861" w:rsidRDefault="001503B1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1FA0FAAD" w14:textId="77777777" w:rsidR="00D66861" w:rsidRDefault="00D66861">
          <w:pPr>
            <w:jc w:val="center"/>
            <w:rPr>
              <w:szCs w:val="24"/>
            </w:rPr>
          </w:pPr>
        </w:p>
        <w:p w14:paraId="1FA0FAAE" w14:textId="77777777" w:rsidR="00D66861" w:rsidRDefault="00D66861">
          <w:pPr>
            <w:jc w:val="center"/>
            <w:rPr>
              <w:sz w:val="22"/>
              <w:szCs w:val="22"/>
            </w:rPr>
          </w:pPr>
        </w:p>
        <w:sdt>
          <w:sdtPr>
            <w:alias w:val="preambule"/>
            <w:tag w:val="part_91c467e890f14a6a846926bb4cb0f1e3"/>
            <w:id w:val="1979652844"/>
            <w:lock w:val="sdtLocked"/>
          </w:sdtPr>
          <w:sdtEndPr/>
          <w:sdtContent>
            <w:p w14:paraId="1FA0FAAF" w14:textId="77777777" w:rsidR="00D66861" w:rsidRDefault="001503B1">
              <w:pPr>
                <w:ind w:firstLine="720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Siekdama užtikrinti tinkamą kompensuojamųjų vaistinių preparatų skyrimą ir efektyvų Privalomojo sveikatos draudimo fondo biudžeto lėšų naudojimą,</w:t>
              </w:r>
            </w:p>
          </w:sdtContent>
        </w:sdt>
        <w:sdt>
          <w:sdtPr>
            <w:alias w:val="pastraipa"/>
            <w:tag w:val="part_b5387c8a30b4484ebec53317076c63e2"/>
            <w:id w:val="624884288"/>
            <w:lock w:val="sdtLocked"/>
          </w:sdtPr>
          <w:sdtEndPr/>
          <w:sdtContent>
            <w:p w14:paraId="1FA0FAB4" w14:textId="1E6B484A" w:rsidR="00D66861" w:rsidRPr="001503B1" w:rsidRDefault="001503B1" w:rsidP="001503B1">
              <w:pPr>
                <w:ind w:firstLine="720"/>
                <w:jc w:val="both"/>
                <w:rPr>
                  <w:color w:val="000000"/>
                </w:rPr>
              </w:pPr>
              <w:r>
                <w:rPr>
                  <w:szCs w:val="24"/>
                </w:rPr>
                <w:t>n u s t a t a u, kad iki bus patvirtinti Išsėtinės sklerozės gydymo ligą modifikuojančiais v</w:t>
              </w:r>
              <w:r>
                <w:rPr>
                  <w:szCs w:val="24"/>
                </w:rPr>
                <w:t xml:space="preserve">aistais, kompensuojamais iš Privalomojo sveikatos draudimo fondo biudžeto, skyrimo tvarkos aprašo, patvirtinto Lietuvos Respublikos sveikatos apsaugos ministro </w:t>
              </w:r>
              <w:smartTag w:uri="urn:schemas-microsoft-com:office:smarttags" w:element="metricconverter">
                <w:smartTagPr>
                  <w:attr w:name="ProductID" w:val="2008 m"/>
                </w:smartTagPr>
                <w:r>
                  <w:rPr>
                    <w:szCs w:val="24"/>
                  </w:rPr>
                  <w:t>2008 m</w:t>
                </w:r>
              </w:smartTag>
              <w:r>
                <w:rPr>
                  <w:szCs w:val="24"/>
                </w:rPr>
                <w:t xml:space="preserve">. rugpjūčio 1 d. įsakymu Nr. V-729 „Dėl Išsėtinės sklerozės gydymo ligą modifikuojančiais </w:t>
              </w:r>
              <w:r>
                <w:rPr>
                  <w:szCs w:val="24"/>
                </w:rPr>
                <w:t xml:space="preserve">vaistais, kompensuojamais iš Privalomojo sveikatos draudimo fondo biudžeto, skyrimo tvarkos aprašo patvirtinimo“, pakeitimai, vaistinis preparatas </w:t>
              </w:r>
              <w:r>
                <w:rPr>
                  <w:i/>
                  <w:color w:val="000000"/>
                </w:rPr>
                <w:t xml:space="preserve">Natalizumabum, </w:t>
              </w:r>
              <w:r>
                <w:rPr>
                  <w:color w:val="000000"/>
                </w:rPr>
                <w:t>100 mg injekciniai</w:t>
              </w:r>
              <w:r>
                <w:rPr>
                  <w:szCs w:val="24"/>
                </w:rPr>
                <w:t xml:space="preserve"> (</w:t>
              </w:r>
              <w:r>
                <w:rPr>
                  <w:i/>
                  <w:color w:val="000000"/>
                </w:rPr>
                <w:t>Tysabri</w:t>
              </w:r>
              <w:r>
                <w:rPr>
                  <w:color w:val="000000"/>
                </w:rPr>
                <w:t xml:space="preserve"> 300mg/15ml koncentratas infuziniam tirpalui N1 x 15 ml (20 mg/ml) </w:t>
              </w:r>
              <w:r>
                <w:rPr>
                  <w:color w:val="000000"/>
                </w:rPr>
                <w:t>(BIOGEN IDEC LTD, Didžioji Britanija),</w:t>
              </w:r>
              <w:r>
                <w:rPr>
                  <w:i/>
                  <w:szCs w:val="24"/>
                </w:rPr>
                <w:t xml:space="preserve"> </w:t>
              </w:r>
              <w:r>
                <w:rPr>
                  <w:szCs w:val="24"/>
                </w:rPr>
                <w:t xml:space="preserve">skirtas išsėtinei sklerozei (TLK-10-AM kodas G35) gydyti, kuris Lietuvos Respublikos sveikatos apsaugos ministro </w:t>
              </w:r>
              <w:smartTag w:uri="urn:schemas-microsoft-com:office:smarttags" w:element="metricconverter">
                <w:smartTagPr>
                  <w:attr w:name="ProductID" w:val="2015 m"/>
                </w:smartTagPr>
                <w:r>
                  <w:rPr>
                    <w:szCs w:val="24"/>
                  </w:rPr>
                  <w:t>2015 m</w:t>
                </w:r>
              </w:smartTag>
              <w:r>
                <w:rPr>
                  <w:szCs w:val="24"/>
                </w:rPr>
                <w:t xml:space="preserve">. vasario 19 d. įsakymu Nr. V-226 „Dėl Lietuvos Respublikos sveikatos apsaugos ministro </w:t>
              </w:r>
              <w:smartTag w:uri="urn:schemas-microsoft-com:office:smarttags" w:element="PersonName">
                <w:smartTagPr>
                  <w:attr w:name="ProductID" w:val="Vilma Meldžiukaitė"/>
                </w:smartTagPr>
                <w:smartTag w:uri="urn:schemas-microsoft-com:office:smarttags" w:element="metricconverter">
                  <w:smartTagPr>
                    <w:attr w:name="ProductID" w:val="2014 m"/>
                  </w:smartTagPr>
                  <w:r>
                    <w:rPr>
                      <w:szCs w:val="24"/>
                    </w:rPr>
                    <w:t>2014 m</w:t>
                  </w:r>
                </w:smartTag>
              </w:smartTag>
              <w:r>
                <w:rPr>
                  <w:szCs w:val="24"/>
                </w:rPr>
                <w:t>. ko</w:t>
              </w:r>
              <w:r>
                <w:rPr>
                  <w:szCs w:val="24"/>
                </w:rPr>
                <w:t xml:space="preserve">vo 27 d. įsakymo Nr. V-413 „Dėl </w:t>
              </w:r>
              <w:smartTag w:uri="urn:schemas-microsoft-com:office:smarttags" w:element="PersonName">
                <w:smartTagPr>
                  <w:attr w:name="ProductID" w:val="Vilma Meldžiukaitė"/>
                </w:smartTagPr>
                <w:smartTag w:uri="urn:schemas-microsoft-com:office:smarttags" w:element="metricconverter">
                  <w:smartTagPr>
                    <w:attr w:name="ProductID" w:val="2014 m"/>
                  </w:smartTagPr>
                  <w:r>
                    <w:rPr>
                      <w:szCs w:val="24"/>
                    </w:rPr>
                    <w:t>2014 m</w:t>
                  </w:r>
                </w:smartTag>
              </w:smartTag>
              <w:r>
                <w:rPr>
                  <w:szCs w:val="24"/>
                </w:rPr>
                <w:t xml:space="preserve">. kompensuojamųjų vaistinių preparatų kainyno patvirtinimo“ pakeitimo“ įrašytas į </w:t>
              </w:r>
              <w:smartTag w:uri="urn:schemas-microsoft-com:office:smarttags" w:element="PersonName">
                <w:smartTagPr>
                  <w:attr w:name="ProductID" w:val="Vilma Meldžiukaitė"/>
                </w:smartTagPr>
                <w:smartTag w:uri="urn:schemas-microsoft-com:office:smarttags" w:element="metricconverter">
                  <w:smartTagPr>
                    <w:attr w:name="ProductID" w:val="2014 m"/>
                  </w:smartTagPr>
                  <w:r>
                    <w:rPr>
                      <w:szCs w:val="24"/>
                    </w:rPr>
                    <w:t>2014 m</w:t>
                  </w:r>
                </w:smartTag>
              </w:smartTag>
              <w:r>
                <w:rPr>
                  <w:szCs w:val="24"/>
                </w:rPr>
                <w:t>. kompensuojamųjų vaistinių preparatų kainyną, turi būti skiriamas pagal registruotas vaistinio preparato indikacijas.</w:t>
              </w:r>
            </w:p>
          </w:sdtContent>
        </w:sdt>
        <w:sdt>
          <w:sdtPr>
            <w:alias w:val="signatura"/>
            <w:tag w:val="part_d2c229b92e5741a7bf06ae56fff9ac3a"/>
            <w:id w:val="-923034603"/>
            <w:lock w:val="sdtLocked"/>
          </w:sdtPr>
          <w:sdtEndPr/>
          <w:sdtContent>
            <w:bookmarkStart w:id="0" w:name="_GoBack" w:displacedByCustomXml="prev"/>
            <w:p w14:paraId="6DD8246D" w14:textId="77777777" w:rsidR="001503B1" w:rsidRDefault="001503B1"/>
            <w:p w14:paraId="7CBC8F03" w14:textId="77777777" w:rsidR="001503B1" w:rsidRDefault="001503B1"/>
            <w:p w14:paraId="68C761B8" w14:textId="77777777" w:rsidR="001503B1" w:rsidRDefault="001503B1"/>
            <w:p w14:paraId="1FA0FAC4" w14:textId="569AC65D" w:rsidR="00D66861" w:rsidRDefault="001503B1" w:rsidP="001503B1">
              <w:pPr>
                <w:tabs>
                  <w:tab w:val="left" w:pos="7371"/>
                </w:tabs>
              </w:pPr>
              <w:r>
                <w:t>Sveikatos apsaugos ministrė</w:t>
              </w:r>
              <w:r>
                <w:tab/>
              </w:r>
              <w:r>
                <w:t xml:space="preserve">Rimantė </w:t>
              </w:r>
              <w:proofErr w:type="spellStart"/>
              <w:r>
                <w:t>Šalaševičiūtė</w:t>
              </w:r>
              <w:proofErr w:type="spellEnd"/>
            </w:p>
            <w:bookmarkEnd w:id="0" w:displacedByCustomXml="next"/>
          </w:sdtContent>
        </w:sdt>
      </w:sdtContent>
    </w:sdt>
    <w:sectPr w:rsidR="00D668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318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0FAC8" w14:textId="77777777" w:rsidR="00D66861" w:rsidRDefault="001503B1">
      <w:r>
        <w:separator/>
      </w:r>
    </w:p>
  </w:endnote>
  <w:endnote w:type="continuationSeparator" w:id="0">
    <w:p w14:paraId="1FA0FAC9" w14:textId="77777777" w:rsidR="00D66861" w:rsidRDefault="0015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FACE" w14:textId="77777777" w:rsidR="00D66861" w:rsidRDefault="00D66861">
    <w:pPr>
      <w:tabs>
        <w:tab w:val="center" w:pos="4153"/>
        <w:tab w:val="right" w:pos="8306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FACF" w14:textId="77777777" w:rsidR="00D66861" w:rsidRDefault="00D66861">
    <w:pPr>
      <w:tabs>
        <w:tab w:val="center" w:pos="4153"/>
        <w:tab w:val="right" w:pos="8306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FAD1" w14:textId="77777777" w:rsidR="00D66861" w:rsidRDefault="00D66861"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0FAC6" w14:textId="77777777" w:rsidR="00D66861" w:rsidRDefault="001503B1">
      <w:r>
        <w:separator/>
      </w:r>
    </w:p>
  </w:footnote>
  <w:footnote w:type="continuationSeparator" w:id="0">
    <w:p w14:paraId="1FA0FAC7" w14:textId="77777777" w:rsidR="00D66861" w:rsidRDefault="0015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FACA" w14:textId="77777777" w:rsidR="00D66861" w:rsidRDefault="001503B1">
    <w:pPr>
      <w:framePr w:wrap="auto" w:vAnchor="text" w:hAnchor="margin" w:xAlign="center" w:y="1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14:paraId="1FA0FACB" w14:textId="77777777" w:rsidR="00D66861" w:rsidRDefault="00D66861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FACC" w14:textId="77777777" w:rsidR="00D66861" w:rsidRDefault="001503B1">
    <w:pPr>
      <w:framePr w:h="461" w:hRule="exact" w:wrap="auto" w:vAnchor="text" w:hAnchor="margin" w:xAlign="center" w:y="-188"/>
      <w:tabs>
        <w:tab w:val="center" w:pos="4153"/>
        <w:tab w:val="right" w:pos="8306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14:paraId="1FA0FACD" w14:textId="77777777" w:rsidR="00D66861" w:rsidRDefault="00D66861">
    <w:pPr>
      <w:tabs>
        <w:tab w:val="center" w:pos="4153"/>
        <w:tab w:val="right" w:pos="8306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FAD0" w14:textId="77777777" w:rsidR="00D66861" w:rsidRDefault="00D66861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7C"/>
    <w:rsid w:val="001503B1"/>
    <w:rsid w:val="00B2737C"/>
    <w:rsid w:val="00D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FA0F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503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503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c12b690177e84dd7825b7a7b246b4f05" PartId="0132f3602a054981a84fff2b7efbf5a1">
    <Part Type="preambule" DocPartId="840166f67dac49cdb5e846fea3f10f88" PartId="91c467e890f14a6a846926bb4cb0f1e3"/>
    <Part Type="pastraipa" DocPartId="f331a14c12904116807004d4bb78cf32" PartId="b5387c8a30b4484ebec53317076c63e2"/>
    <Part Type="signatura" DocPartId="6afa6682a2764aaeb37445fd31039991" PartId="d2c229b92e5741a7bf06ae56fff9ac3a"/>
  </Part>
</Parts>
</file>

<file path=customXml/itemProps1.xml><?xml version="1.0" encoding="utf-8"?>
<ds:datastoreItem xmlns:ds="http://schemas.openxmlformats.org/officeDocument/2006/customXml" ds:itemID="{CA21AF96-96BA-43D5-B986-4F61D6F7D8E5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1323</Characters>
  <Application>Microsoft Office Word</Application>
  <DocSecurity>0</DocSecurity>
  <Lines>11</Lines>
  <Paragraphs>3</Paragraphs>
  <ScaleCrop>false</ScaleCrop>
  <Company>Sveikatos apsaugos ministerija</Company>
  <LinksUpToDate>false</LinksUpToDate>
  <CharactersWithSpaces>1505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creator>DARBUOTOJAS</dc:creator>
  <cp:lastModifiedBy>GRUNDAITĖ Aistė</cp:lastModifiedBy>
  <cp:revision>3</cp:revision>
  <cp:lastPrinted>2015-03-04T07:48:00Z</cp:lastPrinted>
  <dcterms:created xsi:type="dcterms:W3CDTF">2015-03-26T15:12:00Z</dcterms:created>
  <dcterms:modified xsi:type="dcterms:W3CDTF">2015-03-27T06:33:00Z</dcterms:modified>
</cp:coreProperties>
</file>