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5D" w:rsidRDefault="008D275D">
      <w:pPr>
        <w:rPr>
          <w:b/>
          <w:szCs w:val="24"/>
          <w:lang w:eastAsia="lt-LT"/>
        </w:rPr>
      </w:pPr>
    </w:p>
    <w:p w:rsidR="008D275D" w:rsidRDefault="000F49CE" w:rsidP="000F49CE">
      <w:pPr>
        <w:jc w:val="center"/>
        <w:rPr>
          <w:sz w:val="10"/>
          <w:szCs w:val="10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9C3C4C1" wp14:editId="265FFE9A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5D" w:rsidRDefault="000F49CE" w:rsidP="000F49C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8D275D" w:rsidRDefault="008D275D" w:rsidP="000F49CE">
      <w:pPr>
        <w:jc w:val="center"/>
        <w:rPr>
          <w:caps/>
          <w:lang w:eastAsia="lt-LT"/>
        </w:rPr>
      </w:pPr>
    </w:p>
    <w:p w:rsidR="008D275D" w:rsidRDefault="000F49CE" w:rsidP="000F49C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8D275D" w:rsidRDefault="000F49CE" w:rsidP="000F49CE">
      <w:pPr>
        <w:shd w:val="clear" w:color="auto" w:fill="FFFFFF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RESPUBLIKOS VYRIAUSYBĖS 1999 M. 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GEGUŽĖS 7 D. </w:t>
      </w:r>
      <w:r>
        <w:rPr>
          <w:b/>
          <w:bCs/>
          <w:szCs w:val="24"/>
          <w:lang w:eastAsia="lt-LT"/>
        </w:rPr>
        <w:t xml:space="preserve">NUTARIMO NR. 544 „DĖL DARBŲ IR VEIKLOS SRIČIŲ, KURIOSE LEIDŽIAMA DIRBTI </w:t>
      </w:r>
      <w:r>
        <w:rPr>
          <w:b/>
          <w:bCs/>
          <w:szCs w:val="24"/>
          <w:lang w:eastAsia="lt-LT"/>
        </w:rPr>
        <w:t>DARBUOTOJAMS, TIK IŠ ANKSTO PASITIKRINUSIEMS IR VĖLIAU PERIODIŠKAI BESITIKRINANTIEMS, AR NESERGA UŽKREČIAMOSIOMIS LIGOMIS, SĄRAŠO, DARBŲ IR VEIKLOS SRIČIŲ, KURIOSE LEIDŽIAMA DIRBTI DARBUOTOJAMS, PASITIKRINUSIEMS IR (AR) PERIODIŠKAI BESITIKRINANTIEMS, AR NE</w:t>
      </w:r>
      <w:r>
        <w:rPr>
          <w:b/>
          <w:bCs/>
          <w:szCs w:val="24"/>
          <w:lang w:eastAsia="lt-LT"/>
        </w:rPr>
        <w:t>SERGA UŽKREČIAMĄJA LIGA, DĖL KURIOS YRA PASKELBTA VALSTYBĖS LYGIO EKSTREMALIOJI SITUACIJA IR (AR) KARANTINAS, SĄRAŠO IR ŠIŲ DARBUOTOJŲ SVEIKATOS TIKRINIMOSI TVARKOS PATVIRTINIMO</w:t>
      </w:r>
      <w:r>
        <w:rPr>
          <w:b/>
          <w:bCs/>
          <w:szCs w:val="24"/>
          <w:shd w:val="clear" w:color="auto" w:fill="FFFFFF"/>
          <w:lang w:eastAsia="lt-LT"/>
        </w:rPr>
        <w:t>“ PAKEITIMO</w:t>
      </w:r>
    </w:p>
    <w:p w:rsidR="008D275D" w:rsidRDefault="008D275D" w:rsidP="000F49CE">
      <w:pPr>
        <w:tabs>
          <w:tab w:val="center" w:pos="4153"/>
          <w:tab w:val="right" w:pos="8306"/>
        </w:tabs>
        <w:jc w:val="center"/>
        <w:rPr>
          <w:lang w:eastAsia="lt-LT"/>
        </w:rPr>
      </w:pPr>
    </w:p>
    <w:p w:rsidR="008D275D" w:rsidRDefault="000F49CE" w:rsidP="000F49CE">
      <w:pPr>
        <w:jc w:val="center"/>
        <w:rPr>
          <w:lang w:eastAsia="lt-LT"/>
        </w:rPr>
      </w:pPr>
      <w:r>
        <w:rPr>
          <w:lang w:eastAsia="lt-LT"/>
        </w:rPr>
        <w:t xml:space="preserve">2021 m. liepos 14 d. </w:t>
      </w:r>
      <w:r>
        <w:rPr>
          <w:lang w:eastAsia="lt-LT"/>
        </w:rPr>
        <w:t>Nr. 559</w:t>
      </w:r>
    </w:p>
    <w:p w:rsidR="008D275D" w:rsidRDefault="000F49CE" w:rsidP="000F49C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8D275D" w:rsidRDefault="008D275D" w:rsidP="000F49CE">
      <w:pPr>
        <w:spacing w:line="340" w:lineRule="atLeast"/>
        <w:jc w:val="center"/>
        <w:rPr>
          <w:lang w:eastAsia="lt-LT"/>
        </w:rPr>
      </w:pPr>
    </w:p>
    <w:p w:rsidR="000F49CE" w:rsidRDefault="000F49CE" w:rsidP="000F49CE">
      <w:pPr>
        <w:spacing w:line="340" w:lineRule="atLeast"/>
        <w:jc w:val="center"/>
        <w:rPr>
          <w:lang w:eastAsia="lt-LT"/>
        </w:rPr>
      </w:pPr>
    </w:p>
    <w:p w:rsidR="008D275D" w:rsidRDefault="000F49CE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 xml:space="preserve">Lietuvos Respublikos Vyriausybė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</w:t>
      </w:r>
      <w:r>
        <w:rPr>
          <w:szCs w:val="24"/>
          <w:shd w:val="clear" w:color="auto" w:fill="FFFFFF"/>
          <w:lang w:eastAsia="lt-LT"/>
        </w:rPr>
        <w:t>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Pakeisti Lietuvos Respublikos Vyriausybės 1999 m. gegužės 7 d. nutarimą Nr. 544 „Dėl Darbų ir veiklos sričių, kuriose leidžiama dirbti darbuotojams, tik iš anksto pasitikrinusiems ir vėliau periodiškai besitikrinantiems, ar neserga užkrečiamosiomis ligomis</w:t>
      </w:r>
      <w:r>
        <w:rPr>
          <w:szCs w:val="24"/>
          <w:lang w:eastAsia="lt-LT"/>
        </w:rPr>
        <w:t>, sąrašo, Darbų ir veiklos sričių, kuriose leidžiama dirbti darbuotojams, pasitikrinusiems ir (ar) periodiškai besitikrinantiems, ar neserga užkrečiamąja liga, dėl kurios yra paskelbta valstybės lygio ekstremalioji situacija ir (ar) karantinas, sąrašo ir š</w:t>
      </w:r>
      <w:r>
        <w:rPr>
          <w:szCs w:val="24"/>
          <w:lang w:eastAsia="lt-LT"/>
        </w:rPr>
        <w:t>ių darbuotojų sveikatos tikrinimosi tvarkos patvirtinimo“: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nurodytu nutarimu patvirtintą Darbų ir veiklos sričių, kuriose leidžiama dirbti darbuotojams, pasitikrinusiems ir (ar) periodiškai besitikrinantiems, ar neserga užkrečiamąja liga, d</w:t>
      </w:r>
      <w:r>
        <w:rPr>
          <w:szCs w:val="24"/>
          <w:lang w:eastAsia="lt-LT"/>
        </w:rPr>
        <w:t>ėl kurios yra paskelbta valstybės lygio ekstremalioji situacija ir (ar) karantinas, sąrašą: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1.1.1</w:t>
      </w:r>
      <w:r>
        <w:rPr>
          <w:szCs w:val="24"/>
          <w:lang w:eastAsia="lt-LT"/>
        </w:rPr>
        <w:t>. Papildyti 2.5 papunkčiu: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2.5</w:t>
      </w:r>
      <w:r>
        <w:rPr>
          <w:szCs w:val="24"/>
          <w:lang w:eastAsia="lt-LT"/>
        </w:rPr>
        <w:t>. krovinių tarptautinio vežimo veikla;“.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1.1.2</w:t>
      </w:r>
      <w:r>
        <w:rPr>
          <w:szCs w:val="24"/>
          <w:lang w:eastAsia="lt-LT"/>
        </w:rPr>
        <w:t>. Papildyti 2.6 papunkčiu: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2.6</w:t>
      </w:r>
      <w:r>
        <w:rPr>
          <w:szCs w:val="24"/>
          <w:lang w:eastAsia="lt-LT"/>
        </w:rPr>
        <w:t>. viešojo transporto ir keleivių veži</w:t>
      </w:r>
      <w:r>
        <w:rPr>
          <w:szCs w:val="24"/>
          <w:lang w:eastAsia="lt-LT"/>
        </w:rPr>
        <w:t>mo veikla;“.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1.1.3</w:t>
      </w:r>
      <w:r>
        <w:rPr>
          <w:szCs w:val="24"/>
          <w:lang w:eastAsia="lt-LT"/>
        </w:rPr>
        <w:t>. Papildyti 2.7 papunkčiu: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2.7</w:t>
      </w:r>
      <w:r>
        <w:rPr>
          <w:szCs w:val="24"/>
          <w:lang w:eastAsia="lt-LT"/>
        </w:rPr>
        <w:t>. laisvalaikio ir (ar) pramogų, kultūros, meno paslaugų teikimo veikla (renginių organizavimas ir lankytojų aptarnavimas);“.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1.1.4</w:t>
      </w:r>
      <w:r>
        <w:rPr>
          <w:szCs w:val="24"/>
          <w:lang w:eastAsia="lt-LT"/>
        </w:rPr>
        <w:t>. Papildyti 2.8 papunkčiu: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2.8</w:t>
      </w:r>
      <w:r>
        <w:rPr>
          <w:szCs w:val="24"/>
          <w:lang w:eastAsia="lt-LT"/>
        </w:rPr>
        <w:t>. viešojo maitinimo paslau</w:t>
      </w:r>
      <w:r>
        <w:rPr>
          <w:szCs w:val="24"/>
          <w:lang w:eastAsia="lt-LT"/>
        </w:rPr>
        <w:t>gų teikimo veikla;“.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1.1.5</w:t>
      </w:r>
      <w:r>
        <w:rPr>
          <w:szCs w:val="24"/>
          <w:lang w:eastAsia="lt-LT"/>
        </w:rPr>
        <w:t>. Papildyti 2.9 papunkčiu: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2.9</w:t>
      </w:r>
      <w:r>
        <w:rPr>
          <w:szCs w:val="24"/>
          <w:lang w:eastAsia="lt-LT"/>
        </w:rPr>
        <w:t>. mažmeninės prekybos srityje dirbančių darbuotojų darbas;“.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1.1.6</w:t>
      </w:r>
      <w:r>
        <w:rPr>
          <w:szCs w:val="24"/>
          <w:lang w:eastAsia="lt-LT"/>
        </w:rPr>
        <w:t>. Papildyti 2.10 papunkčiu: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2.10</w:t>
      </w:r>
      <w:r>
        <w:rPr>
          <w:szCs w:val="24"/>
          <w:lang w:eastAsia="lt-LT"/>
        </w:rPr>
        <w:t>. viešojo administravimo subjektų veikla;“.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1.1.7</w:t>
      </w:r>
      <w:r>
        <w:rPr>
          <w:szCs w:val="24"/>
          <w:lang w:eastAsia="lt-LT"/>
        </w:rPr>
        <w:t>. Papildyti 2.11 papunk</w:t>
      </w:r>
      <w:r>
        <w:rPr>
          <w:szCs w:val="24"/>
          <w:lang w:eastAsia="lt-LT"/>
        </w:rPr>
        <w:t>čiu: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2.11</w:t>
      </w:r>
      <w:r>
        <w:rPr>
          <w:szCs w:val="24"/>
          <w:lang w:eastAsia="lt-LT"/>
        </w:rPr>
        <w:t>. profesinė karo tarnyba;“.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1.1.8</w:t>
      </w:r>
      <w:r>
        <w:rPr>
          <w:szCs w:val="24"/>
          <w:lang w:eastAsia="lt-LT"/>
        </w:rPr>
        <w:t>. Papildyti 2.12 papunkčiu: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2.12</w:t>
      </w:r>
      <w:r>
        <w:rPr>
          <w:szCs w:val="24"/>
          <w:lang w:eastAsia="lt-LT"/>
        </w:rPr>
        <w:t>. veikla, susijusi su masinio užsieniečių antplūdžio, dėl kurio paskelbta valstybės lygio ekstremalioji situacija, valdymu (nuolatinis tiesioginis kontaktas su šiais už</w:t>
      </w:r>
      <w:r>
        <w:rPr>
          <w:szCs w:val="24"/>
          <w:lang w:eastAsia="lt-LT"/>
        </w:rPr>
        <w:t>sieniečiais).“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nurodytu nutarimu patvirtintą Darbuotojų, kuriems leidžiama dirbti pasitikrinusiems ir (ar) periodiškai besitikrinantiems, ar neserga užkrečiamąja liga, dėl kurios yra paskelbta valstybės lygio ekstremalioji situacija</w:t>
      </w:r>
      <w:r>
        <w:rPr>
          <w:szCs w:val="24"/>
          <w:lang w:eastAsia="lt-LT"/>
        </w:rPr>
        <w:t xml:space="preserve"> ir (ar) karantinas, sveikatos tikrinimosi tvarką ir 6 punktą išdėstyti taip:</w:t>
      </w:r>
    </w:p>
    <w:p w:rsidR="008D275D" w:rsidRDefault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Periodiniai sveikatos patikrinimai atliekami ne dažniau kaip kas 7 dienas ir ne rečiau kaip kas 10 dienų nuo paskutinio sveikatos patikrinimo, atsižvelgiant į užkrečiamosio</w:t>
      </w:r>
      <w:r>
        <w:rPr>
          <w:szCs w:val="24"/>
          <w:lang w:eastAsia="lt-LT"/>
        </w:rPr>
        <w:t>s ligos, dėl kurios yra paskelbta valstybės lygio ekstremalioji situacija ir (ar) karantinas, epidemiologinius ypatumus. Jeigu terminas tikrintis sueina būnant užsienyje, tokiais atvejais jis atliekamas grįžus į Lietuvos Respubliką ne vėliau kaip per 48 va</w:t>
      </w:r>
      <w:r>
        <w:rPr>
          <w:szCs w:val="24"/>
          <w:lang w:eastAsia="lt-LT"/>
        </w:rPr>
        <w:t>landas nuo atvykimo. Jei darbas dirbamas ir (ar) veikla vykdoma nereguliariai, sveikatos patikrinimas atliekamas ne vėliau kaip likus 48 valandoms iki darbo ar veiklos pradžios, bet ne dažniau kaip kas 7 dienas ir ne rečiau kaip kas 10 dienų nuo paskutinio</w:t>
      </w:r>
      <w:r>
        <w:rPr>
          <w:szCs w:val="24"/>
          <w:lang w:eastAsia="lt-LT"/>
        </w:rPr>
        <w:t xml:space="preserve"> sveikatos patikrinimo. Sveikatos patikrinimai atliekami iki paskelbtos valstybės lygio ekstremaliosios situacijos ir (ar) karantino dėl užkrečiamosios ligos pabaigos, atsižvelgiant į tai, kuris iš jų baigiasi vėliau.“</w:t>
      </w:r>
    </w:p>
    <w:p w:rsidR="008D275D" w:rsidRDefault="000F49CE" w:rsidP="000F49CE">
      <w:pPr>
        <w:tabs>
          <w:tab w:val="left" w:pos="1134"/>
        </w:tabs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</w:t>
      </w:r>
      <w:r>
        <w:rPr>
          <w:szCs w:val="24"/>
          <w:lang w:eastAsia="lt-LT"/>
        </w:rPr>
        <w:t xml:space="preserve"> 2021 m. liepos 26 d.</w:t>
      </w:r>
    </w:p>
    <w:p w:rsidR="000F49CE" w:rsidRDefault="000F49CE">
      <w:pPr>
        <w:tabs>
          <w:tab w:val="center" w:pos="-7800"/>
          <w:tab w:val="left" w:pos="6237"/>
          <w:tab w:val="right" w:pos="8306"/>
        </w:tabs>
        <w:spacing w:line="360" w:lineRule="atLeast"/>
      </w:pPr>
    </w:p>
    <w:p w:rsidR="000F49CE" w:rsidRDefault="000F49CE">
      <w:pPr>
        <w:tabs>
          <w:tab w:val="center" w:pos="-7800"/>
          <w:tab w:val="left" w:pos="6237"/>
          <w:tab w:val="right" w:pos="8306"/>
        </w:tabs>
        <w:spacing w:line="360" w:lineRule="atLeast"/>
      </w:pPr>
    </w:p>
    <w:p w:rsidR="000F49CE" w:rsidRDefault="000F49CE">
      <w:pPr>
        <w:tabs>
          <w:tab w:val="center" w:pos="-7800"/>
          <w:tab w:val="left" w:pos="6237"/>
          <w:tab w:val="right" w:pos="8306"/>
        </w:tabs>
        <w:spacing w:line="360" w:lineRule="atLeast"/>
      </w:pPr>
    </w:p>
    <w:p w:rsidR="008D275D" w:rsidRDefault="000F49CE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8D275D" w:rsidRDefault="008D275D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</w:p>
    <w:p w:rsidR="008D275D" w:rsidRDefault="008D275D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</w:p>
    <w:p w:rsidR="008D275D" w:rsidRDefault="000F49CE">
      <w:pPr>
        <w:tabs>
          <w:tab w:val="center" w:pos="-7800"/>
          <w:tab w:val="left" w:pos="6237"/>
          <w:tab w:val="right" w:pos="8306"/>
        </w:tabs>
        <w:spacing w:line="360" w:lineRule="atLeast"/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</w:r>
      <w:r>
        <w:rPr>
          <w:lang w:eastAsia="lt-LT"/>
        </w:rPr>
        <w:tab/>
        <w:t>Arūnas Dulkys</w:t>
      </w:r>
    </w:p>
    <w:p w:rsidR="008D275D" w:rsidRDefault="000F49CE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</w:p>
    <w:sectPr w:rsidR="008D275D" w:rsidSect="000F4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5D" w:rsidRDefault="000F49C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8D275D" w:rsidRDefault="000F49C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D" w:rsidRDefault="008D275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D" w:rsidRDefault="008D275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D" w:rsidRDefault="008D275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5D" w:rsidRDefault="000F49C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8D275D" w:rsidRDefault="000F49C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D" w:rsidRDefault="000F49CE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8D275D" w:rsidRDefault="008D275D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D" w:rsidRDefault="000F49CE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8D275D" w:rsidRDefault="008D275D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D" w:rsidRDefault="008D275D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F49CE"/>
    <w:rsid w:val="004C66E7"/>
    <w:rsid w:val="008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3890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2021-07-16T06:43:00Z</dcterms:created>
  <dc:creator>lrvk</dc:creator>
  <lastModifiedBy>DRAZDAUSKIENĖ Nijolė</lastModifiedBy>
  <lastPrinted>2019-09-30T12:12:00Z</lastPrinted>
  <dcterms:modified xsi:type="dcterms:W3CDTF">2021-07-16T06:50:00Z</dcterms:modified>
  <revision>3</revision>
</coreProperties>
</file>