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38CE" w14:textId="77777777" w:rsidR="0005738E" w:rsidRDefault="0005738E">
      <w:pPr>
        <w:tabs>
          <w:tab w:val="center" w:pos="4153"/>
          <w:tab w:val="right" w:pos="8306"/>
        </w:tabs>
        <w:rPr>
          <w:rFonts w:ascii="TimesLT" w:hAnsi="TimesLT"/>
          <w:lang w:val="en-US"/>
        </w:rPr>
      </w:pPr>
    </w:p>
    <w:p w14:paraId="4AEE38CF" w14:textId="77777777" w:rsidR="0005738E" w:rsidRDefault="00D61668">
      <w:pPr>
        <w:jc w:val="center"/>
        <w:rPr>
          <w:caps/>
          <w:sz w:val="22"/>
        </w:rPr>
      </w:pPr>
      <w:r>
        <w:rPr>
          <w:caps/>
          <w:noProof/>
          <w:lang w:eastAsia="lt-LT"/>
        </w:rPr>
        <w:drawing>
          <wp:inline distT="0" distB="0" distL="0" distR="0" wp14:anchorId="4AEE38F4" wp14:editId="4AEE38F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AEE38D0" w14:textId="77777777" w:rsidR="0005738E" w:rsidRDefault="0005738E">
      <w:pPr>
        <w:jc w:val="center"/>
        <w:rPr>
          <w:caps/>
          <w:sz w:val="12"/>
          <w:szCs w:val="12"/>
        </w:rPr>
      </w:pPr>
    </w:p>
    <w:p w14:paraId="4AEE38D1" w14:textId="77777777" w:rsidR="0005738E" w:rsidRDefault="00D61668">
      <w:pPr>
        <w:jc w:val="center"/>
        <w:rPr>
          <w:b/>
          <w:bCs/>
          <w:caps/>
        </w:rPr>
      </w:pPr>
      <w:r>
        <w:rPr>
          <w:b/>
          <w:bCs/>
          <w:caps/>
        </w:rPr>
        <w:t>LIETUVOS RESPUBLIKOS</w:t>
      </w:r>
    </w:p>
    <w:p w14:paraId="4AEE38D2" w14:textId="77777777" w:rsidR="0005738E" w:rsidRDefault="00D61668">
      <w:pPr>
        <w:jc w:val="center"/>
        <w:rPr>
          <w:b/>
          <w:caps/>
        </w:rPr>
      </w:pPr>
      <w:r>
        <w:rPr>
          <w:b/>
          <w:caps/>
        </w:rPr>
        <w:t>NEKILNOJAMOJO TURTO KADASTRO ĮSTATYMO NR. VIII-1764 4, 6 IR 13 STRAIPSNIŲ PAKEITIMO</w:t>
      </w:r>
    </w:p>
    <w:p w14:paraId="4AEE38D3" w14:textId="77777777" w:rsidR="0005738E" w:rsidRDefault="00D61668">
      <w:pPr>
        <w:jc w:val="center"/>
        <w:rPr>
          <w:caps/>
        </w:rPr>
      </w:pPr>
      <w:r>
        <w:rPr>
          <w:b/>
          <w:caps/>
        </w:rPr>
        <w:t>ĮSTATYMAS</w:t>
      </w:r>
    </w:p>
    <w:p w14:paraId="4AEE38D4" w14:textId="77777777" w:rsidR="0005738E" w:rsidRDefault="0005738E">
      <w:pPr>
        <w:jc w:val="center"/>
        <w:rPr>
          <w:b/>
          <w:caps/>
        </w:rPr>
      </w:pPr>
    </w:p>
    <w:p w14:paraId="4AEE38D5" w14:textId="77777777" w:rsidR="0005738E" w:rsidRDefault="00D61668">
      <w:pPr>
        <w:jc w:val="center"/>
        <w:rPr>
          <w:szCs w:val="24"/>
        </w:rPr>
      </w:pPr>
      <w:r>
        <w:rPr>
          <w:szCs w:val="24"/>
          <w:lang w:val="en-US"/>
        </w:rPr>
        <w:t>2019</w:t>
      </w:r>
      <w:r>
        <w:rPr>
          <w:szCs w:val="24"/>
        </w:rPr>
        <w:t xml:space="preserve"> m. </w:t>
      </w:r>
      <w:proofErr w:type="spellStart"/>
      <w:r>
        <w:rPr>
          <w:szCs w:val="24"/>
          <w:lang w:val="en-US"/>
        </w:rPr>
        <w:t>birželio</w:t>
      </w:r>
      <w:proofErr w:type="spellEnd"/>
      <w:r>
        <w:rPr>
          <w:szCs w:val="24"/>
        </w:rPr>
        <w:t xml:space="preserve"> </w:t>
      </w:r>
      <w:r>
        <w:rPr>
          <w:szCs w:val="24"/>
          <w:lang w:val="en-US"/>
        </w:rPr>
        <w:t>6</w:t>
      </w:r>
      <w:r>
        <w:rPr>
          <w:szCs w:val="24"/>
        </w:rPr>
        <w:t xml:space="preserve"> d. Nr. </w:t>
      </w:r>
      <w:r>
        <w:rPr>
          <w:szCs w:val="24"/>
          <w:lang w:val="en-US"/>
        </w:rPr>
        <w:t>XIII-2183</w:t>
      </w:r>
    </w:p>
    <w:p w14:paraId="4AEE38D6" w14:textId="77777777" w:rsidR="0005738E" w:rsidRDefault="00D61668">
      <w:pPr>
        <w:jc w:val="center"/>
        <w:rPr>
          <w:szCs w:val="24"/>
        </w:rPr>
      </w:pPr>
      <w:r>
        <w:rPr>
          <w:szCs w:val="24"/>
        </w:rPr>
        <w:t>Vilnius</w:t>
      </w:r>
    </w:p>
    <w:p w14:paraId="4AEE38D7" w14:textId="77777777" w:rsidR="0005738E" w:rsidRDefault="0005738E">
      <w:pPr>
        <w:jc w:val="center"/>
        <w:rPr>
          <w:sz w:val="22"/>
        </w:rPr>
      </w:pPr>
    </w:p>
    <w:p w14:paraId="4AEE38D8" w14:textId="77777777" w:rsidR="0005738E" w:rsidRDefault="0005738E">
      <w:pPr>
        <w:spacing w:line="360" w:lineRule="auto"/>
        <w:ind w:firstLine="720"/>
        <w:jc w:val="both"/>
        <w:rPr>
          <w:sz w:val="16"/>
          <w:szCs w:val="16"/>
        </w:rPr>
      </w:pPr>
    </w:p>
    <w:p w14:paraId="4AEE38D9" w14:textId="77777777" w:rsidR="0005738E" w:rsidRDefault="0005738E">
      <w:pPr>
        <w:spacing w:line="360" w:lineRule="auto"/>
        <w:ind w:firstLine="720"/>
        <w:jc w:val="both"/>
        <w:sectPr w:rsidR="0005738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AEE38DA" w14:textId="77777777" w:rsidR="0005738E" w:rsidRDefault="0005738E">
      <w:pPr>
        <w:tabs>
          <w:tab w:val="center" w:pos="4153"/>
          <w:tab w:val="right" w:pos="8306"/>
        </w:tabs>
        <w:rPr>
          <w:rFonts w:ascii="TimesLT" w:hAnsi="TimesLT"/>
          <w:lang w:val="en-US"/>
        </w:rPr>
      </w:pPr>
    </w:p>
    <w:p w14:paraId="4AEE38DB" w14:textId="77777777" w:rsidR="0005738E" w:rsidRDefault="00D61668">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4 straipsnio pakeitimas</w:t>
      </w:r>
    </w:p>
    <w:p w14:paraId="4AEE38DC" w14:textId="77777777" w:rsidR="0005738E" w:rsidRDefault="00D61668">
      <w:pPr>
        <w:spacing w:line="360" w:lineRule="auto"/>
        <w:ind w:firstLine="720"/>
        <w:jc w:val="both"/>
        <w:rPr>
          <w:color w:val="000000"/>
          <w:szCs w:val="24"/>
        </w:rPr>
      </w:pPr>
      <w:r>
        <w:rPr>
          <w:color w:val="000000"/>
          <w:szCs w:val="24"/>
        </w:rPr>
        <w:t>Papildyti 4 straipsnį 4 dalimi:</w:t>
      </w:r>
    </w:p>
    <w:p w14:paraId="4AEE38DD" w14:textId="77777777" w:rsidR="0005738E" w:rsidRDefault="00D61668">
      <w:pPr>
        <w:spacing w:line="360" w:lineRule="auto"/>
        <w:ind w:firstLine="720"/>
        <w:jc w:val="both"/>
        <w:rPr>
          <w:color w:val="000000"/>
          <w:szCs w:val="24"/>
        </w:rPr>
      </w:pPr>
      <w:r>
        <w:rPr>
          <w:color w:val="000000"/>
          <w:szCs w:val="24"/>
        </w:rPr>
        <w:t>„</w:t>
      </w:r>
      <w:r>
        <w:rPr>
          <w:color w:val="000000"/>
          <w:szCs w:val="24"/>
        </w:rPr>
        <w:t>4</w:t>
      </w:r>
      <w:r>
        <w:rPr>
          <w:color w:val="000000"/>
          <w:szCs w:val="24"/>
        </w:rPr>
        <w:t>. Lietuvos Respublikos žemės ūkio ministerija formuoja valstybės politiką Nekilnojamojo turto kadastro srityje.“</w:t>
      </w:r>
    </w:p>
    <w:p w14:paraId="4AEE38DE" w14:textId="77777777" w:rsidR="0005738E" w:rsidRDefault="00D61668">
      <w:pPr>
        <w:spacing w:line="360" w:lineRule="auto"/>
        <w:ind w:firstLine="720"/>
        <w:jc w:val="both"/>
        <w:rPr>
          <w:b/>
          <w:color w:val="000000"/>
          <w:szCs w:val="24"/>
        </w:rPr>
      </w:pPr>
    </w:p>
    <w:p w14:paraId="4AEE38DF" w14:textId="77777777" w:rsidR="0005738E" w:rsidRDefault="00D61668">
      <w:pPr>
        <w:spacing w:line="360" w:lineRule="auto"/>
        <w:ind w:firstLine="720"/>
        <w:jc w:val="both"/>
        <w:rPr>
          <w:b/>
          <w:color w:val="000000"/>
          <w:szCs w:val="24"/>
        </w:rPr>
      </w:pPr>
      <w:r>
        <w:rPr>
          <w:b/>
          <w:color w:val="000000"/>
          <w:szCs w:val="24"/>
        </w:rPr>
        <w:t>2</w:t>
      </w:r>
      <w:r>
        <w:rPr>
          <w:b/>
          <w:color w:val="000000"/>
          <w:szCs w:val="24"/>
        </w:rPr>
        <w:t xml:space="preserve"> straipsnis. </w:t>
      </w:r>
      <w:r>
        <w:rPr>
          <w:b/>
          <w:color w:val="000000"/>
          <w:szCs w:val="24"/>
        </w:rPr>
        <w:t xml:space="preserve">6 </w:t>
      </w:r>
      <w:r>
        <w:rPr>
          <w:b/>
          <w:color w:val="000000"/>
          <w:szCs w:val="24"/>
        </w:rPr>
        <w:t>straipsnio pakeitimas</w:t>
      </w:r>
    </w:p>
    <w:p w14:paraId="4AEE38E0" w14:textId="77777777" w:rsidR="0005738E" w:rsidRDefault="00D61668">
      <w:pPr>
        <w:spacing w:line="360" w:lineRule="auto"/>
        <w:ind w:firstLine="720"/>
        <w:jc w:val="both"/>
        <w:rPr>
          <w:color w:val="000000"/>
          <w:szCs w:val="24"/>
        </w:rPr>
      </w:pPr>
      <w:r>
        <w:rPr>
          <w:color w:val="000000"/>
          <w:szCs w:val="24"/>
        </w:rPr>
        <w:t>1</w:t>
      </w:r>
      <w:r>
        <w:rPr>
          <w:color w:val="000000"/>
          <w:szCs w:val="24"/>
        </w:rPr>
        <w:t>. Pakeisti 6 straipsnio 1 dalies 3 punktą ir jį išdėstyti taip:</w:t>
      </w:r>
    </w:p>
    <w:p w14:paraId="4AEE38E1" w14:textId="77777777" w:rsidR="0005738E" w:rsidRDefault="00D61668">
      <w:pPr>
        <w:spacing w:line="360" w:lineRule="auto"/>
        <w:ind w:firstLine="720"/>
        <w:jc w:val="both"/>
        <w:rPr>
          <w:color w:val="000000"/>
          <w:szCs w:val="24"/>
        </w:rPr>
      </w:pPr>
      <w:r>
        <w:rPr>
          <w:color w:val="000000"/>
          <w:szCs w:val="24"/>
        </w:rPr>
        <w:t>„</w:t>
      </w:r>
      <w:r>
        <w:rPr>
          <w:color w:val="000000"/>
          <w:szCs w:val="24"/>
        </w:rPr>
        <w:t>3</w:t>
      </w:r>
      <w:r>
        <w:rPr>
          <w:color w:val="000000"/>
          <w:szCs w:val="24"/>
        </w:rPr>
        <w:t>) pagrindinė žemės naudojimo paskirtis;“.</w:t>
      </w:r>
    </w:p>
    <w:p w14:paraId="4AEE38E2" w14:textId="77777777" w:rsidR="0005738E" w:rsidRDefault="00D61668">
      <w:pPr>
        <w:spacing w:line="360" w:lineRule="auto"/>
        <w:ind w:firstLine="720"/>
        <w:jc w:val="both"/>
        <w:rPr>
          <w:color w:val="000000"/>
          <w:szCs w:val="24"/>
        </w:rPr>
      </w:pPr>
      <w:r>
        <w:rPr>
          <w:color w:val="000000"/>
          <w:szCs w:val="24"/>
        </w:rPr>
        <w:t>2</w:t>
      </w:r>
      <w:r>
        <w:rPr>
          <w:color w:val="000000"/>
          <w:szCs w:val="24"/>
        </w:rPr>
        <w:t xml:space="preserve">. Pakeisti 6 straipsnio 1 dalies 9 punktą ir jį išdėstyti taip: </w:t>
      </w:r>
    </w:p>
    <w:p w14:paraId="4AEE38E3" w14:textId="77777777" w:rsidR="0005738E" w:rsidRDefault="00D61668">
      <w:pPr>
        <w:spacing w:line="360" w:lineRule="auto"/>
        <w:ind w:firstLine="720"/>
        <w:jc w:val="both"/>
        <w:rPr>
          <w:szCs w:val="24"/>
        </w:rPr>
      </w:pPr>
      <w:r>
        <w:rPr>
          <w:szCs w:val="24"/>
        </w:rPr>
        <w:t>„</w:t>
      </w:r>
      <w:r>
        <w:rPr>
          <w:szCs w:val="24"/>
        </w:rPr>
        <w:t>9</w:t>
      </w:r>
      <w:r>
        <w:rPr>
          <w:szCs w:val="24"/>
        </w:rPr>
        <w:t xml:space="preserve">) Lietuvos Respublikos specialiųjų žemės </w:t>
      </w:r>
      <w:r>
        <w:rPr>
          <w:szCs w:val="24"/>
        </w:rPr>
        <w:t>naudojimo sąlygų įstatyme nurodytos teritorijos ir jose taikomos specialiosios žemės naudojimo sąlygos;“.</w:t>
      </w:r>
    </w:p>
    <w:p w14:paraId="4AEE38E4" w14:textId="77777777" w:rsidR="0005738E" w:rsidRDefault="00D61668">
      <w:pPr>
        <w:spacing w:line="360" w:lineRule="auto"/>
        <w:ind w:firstLine="720"/>
        <w:jc w:val="both"/>
        <w:rPr>
          <w:szCs w:val="24"/>
        </w:rPr>
      </w:pPr>
      <w:r>
        <w:rPr>
          <w:szCs w:val="24"/>
        </w:rPr>
        <w:t>3</w:t>
      </w:r>
      <w:r>
        <w:rPr>
          <w:szCs w:val="24"/>
        </w:rPr>
        <w:t>. Pripažinti netekusiu galios 6 straipsnio 1 dalies 9 punktą.</w:t>
      </w:r>
    </w:p>
    <w:p w14:paraId="4AEE38E5" w14:textId="77777777" w:rsidR="0005738E" w:rsidRDefault="00D61668">
      <w:pPr>
        <w:spacing w:line="360" w:lineRule="auto"/>
        <w:ind w:firstLine="720"/>
        <w:jc w:val="both"/>
        <w:rPr>
          <w:szCs w:val="24"/>
        </w:rPr>
      </w:pPr>
    </w:p>
    <w:p w14:paraId="4AEE38E6" w14:textId="77777777" w:rsidR="0005738E" w:rsidRDefault="00D61668">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13 straipsnio pakeitimas</w:t>
      </w:r>
    </w:p>
    <w:p w14:paraId="4AEE38E7" w14:textId="77777777" w:rsidR="0005738E" w:rsidRDefault="00D61668">
      <w:pPr>
        <w:spacing w:line="360" w:lineRule="auto"/>
        <w:ind w:firstLine="720"/>
        <w:jc w:val="both"/>
        <w:rPr>
          <w:szCs w:val="24"/>
        </w:rPr>
      </w:pPr>
      <w:r>
        <w:rPr>
          <w:szCs w:val="24"/>
        </w:rPr>
        <w:t>Pakeisti 13 straipsnio 2 dalį i</w:t>
      </w:r>
      <w:r>
        <w:rPr>
          <w:szCs w:val="24"/>
        </w:rPr>
        <w:t>r ją išdėstyti taip:</w:t>
      </w:r>
    </w:p>
    <w:p w14:paraId="4AEE38E8" w14:textId="77777777" w:rsidR="0005738E" w:rsidRDefault="00D61668">
      <w:pPr>
        <w:spacing w:line="360" w:lineRule="auto"/>
        <w:ind w:firstLine="720"/>
        <w:jc w:val="both"/>
        <w:rPr>
          <w:szCs w:val="24"/>
        </w:rPr>
      </w:pPr>
      <w:r>
        <w:rPr>
          <w:szCs w:val="24"/>
        </w:rPr>
        <w:t>„</w:t>
      </w:r>
      <w:r>
        <w:rPr>
          <w:szCs w:val="24"/>
        </w:rPr>
        <w:t>2</w:t>
      </w:r>
      <w:r>
        <w:rPr>
          <w:szCs w:val="24"/>
        </w:rPr>
        <w:t>. Prašymą įrašyti nekilnojamojo daikto kadastro duomenis į nekilnojamojo turto kadastrą ar juos pakeisti pateikia nekilnojamojo daikto savininkas ar patikėjimo teise valdantis nekilnojamąjį daiktą asmuo, išskyrus šio Įstatymo 9 str</w:t>
      </w:r>
      <w:r>
        <w:rPr>
          <w:szCs w:val="24"/>
        </w:rPr>
        <w:t xml:space="preserve">aipsnio 4 dalyje ir Specialiųjų žemės naudojimo sąlygų įstatymo 9 straipsnyje nustatytus atvejus, kai nekilnojamojo turto kadastre įrašyti duomenys Kadastro nuostatuose nustatyta tvarka keičiami atitinkamai šioje dalyje nurodytuose straipsniuose nustatytų </w:t>
      </w:r>
      <w:r>
        <w:rPr>
          <w:szCs w:val="24"/>
        </w:rPr>
        <w:t>institucijų teikimu ar asmenų prašymu. Keičiant nekilnojamojo turto kadastre įrašytus žemės sklypų kadastro duomenis, kai Kadastro nuostatuose nustatyta tvarka įrašomas sodininkų bendrijos, kurioje yra mėgėjų sodo sklypas, pavadinimas ir kodas, prašymą įra</w:t>
      </w:r>
      <w:r>
        <w:rPr>
          <w:szCs w:val="24"/>
        </w:rPr>
        <w:t xml:space="preserve">šyti nekilnojamojo daikto kadastro duomenis į nekilnojamojo turto kadastrą ar juos pakeisti Kadastro nuostatuose nustatyta tvarka gali pateikti sodininkų bendrijos pirmininkas, </w:t>
      </w:r>
      <w:r>
        <w:rPr>
          <w:szCs w:val="24"/>
        </w:rPr>
        <w:lastRenderedPageBreak/>
        <w:t>jo įgaliotas asmuo arba sodininkų bendrijos valdyba, jeigu ji yra sudaryta. Kai</w:t>
      </w:r>
      <w:r>
        <w:rPr>
          <w:szCs w:val="24"/>
        </w:rPr>
        <w:t xml:space="preserve"> nekilnojamojo daikto kadastro duomenys į nekilnojamojo turto kadastrą įrašomi ar pakeičiami mokesčių administravimo tikslais, prašymą įrašyti ar pakeisti kadastro duomenis pateikia mokesčių administratorius.“</w:t>
      </w:r>
    </w:p>
    <w:p w14:paraId="2DCE9F95" w14:textId="77777777" w:rsidR="00D61668" w:rsidRPr="00D61668" w:rsidRDefault="00D61668">
      <w:pPr>
        <w:spacing w:line="360" w:lineRule="auto"/>
        <w:ind w:firstLine="720"/>
        <w:jc w:val="both"/>
        <w:rPr>
          <w:szCs w:val="24"/>
        </w:rPr>
      </w:pPr>
      <w:bookmarkStart w:id="0" w:name="_GoBack"/>
    </w:p>
    <w:p w14:paraId="4AEE38E9" w14:textId="77777777" w:rsidR="0005738E" w:rsidRPr="00D61668" w:rsidRDefault="00D61668">
      <w:pPr>
        <w:spacing w:line="360" w:lineRule="auto"/>
        <w:ind w:firstLine="720"/>
        <w:jc w:val="both"/>
        <w:rPr>
          <w:szCs w:val="24"/>
        </w:rPr>
      </w:pPr>
    </w:p>
    <w:bookmarkEnd w:id="0" w:displacedByCustomXml="next"/>
    <w:p w14:paraId="4AEE38EA" w14:textId="77777777" w:rsidR="0005738E" w:rsidRDefault="00D61668">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 xml:space="preserve">Įstatymo įsigaliojimas ir įgyvendinimas </w:t>
      </w:r>
    </w:p>
    <w:p w14:paraId="4AEE38EB" w14:textId="77777777" w:rsidR="0005738E" w:rsidRDefault="00D61668">
      <w:pPr>
        <w:spacing w:line="360" w:lineRule="auto"/>
        <w:ind w:firstLine="720"/>
        <w:jc w:val="both"/>
        <w:rPr>
          <w:bCs/>
          <w:szCs w:val="24"/>
          <w:lang w:eastAsia="lt-LT"/>
        </w:rPr>
      </w:pPr>
      <w:r>
        <w:rPr>
          <w:bCs/>
          <w:szCs w:val="24"/>
          <w:lang w:eastAsia="lt-LT"/>
        </w:rPr>
        <w:t>1</w:t>
      </w:r>
      <w:r>
        <w:rPr>
          <w:bCs/>
          <w:szCs w:val="24"/>
          <w:lang w:eastAsia="lt-LT"/>
        </w:rPr>
        <w:t>. Šis įstatymas, išskyrus 2 straipsnio 3 dalį ir šio straipsnio 3 dalį, įsigalioja 2020 m. sausio 1 d.</w:t>
      </w:r>
    </w:p>
    <w:p w14:paraId="4AEE38EC" w14:textId="77777777" w:rsidR="0005738E" w:rsidRDefault="00D61668">
      <w:pPr>
        <w:spacing w:line="360" w:lineRule="auto"/>
        <w:ind w:firstLine="720"/>
        <w:jc w:val="both"/>
        <w:rPr>
          <w:b/>
          <w:bCs/>
          <w:szCs w:val="24"/>
          <w:lang w:eastAsia="lt-LT"/>
        </w:rPr>
      </w:pPr>
      <w:r>
        <w:rPr>
          <w:bCs/>
          <w:szCs w:val="24"/>
          <w:lang w:eastAsia="lt-LT"/>
        </w:rPr>
        <w:t>2</w:t>
      </w:r>
      <w:r>
        <w:rPr>
          <w:bCs/>
          <w:szCs w:val="24"/>
          <w:lang w:eastAsia="lt-LT"/>
        </w:rPr>
        <w:t>. Šio įstatymo 2 straipsnio 3 dalis įsigalioja 2023 m. sausio 1 d.</w:t>
      </w:r>
    </w:p>
    <w:p w14:paraId="4AEE38ED" w14:textId="77777777" w:rsidR="0005738E" w:rsidRDefault="00D61668">
      <w:pPr>
        <w:spacing w:line="360" w:lineRule="auto"/>
        <w:ind w:firstLine="720"/>
        <w:jc w:val="both"/>
        <w:rPr>
          <w:bCs/>
          <w:szCs w:val="24"/>
          <w:lang w:eastAsia="lt-LT"/>
        </w:rPr>
      </w:pPr>
      <w:r>
        <w:rPr>
          <w:bCs/>
          <w:szCs w:val="24"/>
          <w:lang w:eastAsia="lt-LT"/>
        </w:rPr>
        <w:t>3</w:t>
      </w:r>
      <w:r>
        <w:rPr>
          <w:bCs/>
          <w:szCs w:val="24"/>
          <w:lang w:eastAsia="lt-LT"/>
        </w:rPr>
        <w:t>. Lietuvos Respublikos Vyriaus</w:t>
      </w:r>
      <w:r>
        <w:rPr>
          <w:bCs/>
          <w:szCs w:val="24"/>
          <w:lang w:eastAsia="lt-LT"/>
        </w:rPr>
        <w:t>ybė ar jos įgaliota institucija iki 2019 m. gruodžio 31 d. priima šio įstatymo įgyvendinamuosius teisės aktus.</w:t>
      </w:r>
    </w:p>
    <w:p w14:paraId="4AEE38EE" w14:textId="77777777" w:rsidR="0005738E" w:rsidRDefault="00D61668">
      <w:pPr>
        <w:spacing w:line="360" w:lineRule="auto"/>
        <w:ind w:firstLine="720"/>
        <w:jc w:val="both"/>
        <w:rPr>
          <w:i/>
          <w:szCs w:val="24"/>
        </w:rPr>
      </w:pPr>
    </w:p>
    <w:p w14:paraId="4AEE38EF" w14:textId="77777777" w:rsidR="0005738E" w:rsidRDefault="00D61668">
      <w:pPr>
        <w:spacing w:line="360" w:lineRule="auto"/>
        <w:ind w:firstLine="720"/>
        <w:jc w:val="both"/>
        <w:rPr>
          <w:i/>
          <w:szCs w:val="24"/>
        </w:rPr>
      </w:pPr>
      <w:r>
        <w:rPr>
          <w:i/>
          <w:szCs w:val="24"/>
        </w:rPr>
        <w:t>Skelbiu šį Lietuvos Respublikos Seimo priimtą įstatymą.</w:t>
      </w:r>
    </w:p>
    <w:p w14:paraId="4AEE38F0" w14:textId="77777777" w:rsidR="0005738E" w:rsidRDefault="0005738E">
      <w:pPr>
        <w:spacing w:line="360" w:lineRule="auto"/>
        <w:rPr>
          <w:i/>
          <w:szCs w:val="24"/>
        </w:rPr>
      </w:pPr>
    </w:p>
    <w:p w14:paraId="4AEE38F1" w14:textId="77777777" w:rsidR="0005738E" w:rsidRDefault="0005738E">
      <w:pPr>
        <w:spacing w:line="360" w:lineRule="auto"/>
        <w:rPr>
          <w:i/>
          <w:szCs w:val="24"/>
        </w:rPr>
      </w:pPr>
    </w:p>
    <w:p w14:paraId="4AEE38F2" w14:textId="77777777" w:rsidR="0005738E" w:rsidRDefault="0005738E">
      <w:pPr>
        <w:spacing w:line="360" w:lineRule="auto"/>
      </w:pPr>
    </w:p>
    <w:p w14:paraId="4AEE38F3" w14:textId="77777777" w:rsidR="0005738E" w:rsidRDefault="00D61668">
      <w:pPr>
        <w:tabs>
          <w:tab w:val="right" w:pos="9356"/>
        </w:tabs>
      </w:pPr>
      <w:r>
        <w:t>Respublikos Prezidentė</w:t>
      </w:r>
      <w:r>
        <w:rPr>
          <w:caps/>
        </w:rPr>
        <w:tab/>
      </w:r>
      <w:r>
        <w:t>Dalia Grybauskaitė</w:t>
      </w:r>
    </w:p>
    <w:sectPr w:rsidR="0005738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38F8" w14:textId="77777777" w:rsidR="0005738E" w:rsidRDefault="00D61668">
      <w:pPr>
        <w:rPr>
          <w:rFonts w:ascii="TimesLT" w:hAnsi="TimesLT"/>
          <w:lang w:val="en-US"/>
        </w:rPr>
      </w:pPr>
      <w:r>
        <w:rPr>
          <w:rFonts w:ascii="TimesLT" w:hAnsi="TimesLT"/>
          <w:lang w:val="en-US"/>
        </w:rPr>
        <w:separator/>
      </w:r>
    </w:p>
  </w:endnote>
  <w:endnote w:type="continuationSeparator" w:id="0">
    <w:p w14:paraId="4AEE38F9" w14:textId="77777777" w:rsidR="0005738E" w:rsidRDefault="00D6166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8FE" w14:textId="77777777" w:rsidR="0005738E" w:rsidRDefault="00D6166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AEE38FF" w14:textId="77777777" w:rsidR="0005738E" w:rsidRDefault="0005738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900" w14:textId="77777777" w:rsidR="0005738E" w:rsidRDefault="0005738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902" w14:textId="77777777" w:rsidR="0005738E" w:rsidRDefault="0005738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38F6" w14:textId="77777777" w:rsidR="0005738E" w:rsidRDefault="00D61668">
      <w:pPr>
        <w:rPr>
          <w:rFonts w:ascii="TimesLT" w:hAnsi="TimesLT"/>
          <w:lang w:val="en-US"/>
        </w:rPr>
      </w:pPr>
      <w:r>
        <w:rPr>
          <w:rFonts w:ascii="TimesLT" w:hAnsi="TimesLT"/>
          <w:lang w:val="en-US"/>
        </w:rPr>
        <w:separator/>
      </w:r>
    </w:p>
  </w:footnote>
  <w:footnote w:type="continuationSeparator" w:id="0">
    <w:p w14:paraId="4AEE38F7" w14:textId="77777777" w:rsidR="0005738E" w:rsidRDefault="00D6166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8FA" w14:textId="77777777" w:rsidR="0005738E" w:rsidRDefault="00D6166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AEE38FB" w14:textId="77777777" w:rsidR="0005738E" w:rsidRDefault="0005738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8FC" w14:textId="77777777" w:rsidR="0005738E" w:rsidRDefault="00D61668">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4AEE38FD" w14:textId="77777777" w:rsidR="0005738E" w:rsidRDefault="0005738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901" w14:textId="77777777" w:rsidR="0005738E" w:rsidRDefault="0005738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F1"/>
    <w:rsid w:val="0005738E"/>
    <w:rsid w:val="009E07F1"/>
    <w:rsid w:val="00D61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2299</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2630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2019-06-20T12:48:00Z</dcterms:created>
  <dc:creator>„Windows“ vartotojas</dc:creator>
  <lastModifiedBy>GUMBYTĖ Danguolė</lastModifiedBy>
  <lastPrinted>2019-06-06T13:31:00Z</lastPrinted>
  <dcterms:modified xsi:type="dcterms:W3CDTF">2019-06-21T11:30:00Z</dcterms:modified>
  <revision>3</revision>
</coreProperties>
</file>