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FD4CD" w14:textId="77777777" w:rsidR="00235B0C" w:rsidRDefault="00235B0C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68CFD4CE" w14:textId="77777777" w:rsidR="00235B0C" w:rsidRDefault="005B3A58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68CFD4EC" wp14:editId="68CFD4ED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FD4CF" w14:textId="77777777" w:rsidR="00235B0C" w:rsidRDefault="00235B0C">
      <w:pPr>
        <w:jc w:val="center"/>
        <w:rPr>
          <w:caps/>
          <w:sz w:val="12"/>
          <w:szCs w:val="12"/>
        </w:rPr>
      </w:pPr>
    </w:p>
    <w:p w14:paraId="68CFD4D0" w14:textId="77777777" w:rsidR="00235B0C" w:rsidRDefault="005B3A58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68CFD4D1" w14:textId="77777777" w:rsidR="00235B0C" w:rsidRDefault="005B3A58">
      <w:pPr>
        <w:jc w:val="center"/>
        <w:rPr>
          <w:b/>
          <w:caps/>
        </w:rPr>
      </w:pPr>
      <w:r>
        <w:rPr>
          <w:b/>
          <w:caps/>
        </w:rPr>
        <w:t>CIVILINIO PROCESO KODEKSO 737, 738 IR 739 STRAIPSNIŲ PAKEITIMO ĮSTATYMO NR. XII-2518 3 STRAIPSNIO PAKEITIMO</w:t>
      </w:r>
    </w:p>
    <w:p w14:paraId="68CFD4D2" w14:textId="77777777" w:rsidR="00235B0C" w:rsidRDefault="005B3A58">
      <w:pPr>
        <w:jc w:val="center"/>
        <w:rPr>
          <w:caps/>
        </w:rPr>
      </w:pPr>
      <w:r>
        <w:rPr>
          <w:b/>
          <w:caps/>
        </w:rPr>
        <w:t>ĮSTATYMAS</w:t>
      </w:r>
    </w:p>
    <w:p w14:paraId="68CFD4D3" w14:textId="77777777" w:rsidR="00235B0C" w:rsidRDefault="00235B0C">
      <w:pPr>
        <w:jc w:val="center"/>
        <w:rPr>
          <w:b/>
          <w:caps/>
        </w:rPr>
      </w:pPr>
    </w:p>
    <w:p w14:paraId="68CFD4D4" w14:textId="77777777" w:rsidR="00235B0C" w:rsidRDefault="005B3A58">
      <w:pPr>
        <w:jc w:val="center"/>
        <w:rPr>
          <w:szCs w:val="24"/>
        </w:rPr>
      </w:pPr>
      <w:r>
        <w:rPr>
          <w:szCs w:val="24"/>
        </w:rPr>
        <w:t>2016 m. gruodžio 20 d. Nr. XIII-140</w:t>
      </w:r>
    </w:p>
    <w:p w14:paraId="68CFD4D5" w14:textId="77777777" w:rsidR="00235B0C" w:rsidRDefault="005B3A58">
      <w:pPr>
        <w:jc w:val="center"/>
        <w:rPr>
          <w:szCs w:val="24"/>
        </w:rPr>
      </w:pPr>
      <w:r>
        <w:rPr>
          <w:szCs w:val="24"/>
        </w:rPr>
        <w:t>Vilnius</w:t>
      </w:r>
    </w:p>
    <w:p w14:paraId="68CFD4D6" w14:textId="77777777" w:rsidR="00235B0C" w:rsidRDefault="00235B0C">
      <w:pPr>
        <w:jc w:val="center"/>
        <w:rPr>
          <w:sz w:val="22"/>
        </w:rPr>
      </w:pPr>
    </w:p>
    <w:p w14:paraId="68CFD4D9" w14:textId="77777777" w:rsidR="00235B0C" w:rsidRDefault="00235B0C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68CFD4DA" w14:textId="77777777" w:rsidR="00235B0C" w:rsidRDefault="005B3A58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3 straipsnio pakeitimas</w:t>
      </w:r>
    </w:p>
    <w:p w14:paraId="68CFD4DB" w14:textId="77777777" w:rsidR="00235B0C" w:rsidRDefault="005B3A58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3 straipsnį ir jį išdėstyti taip:</w:t>
      </w:r>
    </w:p>
    <w:p w14:paraId="68CFD4DC" w14:textId="77777777" w:rsidR="00235B0C" w:rsidRDefault="005B3A58">
      <w:pPr>
        <w:spacing w:line="360" w:lineRule="auto"/>
        <w:ind w:firstLine="720"/>
        <w:jc w:val="both"/>
        <w:rPr>
          <w:b/>
          <w:szCs w:val="24"/>
        </w:rPr>
      </w:pPr>
      <w:r>
        <w:rPr>
          <w:szCs w:val="24"/>
        </w:rPr>
        <w:t>„</w:t>
      </w:r>
      <w:r>
        <w:rPr>
          <w:b/>
          <w:szCs w:val="24"/>
        </w:rPr>
        <w:t>3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739 straipsnio pakeitimas</w:t>
      </w:r>
    </w:p>
    <w:p w14:paraId="68CFD4DD" w14:textId="6062A6E5" w:rsidR="00235B0C" w:rsidRDefault="005B3A58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739 straipsnį ir jį išdėstyti taip:</w:t>
      </w:r>
    </w:p>
    <w:p w14:paraId="68CFD4DE" w14:textId="3B89A9F4" w:rsidR="00235B0C" w:rsidRDefault="005B3A58">
      <w:pPr>
        <w:suppressAutoHyphens/>
        <w:spacing w:line="360" w:lineRule="auto"/>
        <w:ind w:firstLine="720"/>
        <w:jc w:val="both"/>
        <w:rPr>
          <w:bCs/>
          <w:szCs w:val="24"/>
        </w:rPr>
      </w:pPr>
      <w:r>
        <w:rPr>
          <w:szCs w:val="24"/>
        </w:rPr>
        <w:t>„</w:t>
      </w:r>
      <w:r>
        <w:rPr>
          <w:b/>
          <w:bCs/>
          <w:szCs w:val="24"/>
        </w:rPr>
        <w:t xml:space="preserve">739 </w:t>
      </w:r>
      <w:r>
        <w:rPr>
          <w:b/>
          <w:bCs/>
          <w:szCs w:val="24"/>
        </w:rPr>
        <w:t>straipsnis. Pinigų sumos, iš kurių išieškoti negalima</w:t>
      </w:r>
    </w:p>
    <w:p w14:paraId="68CFD4DF" w14:textId="02D666E1" w:rsidR="00235B0C" w:rsidRDefault="005B3A58">
      <w:pPr>
        <w:suppressAutoHyphens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Negalima išieškoti iš sumų, kurios priklauso skolininkui kaip:</w:t>
      </w:r>
    </w:p>
    <w:bookmarkStart w:id="0" w:name="_GoBack" w:displacedByCustomXml="prev"/>
    <w:p w14:paraId="68CFD4E0" w14:textId="77777777" w:rsidR="00235B0C" w:rsidRDefault="005B3A58">
      <w:pPr>
        <w:spacing w:line="360" w:lineRule="auto"/>
        <w:ind w:firstLine="720"/>
        <w:jc w:val="both"/>
        <w:rPr>
          <w:rFonts w:eastAsia="Helvetica Neue"/>
          <w:szCs w:val="24"/>
          <w:bdr w:val="nil"/>
          <w:lang w:eastAsia="lt-LT"/>
        </w:rPr>
      </w:pPr>
      <w:r>
        <w:rPr>
          <w:szCs w:val="24"/>
        </w:rPr>
        <w:t>1</w:t>
      </w:r>
      <w:r>
        <w:rPr>
          <w:szCs w:val="24"/>
        </w:rPr>
        <w:t>) kompensacinės išmokos už darbuotojui priklausančių įrankių nusidėvėjimą ir kaip kitos kompensacijos, kurios mokamos, kai dirbama nuk</w:t>
      </w:r>
      <w:r>
        <w:rPr>
          <w:szCs w:val="24"/>
        </w:rPr>
        <w:t>rypstant nuo normalių darbo sąlygų;</w:t>
      </w:r>
    </w:p>
    <w:bookmarkEnd w:id="0" w:displacedByCustomXml="next"/>
    <w:p w14:paraId="68CFD4E1" w14:textId="77777777" w:rsidR="00235B0C" w:rsidRDefault="005B3A58">
      <w:pPr>
        <w:suppressAutoHyphens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) sumos, mokamos darbuotojui, vykstančiam į tarnybinę komandiruotę, perkeliamam, priimamam į darbą ir pasiųstam dirbti į kitas vietoves;</w:t>
      </w:r>
    </w:p>
    <w:p w14:paraId="68CFD4E2" w14:textId="77777777" w:rsidR="00235B0C" w:rsidRDefault="005B3A58">
      <w:pPr>
        <w:suppressAutoHyphens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) motinystės, tėvystės ir vaiko priežiūros išmokos;</w:t>
      </w:r>
    </w:p>
    <w:p w14:paraId="68CFD4E3" w14:textId="77777777" w:rsidR="00235B0C" w:rsidRDefault="005B3A58">
      <w:pPr>
        <w:suppressAutoHyphens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>) išmokos vaikam</w:t>
      </w:r>
      <w:r>
        <w:rPr>
          <w:szCs w:val="24"/>
        </w:rPr>
        <w:t>s, mokamos pagal Lietuvos Respublikos išmokų vaikams įstatymą;</w:t>
      </w:r>
    </w:p>
    <w:p w14:paraId="68CFD4E4" w14:textId="77777777" w:rsidR="00235B0C" w:rsidRDefault="005B3A58">
      <w:pPr>
        <w:suppressAutoHyphens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>) laidojimo pašalpa;</w:t>
      </w:r>
    </w:p>
    <w:p w14:paraId="68CFD4E5" w14:textId="77777777" w:rsidR="00235B0C" w:rsidRDefault="005B3A58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6</w:t>
      </w:r>
      <w:r>
        <w:rPr>
          <w:szCs w:val="24"/>
        </w:rPr>
        <w:t>) išmokos, mokamos pagal Šalpos pensijų įstatymą ir Lietuvos Respublikos tikslinių kompensacijų įstatymą, ir kitos tikslinės socialinės išmokos, pašalpos ir kompe</w:t>
      </w:r>
      <w:r>
        <w:rPr>
          <w:szCs w:val="24"/>
        </w:rPr>
        <w:t>nsacijos iš valstybės ir savivaldybių biudžetų nepasiturinčių gyventojų socialinei paramai;</w:t>
      </w:r>
    </w:p>
    <w:p w14:paraId="68CFD4E6" w14:textId="77777777" w:rsidR="00235B0C" w:rsidRDefault="005B3A58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7</w:t>
      </w:r>
      <w:r>
        <w:rPr>
          <w:szCs w:val="24"/>
        </w:rPr>
        <w:t>) valstybinė socialinio draudimo našlaičių pensija, mokama pagal Lietuvos Respublikos valstybinio socialinio draudimo pensijų įstatymą, valstybinė našlaičių pe</w:t>
      </w:r>
      <w:r>
        <w:rPr>
          <w:szCs w:val="24"/>
        </w:rPr>
        <w:t>nsija, mokama pagal Lietuvos Respublikos valstybinių pensijų įstatymą, pareigūnų ir karių valstybinė našlaičių pensija, mokama pagal Lietuvos Respublikos pareigūnų ir karių valstybinių pensijų įstatymą, valstybinė signataro našlaičių renta, Respublikos Pre</w:t>
      </w:r>
      <w:r>
        <w:rPr>
          <w:szCs w:val="24"/>
        </w:rPr>
        <w:t>zidento našlaičių valstybinė renta;</w:t>
      </w:r>
    </w:p>
    <w:p w14:paraId="68CFD4E7" w14:textId="77777777" w:rsidR="00235B0C" w:rsidRDefault="005B3A58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8</w:t>
      </w:r>
      <w:r>
        <w:rPr>
          <w:szCs w:val="24"/>
        </w:rPr>
        <w:t>) išeitinės išmokos.“</w:t>
      </w:r>
    </w:p>
    <w:p w14:paraId="68CFD4E8" w14:textId="10503481" w:rsidR="00235B0C" w:rsidRDefault="005B3A58">
      <w:pPr>
        <w:spacing w:line="360" w:lineRule="auto"/>
        <w:ind w:firstLine="720"/>
        <w:jc w:val="both"/>
        <w:rPr>
          <w:szCs w:val="24"/>
        </w:rPr>
      </w:pPr>
    </w:p>
    <w:p w14:paraId="68CFD4E9" w14:textId="77777777" w:rsidR="00235B0C" w:rsidRDefault="005B3A58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68CFD4EA" w14:textId="77777777" w:rsidR="00235B0C" w:rsidRDefault="00235B0C">
      <w:pPr>
        <w:spacing w:line="360" w:lineRule="auto"/>
        <w:rPr>
          <w:i/>
          <w:szCs w:val="24"/>
        </w:rPr>
      </w:pPr>
    </w:p>
    <w:p w14:paraId="68CFD4EB" w14:textId="77777777" w:rsidR="00235B0C" w:rsidRDefault="005B3A58">
      <w:pPr>
        <w:tabs>
          <w:tab w:val="right" w:pos="9356"/>
        </w:tabs>
      </w:pPr>
      <w:r>
        <w:lastRenderedPageBreak/>
        <w:t>Respublikos Prezidentė</w:t>
      </w:r>
      <w:r>
        <w:rPr>
          <w:caps/>
        </w:rPr>
        <w:tab/>
      </w:r>
      <w:r>
        <w:t>Dalia Grybauskaitė</w:t>
      </w:r>
    </w:p>
    <w:sectPr w:rsidR="00235B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FD4F0" w14:textId="77777777" w:rsidR="00235B0C" w:rsidRDefault="005B3A58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68CFD4F1" w14:textId="77777777" w:rsidR="00235B0C" w:rsidRDefault="005B3A58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FD4F6" w14:textId="77777777" w:rsidR="00235B0C" w:rsidRDefault="005B3A58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68CFD4F7" w14:textId="77777777" w:rsidR="00235B0C" w:rsidRDefault="00235B0C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FD4F8" w14:textId="77777777" w:rsidR="00235B0C" w:rsidRDefault="005B3A58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  <w:noProof/>
      </w:rPr>
      <w:t>2</w:t>
    </w:r>
    <w:r>
      <w:rPr>
        <w:rFonts w:ascii="TimesLT" w:hAnsi="TimesLT"/>
      </w:rPr>
      <w:fldChar w:fldCharType="end"/>
    </w:r>
  </w:p>
  <w:p w14:paraId="68CFD4F9" w14:textId="77777777" w:rsidR="00235B0C" w:rsidRDefault="00235B0C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FD4FB" w14:textId="77777777" w:rsidR="00235B0C" w:rsidRDefault="00235B0C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FD4EE" w14:textId="77777777" w:rsidR="00235B0C" w:rsidRDefault="005B3A58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68CFD4EF" w14:textId="77777777" w:rsidR="00235B0C" w:rsidRDefault="005B3A58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FD4F2" w14:textId="77777777" w:rsidR="00235B0C" w:rsidRDefault="005B3A58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68CFD4F3" w14:textId="77777777" w:rsidR="00235B0C" w:rsidRDefault="00235B0C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FD4F4" w14:textId="77777777" w:rsidR="00235B0C" w:rsidRDefault="005B3A58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68CFD4F5" w14:textId="77777777" w:rsidR="00235B0C" w:rsidRDefault="00235B0C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FD4FA" w14:textId="77777777" w:rsidR="00235B0C" w:rsidRDefault="00235B0C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89"/>
    <w:rsid w:val="00235B0C"/>
    <w:rsid w:val="005B3A58"/>
    <w:rsid w:val="0063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FD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B3A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B3A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5E"/>
    <w:rsid w:val="0084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44A5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44A5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219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1830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2016-12-29T07:35:00Z</dcterms:created>
  <dc:creator>MANIUŠKIENĖ Violeta</dc:creator>
  <lastModifiedBy>TRAPINSKIENĖ Aušrinė</lastModifiedBy>
  <lastPrinted>2016-12-20T09:52:00Z</lastPrinted>
  <dcterms:modified xsi:type="dcterms:W3CDTF">2017-01-02T10:55:00Z</dcterms:modified>
  <revision>3</revision>
</coreProperties>
</file>