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pagrindine"/>
        <w:tag w:val="part_a63d8ae7b97c495f9406b7679f9a9efb"/>
        <w:id w:val="36250573"/>
        <w:lock w:val="sdtLocked"/>
      </w:sdtPr>
      <w:sdtContent>
        <w:p w:rsidR="00C609D2" w:rsidRDefault="00596A99">
          <w:pPr>
            <w:jc w:val="center"/>
            <w:rPr>
              <w:lang w:eastAsia="lt-LT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542925" cy="4476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taisx="http://lrs.lt/TAIS/DocPartXmlMark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609D2" w:rsidRDefault="00C609D2">
          <w:pPr>
            <w:rPr>
              <w:sz w:val="10"/>
              <w:szCs w:val="10"/>
            </w:rPr>
          </w:pPr>
        </w:p>
        <w:p w:rsidR="00C609D2" w:rsidRDefault="00596A99">
          <w:pPr>
            <w:keepNext/>
            <w:jc w:val="center"/>
            <w:rPr>
              <w:rFonts w:ascii="Arial" w:hAnsi="Arial" w:cs="Arial"/>
              <w:caps/>
              <w:sz w:val="36"/>
              <w:lang w:eastAsia="lt-LT"/>
            </w:rPr>
          </w:pPr>
          <w:r>
            <w:rPr>
              <w:rFonts w:ascii="Arial" w:hAnsi="Arial" w:cs="Arial"/>
              <w:caps/>
              <w:sz w:val="36"/>
              <w:lang w:eastAsia="lt-LT"/>
            </w:rPr>
            <w:t>Lietuvos Respublikos Vyriausybė</w:t>
          </w:r>
        </w:p>
        <w:p w:rsidR="00C609D2" w:rsidRDefault="00C609D2">
          <w:pPr>
            <w:jc w:val="center"/>
            <w:rPr>
              <w:caps/>
              <w:lang w:eastAsia="lt-LT"/>
            </w:rPr>
          </w:pPr>
        </w:p>
        <w:p w:rsidR="00C609D2" w:rsidRDefault="00596A99">
          <w:pPr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>nutarimas</w:t>
          </w:r>
        </w:p>
        <w:p w:rsidR="00C609D2" w:rsidRDefault="00596A99">
          <w:pPr>
            <w:tabs>
              <w:tab w:val="left" w:pos="-284"/>
            </w:tabs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 xml:space="preserve">Dėl </w:t>
          </w:r>
          <w:r>
            <w:rPr>
              <w:b/>
              <w:caps/>
              <w:szCs w:val="24"/>
              <w:lang w:eastAsia="lt-LT"/>
            </w:rPr>
            <w:t>įGALIOJIMŲ SUTEIKIMO ĮGYVENDINANT lIETUVOS rESPUBLIKOS PATENTŲ ĮSTATYMO 49 STRAIPSNĮ</w:t>
          </w:r>
        </w:p>
        <w:p w:rsidR="00C609D2" w:rsidRDefault="00C609D2">
          <w:pPr>
            <w:tabs>
              <w:tab w:val="left" w:pos="-426"/>
            </w:tabs>
            <w:rPr>
              <w:lang w:eastAsia="lt-LT"/>
            </w:rPr>
          </w:pPr>
        </w:p>
        <w:p w:rsidR="00C609D2" w:rsidRDefault="00596A99">
          <w:pPr>
            <w:tabs>
              <w:tab w:val="left" w:pos="6804"/>
            </w:tabs>
            <w:jc w:val="center"/>
            <w:rPr>
              <w:color w:val="000000"/>
              <w:lang w:eastAsia="ar-SA"/>
            </w:rPr>
          </w:pPr>
          <w:r>
            <w:rPr>
              <w:color w:val="000000"/>
              <w:lang w:eastAsia="lt-LT"/>
            </w:rPr>
            <w:t>2014 m. rugsėjo 24 d.</w:t>
          </w:r>
          <w:r>
            <w:rPr>
              <w:color w:val="000000"/>
              <w:lang w:eastAsia="ar-SA"/>
            </w:rPr>
            <w:t xml:space="preserve"> </w:t>
          </w:r>
          <w:r>
            <w:rPr>
              <w:color w:val="000000"/>
              <w:lang w:eastAsia="ar-SA"/>
            </w:rPr>
            <w:t xml:space="preserve">Nr. </w:t>
          </w:r>
          <w:r>
            <w:rPr>
              <w:color w:val="000000"/>
              <w:lang w:eastAsia="lt-LT"/>
            </w:rPr>
            <w:t>1015</w:t>
          </w:r>
          <w:r>
            <w:rPr>
              <w:color w:val="000000"/>
              <w:lang w:eastAsia="ar-SA"/>
            </w:rPr>
            <w:br/>
            <w:t>Vilnius</w:t>
          </w:r>
        </w:p>
        <w:p w:rsidR="00C609D2" w:rsidRDefault="00C609D2">
          <w:pPr>
            <w:tabs>
              <w:tab w:val="left" w:pos="-284"/>
            </w:tabs>
            <w:jc w:val="center"/>
            <w:rPr>
              <w:color w:val="000000"/>
              <w:lang w:eastAsia="lt-LT"/>
            </w:rPr>
          </w:pPr>
        </w:p>
        <w:p w:rsidR="00596A99" w:rsidRDefault="00596A99">
          <w:pPr>
            <w:tabs>
              <w:tab w:val="left" w:pos="-284"/>
            </w:tabs>
            <w:jc w:val="center"/>
            <w:rPr>
              <w:color w:val="000000"/>
              <w:lang w:eastAsia="lt-LT"/>
            </w:rPr>
          </w:pPr>
        </w:p>
        <w:sdt>
          <w:sdtPr>
            <w:alias w:val="preambule"/>
            <w:tag w:val="part_e11e671c40d14791acdbcc501ca2397f"/>
            <w:id w:val="36250561"/>
            <w:lock w:val="sdtLocked"/>
          </w:sdtPr>
          <w:sdtContent>
            <w:p w:rsidR="00C609D2" w:rsidRDefault="00596A99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 xml:space="preserve">Vadovaudamasi Lietuvos Respublikos patentų įstatymo 49 straipsniu, </w:t>
              </w:r>
              <w:r>
                <w:rPr>
                  <w:szCs w:val="24"/>
                  <w:lang w:eastAsia="lt-LT"/>
                </w:rPr>
                <w:t>Lietuvos Respublikos Vyriausybė</w:t>
              </w:r>
              <w:r>
                <w:rPr>
                  <w:spacing w:val="100"/>
                  <w:szCs w:val="24"/>
                  <w:lang w:eastAsia="lt-LT"/>
                </w:rPr>
                <w:t xml:space="preserve"> nutaria</w:t>
              </w:r>
              <w:r>
                <w:rPr>
                  <w:szCs w:val="24"/>
                  <w:lang w:eastAsia="lt-LT"/>
                </w:rPr>
                <w:t>:</w:t>
              </w:r>
            </w:p>
          </w:sdtContent>
        </w:sdt>
        <w:sdt>
          <w:sdtPr>
            <w:alias w:val="1 p."/>
            <w:tag w:val="part_e3410f2733b4493391f14b218a46cf8b"/>
            <w:id w:val="36250563"/>
            <w:lock w:val="sdtLocked"/>
          </w:sdtPr>
          <w:sdtContent>
            <w:p w:rsidR="00C609D2" w:rsidRDefault="00C609D2">
              <w:pPr>
                <w:tabs>
                  <w:tab w:val="left" w:pos="993"/>
                </w:tabs>
                <w:spacing w:line="360" w:lineRule="atLeast"/>
                <w:ind w:firstLine="720"/>
                <w:jc w:val="both"/>
                <w:rPr>
                  <w:rFonts w:eastAsia="Calibri"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e3410f2733b4493391f14b218a46cf8b"/>
                  <w:id w:val="36250562"/>
                  <w:lock w:val="sdtLocked"/>
                </w:sdtPr>
                <w:sdtContent>
                  <w:r w:rsidR="00596A99">
                    <w:rPr>
                      <w:rFonts w:eastAsia="Calibri"/>
                      <w:color w:val="000000"/>
                      <w:szCs w:val="24"/>
                      <w:lang w:eastAsia="lt-LT"/>
                    </w:rPr>
                    <w:t>1</w:t>
                  </w:r>
                </w:sdtContent>
              </w:sdt>
              <w:r w:rsidR="00596A99">
                <w:rPr>
                  <w:rFonts w:eastAsia="Calibri"/>
                  <w:color w:val="000000"/>
                  <w:szCs w:val="24"/>
                  <w:lang w:eastAsia="lt-LT"/>
                </w:rPr>
                <w:t xml:space="preserve">. Įgalioti Valstybinę vaistų kontrolės tarnybą prie Lietuvos Respublikos sveikatos apsaugos ministerijos atlikti Lietuvos Respublikos patentų </w:t>
              </w:r>
              <w:r w:rsidR="00596A99">
                <w:rPr>
                  <w:rFonts w:eastAsia="Calibri"/>
                  <w:color w:val="000000"/>
                  <w:szCs w:val="24"/>
                  <w:lang w:eastAsia="lt-LT"/>
                </w:rPr>
                <w:t>įstatymo 49 straipsnyje nustatytos kompetentingos institucijos funkcijas.</w:t>
              </w:r>
            </w:p>
          </w:sdtContent>
        </w:sdt>
        <w:sdt>
          <w:sdtPr>
            <w:alias w:val="2 p."/>
            <w:tag w:val="part_db0bea03285045f6bd0da77ef5575b11"/>
            <w:id w:val="36250569"/>
            <w:lock w:val="sdtLocked"/>
          </w:sdtPr>
          <w:sdtContent>
            <w:p w:rsidR="00C609D2" w:rsidRDefault="00C609D2">
              <w:pPr>
                <w:tabs>
                  <w:tab w:val="left" w:pos="993"/>
                </w:tabs>
                <w:spacing w:line="360" w:lineRule="atLeast"/>
                <w:ind w:firstLine="720"/>
                <w:jc w:val="both"/>
                <w:rPr>
                  <w:rFonts w:eastAsia="Calibri"/>
                  <w:szCs w:val="24"/>
                </w:rPr>
              </w:pPr>
              <w:sdt>
                <w:sdtPr>
                  <w:alias w:val="Numeris"/>
                  <w:tag w:val="nr_db0bea03285045f6bd0da77ef5575b11"/>
                  <w:id w:val="36250564"/>
                  <w:lock w:val="sdtLocked"/>
                </w:sdtPr>
                <w:sdtContent>
                  <w:r w:rsidR="00596A99">
                    <w:rPr>
                      <w:rFonts w:eastAsia="Calibri"/>
                      <w:szCs w:val="24"/>
                    </w:rPr>
                    <w:t>2</w:t>
                  </w:r>
                </w:sdtContent>
              </w:sdt>
              <w:r w:rsidR="00596A99">
                <w:rPr>
                  <w:rFonts w:eastAsia="Calibri"/>
                  <w:szCs w:val="24"/>
                </w:rPr>
                <w:t xml:space="preserve">. </w:t>
              </w:r>
              <w:r w:rsidR="00596A99">
                <w:rPr>
                  <w:rFonts w:eastAsia="Calibri"/>
                  <w:szCs w:val="24"/>
                  <w:lang w:eastAsia="lt-LT"/>
                </w:rPr>
                <w:t>Pripažinti netekusiais galios:</w:t>
              </w:r>
            </w:p>
            <w:sdt>
              <w:sdtPr>
                <w:alias w:val="2.1 p."/>
                <w:tag w:val="part_62593ce8b7f64cf3a24da648c793e3cc"/>
                <w:id w:val="36250566"/>
                <w:lock w:val="sdtLocked"/>
              </w:sdtPr>
              <w:sdtContent>
                <w:p w:rsidR="00C609D2" w:rsidRDefault="00C609D2">
                  <w:pPr>
                    <w:tabs>
                      <w:tab w:val="left" w:pos="1134"/>
                    </w:tabs>
                    <w:spacing w:line="360" w:lineRule="atLeast"/>
                    <w:ind w:firstLine="720"/>
                    <w:jc w:val="both"/>
                    <w:rPr>
                      <w:rFonts w:eastAsia="Calibri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2593ce8b7f64cf3a24da648c793e3cc"/>
                      <w:id w:val="36250565"/>
                      <w:lock w:val="sdtLocked"/>
                    </w:sdtPr>
                    <w:sdtContent>
                      <w:r w:rsidR="00596A99">
                        <w:rPr>
                          <w:rFonts w:eastAsia="Calibri"/>
                          <w:szCs w:val="24"/>
                          <w:lang w:eastAsia="lt-LT"/>
                        </w:rPr>
                        <w:t>2.1</w:t>
                      </w:r>
                    </w:sdtContent>
                  </w:sdt>
                  <w:r w:rsidR="00596A99">
                    <w:rPr>
                      <w:rFonts w:eastAsia="Calibri"/>
                      <w:szCs w:val="24"/>
                      <w:lang w:eastAsia="lt-LT"/>
                    </w:rPr>
                    <w:t xml:space="preserve">. </w:t>
                  </w:r>
                  <w:r w:rsidR="00596A99">
                    <w:rPr>
                      <w:rFonts w:eastAsia="Calibri"/>
                      <w:spacing w:val="4"/>
                      <w:szCs w:val="24"/>
                      <w:lang w:eastAsia="lt-LT"/>
                    </w:rPr>
                    <w:t>Lietuvos Respublikos Vyriausybės 2007 m. spalio 24 d. nutarimą Nr. 1143</w:t>
                  </w:r>
                  <w:r w:rsidR="00596A99">
                    <w:rPr>
                      <w:rFonts w:eastAsia="Calibri"/>
                      <w:szCs w:val="24"/>
                      <w:lang w:eastAsia="lt-LT"/>
                    </w:rPr>
                    <w:t xml:space="preserve"> „Dėl įgaliojimų suteikimo įgyvendinant Lietuvos Respublikos paten</w:t>
                  </w:r>
                  <w:r w:rsidR="00596A99">
                    <w:rPr>
                      <w:rFonts w:eastAsia="Calibri"/>
                      <w:szCs w:val="24"/>
                      <w:lang w:eastAsia="lt-LT"/>
                    </w:rPr>
                    <w:t>tų įstatymo 38</w:t>
                  </w:r>
                  <w:r w:rsidR="00596A99">
                    <w:rPr>
                      <w:rFonts w:eastAsia="Calibri"/>
                      <w:szCs w:val="24"/>
                      <w:vertAlign w:val="superscript"/>
                      <w:lang w:eastAsia="lt-LT"/>
                    </w:rPr>
                    <w:t>1</w:t>
                  </w:r>
                  <w:r w:rsidR="00596A99">
                    <w:rPr>
                      <w:rFonts w:eastAsia="Calibri"/>
                      <w:szCs w:val="24"/>
                      <w:lang w:eastAsia="lt-LT"/>
                    </w:rPr>
                    <w:t xml:space="preserve"> straipsnį“;</w:t>
                  </w:r>
                </w:p>
              </w:sdtContent>
            </w:sdt>
            <w:sdt>
              <w:sdtPr>
                <w:alias w:val="2.2 p."/>
                <w:tag w:val="part_7a196c1e7a2242c8a4b6ded033289a3d"/>
                <w:id w:val="36250568"/>
                <w:lock w:val="sdtLocked"/>
              </w:sdtPr>
              <w:sdtContent>
                <w:p w:rsidR="00C609D2" w:rsidRDefault="00C609D2">
                  <w:pPr>
                    <w:tabs>
                      <w:tab w:val="left" w:pos="1134"/>
                    </w:tabs>
                    <w:spacing w:line="360" w:lineRule="atLeast"/>
                    <w:ind w:firstLine="720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7a196c1e7a2242c8a4b6ded033289a3d"/>
                      <w:id w:val="36250567"/>
                      <w:lock w:val="sdtLocked"/>
                    </w:sdtPr>
                    <w:sdtContent>
                      <w:r w:rsidR="00596A99">
                        <w:rPr>
                          <w:rFonts w:eastAsia="Calibri"/>
                          <w:szCs w:val="24"/>
                          <w:lang w:eastAsia="lt-LT"/>
                        </w:rPr>
                        <w:t>2.2</w:t>
                      </w:r>
                    </w:sdtContent>
                  </w:sdt>
                  <w:r w:rsidR="00596A99">
                    <w:rPr>
                      <w:rFonts w:eastAsia="Calibri"/>
                      <w:szCs w:val="24"/>
                      <w:lang w:eastAsia="lt-LT"/>
                    </w:rPr>
                    <w:t xml:space="preserve">. </w:t>
                  </w:r>
                  <w:r w:rsidR="00596A99">
                    <w:rPr>
                      <w:rFonts w:eastAsia="Calibri"/>
                      <w:spacing w:val="4"/>
                      <w:szCs w:val="24"/>
                      <w:lang w:eastAsia="lt-LT"/>
                    </w:rPr>
                    <w:t>Lietuvos Respublikos Vyriausybės 2014 m. rugsėjo 17 d. nutarimą Nr. 969 „</w:t>
                  </w:r>
                  <w:r w:rsidR="00596A99">
                    <w:rPr>
                      <w:rFonts w:eastAsia="Calibri"/>
                      <w:szCs w:val="24"/>
                      <w:lang w:eastAsia="lt-LT"/>
                    </w:rPr>
                    <w:t>Dėl įgaliojimų suteikimo įgyvendinant Lietuvos Respublikos patentų įstatymo 49 straipsnį“.</w:t>
                  </w:r>
                </w:p>
              </w:sdtContent>
            </w:sdt>
          </w:sdtContent>
        </w:sdt>
        <w:sdt>
          <w:sdtPr>
            <w:alias w:val="3 p."/>
            <w:tag w:val="part_852dd883c972452a8e354aebde416cf5"/>
            <w:id w:val="36250571"/>
            <w:lock w:val="sdtLocked"/>
          </w:sdtPr>
          <w:sdtContent>
            <w:p w:rsidR="00C609D2" w:rsidRDefault="00C609D2" w:rsidP="00596A99">
              <w:pPr>
                <w:tabs>
                  <w:tab w:val="left" w:pos="993"/>
                </w:tabs>
                <w:spacing w:line="360" w:lineRule="atLeast"/>
                <w:ind w:firstLine="720"/>
                <w:jc w:val="both"/>
                <w:rPr>
                  <w:color w:val="000000"/>
                  <w:lang w:eastAsia="lt-LT"/>
                </w:rPr>
              </w:pPr>
              <w:sdt>
                <w:sdtPr>
                  <w:alias w:val="Numeris"/>
                  <w:tag w:val="nr_852dd883c972452a8e354aebde416cf5"/>
                  <w:id w:val="36250570"/>
                  <w:lock w:val="sdtLocked"/>
                </w:sdtPr>
                <w:sdtContent>
                  <w:r w:rsidR="00596A99">
                    <w:rPr>
                      <w:rFonts w:eastAsia="Calibri"/>
                      <w:lang w:eastAsia="lt-LT"/>
                    </w:rPr>
                    <w:t>3</w:t>
                  </w:r>
                </w:sdtContent>
              </w:sdt>
              <w:r w:rsidR="00596A99">
                <w:rPr>
                  <w:rFonts w:eastAsia="Calibri"/>
                  <w:lang w:eastAsia="lt-LT"/>
                </w:rPr>
                <w:t xml:space="preserve">. </w:t>
              </w:r>
              <w:r w:rsidR="00596A99">
                <w:rPr>
                  <w:rFonts w:eastAsia="Calibri"/>
                  <w:szCs w:val="24"/>
                  <w:lang w:eastAsia="lt-LT"/>
                </w:rPr>
                <w:t xml:space="preserve">Šis nutarimas įsigalioja 2015 m. sausio 1 dieną. </w:t>
              </w:r>
            </w:p>
          </w:sdtContent>
        </w:sdt>
        <w:sdt>
          <w:sdtPr>
            <w:alias w:val="signatura"/>
            <w:tag w:val="part_657d5d34319a4ac3a544fe8fdb821a84"/>
            <w:id w:val="36250572"/>
            <w:lock w:val="sdtLocked"/>
          </w:sdtPr>
          <w:sdtContent>
            <w:p w:rsidR="00596A99" w:rsidRDefault="00596A99">
              <w:pPr>
                <w:tabs>
                  <w:tab w:val="center" w:pos="-7800"/>
                  <w:tab w:val="left" w:pos="6237"/>
                  <w:tab w:val="right" w:pos="8306"/>
                </w:tabs>
              </w:pPr>
            </w:p>
            <w:p w:rsidR="00596A99" w:rsidRDefault="00596A99">
              <w:pPr>
                <w:tabs>
                  <w:tab w:val="center" w:pos="-7800"/>
                  <w:tab w:val="left" w:pos="6237"/>
                  <w:tab w:val="right" w:pos="8306"/>
                </w:tabs>
              </w:pPr>
            </w:p>
            <w:p w:rsidR="00596A99" w:rsidRDefault="00596A99">
              <w:pPr>
                <w:tabs>
                  <w:tab w:val="center" w:pos="-7800"/>
                  <w:tab w:val="left" w:pos="6237"/>
                  <w:tab w:val="right" w:pos="8306"/>
                </w:tabs>
              </w:pPr>
            </w:p>
            <w:p w:rsidR="00C609D2" w:rsidRDefault="00596A99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Ministras Pirmininkas</w:t>
              </w:r>
              <w:r>
                <w:rPr>
                  <w:lang w:eastAsia="lt-LT"/>
                </w:rPr>
                <w:tab/>
                <w:t>Algirdas Butkevičius</w:t>
              </w:r>
            </w:p>
            <w:p w:rsidR="00C609D2" w:rsidRDefault="00C609D2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:rsidR="00C609D2" w:rsidRDefault="00C609D2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:rsidR="00C609D2" w:rsidRDefault="00C609D2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:rsidR="00C609D2" w:rsidRDefault="00596A99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Sveikatos apsaugos ministrė</w:t>
              </w:r>
              <w:r>
                <w:rPr>
                  <w:lang w:eastAsia="lt-LT"/>
                </w:rPr>
                <w:tab/>
                <w:t>Rimantė Šalaševičiūtė</w:t>
              </w:r>
            </w:p>
          </w:sdtContent>
        </w:sdt>
      </w:sdtContent>
    </w:sdt>
    <w:sectPr w:rsidR="00C609D2" w:rsidSect="00C609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D2" w:rsidRDefault="00596A99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C609D2" w:rsidRDefault="00596A99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D2" w:rsidRDefault="00C609D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D2" w:rsidRDefault="00C609D2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D2" w:rsidRDefault="00C609D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D2" w:rsidRDefault="00596A99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C609D2" w:rsidRDefault="00596A99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D2" w:rsidRDefault="00C609D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 w:rsidR="00596A99"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C609D2" w:rsidRDefault="00C609D2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D2" w:rsidRDefault="00C609D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 w:rsidR="00596A99"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596A99">
      <w:rPr>
        <w:lang w:eastAsia="lt-LT"/>
      </w:rPr>
      <w:t>2</w:t>
    </w:r>
    <w:r>
      <w:rPr>
        <w:lang w:eastAsia="lt-LT"/>
      </w:rPr>
      <w:fldChar w:fldCharType="end"/>
    </w:r>
  </w:p>
  <w:p w:rsidR="00C609D2" w:rsidRDefault="00C609D2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D2" w:rsidRDefault="00C609D2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4C66E7"/>
    <w:rsid w:val="004C66E7"/>
    <w:rsid w:val="00596A99"/>
    <w:rsid w:val="00C6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6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6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A99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9e94d0dfd2e646cdb69f256cbca3a3dc" PartId="a63d8ae7b97c495f9406b7679f9a9efb">
    <Part Type="preambule" DocPartId="89a90de56c1b46cfae062493ad906798" PartId="e11e671c40d14791acdbcc501ca2397f"/>
    <Part Type="punktas" Nr="1" Abbr="1 p." DocPartId="25619c025496450093a1bc8e95917bf2" PartId="e3410f2733b4493391f14b218a46cf8b"/>
    <Part Type="punktas" Nr="2" Abbr="2 p." DocPartId="7e54c080c963408ba29764ef122ca11c" PartId="db0bea03285045f6bd0da77ef5575b11">
      <Part Type="punktas" Nr="2.1" Abbr="2.1 p." DocPartId="9e1bd5bb0b254469a7358e106452c8c0" PartId="62593ce8b7f64cf3a24da648c793e3cc"/>
      <Part Type="punktas" Nr="2.2" Abbr="2.2 p." DocPartId="01d4d5a4204a461494dc17af7f51767f" PartId="7a196c1e7a2242c8a4b6ded033289a3d"/>
    </Part>
    <Part Type="punktas" Nr="3" Abbr="3 p." DocPartId="9c8f7a245db94f08b6895e2e18b83c94" PartId="852dd883c972452a8e354aebde416cf5"/>
    <Part Type="signatura" DocPartId="0d4ac762ea254d3a8250181275f805c0" PartId="657d5d34319a4ac3a544fe8fdb821a84"/>
  </Part>
</Parts>
</file>

<file path=customXml/itemProps1.xml><?xml version="1.0" encoding="utf-8"?>
<ds:datastoreItem xmlns:ds="http://schemas.openxmlformats.org/officeDocument/2006/customXml" ds:itemID="{DAEF05C5-F28D-4D85-8607-E58AA60C8A96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1051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pikas</cp:lastModifiedBy>
  <cp:revision>3</cp:revision>
  <cp:lastPrinted>2014-09-25T05:38:00Z</cp:lastPrinted>
  <dcterms:created xsi:type="dcterms:W3CDTF">2014-09-29T15:28:00Z</dcterms:created>
  <dcterms:modified xsi:type="dcterms:W3CDTF">2014-09-29T17:54:00Z</dcterms:modified>
</cp:coreProperties>
</file>