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3E12" w14:textId="77777777" w:rsidR="009C3587" w:rsidRDefault="00992211">
      <w:pPr>
        <w:tabs>
          <w:tab w:val="center" w:pos="4153"/>
          <w:tab w:val="right" w:pos="8306"/>
        </w:tabs>
        <w:jc w:val="center"/>
        <w:rPr>
          <w:lang w:eastAsia="lt-LT"/>
        </w:rPr>
      </w:pPr>
      <w:r>
        <w:rPr>
          <w:lang w:eastAsia="lt-LT"/>
        </w:rPr>
        <w:object w:dxaOrig="811" w:dyaOrig="961" w14:anchorId="6CDE3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8pt" o:ole="" fillcolor="window">
            <v:imagedata r:id="rId8" o:title=""/>
          </v:shape>
          <o:OLEObject Type="Embed" ProgID="Word.Picture.8" ShapeID="_x0000_i1025" DrawAspect="Content" ObjectID="_1496833114" r:id="rId9"/>
        </w:object>
      </w:r>
    </w:p>
    <w:p w14:paraId="6CDE3E14" w14:textId="77777777" w:rsidR="009C3587" w:rsidRDefault="00992211">
      <w:pPr>
        <w:tabs>
          <w:tab w:val="center" w:pos="4153"/>
          <w:tab w:val="right" w:pos="8306"/>
        </w:tabs>
        <w:jc w:val="center"/>
        <w:rPr>
          <w:b/>
          <w:lang w:eastAsia="lt-LT"/>
        </w:rPr>
      </w:pPr>
      <w:r>
        <w:rPr>
          <w:b/>
          <w:lang w:eastAsia="lt-LT"/>
        </w:rPr>
        <w:t>LIETUVOS RESPUBLIKOS SVEIKATOS APSAUGOS MINISTRAS</w:t>
      </w:r>
    </w:p>
    <w:p w14:paraId="6CDE3E15" w14:textId="77777777" w:rsidR="009C3587" w:rsidRDefault="009C3587">
      <w:pPr>
        <w:tabs>
          <w:tab w:val="center" w:pos="4153"/>
          <w:tab w:val="right" w:pos="8306"/>
        </w:tabs>
        <w:jc w:val="center"/>
        <w:rPr>
          <w:b/>
          <w:lang w:eastAsia="lt-LT"/>
        </w:rPr>
      </w:pPr>
    </w:p>
    <w:p w14:paraId="6CDE3E16" w14:textId="77777777" w:rsidR="009C3587" w:rsidRDefault="00992211">
      <w:pPr>
        <w:tabs>
          <w:tab w:val="center" w:pos="4153"/>
          <w:tab w:val="right" w:pos="8306"/>
        </w:tabs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6CDE3E17" w14:textId="77777777" w:rsidR="009C3587" w:rsidRDefault="00992211">
      <w:pPr>
        <w:ind w:firstLine="540"/>
        <w:jc w:val="center"/>
        <w:rPr>
          <w:b/>
          <w:lang w:eastAsia="lt-LT"/>
        </w:rPr>
      </w:pPr>
      <w:r>
        <w:rPr>
          <w:b/>
          <w:lang w:eastAsia="lt-LT"/>
        </w:rPr>
        <w:t xml:space="preserve">DĖL LIETUVOS RESPUBLIKOS SVEIKATOS APSAUGOS MINISTRO 2014 M. SPALIO 7 D. ĮSAKYMO NR. V-1045 „DĖL </w:t>
      </w:r>
      <w:r>
        <w:rPr>
          <w:b/>
          <w:lang w:eastAsia="lt-LT"/>
        </w:rPr>
        <w:t>ŠIRDIES IR PLAUČIŲ KOMPLEKSO TRANSPLANTACIJOS PASLAUGŲ TEIKIMO IR APMOKĖJIMO TVARKOS APRAŠO PATVIRTINIMO“ PAKEITIMO</w:t>
      </w:r>
    </w:p>
    <w:p w14:paraId="6CDE3E18" w14:textId="77777777" w:rsidR="009C3587" w:rsidRDefault="009C3587">
      <w:pPr>
        <w:ind w:firstLine="540"/>
        <w:jc w:val="center"/>
        <w:rPr>
          <w:b/>
          <w:lang w:eastAsia="lt-LT"/>
        </w:rPr>
      </w:pPr>
    </w:p>
    <w:p w14:paraId="6CDE3E19" w14:textId="77777777" w:rsidR="009C3587" w:rsidRDefault="00992211">
      <w:pPr>
        <w:jc w:val="center"/>
        <w:rPr>
          <w:lang w:eastAsia="lt-LT"/>
        </w:rPr>
      </w:pPr>
      <w:r>
        <w:rPr>
          <w:lang w:eastAsia="lt-LT"/>
        </w:rPr>
        <w:t>2014 m. gruodžio 23 d. Nr. V-1409</w:t>
      </w:r>
    </w:p>
    <w:p w14:paraId="6CDE3E1A" w14:textId="77777777" w:rsidR="009C3587" w:rsidRDefault="00992211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CDE3E1B" w14:textId="77777777" w:rsidR="009C3587" w:rsidRDefault="009C3587">
      <w:pPr>
        <w:ind w:firstLine="540"/>
        <w:jc w:val="both"/>
        <w:rPr>
          <w:lang w:eastAsia="lt-LT"/>
        </w:rPr>
      </w:pPr>
    </w:p>
    <w:p w14:paraId="205F8AE1" w14:textId="77777777" w:rsidR="00992211" w:rsidRDefault="00992211">
      <w:pPr>
        <w:ind w:firstLine="540"/>
        <w:jc w:val="both"/>
        <w:rPr>
          <w:lang w:eastAsia="lt-LT"/>
        </w:rPr>
      </w:pPr>
    </w:p>
    <w:p w14:paraId="6CDE3E1C" w14:textId="77777777" w:rsidR="009C3587" w:rsidRDefault="00992211">
      <w:pPr>
        <w:ind w:firstLine="720"/>
        <w:jc w:val="both"/>
        <w:rPr>
          <w:lang w:eastAsia="lt-LT"/>
        </w:rPr>
      </w:pPr>
      <w:r>
        <w:rPr>
          <w:lang w:eastAsia="lt-LT"/>
        </w:rPr>
        <w:t>Atsižvelgdama į Lietuvos Respublikos valstybės kontrolės 2014 m. liepos 24 d. rašte Nr. S-(10-33</w:t>
      </w:r>
      <w:r>
        <w:rPr>
          <w:lang w:eastAsia="lt-LT"/>
        </w:rPr>
        <w:t>36)-2051 „Dėl audito metu nustatytų dalykų“ pateiktą rekomendaciją dėl mokėjimo už žmogaus organų ir audinių transplantacijos paslaugas,</w:t>
      </w:r>
    </w:p>
    <w:p w14:paraId="6CDE3E1D" w14:textId="77777777" w:rsidR="009C3587" w:rsidRDefault="00992211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p a k e i č i u </w:t>
      </w:r>
      <w:r>
        <w:rPr>
          <w:color w:val="000000"/>
          <w:lang w:eastAsia="lt-LT"/>
        </w:rPr>
        <w:t>Širdies ir plaučių komplekso transplantacijos paslaugų teikimo ir apmokėjimo tvarkos aprašą, patvirti</w:t>
      </w:r>
      <w:r>
        <w:rPr>
          <w:color w:val="000000"/>
          <w:lang w:eastAsia="lt-LT"/>
        </w:rPr>
        <w:t xml:space="preserve">ntą </w:t>
      </w:r>
      <w:r>
        <w:rPr>
          <w:bCs/>
          <w:lang w:eastAsia="lt-LT"/>
        </w:rPr>
        <w:t>Lietuvos Respublikos sveikatos apsaugos ministro 2014 m. spalio 7 d. įsakymu Nr. V-1045 „Dėl Širdies ir plaučių komplekso transplantacijos paslaugų teikimo ir apmokėjimo tvarkos aprašo patvirtinimo“:</w:t>
      </w:r>
    </w:p>
    <w:p w14:paraId="6CDE3E1E" w14:textId="77777777" w:rsidR="009C3587" w:rsidRDefault="00992211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Pakeičiu 67 punktą ir jį išdėstau taip:</w:t>
      </w:r>
    </w:p>
    <w:p w14:paraId="6CDE3E1F" w14:textId="77777777" w:rsidR="009C3587" w:rsidRDefault="00992211">
      <w:pPr>
        <w:ind w:firstLine="54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67</w:t>
      </w:r>
      <w:r>
        <w:rPr>
          <w:lang w:eastAsia="lt-LT"/>
        </w:rPr>
        <w:t xml:space="preserve">. ASPĮ, gavusi licenciją teikti širdies </w:t>
      </w:r>
      <w:r>
        <w:rPr>
          <w:color w:val="000000"/>
          <w:lang w:eastAsia="lt-LT"/>
        </w:rPr>
        <w:t>ir plaučių komplekso</w:t>
      </w:r>
      <w:r>
        <w:rPr>
          <w:lang w:eastAsia="lt-LT"/>
        </w:rPr>
        <w:t xml:space="preserve"> transplantacijos paslaugas, teisės aktų nustatyta tvarka sudaro sutartį su TLK dėl šių paslaugų teikimo ir jų išlaidų apmokėjimo.“</w:t>
      </w:r>
    </w:p>
    <w:p w14:paraId="6CDE3E20" w14:textId="77777777" w:rsidR="009C3587" w:rsidRDefault="00992211">
      <w:pPr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Pakeičiu 68 punktą ir jį išdėstau taip:</w:t>
      </w:r>
    </w:p>
    <w:p w14:paraId="6CDE3E25" w14:textId="1C53ED4D" w:rsidR="009C3587" w:rsidRDefault="00992211" w:rsidP="00992211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68</w:t>
      </w:r>
      <w:r>
        <w:rPr>
          <w:lang w:eastAsia="lt-LT"/>
        </w:rPr>
        <w:t>. Pasiba</w:t>
      </w:r>
      <w:r>
        <w:rPr>
          <w:lang w:eastAsia="lt-LT"/>
        </w:rPr>
        <w:t>igus ataskaitiniam mėnesiui, ASPĮ, teikianti transplantacijos paslaugas, pateikia TLK sąskaitas, 65 punkte nurodytas ataskaitas ir statistinę ekonominę šių paslaugų teikimo ataskaitą Valstybinės ligonių kasos prie Sveikatos apsaugos ministerijos direktoria</w:t>
      </w:r>
      <w:r>
        <w:rPr>
          <w:lang w:eastAsia="lt-LT"/>
        </w:rPr>
        <w:t>us įsakymo nustatyta tvarka. TLK apmoka sąskaitas TLK ir ASPĮ sutartyje numatyta tvarka, neviršydama PSDF biudžeto lėšų sumos, skirtos Žmogaus organų ir audinių transplantacijos paprastųjų išlaidų finansavimo programai vykdyti.“</w:t>
      </w:r>
    </w:p>
    <w:p w14:paraId="2FEE9CAA" w14:textId="77777777" w:rsidR="00992211" w:rsidRDefault="00992211"/>
    <w:p w14:paraId="545FCADC" w14:textId="77777777" w:rsidR="00992211" w:rsidRDefault="00992211"/>
    <w:p w14:paraId="79F64F55" w14:textId="77777777" w:rsidR="00992211" w:rsidRDefault="00992211"/>
    <w:p w14:paraId="6CDE3E27" w14:textId="794E61EB" w:rsidR="009C3587" w:rsidRDefault="00992211">
      <w:pPr>
        <w:rPr>
          <w:lang w:eastAsia="lt-LT"/>
        </w:rPr>
      </w:pPr>
      <w:r>
        <w:rPr>
          <w:lang w:eastAsia="lt-LT"/>
        </w:rPr>
        <w:t xml:space="preserve">Sveikatos </w:t>
      </w:r>
      <w:r>
        <w:rPr>
          <w:lang w:eastAsia="lt-LT"/>
        </w:rPr>
        <w:t>apsaugos ministrė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Rimantė Šalaševičiūtė</w:t>
      </w:r>
    </w:p>
    <w:bookmarkStart w:id="0" w:name="_GoBack" w:displacedByCustomXml="next"/>
    <w:bookmarkEnd w:id="0" w:displacedByCustomXml="next"/>
    <w:sectPr w:rsidR="009C3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680" w:bottom="567" w:left="1701" w:header="1134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E3E2B" w14:textId="77777777" w:rsidR="009C3587" w:rsidRDefault="0099221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CDE3E2C" w14:textId="77777777" w:rsidR="009C3587" w:rsidRDefault="0099221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3E31" w14:textId="77777777" w:rsidR="009C3587" w:rsidRDefault="009C358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3E32" w14:textId="77777777" w:rsidR="009C3587" w:rsidRDefault="009C358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3E34" w14:textId="77777777" w:rsidR="009C3587" w:rsidRDefault="00992211">
    <w:pPr>
      <w:tabs>
        <w:tab w:val="center" w:pos="4153"/>
        <w:tab w:val="right" w:pos="9639"/>
      </w:tabs>
      <w:rPr>
        <w:sz w:val="20"/>
        <w:lang w:eastAsia="lt-LT"/>
      </w:rPr>
    </w:pPr>
    <w:r>
      <w:rPr>
        <w:sz w:val="20"/>
        <w:lang w:eastAsia="lt-LT"/>
      </w:rPr>
      <w:tab/>
    </w:r>
    <w:r>
      <w:rPr>
        <w:sz w:val="20"/>
        <w:lang w:eastAsia="lt-L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E3E29" w14:textId="77777777" w:rsidR="009C3587" w:rsidRDefault="0099221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CDE3E2A" w14:textId="77777777" w:rsidR="009C3587" w:rsidRDefault="0099221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3E2D" w14:textId="77777777" w:rsidR="009C3587" w:rsidRDefault="0099221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CDE3E2E" w14:textId="77777777" w:rsidR="009C3587" w:rsidRDefault="009C358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3E2F" w14:textId="77777777" w:rsidR="009C3587" w:rsidRDefault="0099221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CDE3E30" w14:textId="77777777" w:rsidR="009C3587" w:rsidRDefault="009C358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3E33" w14:textId="77777777" w:rsidR="009C3587" w:rsidRDefault="009C358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8"/>
    <w:rsid w:val="00992211"/>
    <w:rsid w:val="009C3587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DE3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1763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2014-12-31T06:52:00Z</dcterms:created>
  <dc:creator>Aldona</dc:creator>
  <lastModifiedBy>PETRAUSKAITĖ Girmantė</lastModifiedBy>
  <lastPrinted>2014-12-09T11:58:00Z</lastPrinted>
  <dcterms:modified xsi:type="dcterms:W3CDTF">2015-06-26T11:12:00Z</dcterms:modified>
  <revision>3</revision>
  <dc:title>2001-05-00</dc:title>
</coreProperties>
</file>