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55183b76b50e4d81adafde177e408867"/>
        <w:id w:val="1416278456"/>
        <w:lock w:val="sdtLocked"/>
      </w:sdtPr>
      <w:sdtEndPr/>
      <w:sdtContent>
        <w:p w14:paraId="00447068" w14:textId="77777777" w:rsidR="00F83B5B" w:rsidRDefault="00F83B5B">
          <w:pPr>
            <w:jc w:val="center"/>
            <w:rPr>
              <w:lang w:eastAsia="lt-LT"/>
            </w:rPr>
          </w:pPr>
        </w:p>
        <w:p w14:paraId="00447069" w14:textId="77777777" w:rsidR="00F83B5B" w:rsidRDefault="00F83B5B">
          <w:pPr>
            <w:jc w:val="center"/>
            <w:rPr>
              <w:lang w:eastAsia="lt-LT"/>
            </w:rPr>
          </w:pPr>
        </w:p>
        <w:p w14:paraId="0044706A" w14:textId="77777777" w:rsidR="00F83B5B" w:rsidRDefault="00120479">
          <w:pPr>
            <w:jc w:val="center"/>
            <w:rPr>
              <w:lang w:eastAsia="lt-LT"/>
            </w:rPr>
          </w:pPr>
          <w:r>
            <w:rPr>
              <w:noProof/>
              <w:lang w:eastAsia="lt-LT"/>
            </w:rPr>
            <w:drawing>
              <wp:inline distT="0" distB="0" distL="0" distR="0" wp14:anchorId="00447080" wp14:editId="00447081">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0044706B" w14:textId="77777777" w:rsidR="00F83B5B" w:rsidRDefault="00F83B5B">
          <w:pPr>
            <w:rPr>
              <w:sz w:val="10"/>
              <w:szCs w:val="10"/>
            </w:rPr>
          </w:pPr>
        </w:p>
        <w:p w14:paraId="0044706C" w14:textId="77777777" w:rsidR="00F83B5B" w:rsidRDefault="00120479">
          <w:pPr>
            <w:keepNext/>
            <w:jc w:val="center"/>
            <w:rPr>
              <w:rFonts w:ascii="Arial" w:hAnsi="Arial" w:cs="Arial"/>
              <w:caps/>
              <w:sz w:val="36"/>
              <w:lang w:eastAsia="lt-LT"/>
            </w:rPr>
          </w:pPr>
          <w:r>
            <w:rPr>
              <w:rFonts w:ascii="Arial" w:hAnsi="Arial" w:cs="Arial"/>
              <w:caps/>
              <w:sz w:val="36"/>
              <w:lang w:eastAsia="lt-LT"/>
            </w:rPr>
            <w:t>Lietuvos Respublikos Vyriausybė</w:t>
          </w:r>
        </w:p>
        <w:p w14:paraId="0044706D" w14:textId="77777777" w:rsidR="00F83B5B" w:rsidRDefault="00F83B5B">
          <w:pPr>
            <w:jc w:val="center"/>
            <w:rPr>
              <w:caps/>
              <w:lang w:eastAsia="lt-LT"/>
            </w:rPr>
          </w:pPr>
        </w:p>
        <w:p w14:paraId="0044706E" w14:textId="77777777" w:rsidR="00F83B5B" w:rsidRDefault="00120479">
          <w:pPr>
            <w:jc w:val="center"/>
            <w:rPr>
              <w:b/>
              <w:caps/>
              <w:lang w:eastAsia="lt-LT"/>
            </w:rPr>
          </w:pPr>
          <w:r>
            <w:rPr>
              <w:b/>
              <w:caps/>
              <w:lang w:eastAsia="lt-LT"/>
            </w:rPr>
            <w:t>nutarimas</w:t>
          </w:r>
        </w:p>
        <w:p w14:paraId="0044706F" w14:textId="77777777" w:rsidR="00F83B5B" w:rsidRDefault="00120479">
          <w:pPr>
            <w:tabs>
              <w:tab w:val="left" w:pos="-284"/>
            </w:tabs>
            <w:jc w:val="center"/>
            <w:rPr>
              <w:b/>
              <w:caps/>
              <w:lang w:eastAsia="lt-LT"/>
            </w:rPr>
          </w:pPr>
          <w:r>
            <w:rPr>
              <w:b/>
              <w:caps/>
              <w:lang w:eastAsia="lt-LT"/>
            </w:rPr>
            <w:t xml:space="preserve">Dėl </w:t>
          </w:r>
          <w:r>
            <w:rPr>
              <w:b/>
              <w:lang w:eastAsia="lt-LT"/>
            </w:rPr>
            <w:t>LIETUVOS RESPUBLIKOS VYRIAUSYBĖS 2015 M. BALANDŽIO 15 D. NUTARIMO NR. 390 „DĖL BUTŲ IR KITŲ PATALPŲ SAVININKŲ LĖŠŲ, SKIRIAMŲ NAMUI (STATINIUI) ATNAUJINTI PAGAL PRIVALOMUOSIUS STATINIŲ NAUDOJIMO IR PRIEŽIŪROS REIKALAVIMUS, KAUPIMO, JŲ DYDŽIO APSKAIČIAVIMO IR SUKAUPTŲ LĖŠŲ APSAUGOS TVARKOS APRAŠO PATVIRTINIMO“ PAKEITIMO</w:t>
          </w:r>
        </w:p>
        <w:p w14:paraId="00447070" w14:textId="77777777" w:rsidR="00F83B5B" w:rsidRDefault="00F83B5B">
          <w:pPr>
            <w:tabs>
              <w:tab w:val="left" w:pos="-426"/>
            </w:tabs>
            <w:rPr>
              <w:lang w:eastAsia="lt-LT"/>
            </w:rPr>
          </w:pPr>
        </w:p>
        <w:p w14:paraId="00447071" w14:textId="4ECCCC79" w:rsidR="00F83B5B" w:rsidRDefault="00120479">
          <w:pPr>
            <w:tabs>
              <w:tab w:val="left" w:pos="6804"/>
            </w:tabs>
            <w:jc w:val="center"/>
            <w:rPr>
              <w:color w:val="000000"/>
              <w:lang w:eastAsia="ar-SA"/>
            </w:rPr>
          </w:pPr>
          <w:r>
            <w:rPr>
              <w:color w:val="000000"/>
              <w:lang w:eastAsia="lt-LT"/>
            </w:rPr>
            <w:t>2015 m. lapkričio 11 d.</w:t>
          </w:r>
          <w:r>
            <w:rPr>
              <w:color w:val="000000"/>
              <w:lang w:eastAsia="ar-SA"/>
            </w:rPr>
            <w:t xml:space="preserve"> Nr. </w:t>
          </w:r>
          <w:r>
            <w:rPr>
              <w:color w:val="000000"/>
              <w:lang w:eastAsia="lt-LT"/>
            </w:rPr>
            <w:t>1159</w:t>
          </w:r>
          <w:r>
            <w:rPr>
              <w:color w:val="000000"/>
              <w:lang w:eastAsia="ar-SA"/>
            </w:rPr>
            <w:br/>
            <w:t>Vilnius</w:t>
          </w:r>
        </w:p>
        <w:p w14:paraId="00447072" w14:textId="77777777" w:rsidR="00F83B5B" w:rsidRDefault="00F83B5B">
          <w:pPr>
            <w:tabs>
              <w:tab w:val="left" w:pos="-284"/>
            </w:tabs>
            <w:jc w:val="center"/>
            <w:rPr>
              <w:color w:val="000000"/>
              <w:lang w:eastAsia="lt-LT"/>
            </w:rPr>
          </w:pPr>
        </w:p>
        <w:sdt>
          <w:sdtPr>
            <w:alias w:val="preambule"/>
            <w:tag w:val="part_d5bcca1f4f0f4973a5113aad474bcd94"/>
            <w:id w:val="-794982126"/>
            <w:lock w:val="sdtLocked"/>
          </w:sdtPr>
          <w:sdtEndPr/>
          <w:sdtContent>
            <w:p w14:paraId="00447073" w14:textId="77777777" w:rsidR="00F83B5B" w:rsidRDefault="00120479">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sdtContent>
        </w:sdt>
        <w:sdt>
          <w:sdtPr>
            <w:alias w:val="1 p."/>
            <w:tag w:val="part_3585475d261c45919454e0e964053b43"/>
            <w:id w:val="-1037966356"/>
            <w:lock w:val="sdtLocked"/>
          </w:sdtPr>
          <w:sdtEndPr/>
          <w:sdtContent>
            <w:p w14:paraId="00447074" w14:textId="77777777" w:rsidR="00F83B5B" w:rsidRDefault="00BE74D6">
              <w:pPr>
                <w:spacing w:line="360" w:lineRule="atLeast"/>
                <w:ind w:firstLine="720"/>
                <w:jc w:val="both"/>
                <w:rPr>
                  <w:lang w:eastAsia="lt-LT"/>
                </w:rPr>
              </w:pPr>
              <w:sdt>
                <w:sdtPr>
                  <w:alias w:val="Numeris"/>
                  <w:tag w:val="nr_3585475d261c45919454e0e964053b43"/>
                  <w:id w:val="-607190525"/>
                  <w:lock w:val="sdtLocked"/>
                </w:sdtPr>
                <w:sdtEndPr/>
                <w:sdtContent>
                  <w:r w:rsidR="00120479">
                    <w:rPr>
                      <w:lang w:eastAsia="lt-LT"/>
                    </w:rPr>
                    <w:t>1</w:t>
                  </w:r>
                </w:sdtContent>
              </w:sdt>
              <w:r w:rsidR="00120479">
                <w:rPr>
                  <w:lang w:eastAsia="lt-LT"/>
                </w:rPr>
                <w:t>. Pakeisti Butų ir kitų patalpų savininkų lėšų, skiriamų namui (statiniui) atnaujinti pagal privalomuosius statinių naudojimo ir priežiūros reikalavimus, kaupimo, jų dydžio apskaičiavimo ir sukauptų lėšų apsaugos tvarkos aprašą, patvirtintą Lietuvos Respublikos Vyriausybės 2015 m. balandžio 15 d. nutarimu Nr. 390 „Dėl Butų ir kitų patalpų savininkų lėšų, skiriamų namui (statiniui) atnaujinti pagal privalomuosius statinių naudojimo ir priežiūros reikalavimus, kaupimo, jų dydžio apskaičiavimo ir sukauptų lėšų apsaugos tvarkos aprašo patvirtinimo“, ir papildyti 11</w:t>
              </w:r>
              <w:r w:rsidR="00120479">
                <w:rPr>
                  <w:vertAlign w:val="superscript"/>
                  <w:lang w:eastAsia="lt-LT"/>
                </w:rPr>
                <w:t>1</w:t>
              </w:r>
              <w:r w:rsidR="00120479">
                <w:rPr>
                  <w:lang w:eastAsia="lt-LT"/>
                </w:rPr>
                <w:t xml:space="preserve"> punktu:</w:t>
              </w:r>
            </w:p>
            <w:sdt>
              <w:sdtPr>
                <w:alias w:val="citata"/>
                <w:tag w:val="part_c9e2b7295abd45a9a75b0bdadf75656a"/>
                <w:id w:val="1966383693"/>
                <w:lock w:val="sdtLocked"/>
              </w:sdtPr>
              <w:sdtEndPr/>
              <w:sdtContent>
                <w:sdt>
                  <w:sdtPr>
                    <w:alias w:val="11-1 p."/>
                    <w:tag w:val="part_1236a6e39a3649e7a5bf48feea1fed79"/>
                    <w:id w:val="-1598632987"/>
                    <w:lock w:val="sdtLocked"/>
                  </w:sdtPr>
                  <w:sdtEndPr/>
                  <w:sdtContent>
                    <w:p w14:paraId="00447075" w14:textId="77777777" w:rsidR="00F83B5B" w:rsidRDefault="00120479">
                      <w:pPr>
                        <w:spacing w:line="360" w:lineRule="atLeast"/>
                        <w:ind w:firstLine="720"/>
                        <w:jc w:val="both"/>
                        <w:rPr>
                          <w:lang w:eastAsia="lt-LT"/>
                        </w:rPr>
                      </w:pPr>
                      <w:r>
                        <w:rPr>
                          <w:lang w:eastAsia="lt-LT"/>
                        </w:rPr>
                        <w:t>„</w:t>
                      </w:r>
                      <w:sdt>
                        <w:sdtPr>
                          <w:alias w:val="Numeris"/>
                          <w:tag w:val="nr_1236a6e39a3649e7a5bf48feea1fed79"/>
                          <w:id w:val="2102139872"/>
                          <w:lock w:val="sdtLocked"/>
                        </w:sdtPr>
                        <w:sdtEndPr/>
                        <w:sdtContent>
                          <w:r>
                            <w:rPr>
                              <w:lang w:eastAsia="lt-LT"/>
                            </w:rPr>
                            <w:t>11</w:t>
                          </w:r>
                          <w:r>
                            <w:rPr>
                              <w:vertAlign w:val="superscript"/>
                              <w:lang w:eastAsia="lt-LT"/>
                            </w:rPr>
                            <w:t>1</w:t>
                          </w:r>
                        </w:sdtContent>
                      </w:sdt>
                      <w:r>
                        <w:rPr>
                          <w:lang w:eastAsia="lt-LT"/>
                        </w:rPr>
                        <w:t>. Pastatytų naujų, rekonstruotų ir atnaujintų (modernizuotų) daugiabučių namų butų ir kitų patalpų savininkams jų sprendimu 5 metus nuo statybos užbaigimo taikomas 50 procentų mažesnis Aprašo 11 punkte nustatytas minimalus mėnesinės kaupiamosios įmokos tarifas. Atnaujinamų (modernizuojamų) daugiabučių namų butų ir kitų patalpų savininkams mažesnis tarifas taikomas nuo rangos darbų sutarties pasirašymo dienos.“</w:t>
                      </w:r>
                    </w:p>
                  </w:sdtContent>
                </w:sdt>
              </w:sdtContent>
            </w:sdt>
          </w:sdtContent>
        </w:sdt>
        <w:sdt>
          <w:sdtPr>
            <w:alias w:val="2 p."/>
            <w:tag w:val="part_71e1ca7b9ef04f2db6148d09dd0c892c"/>
            <w:id w:val="149868389"/>
            <w:lock w:val="sdtLocked"/>
          </w:sdtPr>
          <w:sdtEndPr/>
          <w:sdtContent>
            <w:p w14:paraId="0044707A" w14:textId="605C2BBD" w:rsidR="00F83B5B" w:rsidRDefault="00BE74D6" w:rsidP="00BE74D6">
              <w:pPr>
                <w:spacing w:line="360" w:lineRule="atLeast"/>
                <w:ind w:firstLine="720"/>
                <w:jc w:val="both"/>
                <w:rPr>
                  <w:color w:val="000000"/>
                  <w:lang w:eastAsia="lt-LT"/>
                </w:rPr>
              </w:pPr>
              <w:sdt>
                <w:sdtPr>
                  <w:alias w:val="Numeris"/>
                  <w:tag w:val="nr_71e1ca7b9ef04f2db6148d09dd0c892c"/>
                  <w:id w:val="926997662"/>
                  <w:lock w:val="sdtLocked"/>
                </w:sdtPr>
                <w:sdtEndPr/>
                <w:sdtContent>
                  <w:r w:rsidR="00120479">
                    <w:rPr>
                      <w:lang w:eastAsia="lt-LT"/>
                    </w:rPr>
                    <w:t>2</w:t>
                  </w:r>
                </w:sdtContent>
              </w:sdt>
              <w:r w:rsidR="00120479">
                <w:rPr>
                  <w:lang w:eastAsia="lt-LT"/>
                </w:rPr>
                <w:t xml:space="preserve">. Nustatyti, kad mažesnis minimalus mėnesinės kaupiamosios įmokos tarifas taikomas pastatytų naujų, rekonstruotų ir atnaujintų (modernizuotų) daugiabučių namų, kuriems šio nutarimo įsigaliojimo dieną nepasibaigęs įstatymo nustatytas minimalus (5 metų) statinio ar atliktų statybos darbų garantinis terminas, arba pagal rangos darbų sutartis atnaujinamų (modernizuojamų) daugiabučių namų butų ir kitų patalpų savininkams nuo šio nutarimo įsigaliojimo. </w:t>
              </w:r>
            </w:p>
          </w:sdtContent>
        </w:sdt>
        <w:sdt>
          <w:sdtPr>
            <w:alias w:val="signatura"/>
            <w:tag w:val="part_8e66496ed5c94785b64d04b620959b78"/>
            <w:id w:val="-928805534"/>
            <w:lock w:val="sdtLocked"/>
          </w:sdtPr>
          <w:sdtEndPr/>
          <w:sdtContent>
            <w:p w14:paraId="279623F1" w14:textId="77777777" w:rsidR="00BE74D6" w:rsidRDefault="00BE74D6">
              <w:pPr>
                <w:tabs>
                  <w:tab w:val="center" w:pos="-7800"/>
                  <w:tab w:val="left" w:pos="6237"/>
                  <w:tab w:val="right" w:pos="8306"/>
                </w:tabs>
              </w:pPr>
            </w:p>
            <w:p w14:paraId="46CCEC17" w14:textId="77777777" w:rsidR="00BE74D6" w:rsidRDefault="00BE74D6">
              <w:pPr>
                <w:tabs>
                  <w:tab w:val="center" w:pos="-7800"/>
                  <w:tab w:val="left" w:pos="6237"/>
                  <w:tab w:val="right" w:pos="8306"/>
                </w:tabs>
              </w:pPr>
            </w:p>
            <w:p w14:paraId="3E8A1349" w14:textId="77777777" w:rsidR="00BE74D6" w:rsidRDefault="00BE74D6">
              <w:pPr>
                <w:tabs>
                  <w:tab w:val="center" w:pos="-7800"/>
                  <w:tab w:val="left" w:pos="6237"/>
                  <w:tab w:val="right" w:pos="8306"/>
                </w:tabs>
              </w:pPr>
            </w:p>
            <w:p w14:paraId="0044707B" w14:textId="45ED9729" w:rsidR="00F83B5B" w:rsidRDefault="00120479">
              <w:pPr>
                <w:tabs>
                  <w:tab w:val="center" w:pos="-7800"/>
                  <w:tab w:val="left" w:pos="6237"/>
                  <w:tab w:val="right" w:pos="8306"/>
                </w:tabs>
                <w:rPr>
                  <w:lang w:eastAsia="lt-LT"/>
                </w:rPr>
              </w:pPr>
              <w:bookmarkStart w:id="0" w:name="_GoBack"/>
              <w:bookmarkEnd w:id="0"/>
              <w:r>
                <w:rPr>
                  <w:lang w:eastAsia="lt-LT"/>
                </w:rPr>
                <w:t>Ministras Pirmininkas</w:t>
              </w:r>
              <w:r>
                <w:rPr>
                  <w:lang w:eastAsia="lt-LT"/>
                </w:rPr>
                <w:tab/>
                <w:t>Algirdas Butkevičius</w:t>
              </w:r>
            </w:p>
            <w:p w14:paraId="0044707C" w14:textId="77777777" w:rsidR="00F83B5B" w:rsidRDefault="00F83B5B">
              <w:pPr>
                <w:tabs>
                  <w:tab w:val="center" w:pos="-7800"/>
                  <w:tab w:val="left" w:pos="6237"/>
                  <w:tab w:val="right" w:pos="8306"/>
                </w:tabs>
                <w:rPr>
                  <w:lang w:eastAsia="lt-LT"/>
                </w:rPr>
              </w:pPr>
            </w:p>
            <w:p w14:paraId="0044707D" w14:textId="77777777" w:rsidR="00F83B5B" w:rsidRDefault="00F83B5B">
              <w:pPr>
                <w:tabs>
                  <w:tab w:val="center" w:pos="-7800"/>
                  <w:tab w:val="left" w:pos="6237"/>
                  <w:tab w:val="right" w:pos="8306"/>
                </w:tabs>
                <w:rPr>
                  <w:lang w:eastAsia="lt-LT"/>
                </w:rPr>
              </w:pPr>
            </w:p>
            <w:p w14:paraId="0044707E" w14:textId="77777777" w:rsidR="00F83B5B" w:rsidRDefault="00F83B5B">
              <w:pPr>
                <w:tabs>
                  <w:tab w:val="center" w:pos="-7800"/>
                  <w:tab w:val="left" w:pos="6237"/>
                  <w:tab w:val="right" w:pos="8306"/>
                </w:tabs>
                <w:rPr>
                  <w:lang w:eastAsia="lt-LT"/>
                </w:rPr>
              </w:pPr>
            </w:p>
            <w:p w14:paraId="0044707F" w14:textId="77777777" w:rsidR="00F83B5B" w:rsidRDefault="00120479">
              <w:pPr>
                <w:tabs>
                  <w:tab w:val="center" w:pos="-3686"/>
                  <w:tab w:val="left" w:pos="6237"/>
                  <w:tab w:val="right" w:pos="8306"/>
                </w:tabs>
                <w:rPr>
                  <w:lang w:eastAsia="lt-LT"/>
                </w:rPr>
              </w:pPr>
              <w:r>
                <w:rPr>
                  <w:lang w:eastAsia="lt-LT"/>
                </w:rPr>
                <w:t>Aplinkos ministras</w:t>
              </w:r>
              <w:r>
                <w:rPr>
                  <w:lang w:eastAsia="lt-LT"/>
                </w:rPr>
                <w:tab/>
                <w:t>Kęstutis Trečiokas</w:t>
              </w:r>
            </w:p>
          </w:sdtContent>
        </w:sdt>
      </w:sdtContent>
    </w:sdt>
    <w:sectPr w:rsidR="00F83B5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47084" w14:textId="77777777" w:rsidR="00F83B5B" w:rsidRDefault="00120479">
      <w:pPr>
        <w:rPr>
          <w:lang w:eastAsia="lt-LT"/>
        </w:rPr>
      </w:pPr>
      <w:r>
        <w:rPr>
          <w:lang w:eastAsia="lt-LT"/>
        </w:rPr>
        <w:separator/>
      </w:r>
    </w:p>
  </w:endnote>
  <w:endnote w:type="continuationSeparator" w:id="0">
    <w:p w14:paraId="00447085" w14:textId="77777777" w:rsidR="00F83B5B" w:rsidRDefault="00120479">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4708A" w14:textId="77777777" w:rsidR="00F83B5B" w:rsidRDefault="00F83B5B">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4708B" w14:textId="77777777" w:rsidR="00F83B5B" w:rsidRDefault="00F83B5B">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4708D" w14:textId="77777777" w:rsidR="00F83B5B" w:rsidRDefault="00F83B5B">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47082" w14:textId="77777777" w:rsidR="00F83B5B" w:rsidRDefault="00120479">
      <w:pPr>
        <w:rPr>
          <w:lang w:eastAsia="lt-LT"/>
        </w:rPr>
      </w:pPr>
      <w:r>
        <w:rPr>
          <w:lang w:eastAsia="lt-LT"/>
        </w:rPr>
        <w:separator/>
      </w:r>
    </w:p>
  </w:footnote>
  <w:footnote w:type="continuationSeparator" w:id="0">
    <w:p w14:paraId="00447083" w14:textId="77777777" w:rsidR="00F83B5B" w:rsidRDefault="00120479">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47086" w14:textId="77777777" w:rsidR="00F83B5B" w:rsidRDefault="00120479">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00447087" w14:textId="77777777" w:rsidR="00F83B5B" w:rsidRDefault="00F83B5B">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47088" w14:textId="77777777" w:rsidR="00F83B5B" w:rsidRDefault="00120479">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14:paraId="00447089" w14:textId="77777777" w:rsidR="00F83B5B" w:rsidRDefault="00F83B5B">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4708C" w14:textId="77777777" w:rsidR="00F83B5B" w:rsidRDefault="00F83B5B">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120479"/>
    <w:rsid w:val="004C66E7"/>
    <w:rsid w:val="00BE74D6"/>
    <w:rsid w:val="00F83B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5"/>
    <o:shapelayout v:ext="edit">
      <o:idmap v:ext="edit" data="1"/>
    </o:shapelayout>
  </w:shapeDefaults>
  <w:decimalSymbol w:val=","/>
  <w:listSeparator w:val=";"/>
  <w14:docId w14:val="0044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991716650">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21c902b90a8747f28f2c237cbab25532" PartId="55183b76b50e4d81adafde177e408867">
    <Part Type="preambule" DocPartId="46cd04ce4ba64a54bed67f8f71085281" PartId="d5bcca1f4f0f4973a5113aad474bcd94"/>
    <Part Type="punktas" Nr="1" Abbr="1 p." DocPartId="c60139c9e39c4e7cbe34e40610e18950" PartId="3585475d261c45919454e0e964053b43">
      <Part Type="citata" DocPartId="f3254ec553f24e6595acdbc0a5f1939e" PartId="c9e2b7295abd45a9a75b0bdadf75656a">
        <Part Type="punktas" Nr="11-1" Abbr="11-1 p." DocPartId="ff9eacddfbe94721bd3a083fadbb1d0e" PartId="1236a6e39a3649e7a5bf48feea1fed79"/>
      </Part>
    </Part>
    <Part Type="punktas" Nr="2" Abbr="2 p." DocPartId="3e8e8ea2e7d049958d4dfbb65fead1ff" PartId="71e1ca7b9ef04f2db6148d09dd0c892c"/>
    <Part Type="signatura" DocPartId="14ad99f96c6c4502b096042f934c09c4" PartId="8e66496ed5c94785b64d04b620959b78"/>
  </Part>
</Parts>
</file>

<file path=customXml/itemProps1.xml><?xml version="1.0" encoding="utf-8"?>
<ds:datastoreItem xmlns:ds="http://schemas.openxmlformats.org/officeDocument/2006/customXml" ds:itemID="{B890585C-3D9C-4480-B672-8C3C89754B10}">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1766</Characters>
  <Application>Microsoft Office Word</Application>
  <DocSecurity>0</DocSecurity>
  <Lines>14</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LRVK</Company>
  <LinksUpToDate>false</LinksUpToDate>
  <CharactersWithSpaces>2008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BODIN Aušra</cp:lastModifiedBy>
  <cp:revision>4</cp:revision>
  <cp:lastPrinted>2015-11-09T07:35:00Z</cp:lastPrinted>
  <dcterms:created xsi:type="dcterms:W3CDTF">2015-11-12T09:03:00Z</dcterms:created>
  <dcterms:modified xsi:type="dcterms:W3CDTF">2015-11-18T12:24:00Z</dcterms:modified>
</cp:coreProperties>
</file>