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986"/>
          <w:tab w:val="right" w:pos="9972"/>
        </w:tabs>
        <w:rPr>
          <w:rFonts w:ascii="Calibri" w:eastAsia="Calibri" w:hAnsi="Calibri"/>
          <w:sz w:val="22"/>
          <w:szCs w:val="22"/>
        </w:rPr>
      </w:pPr>
    </w:p>
    <w:p>
      <w:pPr>
        <w:tabs>
          <w:tab w:val="center" w:pos="4986"/>
          <w:tab w:val="right" w:pos="9972"/>
        </w:tabs>
        <w:jc w:val="center"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eastAsia="lt-LT"/>
        </w:rPr>
        <w:drawing>
          <wp:inline distT="0" distB="0" distL="0" distR="0" wp14:anchorId="4ED844BB" wp14:editId="59D1877C">
            <wp:extent cx="638175" cy="723900"/>
            <wp:effectExtent l="0" t="0" r="9525" b="0"/>
            <wp:docPr id="1" name="Picture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val="en-US"/>
        </w:rPr>
        <w:t xml:space="preserve"> </w:t>
      </w:r>
    </w:p>
    <w:p>
      <w:pPr>
        <w:rPr>
          <w:sz w:val="20"/>
        </w:rPr>
      </w:pPr>
    </w:p>
    <w:p>
      <w:pPr>
        <w:tabs>
          <w:tab w:val="center" w:pos="4986"/>
          <w:tab w:val="right" w:pos="9972"/>
        </w:tabs>
        <w:jc w:val="center"/>
        <w:rPr>
          <w:rFonts w:eastAsia="Calibri"/>
          <w:b/>
          <w:sz w:val="28"/>
          <w:szCs w:val="28"/>
          <w:lang w:val="en-US"/>
        </w:rPr>
      </w:pPr>
      <w:r>
        <w:rPr>
          <w:rFonts w:eastAsia="Calibri"/>
          <w:b/>
          <w:sz w:val="28"/>
          <w:szCs w:val="28"/>
        </w:rPr>
        <w:t xml:space="preserve">LIETUVOS RESPUBLIKOS PREZIDENTAS </w:t>
      </w:r>
    </w:p>
    <w:p>
      <w:pPr>
        <w:rPr>
          <w:sz w:val="44"/>
          <w:szCs w:val="44"/>
        </w:rPr>
      </w:pPr>
    </w:p>
    <w:p>
      <w:pPr>
        <w:keepNext/>
        <w:tabs>
          <w:tab w:val="left" w:pos="2268"/>
          <w:tab w:val="center" w:pos="4253"/>
          <w:tab w:val="left" w:pos="5760"/>
          <w:tab w:val="right" w:pos="8505"/>
        </w:tabs>
        <w:jc w:val="center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DEKRETAS</w:t>
      </w:r>
    </w:p>
    <w:p>
      <w:pPr>
        <w:jc w:val="center"/>
        <w:rPr>
          <w:rFonts w:ascii="Times New Roman Bold" w:hAnsi="Times New Roman Bold"/>
          <w:b/>
          <w:bCs/>
          <w:caps/>
        </w:rPr>
      </w:pPr>
      <w:r>
        <w:rPr>
          <w:rFonts w:ascii="Times New Roman Bold" w:hAnsi="Times New Roman Bold"/>
          <w:b/>
          <w:bCs/>
          <w:caps/>
        </w:rPr>
        <w:t>Dėl LIETUVOS RESPUBLIKOS PILIETYBĖS SUTEIKIMO</w:t>
      </w:r>
    </w:p>
    <w:p>
      <w:pPr>
        <w:rPr>
          <w:sz w:val="42"/>
          <w:szCs w:val="42"/>
        </w:rPr>
      </w:pPr>
    </w:p>
    <w:p>
      <w:pPr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2015 m. vasario 2 d. Nr. 1K-216</w:t>
      </w:r>
    </w:p>
    <w:p>
      <w:pPr>
        <w:jc w:val="center"/>
      </w:pPr>
      <w:r>
        <w:t>Vilnius</w:t>
      </w:r>
    </w:p>
    <w:p>
      <w:pPr>
        <w:rPr>
          <w:sz w:val="42"/>
          <w:szCs w:val="42"/>
        </w:rPr>
      </w:pPr>
    </w:p>
    <w:p>
      <w:pPr>
        <w:ind w:firstLine="851"/>
        <w:jc w:val="both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1</w:t>
      </w:r>
      <w:r>
        <w:rPr>
          <w:rFonts w:eastAsia="Calibri"/>
          <w:b/>
          <w:szCs w:val="22"/>
        </w:rPr>
        <w:t xml:space="preserve"> straipsnis.</w:t>
      </w:r>
    </w:p>
    <w:p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Vadovaudamasi Lietuvos Respublikos Konstitucijos 84 straipsnio 21 punktu, Lietuvos Respublikos pilietybės įstatymo 18 straipsnio 1 dalimi, 30 straipsniu ir 37 straipsnio 4 dalimi,</w:t>
      </w:r>
    </w:p>
    <w:p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s u t e i k i u Lietuvos Respublikos pilietybę šio dekreto 2 straipsnyje nurodytiems asmenims.</w:t>
      </w:r>
    </w:p>
    <w:p>
      <w:pPr>
        <w:rPr>
          <w:sz w:val="26"/>
          <w:szCs w:val="26"/>
        </w:rPr>
      </w:pPr>
    </w:p>
    <w:p>
      <w:pPr>
        <w:ind w:firstLine="851"/>
        <w:jc w:val="both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2</w:t>
      </w:r>
      <w:r>
        <w:rPr>
          <w:rFonts w:eastAsia="Calibri"/>
          <w:b/>
          <w:szCs w:val="22"/>
        </w:rPr>
        <w:t xml:space="preserve"> straipsnis.</w:t>
      </w:r>
    </w:p>
    <w:p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Lietuvos Respublikos piliečiais tampa ir Lietuvos Respublikos piliečio teises, laisves ir pareigas įgyja tik po to, kai prisiekia Lietuvos Respublikai, šie asmenys:</w:t>
      </w:r>
    </w:p>
    <w:p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Valery YUVKO, gimęs 1962 m. sausio 8 d. Ukrainoje, gyvenantis Lietuvos Respublikoje;</w:t>
      </w:r>
    </w:p>
    <w:p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Susanna MUSHEGHYAN, gimusi 1966 m. sausio 31 d. Armėnijoje, gyvenanti Lietuvos Respublikoje.</w:t>
      </w:r>
    </w:p>
    <w:p>
      <w:pPr>
        <w:ind w:firstLine="851"/>
        <w:jc w:val="both"/>
        <w:rPr>
          <w:rFonts w:eastAsia="Calibri"/>
          <w:szCs w:val="22"/>
        </w:rPr>
      </w:pPr>
    </w:p>
    <w:p>
      <w:pPr>
        <w:rPr>
          <w:sz w:val="126"/>
          <w:szCs w:val="126"/>
        </w:rPr>
      </w:pPr>
    </w:p>
    <w:p>
      <w:pPr>
        <w:keepNext/>
        <w:tabs>
          <w:tab w:val="right" w:pos="8505"/>
        </w:tabs>
        <w:rPr>
          <w:caps/>
          <w:szCs w:val="24"/>
        </w:rPr>
      </w:pPr>
      <w:r>
        <w:rPr>
          <w:szCs w:val="24"/>
        </w:rPr>
        <w:t>Respublikos Prezidentė</w:t>
        <w:tab/>
        <w:t>Dalia Grybauskaitė</w:t>
      </w:r>
    </w:p>
    <w:p>
      <w:pPr>
        <w:rPr>
          <w:sz w:val="84"/>
          <w:szCs w:val="84"/>
        </w:rPr>
      </w:pPr>
    </w:p>
    <w:p>
      <w:pPr>
        <w:tabs>
          <w:tab w:val="right" w:pos="8505"/>
        </w:tabs>
        <w:rPr>
          <w:rFonts w:eastAsia="Calibri"/>
          <w:szCs w:val="24"/>
        </w:rPr>
      </w:pPr>
      <w:r>
        <w:rPr>
          <w:rFonts w:eastAsia="Calibri"/>
          <w:szCs w:val="24"/>
        </w:rPr>
        <w:t>Vidaus reikalų ministras</w:t>
        <w:tab/>
        <w:t>Saulius Skvernelis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jc w:val="center"/>
      <w:rPr>
        <w:rFonts w:eastAsia="Calibri"/>
        <w:szCs w:val="24"/>
      </w:rPr>
    </w:pPr>
    <w:r>
      <w:rPr>
        <w:rFonts w:eastAsia="Calibri"/>
        <w:szCs w:val="24"/>
      </w:rPr>
      <w:fldChar w:fldCharType="begin"/>
    </w:r>
    <w:r>
      <w:rPr>
        <w:rFonts w:eastAsia="Calibri"/>
        <w:szCs w:val="24"/>
      </w:rPr>
      <w:instrText xml:space="preserve"> PAGE </w:instrText>
    </w:r>
    <w:r>
      <w:rPr>
        <w:rFonts w:eastAsia="Calibri"/>
        <w:szCs w:val="24"/>
      </w:rPr>
      <w:fldChar w:fldCharType="separate"/>
    </w:r>
    <w:r>
      <w:rPr>
        <w:rFonts w:eastAsia="Calibri"/>
        <w:szCs w:val="24"/>
      </w:rPr>
      <w:t>2</w:t>
    </w:r>
    <w:r>
      <w:rPr>
        <w:rFonts w:eastAsia="Calibri"/>
        <w:szCs w:val="24"/>
      </w:rPr>
      <w:fldChar w:fldCharType="end"/>
    </w: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jpe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756</Characters>
  <Application>Microsoft Office Word</Application>
  <DocSecurity>4</DocSecurity>
  <Lines>22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DEKRETAS</vt:lpstr>
    </vt:vector>
  </TitlesOfParts>
  <Company>LR Prezidento kanceliarija</Company>
  <LinksUpToDate>false</LinksUpToDate>
  <CharactersWithSpaces>857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2015-02-09T15:21:00Z</dcterms:created>
  <dc:creator>Julita Dudutienė</dc:creator>
  <lastModifiedBy>Adlib User</lastModifiedBy>
  <lastPrinted>2015-02-09T08:43:00Z</lastPrinted>
  <dcterms:modified xsi:type="dcterms:W3CDTF">2015-02-09T15:21:00Z</dcterms:modified>
  <revision>2</revision>
  <dc:title>DEKRETAS</dc:title>
</coreProperties>
</file>