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9A5F38" w14:textId="77777777" w:rsidR="0043738C" w:rsidRDefault="00305D54">
      <w:pPr>
        <w:keepNext/>
        <w:suppressAutoHyphens/>
        <w:jc w:val="center"/>
        <w:outlineLvl w:val="1"/>
        <w:rPr>
          <w:b/>
          <w:color w:val="000000"/>
          <w:szCs w:val="24"/>
          <w:lang w:eastAsia="zh-CN"/>
        </w:rPr>
      </w:pPr>
      <w:r>
        <w:rPr>
          <w:b/>
          <w:noProof/>
          <w:color w:val="000000"/>
          <w:szCs w:val="24"/>
          <w:lang w:eastAsia="lt-LT"/>
        </w:rPr>
        <w:drawing>
          <wp:inline distT="0" distB="0" distL="0" distR="0" wp14:anchorId="649A5F8A" wp14:editId="649A5F8B">
            <wp:extent cx="615950" cy="73152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731520"/>
                    </a:xfrm>
                    <a:prstGeom prst="rect">
                      <a:avLst/>
                    </a:prstGeom>
                    <a:noFill/>
                  </pic:spPr>
                </pic:pic>
              </a:graphicData>
            </a:graphic>
          </wp:inline>
        </w:drawing>
      </w:r>
    </w:p>
    <w:p w14:paraId="649A5F39" w14:textId="77777777" w:rsidR="0043738C" w:rsidRDefault="00305D54">
      <w:pPr>
        <w:keepNext/>
        <w:suppressAutoHyphens/>
        <w:jc w:val="center"/>
        <w:outlineLvl w:val="1"/>
        <w:rPr>
          <w:b/>
          <w:szCs w:val="24"/>
          <w:lang w:eastAsia="zh-CN"/>
        </w:rPr>
      </w:pPr>
      <w:r>
        <w:rPr>
          <w:b/>
          <w:color w:val="000000"/>
          <w:szCs w:val="24"/>
          <w:lang w:eastAsia="zh-CN"/>
        </w:rPr>
        <w:t>ŠIAULIŲ RAJONO SAVIVALDYBĖS TARYBA</w:t>
      </w:r>
    </w:p>
    <w:p w14:paraId="649A5F3A" w14:textId="77777777" w:rsidR="0043738C" w:rsidRDefault="0043738C">
      <w:pPr>
        <w:suppressAutoHyphens/>
        <w:jc w:val="center"/>
        <w:rPr>
          <w:b/>
          <w:szCs w:val="24"/>
          <w:lang w:eastAsia="zh-CN"/>
        </w:rPr>
      </w:pPr>
    </w:p>
    <w:p w14:paraId="649A5F3B" w14:textId="77777777" w:rsidR="0043738C" w:rsidRDefault="00305D54">
      <w:pPr>
        <w:keepNext/>
        <w:suppressAutoHyphens/>
        <w:jc w:val="center"/>
        <w:outlineLvl w:val="6"/>
        <w:rPr>
          <w:b/>
          <w:sz w:val="20"/>
          <w:szCs w:val="24"/>
          <w:lang w:eastAsia="zh-CN"/>
        </w:rPr>
      </w:pPr>
      <w:r>
        <w:rPr>
          <w:b/>
          <w:szCs w:val="24"/>
          <w:lang w:eastAsia="zh-CN"/>
        </w:rPr>
        <w:t>SPRENDIMAS</w:t>
      </w:r>
    </w:p>
    <w:p w14:paraId="649A5F3C" w14:textId="682C550B" w:rsidR="0043738C" w:rsidRDefault="00305D54">
      <w:pPr>
        <w:suppressAutoHyphens/>
        <w:jc w:val="center"/>
        <w:rPr>
          <w:b/>
          <w:szCs w:val="24"/>
          <w:lang w:eastAsia="zh-CN"/>
        </w:rPr>
      </w:pPr>
      <w:r>
        <w:rPr>
          <w:b/>
          <w:szCs w:val="24"/>
          <w:lang w:eastAsia="zh-CN"/>
        </w:rPr>
        <w:t>DĖL  ŠIAULIŲ RAJONO SAVIVALDYBĖS  ADMINISTRACIJOS DIREKTORIAUS REZERVO LĖŠŲ NAUDOJIMO TVARKOS PATVIRTINIMO</w:t>
      </w:r>
    </w:p>
    <w:p w14:paraId="649A5F3D" w14:textId="77777777" w:rsidR="0043738C" w:rsidRDefault="0043738C">
      <w:pPr>
        <w:suppressAutoHyphens/>
        <w:jc w:val="center"/>
        <w:rPr>
          <w:b/>
          <w:szCs w:val="24"/>
          <w:lang w:eastAsia="zh-CN"/>
        </w:rPr>
      </w:pPr>
    </w:p>
    <w:p w14:paraId="649A5F3E" w14:textId="77777777" w:rsidR="0043738C" w:rsidRDefault="00305D54">
      <w:pPr>
        <w:suppressAutoHyphens/>
        <w:jc w:val="center"/>
        <w:rPr>
          <w:szCs w:val="24"/>
          <w:lang w:eastAsia="zh-CN"/>
        </w:rPr>
      </w:pPr>
      <w:r>
        <w:rPr>
          <w:szCs w:val="24"/>
          <w:lang w:eastAsia="zh-CN"/>
        </w:rPr>
        <w:t>2016 m. vasario 18 d. Nr. T-5</w:t>
      </w:r>
    </w:p>
    <w:p w14:paraId="649A5F3F" w14:textId="77777777" w:rsidR="0043738C" w:rsidRDefault="00305D54">
      <w:pPr>
        <w:suppressAutoHyphens/>
        <w:jc w:val="center"/>
        <w:rPr>
          <w:szCs w:val="24"/>
          <w:lang w:eastAsia="zh-CN"/>
        </w:rPr>
      </w:pPr>
      <w:r>
        <w:rPr>
          <w:szCs w:val="24"/>
          <w:lang w:eastAsia="zh-CN"/>
        </w:rPr>
        <w:t>Šiauliai</w:t>
      </w:r>
    </w:p>
    <w:p w14:paraId="649A5F40" w14:textId="77777777" w:rsidR="0043738C" w:rsidRDefault="0043738C">
      <w:pPr>
        <w:suppressAutoHyphens/>
        <w:jc w:val="both"/>
        <w:rPr>
          <w:szCs w:val="24"/>
          <w:lang w:eastAsia="zh-CN"/>
        </w:rPr>
      </w:pPr>
    </w:p>
    <w:p w14:paraId="649A5F41" w14:textId="77777777" w:rsidR="0043738C" w:rsidRDefault="0043738C">
      <w:pPr>
        <w:suppressAutoHyphens/>
        <w:jc w:val="both"/>
        <w:rPr>
          <w:szCs w:val="24"/>
          <w:lang w:eastAsia="zh-CN"/>
        </w:rPr>
      </w:pPr>
    </w:p>
    <w:p w14:paraId="649A5F42" w14:textId="77777777" w:rsidR="0043738C" w:rsidRDefault="00305D54">
      <w:pPr>
        <w:suppressAutoHyphens/>
        <w:ind w:firstLine="720"/>
        <w:jc w:val="both"/>
        <w:rPr>
          <w:szCs w:val="24"/>
          <w:lang w:eastAsia="zh-CN"/>
        </w:rPr>
      </w:pPr>
      <w:r>
        <w:rPr>
          <w:szCs w:val="24"/>
          <w:lang w:val="fi-FI" w:eastAsia="zh-CN"/>
        </w:rPr>
        <w:t xml:space="preserve">Vadovaudamasi Lietuvos Respublikos vietos savivaldos </w:t>
      </w:r>
      <w:r>
        <w:rPr>
          <w:szCs w:val="24"/>
          <w:lang w:val="fi-FI" w:eastAsia="zh-CN"/>
        </w:rPr>
        <w:t>įstatymo 16 straipsnio 4 dalimi, 18 straipsnio 1 dalimi, Lietuvos Respublikos biudžeto sandaros įstatymo 25 straipsniu</w:t>
      </w:r>
      <w:r>
        <w:rPr>
          <w:szCs w:val="24"/>
          <w:lang w:eastAsia="zh-CN"/>
        </w:rPr>
        <w:t>, Šiaulių  rajono  savivaldybės  taryba   n u s p r e n d ž i a:</w:t>
      </w:r>
    </w:p>
    <w:p w14:paraId="649A5F43" w14:textId="77777777" w:rsidR="0043738C" w:rsidRDefault="00305D54">
      <w:pPr>
        <w:suppressAutoHyphens/>
        <w:ind w:firstLine="720"/>
        <w:jc w:val="both"/>
        <w:rPr>
          <w:szCs w:val="24"/>
          <w:lang w:eastAsia="zh-CN"/>
        </w:rPr>
      </w:pPr>
      <w:r>
        <w:rPr>
          <w:szCs w:val="24"/>
          <w:lang w:eastAsia="zh-CN"/>
        </w:rPr>
        <w:t>1</w:t>
      </w:r>
      <w:r>
        <w:rPr>
          <w:szCs w:val="24"/>
          <w:lang w:eastAsia="zh-CN"/>
        </w:rPr>
        <w:t>. Patvirtinti Šiaulių rajono savivaldybės administracijos direktoria</w:t>
      </w:r>
      <w:r>
        <w:rPr>
          <w:szCs w:val="24"/>
          <w:lang w:eastAsia="zh-CN"/>
        </w:rPr>
        <w:t>us rezervo lėšų naudojimo tvarką (pridedama).</w:t>
      </w:r>
    </w:p>
    <w:p w14:paraId="649A5F44" w14:textId="3FF71513" w:rsidR="0043738C" w:rsidRDefault="00305D54">
      <w:pPr>
        <w:suppressAutoHyphens/>
        <w:ind w:firstLine="720"/>
        <w:jc w:val="both"/>
        <w:rPr>
          <w:szCs w:val="24"/>
          <w:lang w:val="en-AU" w:eastAsia="zh-CN"/>
        </w:rPr>
      </w:pPr>
      <w:r>
        <w:rPr>
          <w:szCs w:val="24"/>
          <w:lang w:eastAsia="zh-CN"/>
        </w:rPr>
        <w:t>2</w:t>
      </w:r>
      <w:r>
        <w:rPr>
          <w:szCs w:val="24"/>
          <w:lang w:eastAsia="zh-CN"/>
        </w:rPr>
        <w:t xml:space="preserve">.  Pripažinti netekusiu galios Šiaulių rajono savivaldybės tarybos </w:t>
      </w:r>
      <w:r>
        <w:rPr>
          <w:szCs w:val="24"/>
          <w:lang w:val="fi-FI" w:eastAsia="zh-CN"/>
        </w:rPr>
        <w:t>2013 m. vasario 21 d. sprendimą Nr. T-8</w:t>
      </w:r>
      <w:r>
        <w:rPr>
          <w:szCs w:val="24"/>
          <w:lang w:eastAsia="zh-CN"/>
        </w:rPr>
        <w:t xml:space="preserve"> „Dėl Šiaulių rajono savivaldybės administracijos direktoriaus rezervo naudojimo tvarkos aprašo pat</w:t>
      </w:r>
      <w:r>
        <w:rPr>
          <w:szCs w:val="24"/>
          <w:lang w:eastAsia="zh-CN"/>
        </w:rPr>
        <w:t>virtinimo“.</w:t>
      </w:r>
    </w:p>
    <w:p w14:paraId="649A5F47" w14:textId="7C90F300" w:rsidR="0043738C" w:rsidRDefault="00305D54" w:rsidP="00305D54">
      <w:pPr>
        <w:suppressAutoHyphens/>
        <w:ind w:firstLine="720"/>
        <w:jc w:val="both"/>
        <w:rPr>
          <w:szCs w:val="24"/>
          <w:lang w:eastAsia="zh-CN"/>
        </w:rPr>
      </w:pPr>
      <w:r>
        <w:rPr>
          <w:rFonts w:eastAsia="Calibri"/>
          <w:szCs w:val="24"/>
          <w:lang w:eastAsia="zh-CN"/>
        </w:rPr>
        <w:t>Šis sprendimas gali būti skundžiamas Lietuvos Respublikos administracinių bylų teisenos įstatymo nustatyta tvarka.</w:t>
      </w:r>
    </w:p>
    <w:p w14:paraId="1FF28F64" w14:textId="77777777" w:rsidR="00305D54" w:rsidRDefault="00305D54">
      <w:pPr>
        <w:suppressAutoHyphens/>
        <w:jc w:val="both"/>
      </w:pPr>
    </w:p>
    <w:p w14:paraId="6B955ADB" w14:textId="77777777" w:rsidR="00305D54" w:rsidRDefault="00305D54">
      <w:pPr>
        <w:suppressAutoHyphens/>
        <w:jc w:val="both"/>
      </w:pPr>
    </w:p>
    <w:p w14:paraId="5BCB8363" w14:textId="77777777" w:rsidR="00305D54" w:rsidRDefault="00305D54">
      <w:pPr>
        <w:suppressAutoHyphens/>
        <w:jc w:val="both"/>
      </w:pPr>
    </w:p>
    <w:p w14:paraId="649A5F4B" w14:textId="3773ABDF" w:rsidR="0043738C" w:rsidRDefault="00305D54">
      <w:pPr>
        <w:suppressAutoHyphens/>
        <w:jc w:val="both"/>
        <w:rPr>
          <w:sz w:val="20"/>
          <w:lang w:eastAsia="zh-CN"/>
        </w:rPr>
      </w:pPr>
      <w:r>
        <w:rPr>
          <w:szCs w:val="24"/>
          <w:lang w:eastAsia="zh-CN"/>
        </w:rPr>
        <w:t>Savivaldybės meras</w:t>
      </w:r>
      <w:r>
        <w:rPr>
          <w:szCs w:val="24"/>
          <w:lang w:eastAsia="zh-CN"/>
        </w:rPr>
        <w:tab/>
      </w:r>
      <w:r>
        <w:rPr>
          <w:szCs w:val="24"/>
          <w:lang w:eastAsia="zh-CN"/>
        </w:rPr>
        <w:tab/>
        <w:t xml:space="preserve"> </w:t>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t xml:space="preserve">           Antanas </w:t>
      </w:r>
      <w:proofErr w:type="spellStart"/>
      <w:r>
        <w:rPr>
          <w:szCs w:val="24"/>
          <w:lang w:eastAsia="zh-CN"/>
        </w:rPr>
        <w:t>Bezaras</w:t>
      </w:r>
      <w:proofErr w:type="spellEnd"/>
    </w:p>
    <w:p w14:paraId="649A5F4C" w14:textId="297C4229" w:rsidR="0043738C" w:rsidRDefault="00305D54">
      <w:pPr>
        <w:suppressAutoHyphens/>
        <w:ind w:left="4320" w:firstLine="720"/>
        <w:rPr>
          <w:szCs w:val="24"/>
          <w:lang w:eastAsia="zh-CN"/>
        </w:rPr>
      </w:pPr>
    </w:p>
    <w:p w14:paraId="743A210D" w14:textId="77777777" w:rsidR="00305D54" w:rsidRDefault="00305D54">
      <w:pPr>
        <w:suppressAutoHyphens/>
        <w:ind w:left="4320" w:firstLine="720"/>
      </w:pPr>
      <w:r>
        <w:br w:type="page"/>
      </w:r>
    </w:p>
    <w:p w14:paraId="649A5F4D" w14:textId="4D529565" w:rsidR="0043738C" w:rsidRDefault="00305D54">
      <w:pPr>
        <w:suppressAutoHyphens/>
        <w:ind w:left="4320" w:firstLine="720"/>
        <w:rPr>
          <w:szCs w:val="24"/>
          <w:lang w:eastAsia="zh-CN"/>
        </w:rPr>
      </w:pPr>
      <w:r>
        <w:rPr>
          <w:szCs w:val="24"/>
          <w:lang w:eastAsia="zh-CN"/>
        </w:rPr>
        <w:lastRenderedPageBreak/>
        <w:t>PATVIRTINTA</w:t>
      </w:r>
    </w:p>
    <w:p w14:paraId="649A5F4E" w14:textId="77777777" w:rsidR="0043738C" w:rsidRDefault="00305D54">
      <w:pPr>
        <w:suppressAutoHyphens/>
        <w:ind w:left="4320" w:firstLine="720"/>
        <w:rPr>
          <w:szCs w:val="24"/>
          <w:lang w:eastAsia="zh-CN"/>
        </w:rPr>
      </w:pPr>
      <w:r>
        <w:rPr>
          <w:szCs w:val="24"/>
          <w:lang w:eastAsia="zh-CN"/>
        </w:rPr>
        <w:t>Šiaulių rajono savivaldybės tarybos</w:t>
      </w:r>
    </w:p>
    <w:p w14:paraId="649A5F4F" w14:textId="77777777" w:rsidR="0043738C" w:rsidRDefault="00305D54">
      <w:pPr>
        <w:suppressAutoHyphens/>
        <w:ind w:left="4320" w:firstLine="720"/>
        <w:rPr>
          <w:szCs w:val="24"/>
          <w:lang w:eastAsia="zh-CN"/>
        </w:rPr>
      </w:pPr>
      <w:r>
        <w:rPr>
          <w:szCs w:val="24"/>
          <w:lang w:eastAsia="zh-CN"/>
        </w:rPr>
        <w:t xml:space="preserve">2016 m. </w:t>
      </w:r>
      <w:r>
        <w:rPr>
          <w:szCs w:val="24"/>
          <w:lang w:eastAsia="zh-CN"/>
        </w:rPr>
        <w:t>vasario 18 d. sprendimu Nr. T-5</w:t>
      </w:r>
    </w:p>
    <w:p w14:paraId="649A5F50" w14:textId="77777777" w:rsidR="0043738C" w:rsidRDefault="0043738C">
      <w:pPr>
        <w:suppressAutoHyphens/>
        <w:rPr>
          <w:szCs w:val="24"/>
          <w:lang w:eastAsia="zh-CN"/>
        </w:rPr>
      </w:pPr>
    </w:p>
    <w:p w14:paraId="649A5F51" w14:textId="77777777" w:rsidR="0043738C" w:rsidRDefault="00305D54">
      <w:pPr>
        <w:suppressAutoHyphens/>
        <w:jc w:val="center"/>
        <w:rPr>
          <w:bCs/>
          <w:szCs w:val="24"/>
          <w:lang w:eastAsia="zh-CN"/>
        </w:rPr>
      </w:pPr>
      <w:r>
        <w:rPr>
          <w:b/>
          <w:szCs w:val="24"/>
          <w:lang w:eastAsia="zh-CN"/>
        </w:rPr>
        <w:t xml:space="preserve">ŠIAULIŲ RAJONO SAVIVALDYBĖS ADMINISTRACIJOS DIREKTORIAUS REZERVO LĖŠŲ NAUDOJIMO TVARKA </w:t>
      </w:r>
    </w:p>
    <w:p w14:paraId="649A5F52" w14:textId="77777777" w:rsidR="0043738C" w:rsidRDefault="0043738C">
      <w:pPr>
        <w:suppressAutoHyphens/>
        <w:rPr>
          <w:sz w:val="20"/>
          <w:lang w:eastAsia="zh-CN"/>
        </w:rPr>
      </w:pPr>
    </w:p>
    <w:p w14:paraId="649A5F53" w14:textId="77777777" w:rsidR="0043738C" w:rsidRDefault="00305D54">
      <w:pPr>
        <w:keepNext/>
        <w:tabs>
          <w:tab w:val="num" w:pos="0"/>
        </w:tabs>
        <w:suppressAutoHyphens/>
        <w:ind w:left="432" w:hanging="432"/>
        <w:jc w:val="center"/>
        <w:rPr>
          <w:b/>
          <w:bCs/>
          <w:szCs w:val="24"/>
          <w:lang w:eastAsia="zh-CN"/>
        </w:rPr>
      </w:pPr>
      <w:r>
        <w:rPr>
          <w:b/>
          <w:bCs/>
          <w:szCs w:val="24"/>
          <w:lang w:eastAsia="zh-CN"/>
        </w:rPr>
        <w:t>I</w:t>
      </w:r>
      <w:r>
        <w:rPr>
          <w:b/>
          <w:bCs/>
          <w:szCs w:val="24"/>
          <w:lang w:eastAsia="zh-CN"/>
        </w:rPr>
        <w:t xml:space="preserve"> SKYRIUS</w:t>
      </w:r>
    </w:p>
    <w:p w14:paraId="649A5F54" w14:textId="77777777" w:rsidR="0043738C" w:rsidRDefault="00305D54">
      <w:pPr>
        <w:keepNext/>
        <w:tabs>
          <w:tab w:val="num" w:pos="0"/>
        </w:tabs>
        <w:suppressAutoHyphens/>
        <w:ind w:left="432" w:hanging="432"/>
        <w:jc w:val="center"/>
        <w:rPr>
          <w:b/>
          <w:bCs/>
          <w:szCs w:val="24"/>
          <w:lang w:eastAsia="zh-CN"/>
        </w:rPr>
      </w:pPr>
      <w:r>
        <w:rPr>
          <w:b/>
          <w:bCs/>
          <w:szCs w:val="24"/>
          <w:lang w:eastAsia="zh-CN"/>
        </w:rPr>
        <w:t>BENDROSIOS NUOSTATOS</w:t>
      </w:r>
    </w:p>
    <w:p w14:paraId="649A5F55" w14:textId="77777777" w:rsidR="0043738C" w:rsidRDefault="0043738C">
      <w:pPr>
        <w:suppressAutoHyphens/>
        <w:rPr>
          <w:sz w:val="22"/>
          <w:szCs w:val="22"/>
          <w:lang w:eastAsia="zh-CN"/>
        </w:rPr>
      </w:pPr>
    </w:p>
    <w:p w14:paraId="649A5F56" w14:textId="77777777" w:rsidR="0043738C" w:rsidRDefault="00305D54">
      <w:pPr>
        <w:tabs>
          <w:tab w:val="left" w:pos="851"/>
        </w:tabs>
        <w:suppressAutoHyphens/>
        <w:ind w:firstLine="851"/>
        <w:jc w:val="both"/>
        <w:rPr>
          <w:szCs w:val="24"/>
          <w:lang w:eastAsia="zh-CN"/>
        </w:rPr>
      </w:pPr>
      <w:r>
        <w:rPr>
          <w:rFonts w:eastAsia="HG Mincho Light J"/>
          <w:szCs w:val="24"/>
          <w:lang w:eastAsia="zh-CN"/>
        </w:rPr>
        <w:t>1</w:t>
      </w:r>
      <w:r>
        <w:rPr>
          <w:rFonts w:eastAsia="HG Mincho Light J"/>
          <w:szCs w:val="24"/>
          <w:lang w:eastAsia="zh-CN"/>
        </w:rPr>
        <w:t xml:space="preserve">. Šiaulių rajono savivaldybės </w:t>
      </w:r>
      <w:r>
        <w:rPr>
          <w:szCs w:val="24"/>
          <w:lang w:eastAsia="zh-CN"/>
        </w:rPr>
        <w:t xml:space="preserve">(toliau – Savivaldybė) </w:t>
      </w:r>
      <w:r>
        <w:rPr>
          <w:rFonts w:eastAsia="HG Mincho Light J"/>
          <w:szCs w:val="24"/>
          <w:lang w:eastAsia="zh-CN"/>
        </w:rPr>
        <w:t>administracijos direktoriaus rezervo lėš</w:t>
      </w:r>
      <w:r>
        <w:rPr>
          <w:rFonts w:eastAsia="HG Mincho Light J"/>
          <w:szCs w:val="24"/>
          <w:lang w:eastAsia="zh-CN"/>
        </w:rPr>
        <w:t xml:space="preserve">ų naudojimo tvarka </w:t>
      </w:r>
      <w:r>
        <w:rPr>
          <w:szCs w:val="24"/>
          <w:lang w:eastAsia="zh-CN"/>
        </w:rPr>
        <w:t xml:space="preserve">(toliau – Tvarka) </w:t>
      </w:r>
      <w:r>
        <w:rPr>
          <w:rFonts w:eastAsia="HG Mincho Light J"/>
          <w:szCs w:val="24"/>
          <w:lang w:eastAsia="zh-CN"/>
        </w:rPr>
        <w:t xml:space="preserve">nustato </w:t>
      </w:r>
      <w:r>
        <w:rPr>
          <w:szCs w:val="24"/>
          <w:lang w:eastAsia="zh-CN"/>
        </w:rPr>
        <w:t xml:space="preserve">Savivaldybės administracijos direktoriaus </w:t>
      </w:r>
      <w:r>
        <w:rPr>
          <w:rFonts w:eastAsia="HG Mincho Light J"/>
          <w:szCs w:val="24"/>
          <w:lang w:eastAsia="zh-CN"/>
        </w:rPr>
        <w:t>rezervo lėšų skirstymo ir naudojimo Šiaulių rajono savivaldybėje tvarką.</w:t>
      </w:r>
    </w:p>
    <w:p w14:paraId="649A5F57" w14:textId="77777777" w:rsidR="0043738C" w:rsidRDefault="00305D54">
      <w:pPr>
        <w:widowControl w:val="0"/>
        <w:tabs>
          <w:tab w:val="left" w:pos="851"/>
        </w:tabs>
        <w:suppressAutoHyphens/>
        <w:spacing w:line="200" w:lineRule="atLeast"/>
        <w:ind w:firstLine="851"/>
        <w:jc w:val="both"/>
        <w:rPr>
          <w:szCs w:val="24"/>
          <w:lang w:eastAsia="zh-CN"/>
        </w:rPr>
      </w:pPr>
      <w:r>
        <w:rPr>
          <w:szCs w:val="24"/>
          <w:lang w:eastAsia="zh-CN"/>
        </w:rPr>
        <w:t>2</w:t>
      </w:r>
      <w:r>
        <w:rPr>
          <w:szCs w:val="24"/>
          <w:lang w:eastAsia="zh-CN"/>
        </w:rPr>
        <w:t>. Šiaulių rajono savivaldybės administracijos direktoriaus rezervas (toliau – Rezervas) yra</w:t>
      </w:r>
      <w:r>
        <w:rPr>
          <w:szCs w:val="24"/>
          <w:lang w:eastAsia="zh-CN"/>
        </w:rPr>
        <w:t xml:space="preserve"> Savivaldybės biudžeto asignavimų dalis.</w:t>
      </w:r>
    </w:p>
    <w:p w14:paraId="649A5F58" w14:textId="77777777" w:rsidR="0043738C" w:rsidRDefault="00305D54">
      <w:pPr>
        <w:widowControl w:val="0"/>
        <w:tabs>
          <w:tab w:val="left" w:pos="851"/>
        </w:tabs>
        <w:suppressAutoHyphens/>
        <w:spacing w:line="200" w:lineRule="atLeast"/>
        <w:ind w:firstLine="851"/>
        <w:jc w:val="both"/>
        <w:rPr>
          <w:szCs w:val="24"/>
          <w:lang w:eastAsia="zh-CN"/>
        </w:rPr>
      </w:pPr>
      <w:r>
        <w:rPr>
          <w:szCs w:val="24"/>
          <w:lang w:eastAsia="zh-CN"/>
        </w:rPr>
        <w:t>3</w:t>
      </w:r>
      <w:r>
        <w:rPr>
          <w:szCs w:val="24"/>
          <w:lang w:eastAsia="zh-CN"/>
        </w:rPr>
        <w:t>. Rezervas turi būti ne didesnis kaip 1 procentas patvirtintų Savivaldybės biudžeto asignavimų sumos.</w:t>
      </w:r>
    </w:p>
    <w:p w14:paraId="649A5F59" w14:textId="77777777" w:rsidR="0043738C" w:rsidRDefault="00305D54">
      <w:pPr>
        <w:widowControl w:val="0"/>
        <w:tabs>
          <w:tab w:val="left" w:pos="851"/>
        </w:tabs>
        <w:suppressAutoHyphens/>
        <w:spacing w:line="200" w:lineRule="atLeast"/>
        <w:ind w:firstLine="851"/>
        <w:jc w:val="both"/>
        <w:rPr>
          <w:sz w:val="20"/>
          <w:szCs w:val="24"/>
          <w:lang w:eastAsia="zh-CN"/>
        </w:rPr>
      </w:pPr>
      <w:r>
        <w:rPr>
          <w:szCs w:val="24"/>
          <w:lang w:eastAsia="zh-CN"/>
        </w:rPr>
        <w:t>4</w:t>
      </w:r>
      <w:r>
        <w:rPr>
          <w:szCs w:val="24"/>
          <w:lang w:eastAsia="zh-CN"/>
        </w:rPr>
        <w:t>. Konkretus Rezervo dydis nustatomas kasmet tvirtinant arba tikslinant atitinkamų biudžetinių metų Savi</w:t>
      </w:r>
      <w:r>
        <w:rPr>
          <w:szCs w:val="24"/>
          <w:lang w:eastAsia="zh-CN"/>
        </w:rPr>
        <w:t>valdybės biudžetą.</w:t>
      </w:r>
    </w:p>
    <w:p w14:paraId="649A5F5A" w14:textId="77777777" w:rsidR="0043738C" w:rsidRDefault="00305D54">
      <w:pPr>
        <w:widowControl w:val="0"/>
        <w:tabs>
          <w:tab w:val="left" w:pos="851"/>
        </w:tabs>
        <w:suppressAutoHyphens/>
        <w:ind w:firstLine="851"/>
        <w:jc w:val="both"/>
        <w:rPr>
          <w:sz w:val="20"/>
          <w:lang w:eastAsia="zh-CN"/>
        </w:rPr>
      </w:pPr>
    </w:p>
    <w:p w14:paraId="649A5F5B" w14:textId="77777777" w:rsidR="0043738C" w:rsidRDefault="00305D54">
      <w:pPr>
        <w:keepNext/>
        <w:tabs>
          <w:tab w:val="num" w:pos="0"/>
        </w:tabs>
        <w:suppressAutoHyphens/>
        <w:ind w:left="432" w:hanging="432"/>
        <w:jc w:val="center"/>
        <w:rPr>
          <w:b/>
          <w:szCs w:val="24"/>
          <w:lang w:eastAsia="zh-CN"/>
        </w:rPr>
      </w:pPr>
      <w:r>
        <w:rPr>
          <w:b/>
          <w:szCs w:val="24"/>
          <w:lang w:eastAsia="zh-CN"/>
        </w:rPr>
        <w:t>II</w:t>
      </w:r>
      <w:r>
        <w:rPr>
          <w:b/>
          <w:szCs w:val="24"/>
          <w:lang w:eastAsia="zh-CN"/>
        </w:rPr>
        <w:t xml:space="preserve"> SKYRIUS</w:t>
      </w:r>
    </w:p>
    <w:p w14:paraId="649A5F5C" w14:textId="77777777" w:rsidR="0043738C" w:rsidRDefault="00305D54">
      <w:pPr>
        <w:keepNext/>
        <w:tabs>
          <w:tab w:val="num" w:pos="0"/>
        </w:tabs>
        <w:suppressAutoHyphens/>
        <w:ind w:left="432" w:hanging="432"/>
        <w:jc w:val="center"/>
        <w:rPr>
          <w:b/>
          <w:bCs/>
          <w:szCs w:val="24"/>
          <w:lang w:eastAsia="zh-CN"/>
        </w:rPr>
      </w:pPr>
      <w:r>
        <w:rPr>
          <w:b/>
          <w:szCs w:val="24"/>
          <w:lang w:eastAsia="zh-CN"/>
        </w:rPr>
        <w:t xml:space="preserve">REZERVO NAUDOJIMO TIKSLAI </w:t>
      </w:r>
    </w:p>
    <w:p w14:paraId="649A5F5D" w14:textId="77777777" w:rsidR="0043738C" w:rsidRDefault="0043738C">
      <w:pPr>
        <w:suppressAutoHyphens/>
        <w:rPr>
          <w:sz w:val="22"/>
          <w:szCs w:val="22"/>
          <w:lang w:eastAsia="zh-CN"/>
        </w:rPr>
      </w:pPr>
    </w:p>
    <w:p w14:paraId="649A5F5E" w14:textId="77777777" w:rsidR="0043738C" w:rsidRDefault="00305D54">
      <w:pPr>
        <w:suppressAutoHyphens/>
        <w:ind w:firstLine="851"/>
        <w:jc w:val="both"/>
        <w:rPr>
          <w:szCs w:val="24"/>
          <w:lang w:val="fi-FI" w:eastAsia="zh-CN"/>
        </w:rPr>
      </w:pPr>
      <w:r>
        <w:rPr>
          <w:szCs w:val="24"/>
          <w:lang w:val="fi-FI" w:eastAsia="zh-CN"/>
        </w:rPr>
        <w:t>5</w:t>
      </w:r>
      <w:r>
        <w:rPr>
          <w:szCs w:val="24"/>
          <w:lang w:val="fi-FI" w:eastAsia="zh-CN"/>
        </w:rPr>
        <w:t xml:space="preserve">. </w:t>
      </w:r>
      <w:r>
        <w:rPr>
          <w:szCs w:val="24"/>
          <w:lang w:eastAsia="zh-CN"/>
        </w:rPr>
        <w:t>R</w:t>
      </w:r>
      <w:r>
        <w:rPr>
          <w:szCs w:val="24"/>
          <w:lang w:val="fi-FI" w:eastAsia="zh-CN"/>
        </w:rPr>
        <w:t>ezervo lėšos naudojamos:</w:t>
      </w:r>
    </w:p>
    <w:p w14:paraId="649A5F5F" w14:textId="77777777" w:rsidR="0043738C" w:rsidRDefault="00305D54">
      <w:pPr>
        <w:tabs>
          <w:tab w:val="left" w:pos="1134"/>
        </w:tabs>
        <w:suppressAutoHyphens/>
        <w:ind w:firstLine="851"/>
        <w:jc w:val="both"/>
        <w:rPr>
          <w:szCs w:val="24"/>
          <w:lang w:val="fi-FI" w:eastAsia="zh-CN"/>
        </w:rPr>
      </w:pPr>
      <w:r>
        <w:rPr>
          <w:szCs w:val="24"/>
          <w:lang w:val="fi-FI" w:eastAsia="zh-CN"/>
        </w:rPr>
        <w:t>5.1</w:t>
      </w:r>
      <w:r>
        <w:rPr>
          <w:szCs w:val="24"/>
          <w:lang w:val="fi-FI" w:eastAsia="zh-CN"/>
        </w:rPr>
        <w:t>. ekstremaliosioms situacijoms ir (arba) ekstremaliesiems įvykiams likviduoti, jų padariniams šalinti ir padarytiems nuostoliams iš dalies apmokėti;</w:t>
      </w:r>
    </w:p>
    <w:p w14:paraId="649A5F60" w14:textId="77777777" w:rsidR="0043738C" w:rsidRDefault="00305D54">
      <w:pPr>
        <w:suppressAutoHyphens/>
        <w:ind w:firstLine="851"/>
        <w:jc w:val="both"/>
        <w:rPr>
          <w:szCs w:val="24"/>
          <w:lang w:val="fi-FI" w:eastAsia="zh-CN"/>
        </w:rPr>
      </w:pPr>
      <w:r>
        <w:rPr>
          <w:szCs w:val="24"/>
          <w:lang w:val="fi-FI" w:eastAsia="zh-CN"/>
        </w:rPr>
        <w:t>5.2</w:t>
      </w:r>
      <w:r>
        <w:rPr>
          <w:szCs w:val="24"/>
          <w:lang w:val="fi-FI" w:eastAsia="zh-CN"/>
        </w:rPr>
        <w:t>. gaisrų ir stichinių nelaimių padariniams likviduoti ir jų padarytiems nuostoliams iš dalies apmokėti.</w:t>
      </w:r>
    </w:p>
    <w:p w14:paraId="649A5F61" w14:textId="77777777" w:rsidR="0043738C" w:rsidRDefault="00305D54">
      <w:pPr>
        <w:suppressAutoHyphens/>
        <w:ind w:firstLine="851"/>
        <w:jc w:val="both"/>
        <w:rPr>
          <w:szCs w:val="24"/>
          <w:lang w:eastAsia="zh-CN"/>
        </w:rPr>
      </w:pPr>
      <w:r>
        <w:rPr>
          <w:szCs w:val="24"/>
          <w:lang w:val="fi-FI" w:eastAsia="zh-CN"/>
        </w:rPr>
        <w:t>6</w:t>
      </w:r>
      <w:r>
        <w:rPr>
          <w:szCs w:val="24"/>
          <w:lang w:val="fi-FI" w:eastAsia="zh-CN"/>
        </w:rPr>
        <w:t xml:space="preserve">. Lėšos gali būti skiriamos fiziniams ir (arba) juridiniams asmenims (toliau – asmenys). </w:t>
      </w:r>
    </w:p>
    <w:p w14:paraId="649A5F62" w14:textId="77777777" w:rsidR="0043738C" w:rsidRDefault="00305D54">
      <w:pPr>
        <w:tabs>
          <w:tab w:val="left" w:pos="0"/>
          <w:tab w:val="left" w:pos="851"/>
        </w:tabs>
        <w:suppressAutoHyphens/>
        <w:ind w:right="-135" w:firstLine="851"/>
        <w:jc w:val="both"/>
        <w:rPr>
          <w:szCs w:val="24"/>
          <w:lang w:eastAsia="zh-CN"/>
        </w:rPr>
      </w:pPr>
      <w:r>
        <w:rPr>
          <w:szCs w:val="24"/>
          <w:lang w:eastAsia="zh-CN"/>
        </w:rPr>
        <w:t>7</w:t>
      </w:r>
      <w:r>
        <w:rPr>
          <w:szCs w:val="24"/>
          <w:lang w:eastAsia="zh-CN"/>
        </w:rPr>
        <w:t>. Fiziniams asmenims lėšos skiriamos</w:t>
      </w:r>
      <w:r>
        <w:rPr>
          <w:szCs w:val="24"/>
          <w:lang w:val="fi-FI" w:eastAsia="zh-CN"/>
        </w:rPr>
        <w:t xml:space="preserve"> nekilnoj</w:t>
      </w:r>
      <w:r>
        <w:rPr>
          <w:szCs w:val="24"/>
          <w:lang w:val="fi-FI" w:eastAsia="zh-CN"/>
        </w:rPr>
        <w:t>amajam turtui gaisrų ir stichinių nelaimių padariniams likviduoti ir jų padarytiems nuostoliams iš dalies apmokėti</w:t>
      </w:r>
      <w:r>
        <w:rPr>
          <w:szCs w:val="24"/>
          <w:lang w:eastAsia="zh-CN"/>
        </w:rPr>
        <w:t xml:space="preserve">: </w:t>
      </w:r>
    </w:p>
    <w:p w14:paraId="649A5F63" w14:textId="77777777" w:rsidR="0043738C" w:rsidRDefault="00305D54">
      <w:pPr>
        <w:tabs>
          <w:tab w:val="left" w:pos="0"/>
          <w:tab w:val="left" w:pos="851"/>
        </w:tabs>
        <w:suppressAutoHyphens/>
        <w:ind w:right="-135" w:firstLine="851"/>
        <w:jc w:val="both"/>
        <w:rPr>
          <w:szCs w:val="24"/>
          <w:lang w:eastAsia="zh-CN"/>
        </w:rPr>
      </w:pPr>
      <w:r>
        <w:rPr>
          <w:szCs w:val="24"/>
          <w:lang w:eastAsia="zh-CN"/>
        </w:rPr>
        <w:t>7.1</w:t>
      </w:r>
      <w:r>
        <w:rPr>
          <w:szCs w:val="24"/>
          <w:lang w:eastAsia="zh-CN"/>
        </w:rPr>
        <w:t>. nukentėjus nuosavybės teise priklausančiam gyvenamajam būstui (butui, namui ir pan.), jeigu šios patalpos deklaruotos kaip bendrai g</w:t>
      </w:r>
      <w:r>
        <w:rPr>
          <w:szCs w:val="24"/>
          <w:lang w:eastAsia="zh-CN"/>
        </w:rPr>
        <w:t>yvenančių asmenų ar vieno gyvenančio asmens gyvenamoji vieta ir jie neturi kito jiems nuosavybės teise priklausančio būsto, būsto dalies;</w:t>
      </w:r>
    </w:p>
    <w:p w14:paraId="649A5F64" w14:textId="77777777" w:rsidR="0043738C" w:rsidRDefault="00305D54">
      <w:pPr>
        <w:tabs>
          <w:tab w:val="left" w:pos="0"/>
          <w:tab w:val="left" w:pos="851"/>
        </w:tabs>
        <w:suppressAutoHyphens/>
        <w:ind w:right="-135" w:firstLine="851"/>
        <w:jc w:val="both"/>
        <w:rPr>
          <w:szCs w:val="24"/>
          <w:lang w:eastAsia="zh-CN"/>
        </w:rPr>
      </w:pPr>
      <w:r>
        <w:rPr>
          <w:szCs w:val="24"/>
          <w:lang w:eastAsia="zh-CN"/>
        </w:rPr>
        <w:t>7.2</w:t>
      </w:r>
      <w:r>
        <w:rPr>
          <w:szCs w:val="24"/>
          <w:lang w:eastAsia="zh-CN"/>
        </w:rPr>
        <w:t>. nukentėjus ūkiniams pastatams (tvartui, daržinei ar kitam ūkiniam pastatui).</w:t>
      </w:r>
    </w:p>
    <w:p w14:paraId="649A5F65" w14:textId="77777777" w:rsidR="0043738C" w:rsidRDefault="00305D54">
      <w:pPr>
        <w:tabs>
          <w:tab w:val="left" w:pos="0"/>
          <w:tab w:val="left" w:pos="851"/>
        </w:tabs>
        <w:suppressAutoHyphens/>
        <w:ind w:right="-135" w:firstLine="851"/>
        <w:jc w:val="both"/>
        <w:rPr>
          <w:szCs w:val="24"/>
          <w:lang w:eastAsia="zh-CN"/>
        </w:rPr>
      </w:pPr>
      <w:r>
        <w:rPr>
          <w:szCs w:val="24"/>
          <w:lang w:eastAsia="zh-CN"/>
        </w:rPr>
        <w:t>8</w:t>
      </w:r>
      <w:r>
        <w:rPr>
          <w:szCs w:val="24"/>
          <w:lang w:eastAsia="zh-CN"/>
        </w:rPr>
        <w:t>. Nustatant skiriamų lėšų</w:t>
      </w:r>
      <w:r>
        <w:rPr>
          <w:szCs w:val="24"/>
          <w:lang w:eastAsia="zh-CN"/>
        </w:rPr>
        <w:t xml:space="preserve"> dydį fiziniams asmenims, atsižvelgiama į fizinių asmenų (šeimos) materialinę bei socialinę padėtį (sunki materialinė padėtis, daugiavaikė šeima ir pan.).</w:t>
      </w:r>
    </w:p>
    <w:p w14:paraId="649A5F66" w14:textId="77777777" w:rsidR="0043738C" w:rsidRDefault="00305D54">
      <w:pPr>
        <w:tabs>
          <w:tab w:val="left" w:pos="0"/>
          <w:tab w:val="left" w:pos="851"/>
        </w:tabs>
        <w:suppressAutoHyphens/>
        <w:ind w:right="-135" w:firstLine="851"/>
        <w:jc w:val="both"/>
        <w:rPr>
          <w:szCs w:val="24"/>
          <w:lang w:eastAsia="zh-CN"/>
        </w:rPr>
      </w:pPr>
      <w:r>
        <w:rPr>
          <w:szCs w:val="24"/>
          <w:lang w:eastAsia="zh-CN"/>
        </w:rPr>
        <w:t>9</w:t>
      </w:r>
      <w:r>
        <w:rPr>
          <w:szCs w:val="24"/>
          <w:lang w:eastAsia="zh-CN"/>
        </w:rPr>
        <w:t xml:space="preserve">. Juridiniams asmenims lėšos skiriamos </w:t>
      </w:r>
      <w:r>
        <w:rPr>
          <w:szCs w:val="24"/>
          <w:lang w:val="fi-FI" w:eastAsia="zh-CN"/>
        </w:rPr>
        <w:t>nekilnojamajam turtui gaisrų ir stichinių nelaimių padari</w:t>
      </w:r>
      <w:r>
        <w:rPr>
          <w:szCs w:val="24"/>
          <w:lang w:val="fi-FI" w:eastAsia="zh-CN"/>
        </w:rPr>
        <w:t xml:space="preserve">niams likviduoti ir jų padarytiems nuostoliams iš dalies apmokėti, jeigu juridinis asmuo yra viešoji įstaiga (išskyrus įstaigas, kurių savininkas (dalininkas) yra Savivaldybė)  ar asociacija, kurios buveinė yra registruota ir veikla vykdoma Šiaulių rajono </w:t>
      </w:r>
      <w:r>
        <w:rPr>
          <w:szCs w:val="24"/>
          <w:lang w:val="fi-FI" w:eastAsia="zh-CN"/>
        </w:rPr>
        <w:t>savivaldybės teritorijoje.</w:t>
      </w:r>
    </w:p>
    <w:p w14:paraId="649A5F67" w14:textId="77777777" w:rsidR="0043738C" w:rsidRDefault="00305D54">
      <w:pPr>
        <w:tabs>
          <w:tab w:val="left" w:pos="0"/>
          <w:tab w:val="left" w:pos="851"/>
        </w:tabs>
        <w:suppressAutoHyphens/>
        <w:ind w:right="-135" w:firstLine="851"/>
        <w:jc w:val="both"/>
        <w:rPr>
          <w:sz w:val="16"/>
          <w:szCs w:val="16"/>
          <w:lang w:eastAsia="zh-CN"/>
        </w:rPr>
      </w:pPr>
      <w:r>
        <w:rPr>
          <w:szCs w:val="24"/>
          <w:lang w:eastAsia="zh-CN"/>
        </w:rPr>
        <w:t>10</w:t>
      </w:r>
      <w:r>
        <w:rPr>
          <w:szCs w:val="24"/>
          <w:lang w:eastAsia="zh-CN"/>
        </w:rPr>
        <w:t xml:space="preserve">. Lėšos skiriamos fiziniams ir (arba) juridiniams asmenims tais atvejais, jeigu </w:t>
      </w:r>
      <w:r>
        <w:rPr>
          <w:szCs w:val="24"/>
          <w:lang w:val="fi-FI" w:eastAsia="zh-CN"/>
        </w:rPr>
        <w:t>nuosavybės teise priklausantis nekilnojamasis turtas nebuvo apdraustas ir nėra gauta draudimo išmoka arba nebuvo gautos išmokos iš Savivaldybės</w:t>
      </w:r>
      <w:r>
        <w:rPr>
          <w:szCs w:val="24"/>
          <w:lang w:val="fi-FI" w:eastAsia="zh-CN"/>
        </w:rPr>
        <w:t xml:space="preserve"> biudžeto patirtiems nuostoliams kompensuoti. Ši nuostata taikoma ir tais atvejais, jeigu juridiniam asmeniui  turtas yra perduotas valdyti ir naudoti jį pagal turto panaudos, patikėjimo ar nuomos sutartis. </w:t>
      </w:r>
      <w:r>
        <w:rPr>
          <w:szCs w:val="24"/>
          <w:lang w:eastAsia="zh-CN"/>
        </w:rPr>
        <w:t>Už teisingos informacijos apie draudimą ir (ar) d</w:t>
      </w:r>
      <w:r>
        <w:rPr>
          <w:szCs w:val="24"/>
          <w:lang w:eastAsia="zh-CN"/>
        </w:rPr>
        <w:t>raudimo išmokos gavimo pateikimą atsako prašymą pateikę asmenys.</w:t>
      </w:r>
    </w:p>
    <w:p w14:paraId="649A5F68" w14:textId="77777777" w:rsidR="0043738C" w:rsidRDefault="00305D54">
      <w:pPr>
        <w:tabs>
          <w:tab w:val="left" w:pos="0"/>
          <w:tab w:val="left" w:pos="851"/>
        </w:tabs>
        <w:suppressAutoHyphens/>
        <w:ind w:right="-135" w:firstLine="851"/>
        <w:jc w:val="both"/>
        <w:rPr>
          <w:sz w:val="22"/>
          <w:szCs w:val="22"/>
          <w:lang w:eastAsia="zh-CN"/>
        </w:rPr>
      </w:pPr>
    </w:p>
    <w:p w14:paraId="649A5F69" w14:textId="77777777" w:rsidR="0043738C" w:rsidRDefault="00305D54">
      <w:pPr>
        <w:keepNext/>
        <w:numPr>
          <w:ilvl w:val="3"/>
          <w:numId w:val="0"/>
        </w:numPr>
        <w:tabs>
          <w:tab w:val="num" w:pos="0"/>
        </w:tabs>
        <w:suppressAutoHyphens/>
        <w:ind w:left="864" w:hanging="864"/>
        <w:jc w:val="center"/>
        <w:outlineLvl w:val="3"/>
        <w:rPr>
          <w:b/>
          <w:bCs/>
          <w:szCs w:val="24"/>
          <w:lang w:eastAsia="zh-CN"/>
        </w:rPr>
      </w:pPr>
      <w:r>
        <w:rPr>
          <w:b/>
          <w:bCs/>
          <w:szCs w:val="24"/>
          <w:lang w:eastAsia="zh-CN"/>
        </w:rPr>
        <w:t>III</w:t>
      </w:r>
      <w:r>
        <w:rPr>
          <w:b/>
          <w:bCs/>
          <w:szCs w:val="24"/>
          <w:lang w:eastAsia="zh-CN"/>
        </w:rPr>
        <w:t xml:space="preserve"> SKYRIUS</w:t>
      </w:r>
    </w:p>
    <w:p w14:paraId="649A5F6A" w14:textId="77777777" w:rsidR="0043738C" w:rsidRDefault="00305D54">
      <w:pPr>
        <w:keepNext/>
        <w:numPr>
          <w:ilvl w:val="3"/>
          <w:numId w:val="0"/>
        </w:numPr>
        <w:tabs>
          <w:tab w:val="num" w:pos="0"/>
        </w:tabs>
        <w:suppressAutoHyphens/>
        <w:ind w:left="864" w:hanging="864"/>
        <w:jc w:val="center"/>
        <w:outlineLvl w:val="3"/>
        <w:rPr>
          <w:b/>
          <w:sz w:val="22"/>
          <w:szCs w:val="22"/>
          <w:lang w:eastAsia="zh-CN"/>
        </w:rPr>
      </w:pPr>
      <w:r>
        <w:rPr>
          <w:b/>
          <w:bCs/>
          <w:szCs w:val="24"/>
          <w:lang w:eastAsia="zh-CN"/>
        </w:rPr>
        <w:t>REZERVO LĖŠŲ SKYRIMAS IR NAUDOJIMAS</w:t>
      </w:r>
    </w:p>
    <w:p w14:paraId="649A5F6B" w14:textId="77777777" w:rsidR="0043738C" w:rsidRDefault="0043738C">
      <w:pPr>
        <w:suppressAutoHyphens/>
        <w:rPr>
          <w:sz w:val="20"/>
          <w:lang w:eastAsia="zh-CN"/>
        </w:rPr>
      </w:pPr>
    </w:p>
    <w:p w14:paraId="649A5F6C" w14:textId="77777777" w:rsidR="0043738C" w:rsidRDefault="00305D54">
      <w:pPr>
        <w:tabs>
          <w:tab w:val="left" w:pos="851"/>
        </w:tabs>
        <w:suppressAutoHyphens/>
        <w:ind w:firstLine="851"/>
        <w:jc w:val="both"/>
        <w:rPr>
          <w:szCs w:val="24"/>
          <w:lang w:eastAsia="zh-CN"/>
        </w:rPr>
      </w:pPr>
      <w:r>
        <w:rPr>
          <w:szCs w:val="24"/>
          <w:lang w:eastAsia="zh-CN"/>
        </w:rPr>
        <w:t>11</w:t>
      </w:r>
      <w:r>
        <w:rPr>
          <w:szCs w:val="24"/>
          <w:lang w:eastAsia="zh-CN"/>
        </w:rPr>
        <w:t>. Rezervo lėšos skiriamos Savivaldybės administracijos direktoriaus (toliau – direktorius) įsakymu.</w:t>
      </w:r>
    </w:p>
    <w:p w14:paraId="649A5F6D" w14:textId="77777777" w:rsidR="0043738C" w:rsidRDefault="00305D54">
      <w:pPr>
        <w:tabs>
          <w:tab w:val="left" w:pos="851"/>
        </w:tabs>
        <w:suppressAutoHyphens/>
        <w:ind w:firstLine="851"/>
        <w:jc w:val="both"/>
        <w:rPr>
          <w:szCs w:val="24"/>
          <w:lang w:eastAsia="zh-CN"/>
        </w:rPr>
      </w:pPr>
      <w:r>
        <w:rPr>
          <w:szCs w:val="24"/>
          <w:lang w:eastAsia="zh-CN"/>
        </w:rPr>
        <w:t>12</w:t>
      </w:r>
      <w:r>
        <w:rPr>
          <w:szCs w:val="24"/>
          <w:lang w:eastAsia="zh-CN"/>
        </w:rPr>
        <w:t>. Prašymas skirti lėšas</w:t>
      </w:r>
      <w:r>
        <w:rPr>
          <w:szCs w:val="24"/>
          <w:lang w:eastAsia="zh-CN"/>
        </w:rPr>
        <w:t xml:space="preserve"> iš Rezervo Tvarkos II skyriuje nurodytiems tikslams teikiamas direktoriui. Kartu su prašymu asmenys pateikia patirtus nuostolius patvirtinančius dokumentus bei kitą informamaciją, reikalingą prašymui nagrinėti. Prašymus nagrinėja Savivaldybės administraci</w:t>
      </w:r>
      <w:r>
        <w:rPr>
          <w:szCs w:val="24"/>
          <w:lang w:eastAsia="zh-CN"/>
        </w:rPr>
        <w:t>jos direktoriaus įsakymu sudaryta komisija (toliau – Komisija).</w:t>
      </w:r>
    </w:p>
    <w:p w14:paraId="649A5F6E" w14:textId="77777777" w:rsidR="0043738C" w:rsidRDefault="00305D54">
      <w:pPr>
        <w:suppressAutoHyphens/>
        <w:ind w:firstLine="851"/>
        <w:jc w:val="both"/>
        <w:rPr>
          <w:szCs w:val="24"/>
          <w:lang w:eastAsia="zh-CN"/>
        </w:rPr>
      </w:pPr>
      <w:r>
        <w:rPr>
          <w:szCs w:val="24"/>
          <w:lang w:eastAsia="zh-CN"/>
        </w:rPr>
        <w:t>13</w:t>
      </w:r>
      <w:r>
        <w:rPr>
          <w:szCs w:val="24"/>
          <w:lang w:eastAsia="zh-CN"/>
        </w:rPr>
        <w:t xml:space="preserve">. Komisija: </w:t>
      </w:r>
    </w:p>
    <w:p w14:paraId="649A5F6F" w14:textId="77777777" w:rsidR="0043738C" w:rsidRDefault="00305D54">
      <w:pPr>
        <w:suppressAutoHyphens/>
        <w:ind w:firstLine="851"/>
        <w:jc w:val="both"/>
        <w:rPr>
          <w:szCs w:val="24"/>
          <w:lang w:eastAsia="zh-CN"/>
        </w:rPr>
      </w:pPr>
      <w:r>
        <w:rPr>
          <w:szCs w:val="24"/>
          <w:lang w:eastAsia="zh-CN"/>
        </w:rPr>
        <w:t>13.1</w:t>
      </w:r>
      <w:r>
        <w:rPr>
          <w:szCs w:val="24"/>
          <w:lang w:eastAsia="zh-CN"/>
        </w:rPr>
        <w:t>. nagrinėja, ar prašyme nurodytos aplinkybės pagrįstos, ar atitinka Tvarkos II skyriuje nurodytus tikslus ir sąlygas;</w:t>
      </w:r>
    </w:p>
    <w:p w14:paraId="649A5F70" w14:textId="77777777" w:rsidR="0043738C" w:rsidRDefault="00305D54">
      <w:pPr>
        <w:tabs>
          <w:tab w:val="left" w:pos="851"/>
        </w:tabs>
        <w:suppressAutoHyphens/>
        <w:ind w:firstLine="851"/>
        <w:jc w:val="both"/>
        <w:rPr>
          <w:szCs w:val="24"/>
          <w:lang w:eastAsia="zh-CN"/>
        </w:rPr>
      </w:pPr>
      <w:r>
        <w:rPr>
          <w:szCs w:val="24"/>
          <w:lang w:eastAsia="zh-CN"/>
        </w:rPr>
        <w:t>13.2</w:t>
      </w:r>
      <w:r>
        <w:rPr>
          <w:szCs w:val="24"/>
          <w:lang w:eastAsia="zh-CN"/>
        </w:rPr>
        <w:t xml:space="preserve">. siekdama nustatyti Tvarkos II skyriuje </w:t>
      </w:r>
      <w:r>
        <w:rPr>
          <w:szCs w:val="24"/>
          <w:lang w:eastAsia="zh-CN"/>
        </w:rPr>
        <w:t>nurodytas aplinkybes, prireikus kreipiasi į kompetentingas institucijas, įstaigas, Savivaldybės administracijos skyrius, seniūnijų seniūnus dėl informacijos, būtinos nagrinėjant prašymą, gavimo;</w:t>
      </w:r>
    </w:p>
    <w:p w14:paraId="649A5F71" w14:textId="77777777" w:rsidR="0043738C" w:rsidRDefault="00305D54">
      <w:pPr>
        <w:tabs>
          <w:tab w:val="left" w:pos="851"/>
        </w:tabs>
        <w:suppressAutoHyphens/>
        <w:ind w:firstLine="851"/>
        <w:jc w:val="both"/>
        <w:rPr>
          <w:szCs w:val="24"/>
          <w:lang w:eastAsia="lt-LT"/>
        </w:rPr>
      </w:pPr>
      <w:r>
        <w:rPr>
          <w:szCs w:val="24"/>
          <w:lang w:eastAsia="zh-CN"/>
        </w:rPr>
        <w:t>13.3</w:t>
      </w:r>
      <w:r>
        <w:rPr>
          <w:szCs w:val="24"/>
          <w:lang w:eastAsia="zh-CN"/>
        </w:rPr>
        <w:t>. išnagrinėjusi prašymą bei gautus dokumentus, pareng</w:t>
      </w:r>
      <w:r>
        <w:rPr>
          <w:szCs w:val="24"/>
          <w:lang w:eastAsia="zh-CN"/>
        </w:rPr>
        <w:t xml:space="preserve">ia ir teikia direktoriui </w:t>
      </w:r>
      <w:r>
        <w:rPr>
          <w:szCs w:val="24"/>
          <w:lang w:eastAsia="lt-LT"/>
        </w:rPr>
        <w:t>komisijos parengtą motyvuotą išvadą dėl lėšų skyrimo / neskyrimo iš Rezervo. Išvadoje siūlomų</w:t>
      </w:r>
      <w:r>
        <w:rPr>
          <w:szCs w:val="24"/>
          <w:lang w:eastAsia="zh-CN"/>
        </w:rPr>
        <w:t xml:space="preserve"> skirti lėšų dydis turi būti pagrįstas skaičiavimais ir (arba) išlaidas patvirtinančiais dokumentais bei kita gauta informacija. </w:t>
      </w:r>
    </w:p>
    <w:p w14:paraId="649A5F72" w14:textId="77777777" w:rsidR="0043738C" w:rsidRDefault="00305D54">
      <w:pPr>
        <w:tabs>
          <w:tab w:val="left" w:pos="851"/>
          <w:tab w:val="left" w:pos="993"/>
        </w:tabs>
        <w:suppressAutoHyphens/>
        <w:ind w:firstLine="851"/>
        <w:jc w:val="both"/>
        <w:rPr>
          <w:rFonts w:eastAsia="HG Mincho Light J"/>
          <w:szCs w:val="24"/>
          <w:lang w:eastAsia="zh-CN"/>
        </w:rPr>
      </w:pPr>
      <w:r>
        <w:rPr>
          <w:kern w:val="1"/>
          <w:szCs w:val="24"/>
          <w:lang w:eastAsia="ar-SA"/>
        </w:rPr>
        <w:t>14</w:t>
      </w:r>
      <w:r>
        <w:rPr>
          <w:kern w:val="1"/>
          <w:szCs w:val="24"/>
          <w:lang w:eastAsia="ar-SA"/>
        </w:rPr>
        <w:t>. Atsižvelgiant į Komisijos išvadą, direktoriaus įsakymu yra skiriamos lėšos iš Rezervo. Savivaldybės administracijos direktoriaus įsakymų projektus dėl lėšų skyrimo iš Rezervo rengia Savivaldybės administracijos Finansų skyrius. Įsakymo projektas rengiama</w:t>
      </w:r>
      <w:r>
        <w:rPr>
          <w:kern w:val="1"/>
          <w:szCs w:val="24"/>
          <w:lang w:eastAsia="ar-SA"/>
        </w:rPr>
        <w:t>s pagal Tvarkos 13.3 papunktyje nurodytus dokumentus bei direktoriaus rezoliuciją.</w:t>
      </w:r>
    </w:p>
    <w:p w14:paraId="649A5F73" w14:textId="77777777" w:rsidR="0043738C" w:rsidRDefault="00305D54">
      <w:pPr>
        <w:suppressAutoHyphens/>
        <w:ind w:firstLine="851"/>
        <w:jc w:val="both"/>
        <w:rPr>
          <w:szCs w:val="24"/>
          <w:lang w:eastAsia="zh-CN"/>
        </w:rPr>
      </w:pPr>
      <w:r>
        <w:rPr>
          <w:rFonts w:eastAsia="HG Mincho Light J"/>
          <w:szCs w:val="24"/>
          <w:lang w:eastAsia="zh-CN"/>
        </w:rPr>
        <w:t>15</w:t>
      </w:r>
      <w:r>
        <w:rPr>
          <w:rFonts w:eastAsia="HG Mincho Light J"/>
          <w:szCs w:val="24"/>
          <w:lang w:eastAsia="zh-CN"/>
        </w:rPr>
        <w:t xml:space="preserve">. Komisijos pirmininkas </w:t>
      </w:r>
      <w:r>
        <w:rPr>
          <w:kern w:val="1"/>
          <w:szCs w:val="24"/>
          <w:lang w:eastAsia="ar-SA"/>
        </w:rPr>
        <w:t xml:space="preserve">informuoja prašymą pateikusį asmenį Lietuvos Respublikos viešojo administravimo įstatymo nustatytais terminais apie pateikto prašymo tenkinimą </w:t>
      </w:r>
      <w:r>
        <w:rPr>
          <w:kern w:val="1"/>
          <w:szCs w:val="24"/>
          <w:lang w:eastAsia="ar-SA"/>
        </w:rPr>
        <w:t>arba netenkinimą. Jei prašymas netenkinamas, nurodo netenkinimo priežastis.</w:t>
      </w:r>
    </w:p>
    <w:p w14:paraId="649A5F74" w14:textId="77777777" w:rsidR="0043738C" w:rsidRDefault="00305D54">
      <w:pPr>
        <w:suppressAutoHyphens/>
        <w:rPr>
          <w:b/>
          <w:sz w:val="18"/>
          <w:szCs w:val="18"/>
          <w:lang w:eastAsia="lt-LT"/>
        </w:rPr>
      </w:pPr>
      <w:r>
        <w:rPr>
          <w:noProof/>
          <w:sz w:val="20"/>
          <w:lang w:eastAsia="lt-LT"/>
        </w:rPr>
        <mc:AlternateContent>
          <mc:Choice Requires="wps">
            <w:drawing>
              <wp:anchor distT="0" distB="0" distL="114935" distR="114935" simplePos="0" relativeHeight="251659776" behindDoc="0" locked="0" layoutInCell="1" allowOverlap="1" wp14:anchorId="649A5F8C" wp14:editId="649A5F8D">
                <wp:simplePos x="0" y="0"/>
                <wp:positionH relativeFrom="column">
                  <wp:posOffset>2583815</wp:posOffset>
                </wp:positionH>
                <wp:positionV relativeFrom="paragraph">
                  <wp:posOffset>29210</wp:posOffset>
                </wp:positionV>
                <wp:extent cx="207010" cy="115570"/>
                <wp:effectExtent l="12065" t="1016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5570"/>
                        </a:xfrm>
                        <a:prstGeom prst="rect">
                          <a:avLst/>
                        </a:prstGeom>
                        <a:solidFill>
                          <a:srgbClr val="FFFFFF"/>
                        </a:solidFill>
                        <a:ln w="9525">
                          <a:solidFill>
                            <a:srgbClr val="FFFFFF"/>
                          </a:solidFill>
                          <a:miter lim="800000"/>
                          <a:headEnd/>
                          <a:tailEnd/>
                        </a:ln>
                      </wps:spPr>
                      <wps:txbx>
                        <w:txbxContent>
                          <w:p w14:paraId="649A5F93" w14:textId="77777777" w:rsidR="0043738C" w:rsidRDefault="00437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xt Box 2" o:spid="_x0000_s1026" type="#_x0000_t202" style="position:absolute;margin-left:203.45pt;margin-top:2.3pt;width:16.3pt;height:9.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g7Z3JwIAAE8EAAAOAAAAZHJzL2Uyb0RvYy54bWysVNuO0zAQfUfiHyy/01zU0t2o6WrpUoS0 LEi7fIDjOImF7TG222T5esZOt1TwghB5sDye8fGZMzPZ3ExakaNwXoKpabHIKRGGQytNX9OvT/s3 V5T4wEzLFBhR02fh6c329avNaCtRwgCqFY4giPHVaGs6hGCrLPN8EJr5BVhh0NmB0yyg6fqsdWxE dK2yMs/fZiO41jrgwns8vZuddJvwu07w8LnrvAhE1RS5hbS6tDZxzbYbVvWO2UHyEw32Dyw0kwYf PUPdscDIwck/oLTkDjx0YcFBZ9B1kouUA2ZT5L9l8zgwK1IuKI63Z5n8/4PlD8cvjsgWa0eJYRpL 9CSmQN7BRMqozmh9hUGPFsPChMcxMmbq7T3wb54Y2A3M9OLWORgHwVpkV8Sb2cXVGcdHkGb8BC0+ ww4BEtDUOR0BUQyC6Fil53NlIhWOh2W+Rnko4egqitVqnSqXserlsnU+fBCgSdzU1GHhEzg73vsQ ybDqJSSRByXbvVQqGa5vdsqRI8Mm2acv8cccL8OUIWNNr1flas7/0uf/DkLLgN2upK7pVR6/uf+i au9Nm3oxMKnmPVJW5iRjVG7WMEzNdCpLA+0zCupg7mqcQtwM4H5QMmJH19R/PzAnKFEfDRblulgu 4wgkY7lal2i4S09z6WGGI1RNAyXzdhfmsTlYJ/sBX5rbwMAtFrKTSeRY8ZnViTd2bdL+NGFxLC7t FPXrP7D9CQAA//8DAFBLAwQUAAYACAAAACEAoFvU9N4AAAAIAQAADwAAAGRycy9kb3ducmV2Lnht bEyPwU7DMBBE70j8g7VIXBB1MCVq0zhVVYE4t3Dh5sbbJGq8TmK3Sfl6lhPcZjWjmbf5enKtuOAQ Gk8anmYJCKTS24YqDZ8fb48LECEasqb1hBquGGBd3N7kJrN+pB1e9rESXEIhMxrqGLtMylDW6EyY +Q6JvaMfnIl8DpW0gxm53LVSJUkqnWmIF2rT4bbG8rQ/Ow1+fL06j32iHr6+3ft20++Oqtf6/m7a rEBEnOJfGH7xGR0KZjr4M9kgWg3zJF1ylEUKgv358/IFxEGDUguQRS7/P1D8AAAA//8DAFBLAQIt ABQABgAIAAAAIQC2gziS/gAAAOEBAAATAAAAAAAAAAAAAAAAAAAAAABbQ29udGVudF9UeXBlc10u eG1sUEsBAi0AFAAGAAgAAAAhADj9If/WAAAAlAEAAAsAAAAAAAAAAAAAAAAALwEAAF9yZWxzLy5y ZWxzUEsBAi0AFAAGAAgAAAAhAOiDtncnAgAATwQAAA4AAAAAAAAAAAAAAAAALgIAAGRycy9lMm9E b2MueG1sUEsBAi0AFAAGAAgAAAAhAKBb1PTeAAAACAEAAA8AAAAAAAAAAAAAAAAAgQQAAGRycy9k b3ducmV2LnhtbFBLBQYAAAAABAAEAPMAAACMBQAAAAA= " strokecolor="white">
                <v:textbox>
                  <w:txbxContent>
                    <w:p/>
                    <w:pPr>
                      <w:suppressAutoHyphens w:val="1"/>
                      <w:rPr>
                        <w:rFonts w:ascii="Times New Roman" w:hAnsi="Times New Roman" w:eastAsia="Times New Roman" w:cs="Times New Roman"/>
                        <w:sz w:val="20"/>
                        <w:lang w:val="en-AU" w:eastAsia="zh-CN"/>
                      </w:rPr>
                    </w:pPr>
                  </w:txbxContent>
                </v:textbox>
              </v:shape>
            </w:pict>
          </mc:Fallback>
        </mc:AlternateContent>
      </w:r>
    </w:p>
    <w:p w14:paraId="649A5F75" w14:textId="77777777" w:rsidR="0043738C" w:rsidRDefault="00305D54">
      <w:pPr>
        <w:suppressAutoHyphens/>
        <w:jc w:val="center"/>
        <w:rPr>
          <w:b/>
          <w:szCs w:val="24"/>
          <w:lang w:eastAsia="zh-CN"/>
        </w:rPr>
      </w:pPr>
      <w:r>
        <w:rPr>
          <w:b/>
          <w:szCs w:val="24"/>
          <w:lang w:eastAsia="zh-CN"/>
        </w:rPr>
        <w:t>IV</w:t>
      </w:r>
      <w:r>
        <w:rPr>
          <w:b/>
          <w:szCs w:val="24"/>
          <w:lang w:eastAsia="zh-CN"/>
        </w:rPr>
        <w:t xml:space="preserve"> SKYRIUS</w:t>
      </w:r>
    </w:p>
    <w:p w14:paraId="649A5F76" w14:textId="77777777" w:rsidR="0043738C" w:rsidRDefault="00305D54">
      <w:pPr>
        <w:suppressAutoHyphens/>
        <w:jc w:val="center"/>
        <w:rPr>
          <w:b/>
          <w:szCs w:val="24"/>
          <w:lang w:eastAsia="zh-CN"/>
        </w:rPr>
      </w:pPr>
      <w:r>
        <w:rPr>
          <w:b/>
          <w:szCs w:val="24"/>
          <w:lang w:eastAsia="zh-CN"/>
        </w:rPr>
        <w:t>REZERVO LĖŠŲ APSKAITA IR KONTROLĖ</w:t>
      </w:r>
    </w:p>
    <w:p w14:paraId="649A5F77" w14:textId="77777777" w:rsidR="0043738C" w:rsidRDefault="0043738C">
      <w:pPr>
        <w:tabs>
          <w:tab w:val="left" w:pos="2820"/>
        </w:tabs>
        <w:suppressAutoHyphens/>
        <w:ind w:firstLine="567"/>
        <w:jc w:val="center"/>
        <w:rPr>
          <w:b/>
          <w:sz w:val="22"/>
          <w:szCs w:val="22"/>
          <w:lang w:eastAsia="zh-CN"/>
        </w:rPr>
      </w:pPr>
    </w:p>
    <w:p w14:paraId="649A5F78" w14:textId="77777777" w:rsidR="0043738C" w:rsidRDefault="00305D54">
      <w:pPr>
        <w:suppressAutoHyphens/>
        <w:ind w:firstLine="851"/>
        <w:jc w:val="both"/>
        <w:rPr>
          <w:szCs w:val="24"/>
          <w:lang w:eastAsia="zh-CN"/>
        </w:rPr>
      </w:pPr>
      <w:r>
        <w:rPr>
          <w:szCs w:val="24"/>
          <w:lang w:eastAsia="zh-CN"/>
        </w:rPr>
        <w:t>16</w:t>
      </w:r>
      <w:r>
        <w:rPr>
          <w:szCs w:val="24"/>
          <w:lang w:eastAsia="zh-CN"/>
        </w:rPr>
        <w:t xml:space="preserve">. Rezervo lėšų apskaitą tvarko Savivaldybės administracijos </w:t>
      </w:r>
      <w:r>
        <w:rPr>
          <w:kern w:val="1"/>
          <w:szCs w:val="24"/>
          <w:lang w:eastAsia="ar-SA"/>
        </w:rPr>
        <w:t xml:space="preserve">Buhalterinės apskaitos skyrius (toliau – Buhalterinės </w:t>
      </w:r>
      <w:r>
        <w:rPr>
          <w:kern w:val="1"/>
          <w:szCs w:val="24"/>
          <w:lang w:eastAsia="ar-SA"/>
        </w:rPr>
        <w:t>apskaitos skyrius)</w:t>
      </w:r>
      <w:r>
        <w:rPr>
          <w:szCs w:val="24"/>
          <w:lang w:eastAsia="zh-CN"/>
        </w:rPr>
        <w:t>.</w:t>
      </w:r>
    </w:p>
    <w:p w14:paraId="649A5F79" w14:textId="77777777" w:rsidR="0043738C" w:rsidRDefault="00305D54">
      <w:pPr>
        <w:suppressAutoHyphens/>
        <w:ind w:firstLine="851"/>
        <w:jc w:val="both"/>
        <w:rPr>
          <w:szCs w:val="24"/>
          <w:lang w:eastAsia="zh-CN"/>
        </w:rPr>
      </w:pPr>
      <w:r>
        <w:rPr>
          <w:szCs w:val="24"/>
          <w:lang w:eastAsia="zh-CN"/>
        </w:rPr>
        <w:t>17</w:t>
      </w:r>
      <w:r>
        <w:rPr>
          <w:szCs w:val="24"/>
          <w:lang w:eastAsia="zh-CN"/>
        </w:rPr>
        <w:t>. Rezervo lėšos naudojamos pagal atskirą asignavimų valdytojo patvirtintą išlaidų sąmatą.</w:t>
      </w:r>
    </w:p>
    <w:p w14:paraId="649A5F7A" w14:textId="77777777" w:rsidR="0043738C" w:rsidRDefault="00305D54">
      <w:pPr>
        <w:suppressAutoHyphens/>
        <w:ind w:firstLine="851"/>
        <w:jc w:val="both"/>
        <w:rPr>
          <w:szCs w:val="24"/>
          <w:lang w:eastAsia="zh-CN"/>
        </w:rPr>
      </w:pPr>
      <w:r>
        <w:rPr>
          <w:szCs w:val="24"/>
          <w:lang w:eastAsia="zh-CN"/>
        </w:rPr>
        <w:t>18</w:t>
      </w:r>
      <w:r>
        <w:rPr>
          <w:szCs w:val="24"/>
          <w:lang w:eastAsia="zh-CN"/>
        </w:rPr>
        <w:t xml:space="preserve">. </w:t>
      </w:r>
      <w:r>
        <w:rPr>
          <w:kern w:val="1"/>
          <w:szCs w:val="24"/>
          <w:lang w:eastAsia="ar-SA"/>
        </w:rPr>
        <w:t>Buhalterinės apskaitos skyrius</w:t>
      </w:r>
      <w:r>
        <w:rPr>
          <w:szCs w:val="24"/>
          <w:lang w:eastAsia="zh-CN"/>
        </w:rPr>
        <w:t>, gavęs direktoriaus įsakymą dėl lėšų skyrimo iš Rezervo, perveda skirtas lėšas į lėšų gavėjo sąskaitą</w:t>
      </w:r>
      <w:r>
        <w:rPr>
          <w:szCs w:val="24"/>
          <w:lang w:eastAsia="zh-CN"/>
        </w:rPr>
        <w:t>.</w:t>
      </w:r>
    </w:p>
    <w:p w14:paraId="649A5F7B" w14:textId="77777777" w:rsidR="0043738C" w:rsidRDefault="00305D54">
      <w:pPr>
        <w:suppressAutoHyphens/>
        <w:ind w:firstLine="851"/>
        <w:jc w:val="both"/>
        <w:rPr>
          <w:szCs w:val="24"/>
          <w:lang w:eastAsia="zh-CN"/>
        </w:rPr>
      </w:pPr>
      <w:r>
        <w:rPr>
          <w:szCs w:val="24"/>
          <w:lang w:eastAsia="zh-CN"/>
        </w:rPr>
        <w:t>19</w:t>
      </w:r>
      <w:r>
        <w:rPr>
          <w:szCs w:val="24"/>
          <w:lang w:eastAsia="zh-CN"/>
        </w:rPr>
        <w:t xml:space="preserve">. </w:t>
      </w:r>
      <w:r>
        <w:rPr>
          <w:kern w:val="1"/>
          <w:szCs w:val="24"/>
          <w:lang w:eastAsia="ar-SA"/>
        </w:rPr>
        <w:t>Buhalterinės apskaitos skyrius</w:t>
      </w:r>
      <w:r>
        <w:rPr>
          <w:szCs w:val="24"/>
          <w:lang w:eastAsia="zh-CN"/>
        </w:rPr>
        <w:t xml:space="preserve"> parengia Rezervo lėšų Biudžeto išlaidų sąmatos vykdymo ataskaitą (forma Nr. 2) </w:t>
      </w:r>
      <w:r>
        <w:rPr>
          <w:rFonts w:eastAsia="HG Mincho Light J"/>
          <w:szCs w:val="24"/>
          <w:lang w:eastAsia="zh-CN"/>
        </w:rPr>
        <w:t xml:space="preserve">Savivaldybės biudžeto asignavimų administravimo ir vykdymo taisyklėse nustatyta tvarka </w:t>
      </w:r>
      <w:r>
        <w:rPr>
          <w:szCs w:val="24"/>
          <w:lang w:eastAsia="zh-CN"/>
        </w:rPr>
        <w:t>ir pateikia Finansų skyriui.</w:t>
      </w:r>
    </w:p>
    <w:p w14:paraId="649A5F7C" w14:textId="77777777" w:rsidR="0043738C" w:rsidRDefault="00305D54">
      <w:pPr>
        <w:tabs>
          <w:tab w:val="left" w:pos="2820"/>
        </w:tabs>
        <w:suppressAutoHyphens/>
        <w:ind w:firstLine="851"/>
        <w:jc w:val="both"/>
        <w:rPr>
          <w:szCs w:val="24"/>
          <w:lang w:eastAsia="zh-CN"/>
        </w:rPr>
      </w:pPr>
      <w:r>
        <w:rPr>
          <w:szCs w:val="24"/>
          <w:lang w:eastAsia="zh-CN"/>
        </w:rPr>
        <w:t>20</w:t>
      </w:r>
      <w:r>
        <w:rPr>
          <w:szCs w:val="24"/>
          <w:lang w:eastAsia="zh-CN"/>
        </w:rPr>
        <w:t>. Rezervo lėšų</w:t>
      </w:r>
      <w:r>
        <w:rPr>
          <w:szCs w:val="24"/>
          <w:lang w:eastAsia="zh-CN"/>
        </w:rPr>
        <w:t xml:space="preserve"> panaudojimo išankstinę ir einamąją finansų kontrolę vykdo, apskaitą tvarko Savivaldybės administracijos </w:t>
      </w:r>
      <w:r>
        <w:rPr>
          <w:kern w:val="1"/>
          <w:szCs w:val="24"/>
          <w:lang w:eastAsia="ar-SA"/>
        </w:rPr>
        <w:t>Buhalterinės apskaitos skyrius</w:t>
      </w:r>
      <w:r>
        <w:rPr>
          <w:szCs w:val="24"/>
          <w:lang w:eastAsia="zh-CN"/>
        </w:rPr>
        <w:t>.</w:t>
      </w:r>
    </w:p>
    <w:p w14:paraId="649A5F7D" w14:textId="77777777" w:rsidR="0043738C" w:rsidRDefault="00305D54">
      <w:pPr>
        <w:tabs>
          <w:tab w:val="left" w:pos="2820"/>
        </w:tabs>
        <w:suppressAutoHyphens/>
        <w:ind w:firstLine="851"/>
        <w:jc w:val="both"/>
        <w:rPr>
          <w:szCs w:val="24"/>
          <w:lang w:eastAsia="zh-CN"/>
        </w:rPr>
      </w:pPr>
      <w:r>
        <w:rPr>
          <w:szCs w:val="24"/>
          <w:lang w:eastAsia="zh-CN"/>
        </w:rPr>
        <w:t>21</w:t>
      </w:r>
      <w:r>
        <w:rPr>
          <w:szCs w:val="24"/>
          <w:lang w:eastAsia="zh-CN"/>
        </w:rPr>
        <w:t>. Nepanaudotos Rezervo lėšos grąžinamos į Savivaldybės biudžetą.</w:t>
      </w:r>
    </w:p>
    <w:p w14:paraId="649A5F7E" w14:textId="77777777" w:rsidR="0043738C" w:rsidRDefault="00305D54">
      <w:pPr>
        <w:tabs>
          <w:tab w:val="left" w:pos="2820"/>
        </w:tabs>
        <w:suppressAutoHyphens/>
        <w:ind w:firstLine="851"/>
        <w:jc w:val="both"/>
        <w:rPr>
          <w:szCs w:val="24"/>
          <w:lang w:eastAsia="zh-CN"/>
        </w:rPr>
      </w:pPr>
      <w:r>
        <w:rPr>
          <w:szCs w:val="24"/>
          <w:lang w:eastAsia="zh-CN"/>
        </w:rPr>
        <w:t>22</w:t>
      </w:r>
      <w:r>
        <w:rPr>
          <w:szCs w:val="24"/>
          <w:lang w:eastAsia="zh-CN"/>
        </w:rPr>
        <w:t xml:space="preserve">. Rezervo lėšų panaudojimo kontrolę vykdo </w:t>
      </w:r>
      <w:r>
        <w:rPr>
          <w:szCs w:val="24"/>
          <w:lang w:eastAsia="zh-CN"/>
        </w:rPr>
        <w:t>Savivaldybės kontrolės ir audito tarnyba, Savivaldybės centralizuota vidaus audito tarnyba.</w:t>
      </w:r>
    </w:p>
    <w:p w14:paraId="649A5F7F" w14:textId="77777777" w:rsidR="0043738C" w:rsidRDefault="00305D54">
      <w:pPr>
        <w:tabs>
          <w:tab w:val="left" w:pos="851"/>
          <w:tab w:val="left" w:pos="2820"/>
        </w:tabs>
        <w:suppressAutoHyphens/>
        <w:ind w:firstLine="807"/>
        <w:jc w:val="both"/>
        <w:rPr>
          <w:b/>
          <w:bCs/>
          <w:sz w:val="20"/>
          <w:lang w:eastAsia="zh-CN"/>
        </w:rPr>
      </w:pPr>
      <w:r>
        <w:rPr>
          <w:szCs w:val="24"/>
          <w:lang w:eastAsia="zh-CN"/>
        </w:rPr>
        <w:t>23</w:t>
      </w:r>
      <w:r>
        <w:rPr>
          <w:szCs w:val="24"/>
          <w:lang w:eastAsia="zh-CN"/>
        </w:rPr>
        <w:t>. Jeigu nustatoma, kad asmenys, kuriems buvo skirtos lėšos iš Rezervo, pateikė neteisingą informaciją ir (arba) dokumentus, privalo grąžinti jiems skirtas lėš</w:t>
      </w:r>
      <w:r>
        <w:rPr>
          <w:szCs w:val="24"/>
          <w:lang w:eastAsia="zh-CN"/>
        </w:rPr>
        <w:t>as. Asmenims nesutikus grąžinti lėšų, jos išieškomos Lietuvos Respublikos teisės aktų nustatyta tvarka.</w:t>
      </w:r>
    </w:p>
    <w:p w14:paraId="649A5F80" w14:textId="77777777" w:rsidR="0043738C" w:rsidRDefault="00305D54">
      <w:pPr>
        <w:tabs>
          <w:tab w:val="left" w:pos="2820"/>
        </w:tabs>
        <w:suppressAutoHyphens/>
        <w:ind w:firstLine="567"/>
        <w:jc w:val="both"/>
        <w:rPr>
          <w:b/>
          <w:bCs/>
          <w:sz w:val="22"/>
          <w:szCs w:val="22"/>
          <w:lang w:eastAsia="zh-CN"/>
        </w:rPr>
      </w:pPr>
    </w:p>
    <w:p w14:paraId="649A5F81" w14:textId="48979670" w:rsidR="0043738C" w:rsidRDefault="00305D54">
      <w:pPr>
        <w:tabs>
          <w:tab w:val="left" w:pos="2820"/>
        </w:tabs>
        <w:suppressAutoHyphens/>
        <w:jc w:val="center"/>
        <w:rPr>
          <w:b/>
          <w:bCs/>
          <w:szCs w:val="24"/>
          <w:lang w:eastAsia="zh-CN"/>
        </w:rPr>
      </w:pPr>
      <w:r>
        <w:rPr>
          <w:b/>
          <w:bCs/>
          <w:szCs w:val="24"/>
          <w:lang w:eastAsia="zh-CN"/>
        </w:rPr>
        <w:t>V</w:t>
      </w:r>
      <w:r>
        <w:rPr>
          <w:b/>
          <w:bCs/>
          <w:szCs w:val="24"/>
          <w:lang w:eastAsia="zh-CN"/>
        </w:rPr>
        <w:t xml:space="preserve"> SKYRIUS</w:t>
      </w:r>
    </w:p>
    <w:p w14:paraId="649A5F82" w14:textId="77777777" w:rsidR="0043738C" w:rsidRDefault="00305D54">
      <w:pPr>
        <w:tabs>
          <w:tab w:val="left" w:pos="2820"/>
        </w:tabs>
        <w:suppressAutoHyphens/>
        <w:jc w:val="center"/>
        <w:rPr>
          <w:b/>
          <w:bCs/>
          <w:szCs w:val="24"/>
          <w:lang w:eastAsia="zh-CN"/>
        </w:rPr>
      </w:pPr>
      <w:r>
        <w:rPr>
          <w:b/>
          <w:bCs/>
          <w:szCs w:val="24"/>
          <w:lang w:eastAsia="zh-CN"/>
        </w:rPr>
        <w:t>BAIGIAMOSIOS NUOSTATOS</w:t>
      </w:r>
    </w:p>
    <w:p w14:paraId="649A5F83" w14:textId="77777777" w:rsidR="0043738C" w:rsidRDefault="0043738C">
      <w:pPr>
        <w:tabs>
          <w:tab w:val="left" w:pos="2820"/>
        </w:tabs>
        <w:suppressAutoHyphens/>
        <w:ind w:firstLine="567"/>
        <w:jc w:val="center"/>
        <w:rPr>
          <w:b/>
          <w:bCs/>
          <w:sz w:val="22"/>
          <w:szCs w:val="22"/>
          <w:lang w:eastAsia="zh-CN"/>
        </w:rPr>
      </w:pPr>
    </w:p>
    <w:p w14:paraId="649A5F84" w14:textId="77777777" w:rsidR="0043738C" w:rsidRDefault="00305D54">
      <w:pPr>
        <w:tabs>
          <w:tab w:val="left" w:pos="2820"/>
        </w:tabs>
        <w:suppressAutoHyphens/>
        <w:ind w:firstLine="851"/>
        <w:jc w:val="both"/>
        <w:rPr>
          <w:szCs w:val="24"/>
          <w:lang w:eastAsia="zh-CN"/>
        </w:rPr>
      </w:pPr>
      <w:r>
        <w:rPr>
          <w:szCs w:val="24"/>
          <w:lang w:eastAsia="zh-CN"/>
        </w:rPr>
        <w:t>24</w:t>
      </w:r>
      <w:r>
        <w:rPr>
          <w:szCs w:val="24"/>
          <w:lang w:eastAsia="zh-CN"/>
        </w:rPr>
        <w:t>. R</w:t>
      </w:r>
      <w:r>
        <w:rPr>
          <w:rFonts w:eastAsia="HG Mincho Light J"/>
          <w:szCs w:val="24"/>
          <w:lang w:eastAsia="zh-CN"/>
        </w:rPr>
        <w:t>ezervo lėšų naudojimo tvarkos</w:t>
      </w:r>
      <w:r>
        <w:rPr>
          <w:szCs w:val="24"/>
          <w:lang w:eastAsia="zh-CN"/>
        </w:rPr>
        <w:t xml:space="preserve"> pakeitimus, papildymus ar naują redakciją tvirtina Savivaldybės taryba.</w:t>
      </w:r>
    </w:p>
    <w:p w14:paraId="649A5F85" w14:textId="06294341" w:rsidR="0043738C" w:rsidRDefault="00305D54">
      <w:pPr>
        <w:suppressAutoHyphens/>
        <w:ind w:firstLine="851"/>
        <w:jc w:val="both"/>
        <w:rPr>
          <w:szCs w:val="24"/>
          <w:lang w:eastAsia="zh-CN"/>
        </w:rPr>
      </w:pPr>
      <w:r>
        <w:rPr>
          <w:szCs w:val="24"/>
          <w:lang w:eastAsia="zh-CN"/>
        </w:rPr>
        <w:t>25</w:t>
      </w:r>
      <w:r>
        <w:rPr>
          <w:szCs w:val="24"/>
          <w:lang w:eastAsia="zh-CN"/>
        </w:rPr>
        <w:t>. Tvarka skelbiama Savivaldybės interneto svetainėje.</w:t>
      </w:r>
    </w:p>
    <w:p w14:paraId="649A5F86" w14:textId="77777777" w:rsidR="0043738C" w:rsidRDefault="0043738C">
      <w:pPr>
        <w:suppressAutoHyphens/>
        <w:ind w:firstLine="851"/>
        <w:jc w:val="both"/>
        <w:rPr>
          <w:szCs w:val="24"/>
          <w:lang w:eastAsia="zh-CN"/>
        </w:rPr>
      </w:pPr>
    </w:p>
    <w:p w14:paraId="649A5F87" w14:textId="18E8A81D" w:rsidR="0043738C" w:rsidRDefault="00305D54">
      <w:pPr>
        <w:suppressAutoHyphens/>
        <w:ind w:firstLine="851"/>
        <w:jc w:val="both"/>
        <w:rPr>
          <w:szCs w:val="24"/>
          <w:lang w:eastAsia="zh-CN"/>
        </w:rPr>
      </w:pPr>
    </w:p>
    <w:bookmarkStart w:id="0" w:name="_GoBack" w:displacedByCustomXml="prev"/>
    <w:p w14:paraId="649A5F88" w14:textId="077C79FD" w:rsidR="0043738C" w:rsidRDefault="00305D54">
      <w:pPr>
        <w:suppressAutoHyphens/>
        <w:jc w:val="center"/>
        <w:rPr>
          <w:szCs w:val="24"/>
          <w:lang w:eastAsia="zh-CN"/>
        </w:rPr>
      </w:pPr>
      <w:r>
        <w:rPr>
          <w:szCs w:val="24"/>
          <w:lang w:eastAsia="zh-CN"/>
        </w:rPr>
        <w:t>_________________________________</w:t>
      </w:r>
    </w:p>
    <w:p w14:paraId="649A5F89" w14:textId="268934DB" w:rsidR="0043738C" w:rsidRDefault="00305D54">
      <w:pPr>
        <w:suppressAutoHyphens/>
        <w:jc w:val="both"/>
        <w:rPr>
          <w:sz w:val="20"/>
          <w:lang w:val="en-AU" w:eastAsia="zh-CN"/>
        </w:rPr>
      </w:pPr>
    </w:p>
    <w:bookmarkEnd w:id="0" w:displacedByCustomXml="next"/>
    <w:sectPr w:rsidR="0043738C">
      <w:headerReference w:type="default" r:id="rId9"/>
      <w:pgSz w:w="11906" w:h="16838"/>
      <w:pgMar w:top="1134" w:right="680"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5F90" w14:textId="77777777" w:rsidR="0043738C" w:rsidRDefault="00305D54">
      <w:pPr>
        <w:suppressAutoHyphens/>
        <w:rPr>
          <w:sz w:val="20"/>
          <w:lang w:val="en-AU" w:eastAsia="zh-CN"/>
        </w:rPr>
      </w:pPr>
      <w:r>
        <w:rPr>
          <w:sz w:val="20"/>
          <w:lang w:val="en-AU" w:eastAsia="zh-CN"/>
        </w:rPr>
        <w:separator/>
      </w:r>
    </w:p>
  </w:endnote>
  <w:endnote w:type="continuationSeparator" w:id="0">
    <w:p w14:paraId="649A5F91" w14:textId="77777777" w:rsidR="0043738C" w:rsidRDefault="00305D54">
      <w:pPr>
        <w:suppressAutoHyphens/>
        <w:rPr>
          <w:sz w:val="20"/>
          <w:lang w:val="en-AU" w:eastAsia="zh-CN"/>
        </w:rPr>
      </w:pPr>
      <w:r>
        <w:rPr>
          <w:sz w:val="20"/>
          <w:lang w:val="en-AU"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G Mincho Light J">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5F8E" w14:textId="77777777" w:rsidR="0043738C" w:rsidRDefault="00305D54">
      <w:pPr>
        <w:suppressAutoHyphens/>
        <w:rPr>
          <w:sz w:val="20"/>
          <w:lang w:val="en-AU" w:eastAsia="zh-CN"/>
        </w:rPr>
      </w:pPr>
      <w:r>
        <w:rPr>
          <w:sz w:val="20"/>
          <w:lang w:val="en-AU" w:eastAsia="zh-CN"/>
        </w:rPr>
        <w:separator/>
      </w:r>
    </w:p>
  </w:footnote>
  <w:footnote w:type="continuationSeparator" w:id="0">
    <w:p w14:paraId="649A5F8F" w14:textId="77777777" w:rsidR="0043738C" w:rsidRDefault="00305D54">
      <w:pPr>
        <w:suppressAutoHyphens/>
        <w:rPr>
          <w:sz w:val="20"/>
          <w:lang w:val="en-AU" w:eastAsia="zh-CN"/>
        </w:rPr>
      </w:pPr>
      <w:r>
        <w:rPr>
          <w:sz w:val="20"/>
          <w:lang w:val="en-AU"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5F92" w14:textId="77777777" w:rsidR="0043738C" w:rsidRDefault="00305D54">
    <w:pPr>
      <w:tabs>
        <w:tab w:val="center" w:pos="4819"/>
        <w:tab w:val="right" w:pos="9638"/>
      </w:tabs>
      <w:suppressAutoHyphens/>
      <w:rPr>
        <w:sz w:val="20"/>
        <w:lang w:val="en-AU" w:eastAsia="zh-CN"/>
      </w:rPr>
    </w:pPr>
    <w:r>
      <w:rPr>
        <w:sz w:val="20"/>
        <w:lang w:eastAsia="zh-CN"/>
      </w:rPr>
      <w:tab/>
    </w:r>
    <w:r>
      <w:rPr>
        <w:sz w:val="20"/>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8B"/>
    <w:rsid w:val="0030218B"/>
    <w:rsid w:val="00305D54"/>
    <w:rsid w:val="004373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649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05D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05D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G Mincho Light J">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9D"/>
    <w:rsid w:val="00124E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4E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4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4622</Words>
  <Characters>2635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7243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2016-02-23T14:56:00Z</dcterms:created>
  <dc:creator>Dalyte</dc:creator>
  <lastModifiedBy>GUMBYTĖ Danguolė</lastModifiedBy>
  <lastPrinted>2009-06-26T11:27:00Z</lastPrinted>
  <dcterms:modified xsi:type="dcterms:W3CDTF">2016-02-23T15:04:00Z</dcterms:modified>
  <revision>3</revision>
</coreProperties>
</file>