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0E1B" w14:textId="77777777" w:rsidR="00CE0D0D" w:rsidRDefault="00CE0D0D">
      <w:pPr>
        <w:jc w:val="center"/>
        <w:rPr>
          <w:lang w:eastAsia="lt-LT"/>
        </w:rPr>
      </w:pPr>
    </w:p>
    <w:p w14:paraId="0AB60E1C" w14:textId="77777777" w:rsidR="00CE0D0D" w:rsidRDefault="00CE0D0D">
      <w:pPr>
        <w:jc w:val="center"/>
        <w:rPr>
          <w:lang w:eastAsia="lt-LT"/>
        </w:rPr>
      </w:pPr>
    </w:p>
    <w:p w14:paraId="0AB60E1D" w14:textId="77777777" w:rsidR="00CE0D0D" w:rsidRDefault="00986676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AB60E31" wp14:editId="0AB60E32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60E1E" w14:textId="77777777" w:rsidR="00CE0D0D" w:rsidRDefault="00CE0D0D">
      <w:pPr>
        <w:rPr>
          <w:sz w:val="10"/>
          <w:szCs w:val="10"/>
        </w:rPr>
      </w:pPr>
    </w:p>
    <w:p w14:paraId="0AB60E1F" w14:textId="77777777" w:rsidR="00CE0D0D" w:rsidRDefault="0098667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AB60E20" w14:textId="77777777" w:rsidR="00CE0D0D" w:rsidRDefault="00CE0D0D">
      <w:pPr>
        <w:jc w:val="center"/>
        <w:rPr>
          <w:caps/>
          <w:lang w:eastAsia="lt-LT"/>
        </w:rPr>
      </w:pPr>
    </w:p>
    <w:p w14:paraId="0AB60E21" w14:textId="77777777" w:rsidR="00CE0D0D" w:rsidRDefault="0098667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AB60E22" w14:textId="77777777" w:rsidR="00CE0D0D" w:rsidRDefault="00986676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1992 M. GEGUŽĖS 12 D. NUTARIMO NR. 343 „DĖL SPECIALIŲJŲ ŽEMĖS IR MIŠKO NAUDOJIMO SĄLYGŲ </w:t>
      </w:r>
      <w:r>
        <w:rPr>
          <w:b/>
          <w:szCs w:val="24"/>
          <w:lang w:eastAsia="lt-LT"/>
        </w:rPr>
        <w:t>PATVIRTINIMO“ PAKEITIMO</w:t>
      </w:r>
    </w:p>
    <w:p w14:paraId="0AB60E23" w14:textId="77777777" w:rsidR="00CE0D0D" w:rsidRDefault="00CE0D0D">
      <w:pPr>
        <w:tabs>
          <w:tab w:val="left" w:pos="-426"/>
        </w:tabs>
        <w:rPr>
          <w:lang w:eastAsia="lt-LT"/>
        </w:rPr>
      </w:pPr>
    </w:p>
    <w:p w14:paraId="0AB60E24" w14:textId="14546DF4" w:rsidR="00CE0D0D" w:rsidRDefault="00986676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gegužės 27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538</w:t>
      </w:r>
      <w:r>
        <w:rPr>
          <w:color w:val="000000"/>
          <w:lang w:eastAsia="ar-SA"/>
        </w:rPr>
        <w:br/>
        <w:t>Vilnius</w:t>
      </w:r>
    </w:p>
    <w:p w14:paraId="0AB60E25" w14:textId="77777777" w:rsidR="00CE0D0D" w:rsidRDefault="00CE0D0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AB60E26" w14:textId="77777777" w:rsidR="00CE0D0D" w:rsidRDefault="00986676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AB60E27" w14:textId="77777777" w:rsidR="00CE0D0D" w:rsidRDefault="00986676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Specialiųjų žemės ir miško naudojimo sąlygų, patvirtintų Lietuvos Respublikos Vyriausybės 1992 m. gegužės 12 d. nutarimu Nr. 343 „Dėl Specialiųjų</w:t>
      </w:r>
      <w:r>
        <w:rPr>
          <w:szCs w:val="24"/>
          <w:lang w:eastAsia="lt-LT"/>
        </w:rPr>
        <w:t xml:space="preserve"> žemės ir miško naudojimo sąlygų patvirtinimo“, 173.14 papunktį ir jį išdėstyti taip:</w:t>
      </w:r>
    </w:p>
    <w:p w14:paraId="0AB60E2B" w14:textId="5E06338D" w:rsidR="00CE0D0D" w:rsidRDefault="00986676" w:rsidP="00986676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173.14</w:t>
      </w:r>
      <w:r>
        <w:rPr>
          <w:szCs w:val="24"/>
          <w:lang w:eastAsia="lt-LT"/>
        </w:rPr>
        <w:t>. skraidyti orlaiviais, kuriuose įrengtas (-i) variklis (-iai), žemiau kaip vieno kilometro aukštyje, išskyrus stichinių nelaimių, paieškos ir gelbėjimo, nusikal</w:t>
      </w:r>
      <w:r>
        <w:rPr>
          <w:szCs w:val="24"/>
          <w:lang w:eastAsia="lt-LT"/>
        </w:rPr>
        <w:t>stamų veikų užkardymo ir jas padariusių asmenų nustatymo bei sulaikymo ir karinės jėgos naudojimo taikos metu atvejus;“.</w:t>
      </w:r>
    </w:p>
    <w:p w14:paraId="6A58EAE2" w14:textId="77777777" w:rsidR="00986676" w:rsidRDefault="00986676">
      <w:pPr>
        <w:tabs>
          <w:tab w:val="center" w:pos="-7800"/>
          <w:tab w:val="left" w:pos="6237"/>
          <w:tab w:val="right" w:pos="8306"/>
        </w:tabs>
      </w:pPr>
    </w:p>
    <w:p w14:paraId="26D66DDA" w14:textId="77777777" w:rsidR="00986676" w:rsidRDefault="00986676">
      <w:pPr>
        <w:tabs>
          <w:tab w:val="center" w:pos="-7800"/>
          <w:tab w:val="left" w:pos="6237"/>
          <w:tab w:val="right" w:pos="8306"/>
        </w:tabs>
      </w:pPr>
    </w:p>
    <w:p w14:paraId="0B410742" w14:textId="77777777" w:rsidR="00986676" w:rsidRDefault="00986676">
      <w:pPr>
        <w:tabs>
          <w:tab w:val="center" w:pos="-7800"/>
          <w:tab w:val="left" w:pos="6237"/>
          <w:tab w:val="right" w:pos="8306"/>
        </w:tabs>
      </w:pPr>
    </w:p>
    <w:p w14:paraId="0AB60E2C" w14:textId="7037C6E7" w:rsidR="00CE0D0D" w:rsidRDefault="0098667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0AB60E2D" w14:textId="77777777" w:rsidR="00CE0D0D" w:rsidRDefault="00CE0D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AB60E2E" w14:textId="77777777" w:rsidR="00CE0D0D" w:rsidRDefault="00CE0D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AB60E2F" w14:textId="77777777" w:rsidR="00CE0D0D" w:rsidRDefault="00CE0D0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AB60E30" w14:textId="77777777" w:rsidR="00CE0D0D" w:rsidRDefault="00986676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Aplinkos ministras</w:t>
      </w:r>
      <w:r>
        <w:rPr>
          <w:lang w:eastAsia="lt-LT"/>
        </w:rPr>
        <w:tab/>
        <w:t>Kęstutis Trečiokas</w:t>
      </w:r>
    </w:p>
    <w:sectPr w:rsidR="00CE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0E35" w14:textId="77777777" w:rsidR="00CE0D0D" w:rsidRDefault="0098667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AB60E36" w14:textId="77777777" w:rsidR="00CE0D0D" w:rsidRDefault="0098667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B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C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E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0E33" w14:textId="77777777" w:rsidR="00CE0D0D" w:rsidRDefault="0098667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AB60E34" w14:textId="77777777" w:rsidR="00CE0D0D" w:rsidRDefault="0098667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7" w14:textId="77777777" w:rsidR="00CE0D0D" w:rsidRDefault="0098667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AB60E38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9" w14:textId="77777777" w:rsidR="00CE0D0D" w:rsidRDefault="00986676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0AB60E3A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0E3D" w14:textId="77777777" w:rsidR="00CE0D0D" w:rsidRDefault="00CE0D0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86676"/>
    <w:rsid w:val="00C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AB60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2015-06-01T14:41:00Z</dcterms:created>
  <dc:creator>lrvk</dc:creator>
  <lastModifiedBy>BODIN Aušra</lastModifiedBy>
  <lastPrinted>2015-05-29T12:01:00Z</lastPrinted>
  <dcterms:modified xsi:type="dcterms:W3CDTF">2015-06-02T05:50:00Z</dcterms:modified>
  <revision>3</revision>
</coreProperties>
</file>