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A5" w:rsidRDefault="00F04774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5FCF1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2.5pt" o:ole="" fillcolor="window">
            <v:imagedata r:id="rId8" o:title=""/>
          </v:shape>
          <o:OLEObject Type="Embed" ProgID="Word.Picture.8" ShapeID="_x0000_i1025" DrawAspect="Content" ObjectID="_1663147309" r:id="rId9"/>
        </w:object>
      </w:r>
    </w:p>
    <w:p w:rsidR="003E61A5" w:rsidRDefault="003E61A5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3E61A5" w:rsidRDefault="00F04774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:rsidR="003E61A5" w:rsidRDefault="003E61A5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3E61A5" w:rsidRDefault="00F04774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3E61A5" w:rsidRDefault="00F04774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2018 M. SAUSIO 12 D. ĮSAKYMO NR. V-35 „</w:t>
      </w:r>
      <w:r>
        <w:rPr>
          <w:b/>
          <w:bCs/>
          <w:color w:val="000000"/>
          <w:szCs w:val="24"/>
        </w:rPr>
        <w:t xml:space="preserve">DĖL </w:t>
      </w:r>
      <w:r>
        <w:rPr>
          <w:b/>
          <w:bCs/>
          <w:color w:val="000000"/>
          <w:szCs w:val="24"/>
        </w:rPr>
        <w:t>TARPUSAVYJE KEIČIAMŲ VAISTINIŲ PREPARATŲ VIII KREŠĖJIMO FAKTORIŲ IR IX KREŠĖJIMO FAKTORIŲ GRUPIŲ BEI EKVIVALENTINIŲ DOZIŲ JŲ BAZINEI KAINAI NUSTATYTI PATVIRTINIMO</w:t>
      </w:r>
      <w:r>
        <w:rPr>
          <w:b/>
          <w:szCs w:val="24"/>
        </w:rPr>
        <w:t>“</w:t>
      </w:r>
    </w:p>
    <w:p w:rsidR="003E61A5" w:rsidRDefault="00F04774">
      <w:pPr>
        <w:jc w:val="center"/>
        <w:rPr>
          <w:b/>
          <w:szCs w:val="24"/>
        </w:rPr>
      </w:pPr>
      <w:r>
        <w:rPr>
          <w:b/>
          <w:szCs w:val="24"/>
        </w:rPr>
        <w:t>PAKEITIMO</w:t>
      </w:r>
    </w:p>
    <w:p w:rsidR="003E61A5" w:rsidRDefault="003E61A5">
      <w:pPr>
        <w:rPr>
          <w:szCs w:val="24"/>
        </w:rPr>
      </w:pPr>
    </w:p>
    <w:p w:rsidR="003E61A5" w:rsidRDefault="00F04774">
      <w:pPr>
        <w:jc w:val="center"/>
        <w:rPr>
          <w:szCs w:val="24"/>
        </w:rPr>
      </w:pPr>
      <w:r>
        <w:rPr>
          <w:szCs w:val="24"/>
        </w:rPr>
        <w:t>2020 m.  spalio 2</w:t>
      </w:r>
      <w:r>
        <w:rPr>
          <w:szCs w:val="24"/>
        </w:rPr>
        <w:t xml:space="preserve">  d. Nr. V-2174</w:t>
      </w:r>
    </w:p>
    <w:p w:rsidR="003E61A5" w:rsidRDefault="00F04774">
      <w:pPr>
        <w:jc w:val="center"/>
        <w:rPr>
          <w:szCs w:val="24"/>
        </w:rPr>
      </w:pPr>
      <w:r>
        <w:rPr>
          <w:szCs w:val="24"/>
        </w:rPr>
        <w:t>Vilnius</w:t>
      </w:r>
    </w:p>
    <w:p w:rsidR="003E61A5" w:rsidRDefault="003E61A5">
      <w:pPr>
        <w:ind w:firstLine="720"/>
        <w:rPr>
          <w:szCs w:val="24"/>
        </w:rPr>
      </w:pPr>
    </w:p>
    <w:p w:rsidR="003E61A5" w:rsidRDefault="00F04774">
      <w:pPr>
        <w:ind w:firstLine="851"/>
        <w:jc w:val="both"/>
        <w:rPr>
          <w:color w:val="000000"/>
          <w:szCs w:val="24"/>
        </w:rPr>
      </w:pPr>
      <w:r>
        <w:rPr>
          <w:szCs w:val="24"/>
        </w:rPr>
        <w:t>P a k e i č i u  Lietuvos R</w:t>
      </w:r>
      <w:r>
        <w:rPr>
          <w:szCs w:val="24"/>
        </w:rPr>
        <w:t>espublikos sveikatos apsaugos ministro 2018 m. sausio 12 d. įsakymą Nr. V-35 „</w:t>
      </w:r>
      <w:r>
        <w:rPr>
          <w:color w:val="000000"/>
          <w:szCs w:val="24"/>
          <w:shd w:val="clear" w:color="auto" w:fill="FFFFFF"/>
        </w:rPr>
        <w:t xml:space="preserve">Dėl tarpusavyje keičiamų vaistinių preparatų VIII krešėjimo faktorių ir IX krešėjimo faktorių grupių bei ekvivalentinių dozių jų bazinei kainai nustatyti patvirtinimo“ </w:t>
      </w:r>
      <w:r>
        <w:rPr>
          <w:szCs w:val="24"/>
        </w:rPr>
        <w:t>ir jį išdė</w:t>
      </w:r>
      <w:r>
        <w:rPr>
          <w:szCs w:val="24"/>
        </w:rPr>
        <w:t xml:space="preserve">stau nauja redakcija: </w:t>
      </w:r>
    </w:p>
    <w:p w:rsidR="003E61A5" w:rsidRDefault="00F04774">
      <w:pPr>
        <w:tabs>
          <w:tab w:val="left" w:pos="720"/>
          <w:tab w:val="left" w:pos="990"/>
        </w:tabs>
        <w:jc w:val="center"/>
        <w:rPr>
          <w:b/>
          <w:bCs/>
          <w:szCs w:val="24"/>
        </w:rPr>
      </w:pPr>
      <w:r>
        <w:rPr>
          <w:szCs w:val="24"/>
        </w:rPr>
        <w:t>„</w:t>
      </w:r>
      <w:r>
        <w:rPr>
          <w:b/>
          <w:bCs/>
          <w:szCs w:val="24"/>
        </w:rPr>
        <w:t>LIETUVOS RESPUBLIKOS SVEIKATOS APSAUGOS MINISTRAS</w:t>
      </w:r>
    </w:p>
    <w:p w:rsidR="003E61A5" w:rsidRDefault="003E61A5">
      <w:pPr>
        <w:tabs>
          <w:tab w:val="left" w:pos="720"/>
          <w:tab w:val="left" w:pos="990"/>
        </w:tabs>
        <w:jc w:val="both"/>
        <w:rPr>
          <w:b/>
          <w:bCs/>
          <w:szCs w:val="24"/>
        </w:rPr>
      </w:pPr>
    </w:p>
    <w:p w:rsidR="003E61A5" w:rsidRDefault="00F04774" w:rsidP="00F04774">
      <w:pPr>
        <w:tabs>
          <w:tab w:val="left" w:pos="720"/>
          <w:tab w:val="left" w:pos="99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3E61A5" w:rsidRDefault="00F04774">
      <w:pPr>
        <w:ind w:right="-1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DĖL </w:t>
      </w:r>
      <w:r>
        <w:rPr>
          <w:b/>
          <w:bCs/>
          <w:iCs/>
          <w:color w:val="000000"/>
          <w:szCs w:val="24"/>
        </w:rPr>
        <w:t xml:space="preserve">PANAŠAUS GYDOMOJO POVEIKIO </w:t>
      </w:r>
      <w:r>
        <w:rPr>
          <w:b/>
          <w:bCs/>
          <w:color w:val="000000"/>
          <w:szCs w:val="24"/>
        </w:rPr>
        <w:t xml:space="preserve">VAISTINIŲ PREPARATŲ VIII KREŠĖJIMO FAKTORIŲ IR IX KREŠĖJIMO FAKTORIŲ GRUPĖS IR EKVIVALENTINIŲ DOZIŲ JŲ BAZINEI KAINAI APSKAIČIUOTI </w:t>
      </w:r>
      <w:r>
        <w:rPr>
          <w:b/>
          <w:bCs/>
          <w:color w:val="000000"/>
          <w:szCs w:val="24"/>
        </w:rPr>
        <w:t>PATVIRTINIMO</w:t>
      </w:r>
    </w:p>
    <w:p w:rsidR="003E61A5" w:rsidRDefault="003E61A5">
      <w:pPr>
        <w:tabs>
          <w:tab w:val="left" w:pos="720"/>
        </w:tabs>
        <w:jc w:val="both"/>
        <w:rPr>
          <w:szCs w:val="24"/>
        </w:rPr>
      </w:pPr>
    </w:p>
    <w:p w:rsidR="003E61A5" w:rsidRDefault="00F04774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 xml:space="preserve">Vadovaudamasis Ambulatoriniam gydymui skiriamų vaistinių preparatų ir medicinos pagalbos priemonių bazinių kainų ir paciento priemokų už juos apskaičiavimo tvarkos aprašo, patvirtinto Lietuvos Respublikos Vyriausybės </w:t>
      </w:r>
      <w:smartTag w:uri="schemas-tilde-lv/tildestengine" w:element="metric">
        <w:smartTagPr>
          <w:attr w:name="metric_value" w:val="2005"/>
          <w:attr w:name="metric_text" w:val="m"/>
        </w:smartTagPr>
        <w:smartTag w:uri="urn:schemas-microsoft-com:office:smarttags" w:element="metricconverter">
          <w:smartTagPr>
            <w:attr w:name="ProductID" w:val="2005 m"/>
          </w:smartTagPr>
          <w:r>
            <w:rPr>
              <w:szCs w:val="24"/>
            </w:rPr>
            <w:t>2005 m</w:t>
          </w:r>
        </w:smartTag>
      </w:smartTag>
      <w:r>
        <w:rPr>
          <w:szCs w:val="24"/>
        </w:rPr>
        <w:t>. rugsėjo 13 d. nut</w:t>
      </w:r>
      <w:r>
        <w:rPr>
          <w:szCs w:val="24"/>
        </w:rPr>
        <w:t>arimu Nr. 994 „Dėl Ambulatoriniam gydymui skiriamų vaistinių preparatų ir medicinos pagalbos priemonių bazinių kainų ir paciento priemokų už juos apskaičiavimo tvarkos aprašo patvirtinimo“, 3 punktu</w:t>
      </w:r>
      <w:r>
        <w:rPr>
          <w:color w:val="000000"/>
          <w:szCs w:val="24"/>
        </w:rPr>
        <w:t xml:space="preserve"> ir </w:t>
      </w:r>
      <w:r>
        <w:rPr>
          <w:color w:val="000000"/>
          <w:spacing w:val="-4"/>
          <w:szCs w:val="24"/>
        </w:rPr>
        <w:t>atsižvelgdamas į Privalomojo sveikatos draudimo tarybo</w:t>
      </w:r>
      <w:r>
        <w:rPr>
          <w:color w:val="000000"/>
          <w:spacing w:val="-4"/>
          <w:szCs w:val="24"/>
        </w:rPr>
        <w:t>s 2020 m. rugsėjo 17 d. nutarimą Nr. DT-7/1</w:t>
      </w:r>
      <w:r>
        <w:rPr>
          <w:spacing w:val="-4"/>
          <w:szCs w:val="24"/>
        </w:rPr>
        <w:t>:</w:t>
      </w:r>
      <w:r>
        <w:rPr>
          <w:szCs w:val="24"/>
        </w:rPr>
        <w:t xml:space="preserve"> </w:t>
      </w:r>
    </w:p>
    <w:p w:rsidR="003E61A5" w:rsidRDefault="00F04774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 v i r t i n u šias p</w:t>
      </w:r>
      <w:r>
        <w:rPr>
          <w:color w:val="000000"/>
          <w:szCs w:val="24"/>
          <w:shd w:val="clear" w:color="auto" w:fill="FFFFFF"/>
        </w:rPr>
        <w:t>anašaus gydomojo poveikio vaistinių preparatų</w:t>
      </w:r>
      <w:r>
        <w:rPr>
          <w:szCs w:val="24"/>
        </w:rPr>
        <w:t xml:space="preserve"> grupes ir ekvivalentines dozes jų bazinei kainai apskaičiuoti:</w:t>
      </w:r>
    </w:p>
    <w:p w:rsidR="003E61A5" w:rsidRDefault="00F04774">
      <w:pPr>
        <w:ind w:firstLine="709"/>
        <w:jc w:val="both"/>
        <w:rPr>
          <w:i/>
          <w:iCs/>
          <w:szCs w:val="24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</w:t>
      </w:r>
      <w:proofErr w:type="spellStart"/>
      <w:r>
        <w:rPr>
          <w:i/>
          <w:iCs/>
          <w:szCs w:val="24"/>
          <w:lang w:eastAsia="lt-LT"/>
        </w:rPr>
        <w:t>Factor</w:t>
      </w:r>
      <w:proofErr w:type="spellEnd"/>
      <w:r>
        <w:rPr>
          <w:i/>
          <w:iCs/>
          <w:szCs w:val="24"/>
          <w:lang w:eastAsia="lt-LT"/>
        </w:rPr>
        <w:t xml:space="preserve"> VIII </w:t>
      </w:r>
      <w:proofErr w:type="spellStart"/>
      <w:r>
        <w:rPr>
          <w:i/>
          <w:iCs/>
          <w:szCs w:val="24"/>
          <w:lang w:eastAsia="lt-LT"/>
        </w:rPr>
        <w:t>conc</w:t>
      </w:r>
      <w:proofErr w:type="spellEnd"/>
      <w:r>
        <w:rPr>
          <w:i/>
          <w:iCs/>
          <w:szCs w:val="24"/>
          <w:lang w:eastAsia="lt-LT"/>
        </w:rPr>
        <w:t>. žmogaus 100 IU, injekciniai</w:t>
      </w:r>
      <w:r>
        <w:rPr>
          <w:szCs w:val="24"/>
          <w:lang w:eastAsia="lt-LT"/>
        </w:rPr>
        <w:t xml:space="preserve"> ir </w:t>
      </w:r>
      <w:proofErr w:type="spellStart"/>
      <w:r>
        <w:rPr>
          <w:i/>
          <w:iCs/>
          <w:szCs w:val="24"/>
          <w:lang w:eastAsia="lt-LT"/>
        </w:rPr>
        <w:t>Factor</w:t>
      </w:r>
      <w:proofErr w:type="spellEnd"/>
      <w:r>
        <w:rPr>
          <w:i/>
          <w:iCs/>
          <w:szCs w:val="24"/>
          <w:lang w:eastAsia="lt-LT"/>
        </w:rPr>
        <w:t xml:space="preserve"> VIII </w:t>
      </w:r>
      <w:proofErr w:type="spellStart"/>
      <w:r>
        <w:rPr>
          <w:i/>
          <w:iCs/>
          <w:szCs w:val="24"/>
          <w:lang w:eastAsia="lt-LT"/>
        </w:rPr>
        <w:t>conc</w:t>
      </w:r>
      <w:proofErr w:type="spellEnd"/>
      <w:r>
        <w:rPr>
          <w:i/>
          <w:iCs/>
          <w:szCs w:val="24"/>
          <w:lang w:eastAsia="lt-LT"/>
        </w:rPr>
        <w:t xml:space="preserve">. </w:t>
      </w:r>
      <w:proofErr w:type="spellStart"/>
      <w:r>
        <w:rPr>
          <w:i/>
          <w:iCs/>
          <w:szCs w:val="24"/>
          <w:lang w:eastAsia="lt-LT"/>
        </w:rPr>
        <w:t>rekombinantiniai</w:t>
      </w:r>
      <w:proofErr w:type="spellEnd"/>
      <w:r>
        <w:rPr>
          <w:i/>
          <w:iCs/>
          <w:szCs w:val="24"/>
          <w:lang w:eastAsia="lt-LT"/>
        </w:rPr>
        <w:t xml:space="preserve"> 100 IU, injekciniai, paprasto atpalaidavimo</w:t>
      </w:r>
      <w:r>
        <w:rPr>
          <w:szCs w:val="24"/>
          <w:lang w:eastAsia="lt-LT"/>
        </w:rPr>
        <w:t>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5431"/>
      </w:tblGrid>
      <w:tr w:rsidR="003E61A5">
        <w:trPr>
          <w:trHeight w:val="157"/>
          <w:jc w:val="center"/>
        </w:trPr>
        <w:tc>
          <w:tcPr>
            <w:tcW w:w="4346" w:type="dxa"/>
            <w:tcBorders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Vaistinio preparato bendrinis pavadinimas</w:t>
            </w:r>
          </w:p>
        </w:tc>
        <w:tc>
          <w:tcPr>
            <w:tcW w:w="5431" w:type="dxa"/>
            <w:tcBorders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Ekvivalentinė dozė</w:t>
            </w:r>
          </w:p>
        </w:tc>
      </w:tr>
      <w:tr w:rsidR="003E61A5">
        <w:trPr>
          <w:trHeight w:val="265"/>
          <w:jc w:val="center"/>
        </w:trPr>
        <w:tc>
          <w:tcPr>
            <w:tcW w:w="4346" w:type="dxa"/>
            <w:tcBorders>
              <w:top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Factor</w:t>
            </w:r>
            <w:proofErr w:type="spellEnd"/>
            <w:r>
              <w:rPr>
                <w:bCs/>
                <w:color w:val="000000"/>
                <w:szCs w:val="24"/>
              </w:rPr>
              <w:t xml:space="preserve"> VIII </w:t>
            </w:r>
            <w:proofErr w:type="spellStart"/>
            <w:r>
              <w:rPr>
                <w:bCs/>
                <w:color w:val="000000"/>
                <w:szCs w:val="24"/>
              </w:rPr>
              <w:t>conc</w:t>
            </w:r>
            <w:proofErr w:type="spellEnd"/>
            <w:r>
              <w:rPr>
                <w:bCs/>
                <w:color w:val="000000"/>
                <w:szCs w:val="24"/>
              </w:rPr>
              <w:t>. žmogaus 100 IU, injekciniai</w:t>
            </w:r>
          </w:p>
        </w:tc>
        <w:tc>
          <w:tcPr>
            <w:tcW w:w="5431" w:type="dxa"/>
            <w:tcBorders>
              <w:top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 tarptautinių vienetų (TV)</w:t>
            </w:r>
          </w:p>
        </w:tc>
      </w:tr>
      <w:tr w:rsidR="003E61A5">
        <w:trPr>
          <w:trHeight w:val="256"/>
          <w:jc w:val="center"/>
        </w:trPr>
        <w:tc>
          <w:tcPr>
            <w:tcW w:w="4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Factor</w:t>
            </w:r>
            <w:proofErr w:type="spellEnd"/>
            <w:r>
              <w:rPr>
                <w:color w:val="000000"/>
                <w:szCs w:val="24"/>
              </w:rPr>
              <w:t xml:space="preserve"> VIII </w:t>
            </w:r>
            <w:proofErr w:type="spellStart"/>
            <w:r>
              <w:rPr>
                <w:color w:val="000000"/>
                <w:szCs w:val="24"/>
              </w:rPr>
              <w:t>conc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rekombinantiniai</w:t>
            </w:r>
            <w:proofErr w:type="spellEnd"/>
            <w:r>
              <w:rPr>
                <w:color w:val="000000"/>
                <w:szCs w:val="24"/>
              </w:rPr>
              <w:t xml:space="preserve"> 100 IU, </w:t>
            </w:r>
            <w:r>
              <w:rPr>
                <w:color w:val="000000"/>
                <w:szCs w:val="24"/>
              </w:rPr>
              <w:t>injekciniai, paprasto atpalaidavimo</w:t>
            </w:r>
          </w:p>
        </w:tc>
        <w:tc>
          <w:tcPr>
            <w:tcW w:w="5431" w:type="dxa"/>
            <w:tcBorders>
              <w:top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 arba 780 tarptautinių vienetų (TV)</w:t>
            </w:r>
          </w:p>
        </w:tc>
      </w:tr>
    </w:tbl>
    <w:p w:rsidR="003E61A5" w:rsidRDefault="00F04774"/>
    <w:p w:rsidR="003E61A5" w:rsidRDefault="00F04774">
      <w:pPr>
        <w:ind w:firstLine="709"/>
        <w:jc w:val="both"/>
        <w:rPr>
          <w:szCs w:val="24"/>
        </w:rPr>
      </w:pPr>
      <w:r>
        <w:rPr>
          <w:rFonts w:eastAsia="Calibri"/>
          <w:bCs/>
          <w:color w:val="000000"/>
          <w:szCs w:val="24"/>
          <w:lang w:eastAsia="lt-LT"/>
        </w:rPr>
        <w:t>1.2</w:t>
      </w:r>
      <w:r>
        <w:rPr>
          <w:rFonts w:eastAsia="Calibri"/>
          <w:bCs/>
          <w:color w:val="000000"/>
          <w:szCs w:val="24"/>
          <w:lang w:eastAsia="lt-LT"/>
        </w:rPr>
        <w:t xml:space="preserve">. </w:t>
      </w:r>
      <w:proofErr w:type="spellStart"/>
      <w:r>
        <w:rPr>
          <w:rFonts w:eastAsia="Calibri"/>
          <w:bCs/>
          <w:i/>
          <w:iCs/>
          <w:color w:val="000000"/>
          <w:szCs w:val="24"/>
          <w:lang w:eastAsia="lt-LT"/>
        </w:rPr>
        <w:t>Factor</w:t>
      </w:r>
      <w:proofErr w:type="spellEnd"/>
      <w:r>
        <w:rPr>
          <w:rFonts w:eastAsia="Calibri"/>
          <w:bCs/>
          <w:i/>
          <w:iCs/>
          <w:color w:val="000000"/>
          <w:szCs w:val="24"/>
          <w:lang w:eastAsia="lt-LT"/>
        </w:rPr>
        <w:t xml:space="preserve"> IX </w:t>
      </w:r>
      <w:proofErr w:type="spellStart"/>
      <w:r>
        <w:rPr>
          <w:rFonts w:eastAsia="Calibri"/>
          <w:bCs/>
          <w:i/>
          <w:iCs/>
          <w:color w:val="000000"/>
          <w:szCs w:val="24"/>
          <w:lang w:eastAsia="lt-LT"/>
        </w:rPr>
        <w:t>conc</w:t>
      </w:r>
      <w:proofErr w:type="spellEnd"/>
      <w:r>
        <w:rPr>
          <w:rFonts w:eastAsia="Calibri"/>
          <w:bCs/>
          <w:i/>
          <w:iCs/>
          <w:color w:val="000000"/>
          <w:szCs w:val="24"/>
          <w:lang w:eastAsia="lt-LT"/>
        </w:rPr>
        <w:t>. žmogaus 100 IU, injekciniai, paprasto veikimo</w:t>
      </w:r>
      <w:r>
        <w:rPr>
          <w:rFonts w:eastAsia="Calibri"/>
          <w:bCs/>
          <w:color w:val="000000"/>
          <w:szCs w:val="24"/>
          <w:lang w:eastAsia="lt-LT"/>
        </w:rPr>
        <w:t xml:space="preserve"> ir </w:t>
      </w:r>
      <w:proofErr w:type="spellStart"/>
      <w:r>
        <w:rPr>
          <w:i/>
          <w:iCs/>
          <w:color w:val="000000"/>
          <w:szCs w:val="24"/>
        </w:rPr>
        <w:t>Factor</w:t>
      </w:r>
      <w:proofErr w:type="spellEnd"/>
      <w:r>
        <w:rPr>
          <w:i/>
          <w:iCs/>
          <w:color w:val="000000"/>
          <w:szCs w:val="24"/>
        </w:rPr>
        <w:t xml:space="preserve"> VIII </w:t>
      </w:r>
      <w:proofErr w:type="spellStart"/>
      <w:r>
        <w:rPr>
          <w:i/>
          <w:iCs/>
          <w:color w:val="000000"/>
          <w:szCs w:val="24"/>
        </w:rPr>
        <w:t>conc</w:t>
      </w:r>
      <w:proofErr w:type="spellEnd"/>
      <w:r>
        <w:rPr>
          <w:i/>
          <w:iCs/>
          <w:color w:val="000000"/>
          <w:szCs w:val="24"/>
        </w:rPr>
        <w:t xml:space="preserve">. </w:t>
      </w:r>
      <w:proofErr w:type="spellStart"/>
      <w:r>
        <w:rPr>
          <w:i/>
          <w:iCs/>
          <w:color w:val="000000"/>
          <w:szCs w:val="24"/>
        </w:rPr>
        <w:t>rekombinantiniai</w:t>
      </w:r>
      <w:proofErr w:type="spellEnd"/>
      <w:r>
        <w:rPr>
          <w:i/>
          <w:iCs/>
          <w:color w:val="000000"/>
          <w:szCs w:val="24"/>
        </w:rPr>
        <w:t xml:space="preserve"> 100 IU, injekciniai, paprasto atpalaidavimo</w:t>
      </w:r>
      <w:r>
        <w:rPr>
          <w:color w:val="000000"/>
          <w:szCs w:val="24"/>
        </w:rPr>
        <w:t>: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5473"/>
      </w:tblGrid>
      <w:tr w:rsidR="003E61A5">
        <w:trPr>
          <w:trHeight w:val="157"/>
          <w:jc w:val="center"/>
        </w:trPr>
        <w:tc>
          <w:tcPr>
            <w:tcW w:w="4341" w:type="dxa"/>
            <w:tcBorders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rFonts w:eastAsia="Calibri"/>
                <w:b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color w:val="000000"/>
                <w:szCs w:val="24"/>
                <w:lang w:eastAsia="lt-LT"/>
              </w:rPr>
              <w:t xml:space="preserve">Vaistinio preparato </w:t>
            </w:r>
            <w:r>
              <w:rPr>
                <w:rFonts w:eastAsia="Calibri"/>
                <w:b/>
                <w:color w:val="000000"/>
                <w:szCs w:val="24"/>
                <w:lang w:eastAsia="lt-LT"/>
              </w:rPr>
              <w:t>bendrinis pavadinimas</w:t>
            </w:r>
          </w:p>
        </w:tc>
        <w:tc>
          <w:tcPr>
            <w:tcW w:w="5473" w:type="dxa"/>
            <w:tcBorders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rFonts w:eastAsia="Calibri"/>
                <w:b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color w:val="000000"/>
                <w:szCs w:val="24"/>
                <w:lang w:eastAsia="lt-LT"/>
              </w:rPr>
              <w:t>Ekvivalentinė dozė</w:t>
            </w:r>
          </w:p>
        </w:tc>
      </w:tr>
      <w:tr w:rsidR="003E61A5">
        <w:trPr>
          <w:trHeight w:val="265"/>
          <w:jc w:val="center"/>
        </w:trPr>
        <w:tc>
          <w:tcPr>
            <w:tcW w:w="4341" w:type="dxa"/>
            <w:tcBorders>
              <w:top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rFonts w:eastAsia="Calibri"/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Factor</w:t>
            </w:r>
            <w:proofErr w:type="spellEnd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 xml:space="preserve"> IX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conc</w:t>
            </w:r>
            <w:proofErr w:type="spellEnd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 xml:space="preserve">. žmogaus 100 IU, </w:t>
            </w:r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lastRenderedPageBreak/>
              <w:t>injekciniai, paprasto veikimo</w:t>
            </w:r>
          </w:p>
        </w:tc>
        <w:tc>
          <w:tcPr>
            <w:tcW w:w="5473" w:type="dxa"/>
            <w:tcBorders>
              <w:top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rFonts w:eastAsia="Calibri"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lastRenderedPageBreak/>
              <w:t>1000 arba 1125 tarptautinių vienetų (TV)</w:t>
            </w:r>
          </w:p>
        </w:tc>
      </w:tr>
      <w:tr w:rsidR="003E61A5">
        <w:trPr>
          <w:trHeight w:val="256"/>
          <w:jc w:val="center"/>
        </w:trPr>
        <w:tc>
          <w:tcPr>
            <w:tcW w:w="4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rFonts w:eastAsia="Calibri"/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lastRenderedPageBreak/>
              <w:t>Factor</w:t>
            </w:r>
            <w:proofErr w:type="spellEnd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 xml:space="preserve"> IX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conc</w:t>
            </w:r>
            <w:proofErr w:type="spellEnd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rekombinantiniai</w:t>
            </w:r>
            <w:proofErr w:type="spellEnd"/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 xml:space="preserve"> 100 IU, injekciniai, paprasto veikimo</w:t>
            </w:r>
          </w:p>
        </w:tc>
        <w:tc>
          <w:tcPr>
            <w:tcW w:w="5473" w:type="dxa"/>
            <w:tcBorders>
              <w:top w:val="single" w:sz="2" w:space="0" w:color="auto"/>
              <w:bottom w:val="single" w:sz="2" w:space="0" w:color="auto"/>
            </w:tcBorders>
          </w:tcPr>
          <w:p w:rsidR="003E61A5" w:rsidRDefault="00F04774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rFonts w:eastAsia="Calibri"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625 arba 1625 tarptautinių vienetų (TV)</w:t>
            </w:r>
          </w:p>
        </w:tc>
      </w:tr>
    </w:tbl>
    <w:p w:rsidR="003E61A5" w:rsidRDefault="00F04774"/>
    <w:p w:rsidR="003E61A5" w:rsidRDefault="00F04774" w:rsidP="00F04774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P a v e d u įsakymo vykdymo kontrolę viceministrui pagal veiklos sritį.“ </w:t>
      </w:r>
    </w:p>
    <w:p w:rsidR="00F04774" w:rsidRDefault="00F04774">
      <w:pPr>
        <w:jc w:val="both"/>
      </w:pPr>
    </w:p>
    <w:p w:rsidR="00F04774" w:rsidRDefault="00F04774">
      <w:pPr>
        <w:jc w:val="both"/>
      </w:pPr>
    </w:p>
    <w:p w:rsidR="00F04774" w:rsidRDefault="00F04774">
      <w:pPr>
        <w:jc w:val="both"/>
      </w:pPr>
    </w:p>
    <w:p w:rsidR="003E61A5" w:rsidRDefault="00F04774">
      <w:pPr>
        <w:jc w:val="both"/>
        <w:rPr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Aurelijus </w:t>
      </w:r>
      <w:proofErr w:type="spellStart"/>
      <w:r>
        <w:rPr>
          <w:szCs w:val="24"/>
        </w:rPr>
        <w:t>Veryga</w:t>
      </w:r>
      <w:proofErr w:type="spellEnd"/>
    </w:p>
    <w:p w:rsidR="003E61A5" w:rsidRDefault="00F04774">
      <w:pPr>
        <w:rPr>
          <w:szCs w:val="24"/>
        </w:rPr>
      </w:pPr>
    </w:p>
    <w:bookmarkStart w:id="0" w:name="_GoBack" w:displacedByCustomXml="next"/>
    <w:bookmarkEnd w:id="0" w:displacedByCustomXml="next"/>
    <w:sectPr w:rsidR="003E6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680" w:bottom="1701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A5" w:rsidRDefault="00F0477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E61A5" w:rsidRDefault="00F0477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5" w:rsidRDefault="003E61A5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5" w:rsidRDefault="003E61A5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5" w:rsidRDefault="00F04774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A5" w:rsidRDefault="00F0477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E61A5" w:rsidRDefault="00F0477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5" w:rsidRDefault="00F0477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3E61A5" w:rsidRDefault="003E61A5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5" w:rsidRDefault="00F0477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3E61A5" w:rsidRDefault="003E61A5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5" w:rsidRDefault="003E61A5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3E61A5"/>
    <w:rsid w:val="00AA2A9C"/>
    <w:rsid w:val="00F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2613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2020-10-02T09:25:00Z</dcterms:created>
  <dc:creator>Tadas Baltuška</dc:creator>
  <lastModifiedBy>TAMALIŪNIENĖ Vilija</lastModifiedBy>
  <lastPrinted>2019-12-23T11:17:00Z</lastPrinted>
  <dcterms:modified xsi:type="dcterms:W3CDTF">2020-10-02T09:35:00Z</dcterms:modified>
  <revision>3</revision>
  <dc:title>2001-05-00</dc:title>
</coreProperties>
</file>