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DDDE1" w14:textId="58C89FCE" w:rsidR="00980301" w:rsidRDefault="008C4D0F" w:rsidP="008C4D0F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6268E82F" wp14:editId="30F9891C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2DDDE3" w14:textId="77777777" w:rsidR="00980301" w:rsidRDefault="008C4D0F" w:rsidP="007C409C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</w:t>
      </w:r>
    </w:p>
    <w:p w14:paraId="012DDDE4" w14:textId="77777777" w:rsidR="00980301" w:rsidRDefault="008C4D0F" w:rsidP="007C409C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MINISTRAS</w:t>
      </w:r>
    </w:p>
    <w:p w14:paraId="012DDDE5" w14:textId="77777777" w:rsidR="00980301" w:rsidRDefault="00980301" w:rsidP="007C409C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012DDDE6" w14:textId="77777777" w:rsidR="00980301" w:rsidRDefault="008C4D0F" w:rsidP="007C409C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012DDDE7" w14:textId="77777777" w:rsidR="00980301" w:rsidRDefault="008C4D0F" w:rsidP="007C409C">
      <w:pPr>
        <w:overflowPunct w:val="0"/>
        <w:jc w:val="center"/>
        <w:textAlignment w:val="baseline"/>
        <w:rPr>
          <w:b/>
          <w:caps/>
        </w:rPr>
      </w:pPr>
      <w:r>
        <w:rPr>
          <w:b/>
          <w:caps/>
          <w:szCs w:val="24"/>
        </w:rPr>
        <w:t xml:space="preserve">DĖL ŽEMĖS ŪKIO MINISTRO 2015 M. LIEPOS 27 D. ĮSAKYMO NR. 3d-603 „DĖL </w:t>
      </w:r>
      <w:r>
        <w:rPr>
          <w:b/>
          <w:szCs w:val="24"/>
        </w:rPr>
        <w:t xml:space="preserve">DUOMENŲ IŠ ŽALIO PIENO PIRKĖJŲ RINKIMO </w:t>
      </w:r>
      <w:r>
        <w:rPr>
          <w:b/>
          <w:caps/>
          <w:szCs w:val="24"/>
        </w:rPr>
        <w:t>TAISYKLIŲ PATVIRTINIMO“ PAKEITIMO</w:t>
      </w:r>
    </w:p>
    <w:p w14:paraId="012DDDE9" w14:textId="77777777" w:rsidR="00980301" w:rsidRDefault="00980301" w:rsidP="007C409C">
      <w:pPr>
        <w:overflowPunct w:val="0"/>
        <w:jc w:val="center"/>
        <w:textAlignment w:val="baseline"/>
      </w:pPr>
    </w:p>
    <w:p w14:paraId="012DDDEA" w14:textId="77777777" w:rsidR="00980301" w:rsidRDefault="008C4D0F" w:rsidP="007C409C">
      <w:pPr>
        <w:overflowPunct w:val="0"/>
        <w:jc w:val="center"/>
        <w:textAlignment w:val="baseline"/>
      </w:pPr>
      <w:r>
        <w:t>2016  m. liepos 1 d. Nr. 3D-399</w:t>
      </w:r>
    </w:p>
    <w:p w14:paraId="012DDDEB" w14:textId="77777777" w:rsidR="00980301" w:rsidRDefault="008C4D0F" w:rsidP="007C409C">
      <w:pPr>
        <w:overflowPunct w:val="0"/>
        <w:jc w:val="center"/>
        <w:textAlignment w:val="baseline"/>
      </w:pPr>
      <w:r>
        <w:t>Vilnius</w:t>
      </w:r>
    </w:p>
    <w:p w14:paraId="012DDDEC" w14:textId="77777777" w:rsidR="00980301" w:rsidRDefault="00980301" w:rsidP="007C409C">
      <w:pPr>
        <w:overflowPunct w:val="0"/>
        <w:jc w:val="center"/>
        <w:textAlignment w:val="baseline"/>
      </w:pPr>
    </w:p>
    <w:p w14:paraId="012DDDED" w14:textId="77777777" w:rsidR="00980301" w:rsidRDefault="00980301" w:rsidP="007C409C">
      <w:pPr>
        <w:overflowPunct w:val="0"/>
        <w:jc w:val="center"/>
        <w:textAlignment w:val="baseline"/>
      </w:pPr>
    </w:p>
    <w:p w14:paraId="012DDDEE" w14:textId="77777777" w:rsidR="00980301" w:rsidRDefault="008C4D0F">
      <w:pPr>
        <w:tabs>
          <w:tab w:val="left" w:pos="993"/>
        </w:tabs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t xml:space="preserve">P a k e i č i u </w:t>
      </w:r>
      <w:r>
        <w:rPr>
          <w:color w:val="000000"/>
          <w:szCs w:val="24"/>
          <w:lang w:eastAsia="lt-LT"/>
        </w:rPr>
        <w:t>Duomenų iš žalio pieno pirkėjų</w:t>
      </w:r>
      <w:r>
        <w:rPr>
          <w:szCs w:val="24"/>
        </w:rPr>
        <w:t xml:space="preserve"> rinkimo taisykles, patvirtintas Lietuvos Respublikos žemės ūkio ministro 2015 m. liepos 27 d. įsakymu Nr. 3D-603 „Dėl </w:t>
      </w:r>
      <w:r>
        <w:rPr>
          <w:color w:val="000000"/>
          <w:szCs w:val="24"/>
          <w:lang w:eastAsia="lt-LT"/>
        </w:rPr>
        <w:t>Duomenų iš žalio pieno pirkėjų</w:t>
      </w:r>
      <w:r>
        <w:rPr>
          <w:szCs w:val="24"/>
        </w:rPr>
        <w:t xml:space="preserve"> rinkimo taisyklių patvirtinimo“:</w:t>
      </w:r>
    </w:p>
    <w:p w14:paraId="012DDDEF" w14:textId="77777777" w:rsidR="00980301" w:rsidRDefault="007C409C">
      <w:pPr>
        <w:tabs>
          <w:tab w:val="left" w:pos="993"/>
        </w:tabs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 w:rsidR="008C4D0F">
        <w:rPr>
          <w:szCs w:val="24"/>
        </w:rPr>
        <w:t>1</w:t>
      </w:r>
      <w:r w:rsidR="008C4D0F">
        <w:rPr>
          <w:szCs w:val="24"/>
        </w:rPr>
        <w:t>. Pakeičiu 6.2.3 papunktį ir jį išdėstau taip:</w:t>
      </w:r>
    </w:p>
    <w:p w14:paraId="012DDDF0" w14:textId="77777777" w:rsidR="00980301" w:rsidRDefault="008C4D0F">
      <w:pPr>
        <w:tabs>
          <w:tab w:val="left" w:pos="993"/>
        </w:tabs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6.2.3</w:t>
      </w:r>
      <w:r>
        <w:rPr>
          <w:szCs w:val="24"/>
        </w:rPr>
        <w:t>. sutartyje numatytą bazinių pieno sudėties rodiklių pieno pirkimo kainą (neįskaitant sutartyje numatytų priemokų ir priedų (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už kg iki keturių skaitmenų po kablelio tikslumu) kiekvienu įskaitiniu laikotarpiu;“</w:t>
      </w:r>
    </w:p>
    <w:p w14:paraId="012DDDF1" w14:textId="77777777" w:rsidR="00980301" w:rsidRDefault="007C409C">
      <w:pPr>
        <w:tabs>
          <w:tab w:val="left" w:pos="993"/>
        </w:tabs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 w:rsidR="008C4D0F">
        <w:rPr>
          <w:szCs w:val="24"/>
        </w:rPr>
        <w:t>2</w:t>
      </w:r>
      <w:r w:rsidR="008C4D0F">
        <w:rPr>
          <w:szCs w:val="24"/>
        </w:rPr>
        <w:t>. Pakeičiu 6.2.4 papunktį ir jį išdėstau taip:</w:t>
      </w:r>
    </w:p>
    <w:p w14:paraId="012DDDF4" w14:textId="03D47E7B" w:rsidR="00980301" w:rsidRDefault="008C4D0F" w:rsidP="008C4D0F">
      <w:pPr>
        <w:tabs>
          <w:tab w:val="left" w:pos="993"/>
        </w:tabs>
        <w:overflowPunct w:val="0"/>
        <w:spacing w:line="360" w:lineRule="auto"/>
        <w:ind w:firstLine="720"/>
        <w:jc w:val="both"/>
        <w:textAlignment w:val="baseline"/>
      </w:pPr>
      <w:r>
        <w:rPr>
          <w:szCs w:val="24"/>
        </w:rPr>
        <w:t>„</w:t>
      </w:r>
      <w:r>
        <w:rPr>
          <w:szCs w:val="24"/>
        </w:rPr>
        <w:t>6.2.4</w:t>
      </w:r>
      <w:r>
        <w:rPr>
          <w:szCs w:val="24"/>
        </w:rPr>
        <w:t>. faktinę bazinių pieno sudėties rodiklių pieno pirkimo kainą (su priemokomis ir priedais bei nuoskaitomis, taikytomis pagal Pieno supirkimo taisykles (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už kg iki keturių skaitmenų po kablelio tikslumu);“.</w:t>
      </w:r>
    </w:p>
    <w:bookmarkStart w:id="0" w:name="_GoBack" w:displacedByCustomXml="prev"/>
    <w:p w14:paraId="1C4C3DC9" w14:textId="77777777" w:rsidR="008C4D0F" w:rsidRDefault="008C4D0F" w:rsidP="007C409C">
      <w:pPr>
        <w:overflowPunct w:val="0"/>
        <w:jc w:val="both"/>
        <w:textAlignment w:val="baseline"/>
      </w:pPr>
    </w:p>
    <w:p w14:paraId="5A73F526" w14:textId="77777777" w:rsidR="008C4D0F" w:rsidRDefault="008C4D0F" w:rsidP="007C409C">
      <w:pPr>
        <w:overflowPunct w:val="0"/>
        <w:jc w:val="both"/>
        <w:textAlignment w:val="baseline"/>
      </w:pPr>
    </w:p>
    <w:p w14:paraId="2D90A5F9" w14:textId="77777777" w:rsidR="008C4D0F" w:rsidRDefault="008C4D0F" w:rsidP="007C409C">
      <w:pPr>
        <w:overflowPunct w:val="0"/>
        <w:jc w:val="both"/>
        <w:textAlignment w:val="baseline"/>
      </w:pPr>
    </w:p>
    <w:p w14:paraId="012DDDF8" w14:textId="2AA1C75C" w:rsidR="00980301" w:rsidRDefault="008C4D0F" w:rsidP="007C409C">
      <w:pPr>
        <w:overflowPunct w:val="0"/>
        <w:jc w:val="both"/>
        <w:textAlignment w:val="baseline"/>
        <w:rPr>
          <w:szCs w:val="24"/>
        </w:rPr>
      </w:pPr>
      <w:r>
        <w:t xml:space="preserve">Žemės ūkio ministrė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Virginija </w:t>
      </w:r>
      <w:proofErr w:type="spellStart"/>
      <w:r>
        <w:t>Baltraitienė</w:t>
      </w:r>
      <w:proofErr w:type="spellEnd"/>
    </w:p>
    <w:bookmarkEnd w:id="0" w:displacedByCustomXml="next"/>
    <w:sectPr w:rsidR="00980301">
      <w:pgSz w:w="11907" w:h="16840"/>
      <w:pgMar w:top="1135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DDDFD" w14:textId="77777777" w:rsidR="00980301" w:rsidRDefault="008C4D0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012DDDFE" w14:textId="77777777" w:rsidR="00980301" w:rsidRDefault="008C4D0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DDDFB" w14:textId="77777777" w:rsidR="00980301" w:rsidRDefault="008C4D0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012DDDFC" w14:textId="77777777" w:rsidR="00980301" w:rsidRDefault="008C4D0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A"/>
    <w:rsid w:val="0005618A"/>
    <w:rsid w:val="007C409C"/>
    <w:rsid w:val="008C4D0F"/>
    <w:rsid w:val="0098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2DD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2016-07-01T12:32:00Z</dcterms:created>
  <dcterms:modified xsi:type="dcterms:W3CDTF">2016-07-04T13:38:00Z</dcterms:modified>
  <revision>1</revision>
</coreProperties>
</file>