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57A74D6" wp14:editId="25E11FD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SEIMO RINKIMŲ ĮSTATYMO NR. I-2721 PAPILDYMO 1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2018</w:t>
      </w:r>
      <w:r>
        <w:rPr>
          <w:szCs w:val="24"/>
        </w:rPr>
        <w:t xml:space="preserve"> m. </w:t>
      </w:r>
      <w:r>
        <w:rPr>
          <w:szCs w:val="24"/>
          <w:lang w:val="en-US"/>
        </w:rPr>
        <w:t>spalio</w:t>
      </w:r>
      <w:r>
        <w:rPr>
          <w:szCs w:val="24"/>
        </w:rPr>
        <w:t xml:space="preserve"> </w:t>
      </w:r>
      <w:r>
        <w:rPr>
          <w:szCs w:val="24"/>
          <w:lang w:val="en-US"/>
        </w:rPr>
        <w:t>25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XIII-1588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papildymas 1</w:t>
      </w:r>
      <w:r>
        <w:rPr>
          <w:b/>
          <w:bC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straipsniu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Papildyti Įstatymą 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straipsniu: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Šis įstatymas negali būti keičiamas nuo eilinių </w:t>
      </w:r>
      <w:r>
        <w:rPr>
          <w:bCs/>
          <w:szCs w:val="24"/>
          <w:lang w:eastAsia="lt-LT"/>
        </w:rPr>
        <w:t>Seimo</w:t>
      </w:r>
      <w:r>
        <w:rPr>
          <w:szCs w:val="24"/>
          <w:lang w:eastAsia="lt-LT"/>
        </w:rPr>
        <w:t xml:space="preserve"> rinkimų datos paskelbimo dienos iki rinkimų galutinių rezultatų paskelbimo arba rinkimų rezultatų pripažinimo negaliojančiais dienos, išskyrus atvejus, kai reikia įgyvendinti Konstitucinio Teismo nu</w:t>
      </w:r>
      <w:r>
        <w:rPr>
          <w:bCs/>
          <w:szCs w:val="24"/>
          <w:lang w:eastAsia="lt-LT"/>
        </w:rPr>
        <w:t>tarimą</w:t>
      </w:r>
      <w:r>
        <w:rPr>
          <w:szCs w:val="24"/>
          <w:lang w:eastAsia="lt-LT"/>
        </w:rPr>
        <w:t>.“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2020 m. liepos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6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617</Characters>
  <Application>Microsoft Office Word</Application>
  <DocSecurity>4</DocSecurity>
  <Lines>26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690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2018-11-09T13:31:00Z</dcterms:created>
  <dc:creator>KONCIJALOVIENĖ Rita</dc:creator>
  <lastModifiedBy>adlibuser</lastModifiedBy>
  <lastPrinted>2018-10-26T06:19:00Z</lastPrinted>
  <dcterms:modified xsi:type="dcterms:W3CDTF">2018-11-09T13:31:00Z</dcterms:modified>
  <revision>2</revision>
</coreProperties>
</file>