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44" w:rsidRDefault="00F0504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F05044" w:rsidRDefault="00247066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044" w:rsidRDefault="00F05044">
      <w:pPr>
        <w:jc w:val="center"/>
        <w:rPr>
          <w:caps/>
          <w:sz w:val="12"/>
          <w:szCs w:val="12"/>
        </w:rPr>
      </w:pPr>
    </w:p>
    <w:p w:rsidR="00F05044" w:rsidRDefault="00247066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F05044" w:rsidRDefault="00247066">
      <w:pPr>
        <w:jc w:val="center"/>
        <w:rPr>
          <w:b/>
          <w:caps/>
        </w:rPr>
      </w:pPr>
      <w:r>
        <w:rPr>
          <w:b/>
          <w:caps/>
        </w:rPr>
        <w:t>TERITORIJŲ PLANAVIMO ĮSTATYMO NR. I-1120 2, 20 IR 23 STRAIPSNIŲ PAKEITIMO</w:t>
      </w:r>
    </w:p>
    <w:p w:rsidR="00F05044" w:rsidRDefault="00247066">
      <w:pPr>
        <w:jc w:val="center"/>
        <w:rPr>
          <w:caps/>
        </w:rPr>
      </w:pPr>
      <w:r>
        <w:rPr>
          <w:b/>
          <w:caps/>
        </w:rPr>
        <w:t>ĮSTATYMAS</w:t>
      </w:r>
    </w:p>
    <w:p w:rsidR="00F05044" w:rsidRDefault="00F05044">
      <w:pPr>
        <w:jc w:val="center"/>
        <w:rPr>
          <w:b/>
          <w:caps/>
        </w:rPr>
      </w:pPr>
    </w:p>
    <w:p w:rsidR="00F05044" w:rsidRDefault="00247066"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sausio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20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XIV-921</w:t>
      </w:r>
    </w:p>
    <w:p w:rsidR="00F05044" w:rsidRDefault="00247066">
      <w:pPr>
        <w:jc w:val="center"/>
        <w:rPr>
          <w:szCs w:val="24"/>
        </w:rPr>
      </w:pPr>
      <w:r>
        <w:rPr>
          <w:szCs w:val="24"/>
        </w:rPr>
        <w:t>Vilnius</w:t>
      </w:r>
    </w:p>
    <w:p w:rsidR="00F05044" w:rsidRDefault="00F05044">
      <w:pPr>
        <w:spacing w:line="360" w:lineRule="auto"/>
        <w:ind w:firstLine="720"/>
        <w:jc w:val="both"/>
        <w:sectPr w:rsidR="00F050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F05044" w:rsidRDefault="00F0504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F05044" w:rsidRDefault="00247066">
      <w:pPr>
        <w:spacing w:line="360" w:lineRule="atLeast"/>
        <w:ind w:firstLine="720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2 straipsnio pakeitimas</w:t>
      </w:r>
    </w:p>
    <w:p w:rsidR="00F05044" w:rsidRDefault="00247066">
      <w:pPr>
        <w:spacing w:line="360" w:lineRule="atLeast"/>
        <w:ind w:firstLine="720"/>
        <w:jc w:val="both"/>
      </w:pPr>
      <w:r>
        <w:t>Pakeisti 2 straipsnio 43 dalį ir ją išdėstyti taip:</w:t>
      </w:r>
    </w:p>
    <w:p w:rsidR="00F05044" w:rsidRDefault="00247066">
      <w:pPr>
        <w:spacing w:line="360" w:lineRule="atLeast"/>
        <w:ind w:firstLine="720"/>
        <w:jc w:val="both"/>
      </w:pPr>
      <w:r>
        <w:t>„</w:t>
      </w:r>
      <w:r>
        <w:t>43</w:t>
      </w:r>
      <w:r>
        <w:t xml:space="preserve">. </w:t>
      </w:r>
      <w:r>
        <w:rPr>
          <w:b/>
        </w:rPr>
        <w:t>Valstybei svarbus projektas</w:t>
      </w:r>
      <w:r>
        <w:t xml:space="preserve"> – Lietuvos Respublikos įstatymu ar Lietuvos Respublikos Seimo nutarimu pripažintas ypatingos </w:t>
      </w:r>
      <w:r>
        <w:t>valstybinės svarbos projektas, Vyriausybės nutarimu valstybei svarbiu pripažintas projektas, taip pat Lietuvos Respublikos investicijų įstatymo nustatyta tvarka į stambių projektų sąrašą įtrauktas stambus projektas.“</w:t>
      </w:r>
    </w:p>
    <w:p w:rsidR="00F05044" w:rsidRDefault="00247066">
      <w:pPr>
        <w:spacing w:line="360" w:lineRule="atLeast"/>
        <w:ind w:firstLine="720"/>
        <w:jc w:val="both"/>
      </w:pPr>
    </w:p>
    <w:p w:rsidR="00F05044" w:rsidRDefault="00247066">
      <w:pPr>
        <w:spacing w:line="360" w:lineRule="atLeast"/>
        <w:ind w:firstLine="720"/>
        <w:jc w:val="both"/>
        <w:rPr>
          <w:b/>
        </w:rPr>
      </w:pPr>
      <w:r>
        <w:rPr>
          <w:b/>
        </w:rPr>
        <w:t>2</w:t>
      </w:r>
      <w:r>
        <w:rPr>
          <w:b/>
        </w:rPr>
        <w:t xml:space="preserve"> straipsnis. </w:t>
      </w:r>
      <w:r>
        <w:rPr>
          <w:b/>
        </w:rPr>
        <w:t xml:space="preserve">20 straipsnio </w:t>
      </w:r>
      <w:r>
        <w:rPr>
          <w:b/>
        </w:rPr>
        <w:t>pakeitimas</w:t>
      </w:r>
    </w:p>
    <w:p w:rsidR="00F05044" w:rsidRDefault="00247066">
      <w:pPr>
        <w:spacing w:line="360" w:lineRule="atLeast"/>
        <w:ind w:firstLine="720"/>
        <w:jc w:val="both"/>
      </w:pPr>
      <w:r>
        <w:t>Pakeisti 20 straipsnio 4 dalį ir ją išdėstyti taip:</w:t>
      </w:r>
    </w:p>
    <w:p w:rsidR="00F05044" w:rsidRDefault="00247066">
      <w:pPr>
        <w:spacing w:line="360" w:lineRule="atLeast"/>
        <w:ind w:firstLine="720"/>
        <w:jc w:val="both"/>
      </w:pPr>
      <w:r>
        <w:t>„</w:t>
      </w:r>
      <w:r>
        <w:t>4</w:t>
      </w:r>
      <w:r>
        <w:t>. 30 m aukščio ir aukštesnių ypatingųjų inžinerinių statinių, atsinaujinančių išteklių energetikos objektų statyba turi būti numatyta teritorijų planavimo dokumentuose (išskyrus saulės šv</w:t>
      </w:r>
      <w:r>
        <w:t>iesos energijos elektrines ir kitus Atsinaujinančių išteklių energetikos įstatyme numatytus atvejus).“</w:t>
      </w:r>
    </w:p>
    <w:p w:rsidR="00F05044" w:rsidRDefault="00247066">
      <w:pPr>
        <w:spacing w:line="360" w:lineRule="atLeast"/>
        <w:ind w:firstLine="720"/>
        <w:jc w:val="both"/>
      </w:pPr>
    </w:p>
    <w:p w:rsidR="00F05044" w:rsidRDefault="00247066">
      <w:pPr>
        <w:spacing w:line="360" w:lineRule="atLeast"/>
        <w:ind w:firstLine="720"/>
        <w:jc w:val="both"/>
        <w:rPr>
          <w:b/>
        </w:rPr>
      </w:pPr>
      <w:r>
        <w:rPr>
          <w:b/>
        </w:rPr>
        <w:t>3</w:t>
      </w:r>
      <w:r>
        <w:rPr>
          <w:b/>
        </w:rPr>
        <w:t xml:space="preserve"> straipsnis. </w:t>
      </w:r>
      <w:r>
        <w:rPr>
          <w:b/>
        </w:rPr>
        <w:t>23 straipsnio pakeitimas</w:t>
      </w:r>
    </w:p>
    <w:p w:rsidR="00F05044" w:rsidRDefault="00247066">
      <w:pPr>
        <w:spacing w:line="360" w:lineRule="atLeast"/>
        <w:ind w:firstLine="720"/>
        <w:jc w:val="both"/>
      </w:pPr>
      <w:r>
        <w:t>Pakeisti 23 straipsnio 5 dalies 1 punktą ir jį išdėstyti taip:</w:t>
      </w:r>
    </w:p>
    <w:p w:rsidR="00F05044" w:rsidRDefault="00247066">
      <w:pPr>
        <w:spacing w:line="360" w:lineRule="atLeast"/>
        <w:ind w:firstLine="720"/>
        <w:jc w:val="both"/>
      </w:pPr>
      <w:r>
        <w:t>„</w:t>
      </w:r>
      <w:r>
        <w:t>1</w:t>
      </w:r>
      <w:r>
        <w:t>) galioja įstatymas ar Seimo nutar</w:t>
      </w:r>
      <w:r>
        <w:t>imas dėl projekto pripažinimo ypatingos valstybinės svarbos projektu, ar Vyriausybės nutarimas dėl projekto pripažinimo valstybei svarbiu projektu ir ar stambus projektas įtrauktas į stambių projektų sąrašą;“.</w:t>
      </w:r>
    </w:p>
    <w:p w:rsidR="00F05044" w:rsidRDefault="00247066">
      <w:pPr>
        <w:spacing w:line="360" w:lineRule="atLeast"/>
        <w:ind w:firstLine="720"/>
        <w:jc w:val="both"/>
      </w:pPr>
    </w:p>
    <w:p w:rsidR="00F05044" w:rsidRDefault="00247066">
      <w:pPr>
        <w:spacing w:line="360" w:lineRule="atLeast"/>
        <w:ind w:firstLine="720"/>
        <w:jc w:val="both"/>
        <w:rPr>
          <w:b/>
        </w:rPr>
      </w:pPr>
      <w:r>
        <w:rPr>
          <w:b/>
        </w:rPr>
        <w:t>4</w:t>
      </w:r>
      <w:r>
        <w:rPr>
          <w:b/>
        </w:rPr>
        <w:t xml:space="preserve"> straipsnis. </w:t>
      </w:r>
      <w:r>
        <w:rPr>
          <w:b/>
        </w:rPr>
        <w:t>Įstatymo taikymas</w:t>
      </w:r>
    </w:p>
    <w:p w:rsidR="00F05044" w:rsidRDefault="00247066">
      <w:pPr>
        <w:spacing w:line="360" w:lineRule="atLeast"/>
        <w:ind w:firstLine="720"/>
        <w:jc w:val="both"/>
      </w:pPr>
      <w:r>
        <w:t>Iki šio įstatymo įsigaliojimo dienos Lietuvos Respublikos įstatymu, Lietuvos Respublikos Seimo nutarimu pripažintų valstybei svarbiais projektų teritorijų planavimo dokumentai rengiami ir tvirtinami pagal iki šio įstatymo įsigaliojimo dienos galiojusį teri</w:t>
      </w:r>
      <w:r>
        <w:t>torijų planavimo teisinį reglamentavimą.</w:t>
      </w:r>
    </w:p>
    <w:p w:rsidR="00F05044" w:rsidRDefault="00247066">
      <w:pPr>
        <w:spacing w:line="360" w:lineRule="auto"/>
        <w:ind w:firstLine="720"/>
        <w:jc w:val="both"/>
        <w:rPr>
          <w:i/>
          <w:szCs w:val="24"/>
        </w:rPr>
      </w:pPr>
    </w:p>
    <w:p w:rsidR="00F05044" w:rsidRDefault="00247066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F05044" w:rsidRDefault="00F05044">
      <w:pPr>
        <w:spacing w:line="360" w:lineRule="auto"/>
      </w:pPr>
    </w:p>
    <w:p w:rsidR="00F05044" w:rsidRDefault="00247066">
      <w:pPr>
        <w:tabs>
          <w:tab w:val="right" w:pos="9356"/>
        </w:tabs>
      </w:pPr>
      <w:r>
        <w:rPr>
          <w:lang w:val="en-US"/>
        </w:rPr>
        <w:lastRenderedPageBreak/>
        <w:t xml:space="preserve">Respublikos </w:t>
      </w:r>
      <w:proofErr w:type="spellStart"/>
      <w:r>
        <w:rPr>
          <w:lang w:val="en-US"/>
        </w:rPr>
        <w:t>Prezidenta</w:t>
      </w:r>
      <w:bookmarkStart w:id="0" w:name="_GoBack"/>
      <w:bookmarkEnd w:id="0"/>
      <w:r>
        <w:rPr>
          <w:lang w:val="en-US"/>
        </w:rPr>
        <w:t>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F05044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44" w:rsidRDefault="0024706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F05044" w:rsidRDefault="0024706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44" w:rsidRDefault="0024706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F05044" w:rsidRDefault="00F0504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44" w:rsidRDefault="0024706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:rsidR="00F05044" w:rsidRDefault="00F0504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44" w:rsidRDefault="00F0504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44" w:rsidRDefault="0024706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F05044" w:rsidRDefault="0024706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44" w:rsidRDefault="0024706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F05044" w:rsidRDefault="00F0504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44" w:rsidRDefault="00247066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F05044" w:rsidRDefault="00F0504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44" w:rsidRDefault="00F0504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0E"/>
    <w:rsid w:val="00247066"/>
    <w:rsid w:val="003D7E0E"/>
    <w:rsid w:val="00F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BBACF-F2AB-4DE3-9515-46520EB5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1798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2022-01-28T06:44:00Z</dcterms:created>
  <dc:creator>MOZERĖ Dainora</dc:creator>
  <lastModifiedBy>GUMBYTĖ Danguolė</lastModifiedBy>
  <lastPrinted>2004-12-10T05:45:00Z</lastPrinted>
  <dcterms:modified xsi:type="dcterms:W3CDTF">2022-01-28T07:10:00Z</dcterms:modified>
  <revision>3</revision>
</coreProperties>
</file>